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DA7" w:rsidRPr="00527DA7" w:rsidRDefault="00C332FE" w:rsidP="00527DA7">
      <w:pPr>
        <w:widowControl/>
        <w:ind w:left="794"/>
        <w:jc w:val="center"/>
        <w:rPr>
          <w:rFonts w:ascii="Times New Roman" w:hAnsi="Times New Roman" w:cs="Times New Roman"/>
          <w:b/>
          <w:sz w:val="36"/>
          <w:szCs w:val="36"/>
        </w:rPr>
      </w:pPr>
      <w:r>
        <w:rPr>
          <w:rFonts w:ascii="Times New Roman" w:hAnsi="Times New Roman" w:cs="Times New Roman"/>
          <w:b/>
          <w:sz w:val="36"/>
          <w:szCs w:val="36"/>
        </w:rPr>
        <w:t xml:space="preserve">ДОКЛАД НА </w:t>
      </w:r>
      <w:r w:rsidR="00317D69">
        <w:rPr>
          <w:rFonts w:ascii="Times New Roman" w:hAnsi="Times New Roman" w:cs="Times New Roman"/>
          <w:b/>
          <w:sz w:val="36"/>
          <w:szCs w:val="36"/>
        </w:rPr>
        <w:t>ОБЛАСТИ</w:t>
      </w:r>
      <w:r>
        <w:rPr>
          <w:rFonts w:ascii="Times New Roman" w:hAnsi="Times New Roman" w:cs="Times New Roman"/>
          <w:b/>
          <w:sz w:val="36"/>
          <w:szCs w:val="36"/>
        </w:rPr>
        <w:t>ТЕ</w:t>
      </w:r>
      <w:bookmarkStart w:id="0" w:name="_GoBack"/>
      <w:bookmarkEnd w:id="0"/>
      <w:r w:rsidR="00317D69">
        <w:rPr>
          <w:rFonts w:ascii="Times New Roman" w:hAnsi="Times New Roman" w:cs="Times New Roman"/>
          <w:b/>
          <w:sz w:val="36"/>
          <w:szCs w:val="36"/>
        </w:rPr>
        <w:t xml:space="preserve"> КООРДИНАТОРИ</w:t>
      </w:r>
      <w:r w:rsidR="00527DA7" w:rsidRPr="00527DA7">
        <w:rPr>
          <w:rFonts w:ascii="Times New Roman" w:hAnsi="Times New Roman" w:cs="Times New Roman"/>
          <w:b/>
          <w:sz w:val="36"/>
          <w:szCs w:val="36"/>
        </w:rPr>
        <w:t xml:space="preserve"> ЗА 2017 г. </w:t>
      </w:r>
    </w:p>
    <w:p w:rsidR="00F75496" w:rsidRPr="00993F90" w:rsidRDefault="00F75496" w:rsidP="00A5447E">
      <w:pPr>
        <w:widowControl/>
        <w:spacing w:before="120" w:after="120" w:line="312" w:lineRule="atLeast"/>
        <w:ind w:left="795"/>
        <w:rPr>
          <w:rFonts w:ascii="Times New Roman" w:hAnsi="Times New Roman" w:cs="Times New Roman"/>
        </w:rPr>
      </w:pPr>
    </w:p>
    <w:p w:rsidR="00D153D6" w:rsidRDefault="00993F90" w:rsidP="00403B65">
      <w:pPr>
        <w:widowControl/>
        <w:ind w:firstLine="709"/>
        <w:jc w:val="both"/>
        <w:rPr>
          <w:rFonts w:ascii="Times New Roman" w:hAnsi="Times New Roman" w:cs="Times New Roman"/>
        </w:rPr>
      </w:pPr>
      <w:r w:rsidRPr="00993F90">
        <w:rPr>
          <w:rFonts w:ascii="Times New Roman" w:hAnsi="Times New Roman" w:cs="Times New Roman"/>
        </w:rPr>
        <w:t xml:space="preserve">Министерството на труда и социалната политика координира </w:t>
      </w:r>
      <w:r w:rsidR="00D153D6">
        <w:rPr>
          <w:rFonts w:ascii="Times New Roman" w:hAnsi="Times New Roman" w:cs="Times New Roman"/>
        </w:rPr>
        <w:t xml:space="preserve">ежегодното  отчитане на </w:t>
      </w:r>
      <w:r w:rsidR="00D153D6" w:rsidRPr="00A5447E">
        <w:rPr>
          <w:rFonts w:ascii="Times New Roman" w:hAnsi="Times New Roman" w:cs="Times New Roman"/>
        </w:rPr>
        <w:t>изпълнението на политиката по равнопоставеност на жените и мъжете в България</w:t>
      </w:r>
      <w:r w:rsidR="00D153D6">
        <w:rPr>
          <w:rFonts w:ascii="Times New Roman" w:hAnsi="Times New Roman" w:cs="Times New Roman"/>
        </w:rPr>
        <w:t xml:space="preserve">. За целта беше събрана информация за 2017 г. от национални институции и областни администрации. </w:t>
      </w:r>
    </w:p>
    <w:p w:rsidR="00993F90" w:rsidRDefault="004A0E1F" w:rsidP="00623A05">
      <w:pPr>
        <w:widowControl/>
        <w:ind w:firstLine="709"/>
        <w:jc w:val="both"/>
        <w:rPr>
          <w:rFonts w:ascii="Times New Roman" w:hAnsi="Times New Roman" w:cs="Times New Roman"/>
        </w:rPr>
      </w:pPr>
      <w:r>
        <w:rPr>
          <w:rFonts w:ascii="Times New Roman" w:hAnsi="Times New Roman" w:cs="Times New Roman"/>
        </w:rPr>
        <w:t>Настоящият документ обедин</w:t>
      </w:r>
      <w:r w:rsidR="00892C19">
        <w:rPr>
          <w:rFonts w:ascii="Times New Roman" w:hAnsi="Times New Roman" w:cs="Times New Roman"/>
        </w:rPr>
        <w:t>ява</w:t>
      </w:r>
      <w:r>
        <w:rPr>
          <w:rFonts w:ascii="Times New Roman" w:hAnsi="Times New Roman" w:cs="Times New Roman"/>
        </w:rPr>
        <w:t xml:space="preserve"> </w:t>
      </w:r>
      <w:r w:rsidR="00993F90" w:rsidRPr="00993F90">
        <w:rPr>
          <w:rFonts w:ascii="Times New Roman" w:hAnsi="Times New Roman" w:cs="Times New Roman"/>
        </w:rPr>
        <w:t>информация</w:t>
      </w:r>
      <w:r w:rsidR="00892C19">
        <w:rPr>
          <w:rFonts w:ascii="Times New Roman" w:hAnsi="Times New Roman" w:cs="Times New Roman"/>
        </w:rPr>
        <w:t>та</w:t>
      </w:r>
      <w:r w:rsidR="00993F90" w:rsidRPr="00993F90">
        <w:rPr>
          <w:rFonts w:ascii="Times New Roman" w:hAnsi="Times New Roman" w:cs="Times New Roman"/>
        </w:rPr>
        <w:t xml:space="preserve"> </w:t>
      </w:r>
      <w:r w:rsidR="00892C19">
        <w:rPr>
          <w:rFonts w:ascii="Times New Roman" w:hAnsi="Times New Roman" w:cs="Times New Roman"/>
        </w:rPr>
        <w:t xml:space="preserve">и данните </w:t>
      </w:r>
      <w:r>
        <w:rPr>
          <w:rFonts w:ascii="Times New Roman" w:hAnsi="Times New Roman" w:cs="Times New Roman"/>
        </w:rPr>
        <w:t xml:space="preserve">за изпълнение на приоритетните области </w:t>
      </w:r>
      <w:r w:rsidR="00892C19">
        <w:rPr>
          <w:rFonts w:ascii="Times New Roman" w:hAnsi="Times New Roman" w:cs="Times New Roman"/>
        </w:rPr>
        <w:t>на</w:t>
      </w:r>
      <w:r>
        <w:rPr>
          <w:rFonts w:ascii="Times New Roman" w:hAnsi="Times New Roman" w:cs="Times New Roman"/>
        </w:rPr>
        <w:t xml:space="preserve"> Националната стратегия за насърчаване на равнопоставеността на жените и мъжете 2016-2020 г.</w:t>
      </w:r>
      <w:r w:rsidR="00892C19">
        <w:rPr>
          <w:rFonts w:ascii="Times New Roman" w:hAnsi="Times New Roman" w:cs="Times New Roman"/>
        </w:rPr>
        <w:t>,</w:t>
      </w:r>
      <w:r>
        <w:rPr>
          <w:rFonts w:ascii="Times New Roman" w:hAnsi="Times New Roman" w:cs="Times New Roman"/>
        </w:rPr>
        <w:t xml:space="preserve">  </w:t>
      </w:r>
      <w:r w:rsidR="00892C19">
        <w:rPr>
          <w:rFonts w:ascii="Times New Roman" w:hAnsi="Times New Roman" w:cs="Times New Roman"/>
        </w:rPr>
        <w:t>п</w:t>
      </w:r>
      <w:r w:rsidR="00892C19" w:rsidRPr="00993F90">
        <w:rPr>
          <w:rFonts w:ascii="Times New Roman" w:hAnsi="Times New Roman" w:cs="Times New Roman"/>
        </w:rPr>
        <w:t>редоставен</w:t>
      </w:r>
      <w:r w:rsidR="00892C19">
        <w:rPr>
          <w:rFonts w:ascii="Times New Roman" w:hAnsi="Times New Roman" w:cs="Times New Roman"/>
        </w:rPr>
        <w:t>и</w:t>
      </w:r>
      <w:r w:rsidR="00892C19" w:rsidRPr="00993F90">
        <w:rPr>
          <w:rFonts w:ascii="Times New Roman" w:hAnsi="Times New Roman" w:cs="Times New Roman"/>
        </w:rPr>
        <w:t xml:space="preserve"> от областни администрация</w:t>
      </w:r>
      <w:r w:rsidR="00892C19">
        <w:rPr>
          <w:rFonts w:ascii="Times New Roman" w:hAnsi="Times New Roman" w:cs="Times New Roman"/>
        </w:rPr>
        <w:t>.</w:t>
      </w:r>
      <w:r w:rsidR="00E64BC8">
        <w:rPr>
          <w:rFonts w:ascii="Times New Roman" w:hAnsi="Times New Roman" w:cs="Times New Roman"/>
        </w:rPr>
        <w:t xml:space="preserve"> Информацията е представена по области, подредени по азбучен ред.</w:t>
      </w:r>
    </w:p>
    <w:p w:rsidR="004A0E1F" w:rsidRDefault="004A0E1F" w:rsidP="00623A05">
      <w:pPr>
        <w:widowControl/>
        <w:ind w:firstLine="708"/>
        <w:rPr>
          <w:rFonts w:ascii="Times New Roman" w:hAnsi="Times New Roman" w:cs="Times New Roman"/>
        </w:rPr>
      </w:pPr>
    </w:p>
    <w:p w:rsidR="008B3D47" w:rsidRDefault="008B3D47" w:rsidP="00623A05">
      <w:pPr>
        <w:pStyle w:val="ListParagraph"/>
      </w:pPr>
    </w:p>
    <w:tbl>
      <w:tblPr>
        <w:tblStyle w:val="TableGrid"/>
        <w:tblW w:w="0" w:type="auto"/>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C6D9F1" w:themeFill="text2" w:themeFillTint="33"/>
        <w:tblLook w:val="04A0" w:firstRow="1" w:lastRow="0" w:firstColumn="1" w:lastColumn="0" w:noHBand="0" w:noVBand="1"/>
      </w:tblPr>
      <w:tblGrid>
        <w:gridCol w:w="9174"/>
      </w:tblGrid>
      <w:tr w:rsidR="008B3D47" w:rsidTr="00F67FEB">
        <w:tc>
          <w:tcPr>
            <w:tcW w:w="9356" w:type="dxa"/>
            <w:shd w:val="clear" w:color="auto" w:fill="C6D9F1" w:themeFill="text2" w:themeFillTint="33"/>
          </w:tcPr>
          <w:p w:rsidR="008B3D47" w:rsidRPr="008B3D47" w:rsidRDefault="008F525D" w:rsidP="008B3D47">
            <w:pPr>
              <w:widowControl/>
              <w:spacing w:before="120" w:after="120" w:line="312" w:lineRule="atLeast"/>
              <w:ind w:right="360"/>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 xml:space="preserve">          </w:t>
            </w:r>
            <w:r w:rsidR="008B3D47" w:rsidRPr="000F105F">
              <w:rPr>
                <w:rFonts w:ascii="Times New Roman" w:eastAsia="Times New Roman" w:hAnsi="Times New Roman" w:cs="Times New Roman"/>
                <w:b/>
                <w:color w:val="auto"/>
                <w:lang w:bidi="ar-SA"/>
              </w:rPr>
              <w:t>ОБЛАСТ</w:t>
            </w:r>
            <w:r w:rsidR="008B3D47">
              <w:rPr>
                <w:rFonts w:ascii="Times New Roman" w:eastAsia="Times New Roman" w:hAnsi="Times New Roman" w:cs="Times New Roman"/>
                <w:b/>
                <w:color w:val="auto"/>
                <w:lang w:bidi="ar-SA"/>
              </w:rPr>
              <w:t xml:space="preserve"> </w:t>
            </w:r>
            <w:r w:rsidR="008B3D47" w:rsidRPr="00A5447E">
              <w:rPr>
                <w:rFonts w:ascii="Times New Roman" w:hAnsi="Times New Roman" w:cs="Times New Roman"/>
                <w:b/>
              </w:rPr>
              <w:t>БЛАГОЕВГРАД</w:t>
            </w:r>
          </w:p>
        </w:tc>
      </w:tr>
    </w:tbl>
    <w:p w:rsidR="008B3D47" w:rsidRDefault="008B3D47" w:rsidP="008B3D47">
      <w:pPr>
        <w:spacing w:line="310" w:lineRule="exact"/>
        <w:ind w:right="380" w:firstLine="840"/>
        <w:jc w:val="both"/>
        <w:rPr>
          <w:rFonts w:ascii="Times New Roman" w:hAnsi="Times New Roman" w:cs="Times New Roman"/>
        </w:rPr>
      </w:pPr>
    </w:p>
    <w:p w:rsidR="00384FED" w:rsidRDefault="00A5447E" w:rsidP="004C71F4">
      <w:pPr>
        <w:ind w:right="-147" w:firstLine="709"/>
        <w:jc w:val="both"/>
        <w:rPr>
          <w:rFonts w:ascii="Times New Roman" w:hAnsi="Times New Roman" w:cs="Times New Roman"/>
        </w:rPr>
      </w:pPr>
      <w:r w:rsidRPr="00A5447E">
        <w:rPr>
          <w:rFonts w:ascii="Times New Roman" w:hAnsi="Times New Roman" w:cs="Times New Roman"/>
        </w:rPr>
        <w:t>С оглед</w:t>
      </w:r>
      <w:r w:rsidR="00CB7ADA" w:rsidRPr="00A5447E">
        <w:rPr>
          <w:rFonts w:ascii="Times New Roman" w:hAnsi="Times New Roman" w:cs="Times New Roman"/>
        </w:rPr>
        <w:t xml:space="preserve"> ежегодното отчитане на изпълнението на политиката по равнопоставеност на жените и мъжете в България </w:t>
      </w:r>
      <w:r w:rsidRPr="00A5447E">
        <w:rPr>
          <w:rFonts w:ascii="Times New Roman" w:hAnsi="Times New Roman" w:cs="Times New Roman"/>
          <w:b/>
        </w:rPr>
        <w:t>Областна администрация Благоевград</w:t>
      </w:r>
      <w:r w:rsidRPr="00A5447E">
        <w:rPr>
          <w:rFonts w:ascii="Times New Roman" w:hAnsi="Times New Roman" w:cs="Times New Roman"/>
        </w:rPr>
        <w:t xml:space="preserve"> предостави следната информация</w:t>
      </w:r>
      <w:r>
        <w:rPr>
          <w:rFonts w:ascii="Times New Roman" w:hAnsi="Times New Roman" w:cs="Times New Roman"/>
        </w:rPr>
        <w:t xml:space="preserve">  по приоритетни области</w:t>
      </w:r>
      <w:r w:rsidR="00CB7ADA" w:rsidRPr="00A5447E">
        <w:rPr>
          <w:rFonts w:ascii="Times New Roman" w:hAnsi="Times New Roman" w:cs="Times New Roman"/>
        </w:rPr>
        <w:t>:</w:t>
      </w:r>
    </w:p>
    <w:p w:rsidR="00384FED" w:rsidRPr="004C71F4" w:rsidRDefault="00A82CE4" w:rsidP="004C71F4">
      <w:pPr>
        <w:ind w:right="-147" w:firstLine="709"/>
        <w:jc w:val="both"/>
        <w:rPr>
          <w:rFonts w:ascii="Times New Roman" w:hAnsi="Times New Roman" w:cs="Times New Roman"/>
        </w:rPr>
      </w:pPr>
      <w:r>
        <w:rPr>
          <w:rFonts w:ascii="Times New Roman" w:hAnsi="Times New Roman" w:cs="Times New Roman"/>
          <w:b/>
          <w:bCs/>
        </w:rPr>
        <w:t>П</w:t>
      </w:r>
      <w:r w:rsidRPr="00384FED">
        <w:rPr>
          <w:rFonts w:ascii="Times New Roman" w:hAnsi="Times New Roman" w:cs="Times New Roman"/>
          <w:b/>
          <w:bCs/>
        </w:rPr>
        <w:t>риоритетна област 1:</w:t>
      </w:r>
      <w:r w:rsidRPr="00384FED">
        <w:rPr>
          <w:rFonts w:ascii="Times New Roman" w:hAnsi="Times New Roman" w:cs="Times New Roman"/>
          <w:b/>
        </w:rPr>
        <w:t xml:space="preserve"> </w:t>
      </w:r>
      <w:r w:rsidRPr="004C71F4">
        <w:rPr>
          <w:rFonts w:ascii="Times New Roman" w:hAnsi="Times New Roman" w:cs="Times New Roman"/>
        </w:rPr>
        <w:t>Повишаване на участието на жените на пазара на труда и равна степен на икономическа зависимост.</w:t>
      </w:r>
    </w:p>
    <w:p w:rsidR="00384FED" w:rsidRDefault="00384FED" w:rsidP="004C71F4">
      <w:pPr>
        <w:ind w:right="-147" w:firstLine="709"/>
        <w:jc w:val="both"/>
        <w:rPr>
          <w:rFonts w:ascii="Times New Roman" w:hAnsi="Times New Roman" w:cs="Times New Roman"/>
          <w:lang w:val="en-GB"/>
        </w:rPr>
      </w:pPr>
      <w:r w:rsidRPr="002D4FD9">
        <w:rPr>
          <w:rFonts w:ascii="Times New Roman" w:hAnsi="Times New Roman" w:cs="Times New Roman"/>
        </w:rPr>
        <w:t>В Областна администрация Благоевград</w:t>
      </w:r>
      <w:r w:rsidR="00CB7ADA" w:rsidRPr="002D4FD9">
        <w:rPr>
          <w:rFonts w:ascii="Times New Roman" w:hAnsi="Times New Roman" w:cs="Times New Roman"/>
        </w:rPr>
        <w:t xml:space="preserve"> </w:t>
      </w:r>
      <w:r w:rsidRPr="002D4FD9">
        <w:rPr>
          <w:rFonts w:ascii="Times New Roman" w:hAnsi="Times New Roman" w:cs="Times New Roman"/>
        </w:rPr>
        <w:t xml:space="preserve">работят общо: 38 души. </w:t>
      </w:r>
      <w:r w:rsidR="00CB7ADA" w:rsidRPr="002D4FD9">
        <w:rPr>
          <w:rFonts w:ascii="Times New Roman" w:hAnsi="Times New Roman" w:cs="Times New Roman"/>
        </w:rPr>
        <w:t>Съотношението на работещи</w:t>
      </w:r>
      <w:r w:rsidRPr="002D4FD9">
        <w:rPr>
          <w:rFonts w:ascii="Times New Roman" w:hAnsi="Times New Roman" w:cs="Times New Roman"/>
        </w:rPr>
        <w:t>те жени и мъже</w:t>
      </w:r>
      <w:r w:rsidR="00CB7ADA" w:rsidRPr="002D4FD9">
        <w:rPr>
          <w:rFonts w:ascii="Times New Roman" w:hAnsi="Times New Roman" w:cs="Times New Roman"/>
        </w:rPr>
        <w:t xml:space="preserve"> в </w:t>
      </w:r>
      <w:r w:rsidRPr="002D4FD9">
        <w:rPr>
          <w:rFonts w:ascii="Times New Roman" w:hAnsi="Times New Roman" w:cs="Times New Roman"/>
        </w:rPr>
        <w:t xml:space="preserve">Областна администрация Благоевград е както следва: </w:t>
      </w:r>
      <w:r w:rsidR="00CB7ADA" w:rsidRPr="002D4FD9">
        <w:rPr>
          <w:rFonts w:ascii="Times New Roman" w:hAnsi="Times New Roman" w:cs="Times New Roman"/>
        </w:rPr>
        <w:t>21 жени и 17 мъже.</w:t>
      </w:r>
    </w:p>
    <w:p w:rsidR="00384FED" w:rsidRPr="004C71F4" w:rsidRDefault="00A82CE4" w:rsidP="004C71F4">
      <w:pPr>
        <w:ind w:right="-147" w:firstLine="709"/>
        <w:jc w:val="both"/>
        <w:rPr>
          <w:rFonts w:ascii="Times New Roman" w:hAnsi="Times New Roman" w:cs="Times New Roman"/>
          <w:lang w:val="en-GB"/>
        </w:rPr>
      </w:pPr>
      <w:r w:rsidRPr="00B125BF">
        <w:rPr>
          <w:rFonts w:ascii="Times New Roman" w:hAnsi="Times New Roman" w:cs="Times New Roman"/>
          <w:b/>
          <w:bCs/>
        </w:rPr>
        <w:t>Приоритетна област 2:</w:t>
      </w:r>
      <w:r w:rsidRPr="00B125BF">
        <w:rPr>
          <w:rFonts w:ascii="Times New Roman" w:hAnsi="Times New Roman" w:cs="Times New Roman"/>
          <w:b/>
        </w:rPr>
        <w:t xml:space="preserve"> </w:t>
      </w:r>
      <w:r w:rsidRPr="004C71F4">
        <w:rPr>
          <w:rFonts w:ascii="Times New Roman" w:hAnsi="Times New Roman" w:cs="Times New Roman"/>
        </w:rPr>
        <w:t>Намаляване на разликите по пол в заплащането и доходите.</w:t>
      </w:r>
    </w:p>
    <w:p w:rsidR="00384FED" w:rsidRPr="002D4FD9" w:rsidRDefault="00384FED" w:rsidP="004C71F4">
      <w:pPr>
        <w:ind w:right="-147" w:firstLine="709"/>
        <w:jc w:val="both"/>
        <w:rPr>
          <w:rFonts w:ascii="Times New Roman" w:hAnsi="Times New Roman" w:cs="Times New Roman"/>
        </w:rPr>
      </w:pPr>
      <w:r w:rsidRPr="002D4FD9">
        <w:rPr>
          <w:rFonts w:ascii="Times New Roman" w:hAnsi="Times New Roman" w:cs="Times New Roman"/>
        </w:rPr>
        <w:t>В Областна администрация Благоевград възнаграждението на жените надвишава с 1% възнаграждението на мъжете.</w:t>
      </w:r>
    </w:p>
    <w:p w:rsidR="00384FED" w:rsidRPr="002D4FD9" w:rsidRDefault="00A82CE4" w:rsidP="004C71F4">
      <w:pPr>
        <w:ind w:right="-147" w:firstLine="709"/>
        <w:jc w:val="both"/>
        <w:rPr>
          <w:rFonts w:ascii="Times New Roman" w:hAnsi="Times New Roman" w:cs="Times New Roman"/>
          <w:b/>
        </w:rPr>
      </w:pPr>
      <w:r w:rsidRPr="002D4FD9">
        <w:rPr>
          <w:rFonts w:ascii="Times New Roman" w:hAnsi="Times New Roman" w:cs="Times New Roman"/>
          <w:b/>
          <w:bCs/>
        </w:rPr>
        <w:t>Приоритетна област 3:</w:t>
      </w:r>
      <w:r w:rsidRPr="002D4FD9">
        <w:rPr>
          <w:rFonts w:ascii="Times New Roman" w:hAnsi="Times New Roman" w:cs="Times New Roman"/>
          <w:b/>
        </w:rPr>
        <w:t xml:space="preserve"> </w:t>
      </w:r>
      <w:r w:rsidRPr="004C71F4">
        <w:rPr>
          <w:rFonts w:ascii="Times New Roman" w:hAnsi="Times New Roman" w:cs="Times New Roman"/>
        </w:rPr>
        <w:t>Насърчаване на равенството между жените и мъжете в процесите на вземане на решения</w:t>
      </w:r>
      <w:r w:rsidRPr="008A527E">
        <w:rPr>
          <w:rFonts w:ascii="Times New Roman" w:hAnsi="Times New Roman" w:cs="Times New Roman"/>
          <w:b/>
        </w:rPr>
        <w:t>.</w:t>
      </w:r>
    </w:p>
    <w:p w:rsidR="00384FED" w:rsidRDefault="00384FED" w:rsidP="004C71F4">
      <w:pPr>
        <w:ind w:right="-147" w:firstLine="709"/>
        <w:jc w:val="both"/>
        <w:rPr>
          <w:rFonts w:ascii="Times New Roman" w:hAnsi="Times New Roman" w:cs="Times New Roman"/>
        </w:rPr>
      </w:pPr>
      <w:r w:rsidRPr="002D4FD9">
        <w:rPr>
          <w:rFonts w:ascii="Times New Roman" w:hAnsi="Times New Roman" w:cs="Times New Roman"/>
        </w:rPr>
        <w:t xml:space="preserve">По отношение на равенството между жените и мъжете в процесите на вземане на решения в Областна администрация Благоевград се наблюдава </w:t>
      </w:r>
      <w:r w:rsidR="00CB7ADA" w:rsidRPr="002D4FD9">
        <w:rPr>
          <w:rFonts w:ascii="Times New Roman" w:hAnsi="Times New Roman" w:cs="Times New Roman"/>
        </w:rPr>
        <w:t xml:space="preserve">тенденция на делегиране </w:t>
      </w:r>
      <w:r w:rsidRPr="002D4FD9">
        <w:rPr>
          <w:rFonts w:ascii="Times New Roman" w:hAnsi="Times New Roman" w:cs="Times New Roman"/>
        </w:rPr>
        <w:t xml:space="preserve">на </w:t>
      </w:r>
      <w:r w:rsidR="00CB7ADA" w:rsidRPr="002D4FD9">
        <w:rPr>
          <w:rFonts w:ascii="Times New Roman" w:hAnsi="Times New Roman" w:cs="Times New Roman"/>
        </w:rPr>
        <w:t>повече правомощия за вземане на решения от жени. Съотношението на ръководни длъжности в администрацията е 3 към 2.</w:t>
      </w:r>
    </w:p>
    <w:p w:rsidR="002D4FD9" w:rsidRPr="004C71F4" w:rsidRDefault="00CB7ADA" w:rsidP="004C71F4">
      <w:pPr>
        <w:ind w:right="-147" w:firstLine="709"/>
        <w:jc w:val="both"/>
        <w:rPr>
          <w:rFonts w:ascii="Times New Roman" w:hAnsi="Times New Roman" w:cs="Times New Roman"/>
        </w:rPr>
      </w:pPr>
      <w:r w:rsidRPr="002D4FD9">
        <w:rPr>
          <w:rFonts w:ascii="Times New Roman" w:hAnsi="Times New Roman" w:cs="Times New Roman"/>
          <w:b/>
          <w:bCs/>
        </w:rPr>
        <w:t xml:space="preserve">Приоритетна област 4: </w:t>
      </w:r>
      <w:r w:rsidRPr="004C71F4">
        <w:rPr>
          <w:rFonts w:ascii="Times New Roman" w:hAnsi="Times New Roman" w:cs="Times New Roman"/>
        </w:rPr>
        <w:t>Борба с насилието, основано на пола и защита и подкрепа на жертвите.</w:t>
      </w:r>
    </w:p>
    <w:p w:rsidR="00CB7ADA" w:rsidRPr="002D4FD9" w:rsidRDefault="002D4FD9" w:rsidP="004C71F4">
      <w:pPr>
        <w:ind w:right="-147" w:firstLine="709"/>
        <w:jc w:val="both"/>
        <w:rPr>
          <w:rFonts w:ascii="Times New Roman" w:hAnsi="Times New Roman" w:cs="Times New Roman"/>
        </w:rPr>
      </w:pPr>
      <w:r w:rsidRPr="002D4FD9">
        <w:rPr>
          <w:rFonts w:ascii="Times New Roman" w:hAnsi="Times New Roman" w:cs="Times New Roman"/>
        </w:rPr>
        <w:t xml:space="preserve">Областна администрация Благоевград </w:t>
      </w:r>
      <w:r w:rsidR="00DB58DF">
        <w:rPr>
          <w:rFonts w:ascii="Times New Roman" w:hAnsi="Times New Roman" w:cs="Times New Roman"/>
        </w:rPr>
        <w:t>н</w:t>
      </w:r>
      <w:r w:rsidR="00CB7ADA" w:rsidRPr="002D4FD9">
        <w:rPr>
          <w:rFonts w:ascii="Times New Roman" w:hAnsi="Times New Roman" w:cs="Times New Roman"/>
        </w:rPr>
        <w:t>яма данни за сигнали от какъвто и да е вид насилие. Създадена е атмосфера на колегиалност и уважение.</w:t>
      </w:r>
    </w:p>
    <w:p w:rsidR="00CB7ADA" w:rsidRDefault="00CB7ADA" w:rsidP="002D4FD9">
      <w:pPr>
        <w:pStyle w:val="ListParagraph"/>
      </w:pPr>
    </w:p>
    <w:tbl>
      <w:tblPr>
        <w:tblStyle w:val="TableGrid"/>
        <w:tblW w:w="0" w:type="auto"/>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C6D9F1" w:themeFill="text2" w:themeFillTint="33"/>
        <w:tblLook w:val="04A0" w:firstRow="1" w:lastRow="0" w:firstColumn="1" w:lastColumn="0" w:noHBand="0" w:noVBand="1"/>
      </w:tblPr>
      <w:tblGrid>
        <w:gridCol w:w="9174"/>
      </w:tblGrid>
      <w:tr w:rsidR="000F105F" w:rsidTr="000F105F">
        <w:tc>
          <w:tcPr>
            <w:tcW w:w="9356" w:type="dxa"/>
            <w:shd w:val="clear" w:color="auto" w:fill="C6D9F1" w:themeFill="text2" w:themeFillTint="33"/>
          </w:tcPr>
          <w:p w:rsidR="008B3D47" w:rsidRPr="008B3D47" w:rsidRDefault="009648FD" w:rsidP="000F105F">
            <w:pPr>
              <w:widowControl/>
              <w:spacing w:before="120" w:after="120" w:line="312" w:lineRule="atLeast"/>
              <w:ind w:right="360"/>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 xml:space="preserve">            </w:t>
            </w:r>
            <w:r w:rsidR="000F105F" w:rsidRPr="000F105F">
              <w:rPr>
                <w:rFonts w:ascii="Times New Roman" w:eastAsia="Times New Roman" w:hAnsi="Times New Roman" w:cs="Times New Roman"/>
                <w:b/>
                <w:color w:val="auto"/>
                <w:lang w:bidi="ar-SA"/>
              </w:rPr>
              <w:t>ОБЛАСТ БУРГАС</w:t>
            </w:r>
          </w:p>
        </w:tc>
      </w:tr>
    </w:tbl>
    <w:p w:rsidR="00A16C08" w:rsidRDefault="00A16C08" w:rsidP="00A16C08">
      <w:pPr>
        <w:spacing w:line="310" w:lineRule="exact"/>
        <w:ind w:right="380" w:firstLine="840"/>
        <w:jc w:val="both"/>
        <w:rPr>
          <w:rFonts w:ascii="Times New Roman" w:hAnsi="Times New Roman" w:cs="Times New Roman"/>
        </w:rPr>
      </w:pPr>
    </w:p>
    <w:p w:rsidR="00446D74" w:rsidRDefault="00A16C08" w:rsidP="001B7C9C">
      <w:pPr>
        <w:ind w:right="-147" w:firstLine="839"/>
        <w:jc w:val="both"/>
        <w:rPr>
          <w:rFonts w:ascii="Times New Roman" w:hAnsi="Times New Roman" w:cs="Times New Roman"/>
        </w:rPr>
      </w:pPr>
      <w:r w:rsidRPr="00846935">
        <w:rPr>
          <w:rFonts w:ascii="Times New Roman" w:hAnsi="Times New Roman" w:cs="Times New Roman"/>
        </w:rPr>
        <w:t xml:space="preserve">Във връзка с отчитане изпълнението на политиката по равнопоставеност на жените и мъжете в България и разработването на Доклада за равнопоставеността на жените и мъжете за 2017 г., </w:t>
      </w:r>
      <w:r w:rsidRPr="00CA1005">
        <w:rPr>
          <w:rFonts w:ascii="Times New Roman" w:hAnsi="Times New Roman" w:cs="Times New Roman"/>
          <w:b/>
        </w:rPr>
        <w:t>Областна администрация Бургас</w:t>
      </w:r>
      <w:r w:rsidRPr="00846935">
        <w:rPr>
          <w:rFonts w:ascii="Times New Roman" w:hAnsi="Times New Roman" w:cs="Times New Roman"/>
        </w:rPr>
        <w:t xml:space="preserve"> </w:t>
      </w:r>
      <w:r w:rsidR="00944AD1">
        <w:rPr>
          <w:rFonts w:ascii="Times New Roman" w:hAnsi="Times New Roman" w:cs="Times New Roman"/>
        </w:rPr>
        <w:t xml:space="preserve">е получила </w:t>
      </w:r>
      <w:r w:rsidRPr="00846935">
        <w:rPr>
          <w:rFonts w:ascii="Times New Roman" w:hAnsi="Times New Roman" w:cs="Times New Roman"/>
        </w:rPr>
        <w:t xml:space="preserve">информация и статистически данни от </w:t>
      </w:r>
      <w:r w:rsidR="00944AD1">
        <w:rPr>
          <w:rFonts w:ascii="Times New Roman" w:hAnsi="Times New Roman" w:cs="Times New Roman"/>
        </w:rPr>
        <w:t xml:space="preserve">следните </w:t>
      </w:r>
      <w:r w:rsidRPr="00846935">
        <w:rPr>
          <w:rFonts w:ascii="Times New Roman" w:hAnsi="Times New Roman" w:cs="Times New Roman"/>
        </w:rPr>
        <w:t>общини</w:t>
      </w:r>
      <w:r w:rsidR="00944AD1">
        <w:rPr>
          <w:rFonts w:ascii="Times New Roman" w:hAnsi="Times New Roman" w:cs="Times New Roman"/>
        </w:rPr>
        <w:t xml:space="preserve"> и институции: Община Бургас, Община </w:t>
      </w:r>
      <w:r w:rsidR="00944AD1">
        <w:rPr>
          <w:rFonts w:ascii="Times New Roman" w:hAnsi="Times New Roman" w:cs="Times New Roman"/>
        </w:rPr>
        <w:lastRenderedPageBreak/>
        <w:t>Карнобат, Община Камено, Община</w:t>
      </w:r>
      <w:r w:rsidR="00045971">
        <w:rPr>
          <w:rFonts w:ascii="Times New Roman" w:hAnsi="Times New Roman" w:cs="Times New Roman"/>
        </w:rPr>
        <w:t xml:space="preserve"> Поморие, Община Созопол, Община Средец, Община Сунгурларе, Община Царево</w:t>
      </w:r>
      <w:r w:rsidR="003C3E23">
        <w:rPr>
          <w:rFonts w:ascii="Times New Roman" w:hAnsi="Times New Roman" w:cs="Times New Roman"/>
        </w:rPr>
        <w:t>,</w:t>
      </w:r>
      <w:r w:rsidR="003C3E23" w:rsidRPr="003C3E23">
        <w:rPr>
          <w:rFonts w:ascii="Times New Roman" w:hAnsi="Times New Roman" w:cs="Times New Roman"/>
        </w:rPr>
        <w:t xml:space="preserve"> </w:t>
      </w:r>
      <w:r w:rsidR="003C3E23" w:rsidRPr="00846935">
        <w:rPr>
          <w:rFonts w:ascii="Times New Roman" w:hAnsi="Times New Roman" w:cs="Times New Roman"/>
        </w:rPr>
        <w:t>РД „Социално подпомагане”</w:t>
      </w:r>
      <w:r w:rsidR="00446D74">
        <w:rPr>
          <w:rFonts w:ascii="Times New Roman" w:hAnsi="Times New Roman" w:cs="Times New Roman"/>
        </w:rPr>
        <w:t xml:space="preserve">, </w:t>
      </w:r>
      <w:r w:rsidRPr="00846935">
        <w:rPr>
          <w:rFonts w:ascii="Times New Roman" w:hAnsi="Times New Roman" w:cs="Times New Roman"/>
        </w:rPr>
        <w:t xml:space="preserve">Регионална служба по заетостта, </w:t>
      </w:r>
      <w:r w:rsidR="00446D74">
        <w:rPr>
          <w:rFonts w:ascii="Times New Roman" w:hAnsi="Times New Roman" w:cs="Times New Roman"/>
        </w:rPr>
        <w:t>Териториална дирекция на НАП – Бургас, Митница – Бургас, Регионален съвет на КНСБ – Бургас, регионална здравна служба – Бургас, регионална инспекция по околната среда и водите – Бургас, регионална дирекция по горите – Бургас,  Областна дирекция „Земеделие“ – Бургас,  Областна дирек</w:t>
      </w:r>
      <w:r w:rsidR="00AC5C30">
        <w:rPr>
          <w:rFonts w:ascii="Times New Roman" w:hAnsi="Times New Roman" w:cs="Times New Roman"/>
        </w:rPr>
        <w:t xml:space="preserve">ция по безопасност на храните, </w:t>
      </w:r>
      <w:r w:rsidR="00446D74">
        <w:rPr>
          <w:rFonts w:ascii="Times New Roman" w:hAnsi="Times New Roman" w:cs="Times New Roman"/>
        </w:rPr>
        <w:t>Областна дирекция на МВ</w:t>
      </w:r>
      <w:r w:rsidR="00AC5C30">
        <w:rPr>
          <w:rFonts w:ascii="Times New Roman" w:hAnsi="Times New Roman" w:cs="Times New Roman"/>
        </w:rPr>
        <w:t>Р,</w:t>
      </w:r>
      <w:r w:rsidR="00446D74">
        <w:rPr>
          <w:rFonts w:ascii="Times New Roman" w:hAnsi="Times New Roman" w:cs="Times New Roman"/>
        </w:rPr>
        <w:t xml:space="preserve"> Агенция „Морска администрация“, Дирекция ‚Бюро по труда“ – Бургас и Дирекция ‚Бюро по труда“ – Поморие, и Бургаска търговско-промишлена палата.</w:t>
      </w:r>
    </w:p>
    <w:p w:rsidR="00CA1005" w:rsidRDefault="00CA1005" w:rsidP="004C71F4">
      <w:pPr>
        <w:spacing w:line="310" w:lineRule="exact"/>
        <w:ind w:right="-148" w:firstLine="840"/>
        <w:jc w:val="both"/>
        <w:rPr>
          <w:rFonts w:ascii="Times New Roman" w:hAnsi="Times New Roman" w:cs="Times New Roman"/>
        </w:rPr>
      </w:pPr>
      <w:r>
        <w:rPr>
          <w:rFonts w:ascii="Times New Roman" w:hAnsi="Times New Roman" w:cs="Times New Roman"/>
        </w:rPr>
        <w:t>Цялата събрана информация е обобщена по приоритетни области, както следва:</w:t>
      </w:r>
    </w:p>
    <w:p w:rsidR="004C71F4" w:rsidRDefault="009973FD" w:rsidP="00F83DB0">
      <w:pPr>
        <w:ind w:right="-147" w:firstLine="839"/>
        <w:jc w:val="both"/>
        <w:rPr>
          <w:rFonts w:ascii="Times New Roman" w:hAnsi="Times New Roman" w:cs="Times New Roman"/>
          <w:color w:val="auto"/>
        </w:rPr>
      </w:pPr>
      <w:r w:rsidRPr="003A6A80">
        <w:rPr>
          <w:rFonts w:ascii="Times New Roman" w:hAnsi="Times New Roman" w:cs="Times New Roman"/>
          <w:b/>
          <w:color w:val="auto"/>
        </w:rPr>
        <w:t>Приоритетна област 1</w:t>
      </w:r>
      <w:r w:rsidR="006578DF">
        <w:rPr>
          <w:rFonts w:ascii="Times New Roman" w:hAnsi="Times New Roman" w:cs="Times New Roman"/>
          <w:b/>
          <w:color w:val="auto"/>
        </w:rPr>
        <w:t>:</w:t>
      </w:r>
      <w:r w:rsidR="00CA1005">
        <w:rPr>
          <w:rFonts w:ascii="Times New Roman" w:hAnsi="Times New Roman" w:cs="Times New Roman"/>
          <w:b/>
          <w:color w:val="auto"/>
        </w:rPr>
        <w:t xml:space="preserve"> </w:t>
      </w:r>
      <w:r w:rsidRPr="004C71F4">
        <w:rPr>
          <w:rFonts w:ascii="Times New Roman" w:hAnsi="Times New Roman" w:cs="Times New Roman"/>
          <w:color w:val="auto"/>
        </w:rPr>
        <w:t>Повишаване участието на жените на пазара на труда и равна степен на икономическа независимост.</w:t>
      </w:r>
    </w:p>
    <w:p w:rsidR="003A6A80" w:rsidRDefault="003A6A80" w:rsidP="00F83DB0">
      <w:pPr>
        <w:ind w:right="-147" w:firstLine="839"/>
        <w:jc w:val="both"/>
        <w:rPr>
          <w:rFonts w:ascii="Times New Roman" w:hAnsi="Times New Roman" w:cs="Times New Roman"/>
          <w:color w:val="auto"/>
          <w:lang w:val="en-GB"/>
        </w:rPr>
      </w:pPr>
      <w:r w:rsidRPr="003A6A80">
        <w:rPr>
          <w:rFonts w:ascii="Times New Roman" w:hAnsi="Times New Roman" w:cs="Times New Roman"/>
          <w:color w:val="auto"/>
        </w:rPr>
        <w:t xml:space="preserve">По данни на </w:t>
      </w:r>
      <w:r w:rsidR="0095194E">
        <w:rPr>
          <w:rFonts w:ascii="Times New Roman" w:hAnsi="Times New Roman" w:cs="Times New Roman"/>
          <w:color w:val="auto"/>
        </w:rPr>
        <w:t xml:space="preserve">Дирекция „Регионална служба по заетостта“ </w:t>
      </w:r>
      <w:r w:rsidR="0095194E" w:rsidRPr="003A6A80">
        <w:rPr>
          <w:rFonts w:ascii="Times New Roman" w:hAnsi="Times New Roman" w:cs="Times New Roman"/>
          <w:color w:val="auto"/>
        </w:rPr>
        <w:t>-</w:t>
      </w:r>
      <w:r w:rsidR="0095194E">
        <w:rPr>
          <w:rFonts w:ascii="Times New Roman" w:hAnsi="Times New Roman" w:cs="Times New Roman"/>
          <w:color w:val="auto"/>
        </w:rPr>
        <w:t xml:space="preserve"> </w:t>
      </w:r>
      <w:r w:rsidR="0095194E" w:rsidRPr="003A6A80">
        <w:rPr>
          <w:rFonts w:ascii="Times New Roman" w:hAnsi="Times New Roman" w:cs="Times New Roman"/>
          <w:color w:val="auto"/>
        </w:rPr>
        <w:t>Бургас</w:t>
      </w:r>
      <w:r w:rsidR="0095194E">
        <w:rPr>
          <w:rFonts w:ascii="Times New Roman" w:hAnsi="Times New Roman" w:cs="Times New Roman"/>
          <w:color w:val="auto"/>
        </w:rPr>
        <w:t xml:space="preserve"> (</w:t>
      </w:r>
      <w:r w:rsidRPr="003A6A80">
        <w:rPr>
          <w:rFonts w:ascii="Times New Roman" w:hAnsi="Times New Roman" w:cs="Times New Roman"/>
          <w:color w:val="auto"/>
        </w:rPr>
        <w:t>ДРСЗ</w:t>
      </w:r>
      <w:r w:rsidR="0095194E">
        <w:rPr>
          <w:rFonts w:ascii="Times New Roman" w:hAnsi="Times New Roman" w:cs="Times New Roman"/>
          <w:color w:val="auto"/>
        </w:rPr>
        <w:t>)</w:t>
      </w:r>
      <w:r w:rsidRPr="003A6A80">
        <w:rPr>
          <w:rFonts w:ascii="Times New Roman" w:hAnsi="Times New Roman" w:cs="Times New Roman"/>
          <w:color w:val="auto"/>
        </w:rPr>
        <w:t xml:space="preserve"> за Община Бургас през 2017 г. участието на жените на пазара на труда се характеризира по съответните показатели, както следва: </w:t>
      </w:r>
    </w:p>
    <w:p w:rsidR="001B7C9C" w:rsidRPr="001B7C9C" w:rsidRDefault="001B7C9C" w:rsidP="00F83DB0">
      <w:pPr>
        <w:ind w:right="-147" w:firstLine="839"/>
        <w:jc w:val="both"/>
        <w:rPr>
          <w:rFonts w:ascii="Times New Roman" w:hAnsi="Times New Roman" w:cs="Times New Roman"/>
          <w:b/>
          <w:color w:val="auto"/>
          <w:lang w:val="en-GB"/>
        </w:rPr>
      </w:pPr>
    </w:p>
    <w:tbl>
      <w:tblPr>
        <w:tblW w:w="9224" w:type="dxa"/>
        <w:tblInd w:w="98" w:type="dxa"/>
        <w:tblLook w:val="0000" w:firstRow="0" w:lastRow="0" w:firstColumn="0" w:lastColumn="0" w:noHBand="0" w:noVBand="0"/>
      </w:tblPr>
      <w:tblGrid>
        <w:gridCol w:w="5255"/>
        <w:gridCol w:w="992"/>
        <w:gridCol w:w="993"/>
        <w:gridCol w:w="992"/>
        <w:gridCol w:w="992"/>
      </w:tblGrid>
      <w:tr w:rsidR="003A6A80" w:rsidRPr="003A6A80" w:rsidTr="00A1519D">
        <w:trPr>
          <w:trHeight w:val="255"/>
        </w:trPr>
        <w:tc>
          <w:tcPr>
            <w:tcW w:w="525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A6A80" w:rsidRPr="00D64E20" w:rsidRDefault="003A6A80" w:rsidP="00CA1005">
            <w:pPr>
              <w:jc w:val="center"/>
              <w:rPr>
                <w:rFonts w:ascii="Times New Roman" w:hAnsi="Times New Roman" w:cs="Times New Roman"/>
                <w:b/>
                <w:color w:val="auto"/>
              </w:rPr>
            </w:pPr>
            <w:r w:rsidRPr="00D64E20">
              <w:rPr>
                <w:rFonts w:ascii="Times New Roman" w:hAnsi="Times New Roman" w:cs="Times New Roman"/>
                <w:b/>
                <w:color w:val="auto"/>
              </w:rPr>
              <w:t>Показатели</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3A6A80" w:rsidRPr="00D64E20" w:rsidRDefault="003A6A80" w:rsidP="00CA1005">
            <w:pPr>
              <w:jc w:val="center"/>
              <w:rPr>
                <w:rFonts w:ascii="Times New Roman" w:hAnsi="Times New Roman" w:cs="Times New Roman"/>
                <w:b/>
                <w:color w:val="auto"/>
              </w:rPr>
            </w:pPr>
            <w:r w:rsidRPr="00D64E20">
              <w:rPr>
                <w:rFonts w:ascii="Times New Roman" w:hAnsi="Times New Roman" w:cs="Times New Roman"/>
                <w:b/>
                <w:color w:val="auto"/>
              </w:rPr>
              <w:t>мярка</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tcPr>
          <w:p w:rsidR="003A6A80" w:rsidRPr="00D64E20" w:rsidRDefault="003A6A80" w:rsidP="00CA1005">
            <w:pPr>
              <w:jc w:val="center"/>
              <w:rPr>
                <w:rFonts w:ascii="Times New Roman" w:hAnsi="Times New Roman" w:cs="Times New Roman"/>
                <w:b/>
                <w:color w:val="auto"/>
              </w:rPr>
            </w:pPr>
            <w:r w:rsidRPr="00D64E20">
              <w:rPr>
                <w:rFonts w:ascii="Times New Roman" w:hAnsi="Times New Roman" w:cs="Times New Roman"/>
                <w:b/>
                <w:color w:val="auto"/>
              </w:rPr>
              <w:t>Общо</w:t>
            </w:r>
          </w:p>
        </w:tc>
        <w:tc>
          <w:tcPr>
            <w:tcW w:w="1984"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tcPr>
          <w:p w:rsidR="003A6A80" w:rsidRPr="00D64E20" w:rsidRDefault="003A6A80" w:rsidP="00CA1005">
            <w:pPr>
              <w:jc w:val="center"/>
              <w:rPr>
                <w:rFonts w:ascii="Times New Roman" w:hAnsi="Times New Roman" w:cs="Times New Roman"/>
                <w:b/>
                <w:color w:val="auto"/>
              </w:rPr>
            </w:pPr>
            <w:r w:rsidRPr="00D64E20">
              <w:rPr>
                <w:rFonts w:ascii="Times New Roman" w:hAnsi="Times New Roman" w:cs="Times New Roman"/>
                <w:b/>
                <w:color w:val="auto"/>
              </w:rPr>
              <w:t>в т.ч. жени</w:t>
            </w:r>
          </w:p>
        </w:tc>
      </w:tr>
      <w:tr w:rsidR="003A6A80" w:rsidRPr="003A6A80" w:rsidTr="00A1519D">
        <w:trPr>
          <w:trHeight w:val="255"/>
        </w:trPr>
        <w:tc>
          <w:tcPr>
            <w:tcW w:w="525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A6A80" w:rsidRPr="00D64E20" w:rsidRDefault="003A6A80" w:rsidP="00CA1005">
            <w:pPr>
              <w:rPr>
                <w:rFonts w:ascii="Times New Roman" w:hAnsi="Times New Roman" w:cs="Times New Roman"/>
                <w:b/>
                <w:color w:val="auto"/>
              </w:rPr>
            </w:pPr>
          </w:p>
        </w:tc>
        <w:tc>
          <w:tcPr>
            <w:tcW w:w="99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3A6A80" w:rsidRPr="00D64E20" w:rsidRDefault="003A6A80" w:rsidP="00CA1005">
            <w:pPr>
              <w:rPr>
                <w:rFonts w:ascii="Times New Roman" w:hAnsi="Times New Roman" w:cs="Times New Roman"/>
                <w:b/>
                <w:color w:val="auto"/>
              </w:rPr>
            </w:pPr>
          </w:p>
        </w:tc>
        <w:tc>
          <w:tcPr>
            <w:tcW w:w="993"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3A6A80" w:rsidRPr="00D64E20" w:rsidRDefault="003A6A80" w:rsidP="00CA1005">
            <w:pPr>
              <w:rPr>
                <w:rFonts w:ascii="Times New Roman" w:hAnsi="Times New Roman" w:cs="Times New Roman"/>
                <w:b/>
                <w:color w:val="auto"/>
              </w:rPr>
            </w:pPr>
          </w:p>
        </w:tc>
        <w:tc>
          <w:tcPr>
            <w:tcW w:w="992" w:type="dxa"/>
            <w:tcBorders>
              <w:top w:val="nil"/>
              <w:left w:val="nil"/>
              <w:bottom w:val="single" w:sz="4" w:space="0" w:color="auto"/>
              <w:right w:val="single" w:sz="4" w:space="0" w:color="auto"/>
            </w:tcBorders>
            <w:shd w:val="clear" w:color="auto" w:fill="C6D9F1" w:themeFill="text2" w:themeFillTint="33"/>
            <w:noWrap/>
            <w:vAlign w:val="bottom"/>
          </w:tcPr>
          <w:p w:rsidR="003A6A80" w:rsidRPr="00D64E20" w:rsidRDefault="003A6A80" w:rsidP="00CA1005">
            <w:pPr>
              <w:jc w:val="center"/>
              <w:rPr>
                <w:rFonts w:ascii="Times New Roman" w:hAnsi="Times New Roman" w:cs="Times New Roman"/>
                <w:b/>
                <w:color w:val="auto"/>
              </w:rPr>
            </w:pPr>
            <w:r w:rsidRPr="00D64E20">
              <w:rPr>
                <w:rFonts w:ascii="Times New Roman" w:hAnsi="Times New Roman" w:cs="Times New Roman"/>
                <w:b/>
                <w:color w:val="auto"/>
              </w:rPr>
              <w:t>брой</w:t>
            </w:r>
          </w:p>
        </w:tc>
        <w:tc>
          <w:tcPr>
            <w:tcW w:w="992" w:type="dxa"/>
            <w:tcBorders>
              <w:top w:val="nil"/>
              <w:left w:val="nil"/>
              <w:bottom w:val="single" w:sz="4" w:space="0" w:color="auto"/>
              <w:right w:val="single" w:sz="4" w:space="0" w:color="auto"/>
            </w:tcBorders>
            <w:shd w:val="clear" w:color="auto" w:fill="C6D9F1" w:themeFill="text2" w:themeFillTint="33"/>
            <w:noWrap/>
            <w:vAlign w:val="bottom"/>
          </w:tcPr>
          <w:p w:rsidR="003A6A80" w:rsidRPr="00D64E20" w:rsidRDefault="003A6A80" w:rsidP="00CA1005">
            <w:pPr>
              <w:jc w:val="center"/>
              <w:rPr>
                <w:rFonts w:ascii="Times New Roman" w:hAnsi="Times New Roman" w:cs="Times New Roman"/>
                <w:b/>
                <w:color w:val="auto"/>
              </w:rPr>
            </w:pPr>
            <w:r w:rsidRPr="00D64E20">
              <w:rPr>
                <w:rFonts w:ascii="Times New Roman" w:hAnsi="Times New Roman" w:cs="Times New Roman"/>
                <w:b/>
                <w:color w:val="auto"/>
              </w:rPr>
              <w:t>%</w:t>
            </w:r>
          </w:p>
        </w:tc>
      </w:tr>
      <w:tr w:rsidR="003A6A80" w:rsidRPr="003A6A80" w:rsidTr="00A1519D">
        <w:trPr>
          <w:trHeight w:val="510"/>
        </w:trPr>
        <w:tc>
          <w:tcPr>
            <w:tcW w:w="5255" w:type="dxa"/>
            <w:tcBorders>
              <w:top w:val="nil"/>
              <w:left w:val="single" w:sz="4" w:space="0" w:color="auto"/>
              <w:bottom w:val="single" w:sz="4" w:space="0" w:color="auto"/>
              <w:right w:val="single" w:sz="4" w:space="0" w:color="auto"/>
            </w:tcBorders>
            <w:shd w:val="clear" w:color="auto" w:fill="auto"/>
            <w:vAlign w:val="bottom"/>
          </w:tcPr>
          <w:p w:rsidR="003A6A80" w:rsidRPr="003A6A80" w:rsidRDefault="003A6A80" w:rsidP="00CA1005">
            <w:pPr>
              <w:rPr>
                <w:rFonts w:ascii="Times New Roman" w:hAnsi="Times New Roman" w:cs="Times New Roman"/>
                <w:color w:val="auto"/>
              </w:rPr>
            </w:pPr>
            <w:r w:rsidRPr="003A6A80">
              <w:rPr>
                <w:rFonts w:ascii="Times New Roman" w:hAnsi="Times New Roman" w:cs="Times New Roman"/>
                <w:color w:val="auto"/>
              </w:rPr>
              <w:t>1. Регистрирани безработни лица (общо)</w:t>
            </w:r>
          </w:p>
        </w:tc>
        <w:tc>
          <w:tcPr>
            <w:tcW w:w="992" w:type="dxa"/>
            <w:tcBorders>
              <w:top w:val="nil"/>
              <w:left w:val="nil"/>
              <w:bottom w:val="single" w:sz="4" w:space="0" w:color="auto"/>
              <w:right w:val="single" w:sz="4" w:space="0" w:color="auto"/>
            </w:tcBorders>
            <w:shd w:val="clear" w:color="auto" w:fill="auto"/>
            <w:vAlign w:val="bottom"/>
          </w:tcPr>
          <w:p w:rsidR="003A6A80" w:rsidRPr="003A6A80" w:rsidRDefault="003A6A80" w:rsidP="00CA1005">
            <w:pPr>
              <w:rPr>
                <w:rFonts w:ascii="Times New Roman" w:hAnsi="Times New Roman" w:cs="Times New Roman"/>
                <w:color w:val="auto"/>
              </w:rPr>
            </w:pPr>
            <w:r w:rsidRPr="003A6A80">
              <w:rPr>
                <w:rFonts w:ascii="Times New Roman" w:hAnsi="Times New Roman" w:cs="Times New Roman"/>
                <w:color w:val="auto"/>
              </w:rPr>
              <w:t>ср.м. брой</w:t>
            </w:r>
          </w:p>
        </w:tc>
        <w:tc>
          <w:tcPr>
            <w:tcW w:w="993"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3</w:t>
            </w:r>
            <w:r w:rsidR="00FD0582">
              <w:rPr>
                <w:rFonts w:ascii="Times New Roman" w:hAnsi="Times New Roman" w:cs="Times New Roman"/>
                <w:color w:val="auto"/>
              </w:rPr>
              <w:t xml:space="preserve"> </w:t>
            </w:r>
            <w:r w:rsidRPr="003A6A80">
              <w:rPr>
                <w:rFonts w:ascii="Times New Roman" w:hAnsi="Times New Roman" w:cs="Times New Roman"/>
                <w:color w:val="auto"/>
              </w:rPr>
              <w:t>461</w:t>
            </w:r>
          </w:p>
        </w:tc>
        <w:tc>
          <w:tcPr>
            <w:tcW w:w="992"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2</w:t>
            </w:r>
            <w:r w:rsidR="00FD0582">
              <w:rPr>
                <w:rFonts w:ascii="Times New Roman" w:hAnsi="Times New Roman" w:cs="Times New Roman"/>
                <w:color w:val="auto"/>
              </w:rPr>
              <w:t xml:space="preserve"> </w:t>
            </w:r>
            <w:r w:rsidRPr="003A6A80">
              <w:rPr>
                <w:rFonts w:ascii="Times New Roman" w:hAnsi="Times New Roman" w:cs="Times New Roman"/>
                <w:color w:val="auto"/>
              </w:rPr>
              <w:t>193</w:t>
            </w:r>
          </w:p>
        </w:tc>
        <w:tc>
          <w:tcPr>
            <w:tcW w:w="992"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63.4%</w:t>
            </w:r>
          </w:p>
        </w:tc>
      </w:tr>
      <w:tr w:rsidR="003A6A80" w:rsidRPr="003A6A80" w:rsidTr="00A1519D">
        <w:trPr>
          <w:trHeight w:val="510"/>
        </w:trPr>
        <w:tc>
          <w:tcPr>
            <w:tcW w:w="5255" w:type="dxa"/>
            <w:tcBorders>
              <w:top w:val="nil"/>
              <w:left w:val="single" w:sz="4" w:space="0" w:color="auto"/>
              <w:bottom w:val="single" w:sz="4" w:space="0" w:color="auto"/>
              <w:right w:val="single" w:sz="4" w:space="0" w:color="auto"/>
            </w:tcBorders>
            <w:shd w:val="clear" w:color="auto" w:fill="auto"/>
            <w:vAlign w:val="bottom"/>
          </w:tcPr>
          <w:p w:rsidR="003A6A80" w:rsidRPr="003A6A80" w:rsidRDefault="003A6A80" w:rsidP="00CA1005">
            <w:pPr>
              <w:rPr>
                <w:rFonts w:ascii="Times New Roman" w:hAnsi="Times New Roman" w:cs="Times New Roman"/>
                <w:color w:val="auto"/>
              </w:rPr>
            </w:pPr>
            <w:r w:rsidRPr="003A6A80">
              <w:rPr>
                <w:rFonts w:ascii="Times New Roman" w:hAnsi="Times New Roman" w:cs="Times New Roman"/>
                <w:color w:val="auto"/>
              </w:rPr>
              <w:t>2. Брой новорегистрирани жени</w:t>
            </w:r>
          </w:p>
        </w:tc>
        <w:tc>
          <w:tcPr>
            <w:tcW w:w="992" w:type="dxa"/>
            <w:tcBorders>
              <w:top w:val="nil"/>
              <w:left w:val="nil"/>
              <w:bottom w:val="single" w:sz="4" w:space="0" w:color="auto"/>
              <w:right w:val="single" w:sz="4" w:space="0" w:color="auto"/>
            </w:tcBorders>
            <w:shd w:val="clear" w:color="auto" w:fill="auto"/>
            <w:vAlign w:val="bottom"/>
          </w:tcPr>
          <w:p w:rsidR="003A6A80" w:rsidRPr="003A6A80" w:rsidRDefault="003A6A80" w:rsidP="00CA1005">
            <w:pPr>
              <w:rPr>
                <w:rFonts w:ascii="Times New Roman" w:hAnsi="Times New Roman" w:cs="Times New Roman"/>
                <w:color w:val="auto"/>
              </w:rPr>
            </w:pPr>
            <w:r w:rsidRPr="003A6A80">
              <w:rPr>
                <w:rFonts w:ascii="Times New Roman" w:hAnsi="Times New Roman" w:cs="Times New Roman"/>
                <w:color w:val="auto"/>
              </w:rPr>
              <w:t>брой</w:t>
            </w:r>
          </w:p>
        </w:tc>
        <w:tc>
          <w:tcPr>
            <w:tcW w:w="993"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8</w:t>
            </w:r>
            <w:r w:rsidR="00FD0582">
              <w:rPr>
                <w:rFonts w:ascii="Times New Roman" w:hAnsi="Times New Roman" w:cs="Times New Roman"/>
                <w:color w:val="auto"/>
              </w:rPr>
              <w:t xml:space="preserve"> </w:t>
            </w:r>
            <w:r w:rsidRPr="003A6A80">
              <w:rPr>
                <w:rFonts w:ascii="Times New Roman" w:hAnsi="Times New Roman" w:cs="Times New Roman"/>
                <w:color w:val="auto"/>
              </w:rPr>
              <w:t>462</w:t>
            </w:r>
          </w:p>
        </w:tc>
        <w:tc>
          <w:tcPr>
            <w:tcW w:w="992"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5</w:t>
            </w:r>
            <w:r w:rsidR="00FD0582">
              <w:rPr>
                <w:rFonts w:ascii="Times New Roman" w:hAnsi="Times New Roman" w:cs="Times New Roman"/>
                <w:color w:val="auto"/>
              </w:rPr>
              <w:t xml:space="preserve"> </w:t>
            </w:r>
            <w:r w:rsidRPr="003A6A80">
              <w:rPr>
                <w:rFonts w:ascii="Times New Roman" w:hAnsi="Times New Roman" w:cs="Times New Roman"/>
                <w:color w:val="auto"/>
              </w:rPr>
              <w:t>236</w:t>
            </w:r>
          </w:p>
        </w:tc>
        <w:tc>
          <w:tcPr>
            <w:tcW w:w="992"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61.9%</w:t>
            </w:r>
          </w:p>
        </w:tc>
      </w:tr>
      <w:tr w:rsidR="003A6A80" w:rsidRPr="003A6A80" w:rsidTr="00A1519D">
        <w:trPr>
          <w:trHeight w:val="510"/>
        </w:trPr>
        <w:tc>
          <w:tcPr>
            <w:tcW w:w="5255" w:type="dxa"/>
            <w:tcBorders>
              <w:top w:val="nil"/>
              <w:left w:val="single" w:sz="4" w:space="0" w:color="auto"/>
              <w:bottom w:val="single" w:sz="4" w:space="0" w:color="auto"/>
              <w:right w:val="single" w:sz="4" w:space="0" w:color="auto"/>
            </w:tcBorders>
            <w:shd w:val="clear" w:color="auto" w:fill="auto"/>
            <w:vAlign w:val="bottom"/>
          </w:tcPr>
          <w:p w:rsidR="003A6A80" w:rsidRPr="003A6A80" w:rsidRDefault="003A6A80" w:rsidP="00CA1005">
            <w:pPr>
              <w:rPr>
                <w:rFonts w:ascii="Times New Roman" w:hAnsi="Times New Roman" w:cs="Times New Roman"/>
                <w:color w:val="auto"/>
              </w:rPr>
            </w:pPr>
            <w:r w:rsidRPr="003A6A80">
              <w:rPr>
                <w:rFonts w:ascii="Times New Roman" w:hAnsi="Times New Roman" w:cs="Times New Roman"/>
                <w:color w:val="auto"/>
              </w:rPr>
              <w:t>3. Брой постъпили на работа</w:t>
            </w:r>
          </w:p>
        </w:tc>
        <w:tc>
          <w:tcPr>
            <w:tcW w:w="992" w:type="dxa"/>
            <w:tcBorders>
              <w:top w:val="nil"/>
              <w:left w:val="nil"/>
              <w:bottom w:val="single" w:sz="4" w:space="0" w:color="auto"/>
              <w:right w:val="single" w:sz="4" w:space="0" w:color="auto"/>
            </w:tcBorders>
            <w:shd w:val="clear" w:color="auto" w:fill="auto"/>
            <w:vAlign w:val="bottom"/>
          </w:tcPr>
          <w:p w:rsidR="003A6A80" w:rsidRPr="003A6A80" w:rsidRDefault="003A6A80" w:rsidP="00CA1005">
            <w:pPr>
              <w:rPr>
                <w:rFonts w:ascii="Times New Roman" w:hAnsi="Times New Roman" w:cs="Times New Roman"/>
                <w:color w:val="auto"/>
              </w:rPr>
            </w:pPr>
            <w:r w:rsidRPr="003A6A80">
              <w:rPr>
                <w:rFonts w:ascii="Times New Roman" w:hAnsi="Times New Roman" w:cs="Times New Roman"/>
                <w:color w:val="auto"/>
              </w:rPr>
              <w:t>брой</w:t>
            </w:r>
          </w:p>
        </w:tc>
        <w:tc>
          <w:tcPr>
            <w:tcW w:w="993"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4</w:t>
            </w:r>
            <w:r w:rsidR="00FD0582">
              <w:rPr>
                <w:rFonts w:ascii="Times New Roman" w:hAnsi="Times New Roman" w:cs="Times New Roman"/>
                <w:color w:val="auto"/>
              </w:rPr>
              <w:t xml:space="preserve"> </w:t>
            </w:r>
            <w:r w:rsidRPr="003A6A80">
              <w:rPr>
                <w:rFonts w:ascii="Times New Roman" w:hAnsi="Times New Roman" w:cs="Times New Roman"/>
                <w:color w:val="auto"/>
              </w:rPr>
              <w:t>886</w:t>
            </w:r>
          </w:p>
        </w:tc>
        <w:tc>
          <w:tcPr>
            <w:tcW w:w="992"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3</w:t>
            </w:r>
            <w:r w:rsidR="00FD0582">
              <w:rPr>
                <w:rFonts w:ascii="Times New Roman" w:hAnsi="Times New Roman" w:cs="Times New Roman"/>
                <w:color w:val="auto"/>
              </w:rPr>
              <w:t xml:space="preserve"> </w:t>
            </w:r>
            <w:r w:rsidRPr="003A6A80">
              <w:rPr>
                <w:rFonts w:ascii="Times New Roman" w:hAnsi="Times New Roman" w:cs="Times New Roman"/>
                <w:color w:val="auto"/>
              </w:rPr>
              <w:t>121</w:t>
            </w:r>
          </w:p>
        </w:tc>
        <w:tc>
          <w:tcPr>
            <w:tcW w:w="992"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63.9%</w:t>
            </w:r>
          </w:p>
        </w:tc>
      </w:tr>
      <w:tr w:rsidR="003A6A80" w:rsidRPr="003A6A80" w:rsidTr="00A1519D">
        <w:trPr>
          <w:trHeight w:val="765"/>
        </w:trPr>
        <w:tc>
          <w:tcPr>
            <w:tcW w:w="5255" w:type="dxa"/>
            <w:tcBorders>
              <w:top w:val="nil"/>
              <w:left w:val="single" w:sz="4" w:space="0" w:color="auto"/>
              <w:bottom w:val="single" w:sz="4" w:space="0" w:color="auto"/>
              <w:right w:val="single" w:sz="4" w:space="0" w:color="auto"/>
            </w:tcBorders>
            <w:shd w:val="clear" w:color="auto" w:fill="auto"/>
            <w:vAlign w:val="bottom"/>
          </w:tcPr>
          <w:p w:rsidR="003A6A80" w:rsidRPr="003A6A80" w:rsidRDefault="003A6A80" w:rsidP="00CA1005">
            <w:pPr>
              <w:rPr>
                <w:rFonts w:ascii="Times New Roman" w:hAnsi="Times New Roman" w:cs="Times New Roman"/>
                <w:color w:val="auto"/>
                <w:lang w:val="ru-RU"/>
              </w:rPr>
            </w:pPr>
            <w:r w:rsidRPr="003A6A80">
              <w:rPr>
                <w:rFonts w:ascii="Times New Roman" w:hAnsi="Times New Roman" w:cs="Times New Roman"/>
                <w:color w:val="auto"/>
                <w:lang w:val="ru-RU"/>
              </w:rPr>
              <w:t>4. Брой постъпили на работа чрез посредничеството на ДБТ</w:t>
            </w:r>
          </w:p>
        </w:tc>
        <w:tc>
          <w:tcPr>
            <w:tcW w:w="992" w:type="dxa"/>
            <w:tcBorders>
              <w:top w:val="nil"/>
              <w:left w:val="nil"/>
              <w:bottom w:val="single" w:sz="4" w:space="0" w:color="auto"/>
              <w:right w:val="single" w:sz="4" w:space="0" w:color="auto"/>
            </w:tcBorders>
            <w:shd w:val="clear" w:color="auto" w:fill="auto"/>
            <w:vAlign w:val="bottom"/>
          </w:tcPr>
          <w:p w:rsidR="003A6A80" w:rsidRPr="003A6A80" w:rsidRDefault="003A6A80" w:rsidP="00CA1005">
            <w:pPr>
              <w:rPr>
                <w:rFonts w:ascii="Times New Roman" w:hAnsi="Times New Roman" w:cs="Times New Roman"/>
                <w:color w:val="auto"/>
              </w:rPr>
            </w:pPr>
            <w:r w:rsidRPr="003A6A80">
              <w:rPr>
                <w:rFonts w:ascii="Times New Roman" w:hAnsi="Times New Roman" w:cs="Times New Roman"/>
                <w:color w:val="auto"/>
              </w:rPr>
              <w:t>брой</w:t>
            </w:r>
          </w:p>
        </w:tc>
        <w:tc>
          <w:tcPr>
            <w:tcW w:w="993"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3</w:t>
            </w:r>
            <w:r w:rsidR="00FD0582">
              <w:rPr>
                <w:rFonts w:ascii="Times New Roman" w:hAnsi="Times New Roman" w:cs="Times New Roman"/>
                <w:color w:val="auto"/>
              </w:rPr>
              <w:t xml:space="preserve"> </w:t>
            </w:r>
            <w:r w:rsidRPr="003A6A80">
              <w:rPr>
                <w:rFonts w:ascii="Times New Roman" w:hAnsi="Times New Roman" w:cs="Times New Roman"/>
                <w:color w:val="auto"/>
              </w:rPr>
              <w:t>565</w:t>
            </w:r>
          </w:p>
        </w:tc>
        <w:tc>
          <w:tcPr>
            <w:tcW w:w="992"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2</w:t>
            </w:r>
            <w:r w:rsidR="00FD0582">
              <w:rPr>
                <w:rFonts w:ascii="Times New Roman" w:hAnsi="Times New Roman" w:cs="Times New Roman"/>
                <w:color w:val="auto"/>
              </w:rPr>
              <w:t xml:space="preserve"> </w:t>
            </w:r>
            <w:r w:rsidRPr="003A6A80">
              <w:rPr>
                <w:rFonts w:ascii="Times New Roman" w:hAnsi="Times New Roman" w:cs="Times New Roman"/>
                <w:color w:val="auto"/>
              </w:rPr>
              <w:t>255</w:t>
            </w:r>
          </w:p>
        </w:tc>
        <w:tc>
          <w:tcPr>
            <w:tcW w:w="992"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63.3%</w:t>
            </w:r>
          </w:p>
        </w:tc>
      </w:tr>
      <w:tr w:rsidR="003A6A80" w:rsidRPr="003A6A80" w:rsidTr="00A1519D">
        <w:trPr>
          <w:trHeight w:val="510"/>
        </w:trPr>
        <w:tc>
          <w:tcPr>
            <w:tcW w:w="5255" w:type="dxa"/>
            <w:tcBorders>
              <w:top w:val="nil"/>
              <w:left w:val="single" w:sz="4" w:space="0" w:color="auto"/>
              <w:bottom w:val="single" w:sz="4" w:space="0" w:color="auto"/>
              <w:right w:val="single" w:sz="4" w:space="0" w:color="auto"/>
            </w:tcBorders>
            <w:shd w:val="clear" w:color="auto" w:fill="auto"/>
            <w:vAlign w:val="bottom"/>
          </w:tcPr>
          <w:p w:rsidR="003A6A80" w:rsidRPr="003A6A80" w:rsidRDefault="003A6A80" w:rsidP="00CA1005">
            <w:pPr>
              <w:rPr>
                <w:rFonts w:ascii="Times New Roman" w:hAnsi="Times New Roman" w:cs="Times New Roman"/>
                <w:color w:val="auto"/>
                <w:lang w:val="ru-RU"/>
              </w:rPr>
            </w:pPr>
            <w:r w:rsidRPr="003A6A80">
              <w:rPr>
                <w:rFonts w:ascii="Times New Roman" w:hAnsi="Times New Roman" w:cs="Times New Roman"/>
                <w:color w:val="auto"/>
                <w:lang w:val="ru-RU"/>
              </w:rPr>
              <w:t>5. Брой започнали работа на първичен пазар</w:t>
            </w:r>
          </w:p>
        </w:tc>
        <w:tc>
          <w:tcPr>
            <w:tcW w:w="992" w:type="dxa"/>
            <w:tcBorders>
              <w:top w:val="nil"/>
              <w:left w:val="nil"/>
              <w:bottom w:val="single" w:sz="4" w:space="0" w:color="auto"/>
              <w:right w:val="single" w:sz="4" w:space="0" w:color="auto"/>
            </w:tcBorders>
            <w:shd w:val="clear" w:color="auto" w:fill="auto"/>
            <w:vAlign w:val="bottom"/>
          </w:tcPr>
          <w:p w:rsidR="003A6A80" w:rsidRPr="003A6A80" w:rsidRDefault="003A6A80" w:rsidP="00CA1005">
            <w:pPr>
              <w:rPr>
                <w:rFonts w:ascii="Times New Roman" w:hAnsi="Times New Roman" w:cs="Times New Roman"/>
                <w:color w:val="auto"/>
              </w:rPr>
            </w:pPr>
            <w:r w:rsidRPr="003A6A80">
              <w:rPr>
                <w:rFonts w:ascii="Times New Roman" w:hAnsi="Times New Roman" w:cs="Times New Roman"/>
                <w:color w:val="auto"/>
              </w:rPr>
              <w:t>брой</w:t>
            </w:r>
          </w:p>
        </w:tc>
        <w:tc>
          <w:tcPr>
            <w:tcW w:w="993"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4</w:t>
            </w:r>
            <w:r w:rsidR="00FD0582">
              <w:rPr>
                <w:rFonts w:ascii="Times New Roman" w:hAnsi="Times New Roman" w:cs="Times New Roman"/>
                <w:color w:val="auto"/>
              </w:rPr>
              <w:t xml:space="preserve"> </w:t>
            </w:r>
            <w:r w:rsidRPr="003A6A80">
              <w:rPr>
                <w:rFonts w:ascii="Times New Roman" w:hAnsi="Times New Roman" w:cs="Times New Roman"/>
                <w:color w:val="auto"/>
              </w:rPr>
              <w:t>488</w:t>
            </w:r>
          </w:p>
        </w:tc>
        <w:tc>
          <w:tcPr>
            <w:tcW w:w="992"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2</w:t>
            </w:r>
            <w:r w:rsidR="00FD0582">
              <w:rPr>
                <w:rFonts w:ascii="Times New Roman" w:hAnsi="Times New Roman" w:cs="Times New Roman"/>
                <w:color w:val="auto"/>
              </w:rPr>
              <w:t xml:space="preserve"> </w:t>
            </w:r>
            <w:r w:rsidRPr="003A6A80">
              <w:rPr>
                <w:rFonts w:ascii="Times New Roman" w:hAnsi="Times New Roman" w:cs="Times New Roman"/>
                <w:color w:val="auto"/>
              </w:rPr>
              <w:t>889</w:t>
            </w:r>
          </w:p>
        </w:tc>
        <w:tc>
          <w:tcPr>
            <w:tcW w:w="992"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64.4%</w:t>
            </w:r>
          </w:p>
        </w:tc>
      </w:tr>
      <w:tr w:rsidR="003A6A80" w:rsidRPr="003A6A80" w:rsidTr="00A1519D">
        <w:trPr>
          <w:trHeight w:val="510"/>
        </w:trPr>
        <w:tc>
          <w:tcPr>
            <w:tcW w:w="5255" w:type="dxa"/>
            <w:tcBorders>
              <w:top w:val="nil"/>
              <w:left w:val="single" w:sz="4" w:space="0" w:color="auto"/>
              <w:bottom w:val="single" w:sz="4" w:space="0" w:color="auto"/>
              <w:right w:val="single" w:sz="4" w:space="0" w:color="auto"/>
            </w:tcBorders>
            <w:shd w:val="clear" w:color="auto" w:fill="auto"/>
            <w:vAlign w:val="bottom"/>
          </w:tcPr>
          <w:p w:rsidR="003A6A80" w:rsidRPr="003A6A80" w:rsidRDefault="003A6A80" w:rsidP="00CA1005">
            <w:pPr>
              <w:rPr>
                <w:rFonts w:ascii="Times New Roman" w:hAnsi="Times New Roman" w:cs="Times New Roman"/>
                <w:color w:val="auto"/>
                <w:lang w:val="ru-RU"/>
              </w:rPr>
            </w:pPr>
            <w:r w:rsidRPr="003A6A80">
              <w:rPr>
                <w:rFonts w:ascii="Times New Roman" w:hAnsi="Times New Roman" w:cs="Times New Roman"/>
                <w:color w:val="auto"/>
                <w:lang w:val="ru-RU"/>
              </w:rPr>
              <w:t>6. Брой започнали работа на вторичен пазар</w:t>
            </w:r>
          </w:p>
        </w:tc>
        <w:tc>
          <w:tcPr>
            <w:tcW w:w="992" w:type="dxa"/>
            <w:tcBorders>
              <w:top w:val="nil"/>
              <w:left w:val="nil"/>
              <w:bottom w:val="single" w:sz="4" w:space="0" w:color="auto"/>
              <w:right w:val="single" w:sz="4" w:space="0" w:color="auto"/>
            </w:tcBorders>
            <w:shd w:val="clear" w:color="auto" w:fill="auto"/>
            <w:vAlign w:val="bottom"/>
          </w:tcPr>
          <w:p w:rsidR="003A6A80" w:rsidRPr="003A6A80" w:rsidRDefault="003A6A80" w:rsidP="00CA1005">
            <w:pPr>
              <w:rPr>
                <w:rFonts w:ascii="Times New Roman" w:hAnsi="Times New Roman" w:cs="Times New Roman"/>
                <w:color w:val="auto"/>
              </w:rPr>
            </w:pPr>
            <w:r w:rsidRPr="003A6A80">
              <w:rPr>
                <w:rFonts w:ascii="Times New Roman" w:hAnsi="Times New Roman" w:cs="Times New Roman"/>
                <w:color w:val="auto"/>
              </w:rPr>
              <w:t>брой</w:t>
            </w:r>
          </w:p>
        </w:tc>
        <w:tc>
          <w:tcPr>
            <w:tcW w:w="993"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398</w:t>
            </w:r>
          </w:p>
        </w:tc>
        <w:tc>
          <w:tcPr>
            <w:tcW w:w="992"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232</w:t>
            </w:r>
          </w:p>
        </w:tc>
        <w:tc>
          <w:tcPr>
            <w:tcW w:w="992"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58.3%</w:t>
            </w:r>
          </w:p>
        </w:tc>
      </w:tr>
      <w:tr w:rsidR="003A6A80" w:rsidRPr="003A6A80" w:rsidTr="00A1519D">
        <w:trPr>
          <w:trHeight w:val="510"/>
        </w:trPr>
        <w:tc>
          <w:tcPr>
            <w:tcW w:w="5255" w:type="dxa"/>
            <w:tcBorders>
              <w:top w:val="nil"/>
              <w:left w:val="single" w:sz="4" w:space="0" w:color="auto"/>
              <w:bottom w:val="single" w:sz="4" w:space="0" w:color="auto"/>
              <w:right w:val="single" w:sz="4" w:space="0" w:color="auto"/>
            </w:tcBorders>
            <w:shd w:val="clear" w:color="auto" w:fill="auto"/>
            <w:vAlign w:val="bottom"/>
          </w:tcPr>
          <w:p w:rsidR="003A6A80" w:rsidRPr="003A6A80" w:rsidRDefault="003A6A80" w:rsidP="00CA1005">
            <w:pPr>
              <w:rPr>
                <w:rFonts w:ascii="Times New Roman" w:hAnsi="Times New Roman" w:cs="Times New Roman"/>
                <w:color w:val="auto"/>
                <w:lang w:val="ru-RU"/>
              </w:rPr>
            </w:pPr>
            <w:r w:rsidRPr="003A6A80">
              <w:rPr>
                <w:rFonts w:ascii="Times New Roman" w:hAnsi="Times New Roman" w:cs="Times New Roman"/>
                <w:color w:val="auto"/>
                <w:lang w:val="ru-RU"/>
              </w:rPr>
              <w:t xml:space="preserve">   - Назначени по мерки на ЗНЗ</w:t>
            </w:r>
          </w:p>
        </w:tc>
        <w:tc>
          <w:tcPr>
            <w:tcW w:w="992" w:type="dxa"/>
            <w:tcBorders>
              <w:top w:val="nil"/>
              <w:left w:val="nil"/>
              <w:bottom w:val="single" w:sz="4" w:space="0" w:color="auto"/>
              <w:right w:val="single" w:sz="4" w:space="0" w:color="auto"/>
            </w:tcBorders>
            <w:shd w:val="clear" w:color="auto" w:fill="auto"/>
            <w:vAlign w:val="bottom"/>
          </w:tcPr>
          <w:p w:rsidR="003A6A80" w:rsidRPr="003A6A80" w:rsidRDefault="003A6A80" w:rsidP="00CA1005">
            <w:pPr>
              <w:rPr>
                <w:rFonts w:ascii="Times New Roman" w:hAnsi="Times New Roman" w:cs="Times New Roman"/>
                <w:color w:val="auto"/>
              </w:rPr>
            </w:pPr>
            <w:r w:rsidRPr="003A6A80">
              <w:rPr>
                <w:rFonts w:ascii="Times New Roman" w:hAnsi="Times New Roman" w:cs="Times New Roman"/>
                <w:color w:val="auto"/>
              </w:rPr>
              <w:t>брой</w:t>
            </w:r>
          </w:p>
        </w:tc>
        <w:tc>
          <w:tcPr>
            <w:tcW w:w="993"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42</w:t>
            </w:r>
          </w:p>
        </w:tc>
        <w:tc>
          <w:tcPr>
            <w:tcW w:w="992"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25</w:t>
            </w:r>
          </w:p>
        </w:tc>
        <w:tc>
          <w:tcPr>
            <w:tcW w:w="992"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59.5%</w:t>
            </w:r>
          </w:p>
        </w:tc>
      </w:tr>
      <w:tr w:rsidR="003A6A80" w:rsidRPr="003A6A80" w:rsidTr="00A1519D">
        <w:trPr>
          <w:trHeight w:val="510"/>
        </w:trPr>
        <w:tc>
          <w:tcPr>
            <w:tcW w:w="5255" w:type="dxa"/>
            <w:tcBorders>
              <w:top w:val="nil"/>
              <w:left w:val="single" w:sz="4" w:space="0" w:color="auto"/>
              <w:bottom w:val="single" w:sz="4" w:space="0" w:color="auto"/>
              <w:right w:val="single" w:sz="4" w:space="0" w:color="auto"/>
            </w:tcBorders>
            <w:shd w:val="clear" w:color="auto" w:fill="auto"/>
            <w:vAlign w:val="bottom"/>
          </w:tcPr>
          <w:p w:rsidR="003A6A80" w:rsidRPr="003A6A80" w:rsidRDefault="003A6A80" w:rsidP="00CA1005">
            <w:pPr>
              <w:rPr>
                <w:rFonts w:ascii="Times New Roman" w:hAnsi="Times New Roman" w:cs="Times New Roman"/>
                <w:color w:val="auto"/>
                <w:lang w:val="ru-RU"/>
              </w:rPr>
            </w:pPr>
            <w:r w:rsidRPr="003A6A80">
              <w:rPr>
                <w:rFonts w:ascii="Times New Roman" w:hAnsi="Times New Roman" w:cs="Times New Roman"/>
                <w:color w:val="auto"/>
                <w:lang w:val="ru-RU"/>
              </w:rPr>
              <w:t xml:space="preserve">   - Назначени по програми на ЗНЗ</w:t>
            </w:r>
          </w:p>
        </w:tc>
        <w:tc>
          <w:tcPr>
            <w:tcW w:w="992" w:type="dxa"/>
            <w:tcBorders>
              <w:top w:val="nil"/>
              <w:left w:val="nil"/>
              <w:bottom w:val="single" w:sz="4" w:space="0" w:color="auto"/>
              <w:right w:val="single" w:sz="4" w:space="0" w:color="auto"/>
            </w:tcBorders>
            <w:shd w:val="clear" w:color="auto" w:fill="auto"/>
            <w:vAlign w:val="bottom"/>
          </w:tcPr>
          <w:p w:rsidR="003A6A80" w:rsidRPr="003A6A80" w:rsidRDefault="003A6A80" w:rsidP="00CA1005">
            <w:pPr>
              <w:rPr>
                <w:rFonts w:ascii="Times New Roman" w:hAnsi="Times New Roman" w:cs="Times New Roman"/>
                <w:color w:val="auto"/>
              </w:rPr>
            </w:pPr>
            <w:r w:rsidRPr="003A6A80">
              <w:rPr>
                <w:rFonts w:ascii="Times New Roman" w:hAnsi="Times New Roman" w:cs="Times New Roman"/>
                <w:color w:val="auto"/>
              </w:rPr>
              <w:t>брой</w:t>
            </w:r>
          </w:p>
        </w:tc>
        <w:tc>
          <w:tcPr>
            <w:tcW w:w="993"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133</w:t>
            </w:r>
          </w:p>
        </w:tc>
        <w:tc>
          <w:tcPr>
            <w:tcW w:w="992"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88</w:t>
            </w:r>
          </w:p>
        </w:tc>
        <w:tc>
          <w:tcPr>
            <w:tcW w:w="992"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66.2%</w:t>
            </w:r>
          </w:p>
        </w:tc>
      </w:tr>
      <w:tr w:rsidR="003A6A80" w:rsidRPr="003A6A80" w:rsidTr="00A1519D">
        <w:trPr>
          <w:trHeight w:val="255"/>
        </w:trPr>
        <w:tc>
          <w:tcPr>
            <w:tcW w:w="5255" w:type="dxa"/>
            <w:tcBorders>
              <w:top w:val="nil"/>
              <w:left w:val="single" w:sz="4" w:space="0" w:color="auto"/>
              <w:bottom w:val="single" w:sz="4" w:space="0" w:color="auto"/>
              <w:right w:val="single" w:sz="4" w:space="0" w:color="auto"/>
            </w:tcBorders>
            <w:shd w:val="clear" w:color="auto" w:fill="auto"/>
            <w:vAlign w:val="bottom"/>
          </w:tcPr>
          <w:p w:rsidR="003A6A80" w:rsidRPr="003A6A80" w:rsidRDefault="003A6A80" w:rsidP="00CA1005">
            <w:pPr>
              <w:rPr>
                <w:rFonts w:ascii="Times New Roman" w:hAnsi="Times New Roman" w:cs="Times New Roman"/>
                <w:color w:val="auto"/>
              </w:rPr>
            </w:pPr>
            <w:r w:rsidRPr="003A6A80">
              <w:rPr>
                <w:rFonts w:ascii="Times New Roman" w:hAnsi="Times New Roman" w:cs="Times New Roman"/>
                <w:color w:val="auto"/>
              </w:rPr>
              <w:t xml:space="preserve">   - Назначени по ОП РЧР</w:t>
            </w:r>
          </w:p>
        </w:tc>
        <w:tc>
          <w:tcPr>
            <w:tcW w:w="992" w:type="dxa"/>
            <w:tcBorders>
              <w:top w:val="nil"/>
              <w:left w:val="nil"/>
              <w:bottom w:val="single" w:sz="4" w:space="0" w:color="auto"/>
              <w:right w:val="single" w:sz="4" w:space="0" w:color="auto"/>
            </w:tcBorders>
            <w:shd w:val="clear" w:color="auto" w:fill="auto"/>
            <w:vAlign w:val="bottom"/>
          </w:tcPr>
          <w:p w:rsidR="003A6A80" w:rsidRPr="003A6A80" w:rsidRDefault="003A6A80" w:rsidP="00CA1005">
            <w:pPr>
              <w:rPr>
                <w:rFonts w:ascii="Times New Roman" w:hAnsi="Times New Roman" w:cs="Times New Roman"/>
                <w:color w:val="auto"/>
              </w:rPr>
            </w:pPr>
            <w:r w:rsidRPr="003A6A80">
              <w:rPr>
                <w:rFonts w:ascii="Times New Roman" w:hAnsi="Times New Roman" w:cs="Times New Roman"/>
                <w:color w:val="auto"/>
              </w:rPr>
              <w:t>брой</w:t>
            </w:r>
          </w:p>
        </w:tc>
        <w:tc>
          <w:tcPr>
            <w:tcW w:w="993"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223</w:t>
            </w:r>
          </w:p>
        </w:tc>
        <w:tc>
          <w:tcPr>
            <w:tcW w:w="992"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119</w:t>
            </w:r>
          </w:p>
        </w:tc>
        <w:tc>
          <w:tcPr>
            <w:tcW w:w="992" w:type="dxa"/>
            <w:tcBorders>
              <w:top w:val="nil"/>
              <w:left w:val="nil"/>
              <w:bottom w:val="single" w:sz="4" w:space="0" w:color="auto"/>
              <w:right w:val="single" w:sz="4" w:space="0" w:color="auto"/>
            </w:tcBorders>
            <w:shd w:val="clear" w:color="auto" w:fill="auto"/>
            <w:noWrap/>
            <w:vAlign w:val="bottom"/>
          </w:tcPr>
          <w:p w:rsidR="003A6A80" w:rsidRPr="003A6A80" w:rsidRDefault="003A6A80" w:rsidP="00CA1005">
            <w:pPr>
              <w:jc w:val="right"/>
              <w:rPr>
                <w:rFonts w:ascii="Times New Roman" w:hAnsi="Times New Roman" w:cs="Times New Roman"/>
                <w:color w:val="auto"/>
              </w:rPr>
            </w:pPr>
            <w:r w:rsidRPr="003A6A80">
              <w:rPr>
                <w:rFonts w:ascii="Times New Roman" w:hAnsi="Times New Roman" w:cs="Times New Roman"/>
                <w:color w:val="auto"/>
              </w:rPr>
              <w:t>53.4%</w:t>
            </w:r>
          </w:p>
        </w:tc>
      </w:tr>
    </w:tbl>
    <w:p w:rsidR="003A6A80" w:rsidRPr="003A6A80" w:rsidRDefault="003A6A80" w:rsidP="003A6A80">
      <w:pPr>
        <w:jc w:val="both"/>
        <w:rPr>
          <w:rFonts w:ascii="Times New Roman" w:hAnsi="Times New Roman" w:cs="Times New Roman"/>
          <w:color w:val="auto"/>
        </w:rPr>
      </w:pPr>
    </w:p>
    <w:p w:rsidR="003A6A80" w:rsidRPr="003A6A80" w:rsidRDefault="003A6A80" w:rsidP="004C71F4">
      <w:pPr>
        <w:pStyle w:val="ListParagraph"/>
        <w:ind w:left="0" w:right="-148" w:firstLine="851"/>
        <w:jc w:val="both"/>
        <w:rPr>
          <w:rFonts w:ascii="Times New Roman" w:hAnsi="Times New Roman" w:cs="Times New Roman"/>
          <w:color w:val="auto"/>
          <w:lang w:val="en-US"/>
        </w:rPr>
      </w:pPr>
      <w:r w:rsidRPr="003A6A80">
        <w:rPr>
          <w:rFonts w:ascii="Times New Roman" w:hAnsi="Times New Roman" w:cs="Times New Roman"/>
          <w:color w:val="auto"/>
        </w:rPr>
        <w:t>Община Бургас оказва подкрепа на жените, които се грижат за зависими членове на семействата си, чрез включването им в предоставяне на социалната услуга „личен асистент“ в рамките на осигурено от Държавния бюджет финансиране и съфинансиране от общинския бюджет. За предоставянето на услугата са назначени 113 лица, от които 102 жени.</w:t>
      </w:r>
    </w:p>
    <w:p w:rsidR="003A6A80" w:rsidRPr="00D64E20" w:rsidRDefault="003A6A80" w:rsidP="00F83DB0">
      <w:pPr>
        <w:shd w:val="clear" w:color="auto" w:fill="FFFFFF"/>
        <w:autoSpaceDE w:val="0"/>
        <w:autoSpaceDN w:val="0"/>
        <w:ind w:right="-6" w:firstLine="851"/>
        <w:jc w:val="both"/>
        <w:rPr>
          <w:rFonts w:ascii="Times New Roman" w:hAnsi="Times New Roman" w:cs="Times New Roman"/>
          <w:color w:val="auto"/>
        </w:rPr>
      </w:pPr>
      <w:r w:rsidRPr="003A6A80">
        <w:rPr>
          <w:rFonts w:ascii="Times New Roman" w:hAnsi="Times New Roman" w:cs="Times New Roman"/>
          <w:color w:val="auto"/>
        </w:rPr>
        <w:t>Община Бургас насърчава трудовата реализация на жените, като се явява активен работодател при наемане на лица по програми и проекти за насърчаване на заетостта. През 2017 г. от Община Бургас са назначени общо 52 лица, от които 33 жени. Средносписъчният брой на наетите лиц</w:t>
      </w:r>
      <w:r w:rsidR="00D64E20">
        <w:rPr>
          <w:rFonts w:ascii="Times New Roman" w:hAnsi="Times New Roman" w:cs="Times New Roman"/>
          <w:color w:val="auto"/>
        </w:rPr>
        <w:t>а е 18, от които на жените: 11.</w:t>
      </w:r>
    </w:p>
    <w:p w:rsidR="00212270" w:rsidRDefault="003A6A80" w:rsidP="00F83DB0">
      <w:pPr>
        <w:shd w:val="clear" w:color="auto" w:fill="FFFFFF"/>
        <w:autoSpaceDE w:val="0"/>
        <w:autoSpaceDN w:val="0"/>
        <w:ind w:right="-6" w:firstLine="851"/>
        <w:jc w:val="both"/>
        <w:rPr>
          <w:rFonts w:ascii="Times New Roman" w:hAnsi="Times New Roman" w:cs="Times New Roman"/>
          <w:color w:val="auto"/>
        </w:rPr>
      </w:pPr>
      <w:r w:rsidRPr="003A6A80">
        <w:rPr>
          <w:rFonts w:ascii="Times New Roman" w:hAnsi="Times New Roman" w:cs="Times New Roman"/>
          <w:color w:val="auto"/>
        </w:rPr>
        <w:t xml:space="preserve">Община Бургас подпомага лица в неравностойно положение чрез предоставяне на еднократни финансови помощи от собствения си бюджет, съгласно </w:t>
      </w:r>
      <w:r w:rsidRPr="003A6A80">
        <w:rPr>
          <w:rFonts w:ascii="Times New Roman" w:hAnsi="Times New Roman" w:cs="Times New Roman"/>
          <w:b/>
          <w:bCs/>
          <w:iCs/>
          <w:color w:val="auto"/>
          <w:lang w:val="ru-RU"/>
        </w:rPr>
        <w:t xml:space="preserve">Правилник за реда за предоставяне на еднократни </w:t>
      </w:r>
      <w:r w:rsidRPr="003A6A80">
        <w:rPr>
          <w:rFonts w:ascii="Times New Roman" w:hAnsi="Times New Roman" w:cs="Times New Roman"/>
          <w:b/>
          <w:bCs/>
          <w:iCs/>
          <w:color w:val="auto"/>
        </w:rPr>
        <w:t>бе</w:t>
      </w:r>
      <w:r w:rsidRPr="003A6A80">
        <w:rPr>
          <w:rFonts w:ascii="Times New Roman" w:hAnsi="Times New Roman" w:cs="Times New Roman"/>
          <w:b/>
          <w:bCs/>
          <w:iCs/>
          <w:color w:val="auto"/>
          <w:lang w:val="ru-RU"/>
        </w:rPr>
        <w:t>звъз</w:t>
      </w:r>
      <w:r w:rsidRPr="003A6A80">
        <w:rPr>
          <w:rFonts w:ascii="Times New Roman" w:hAnsi="Times New Roman" w:cs="Times New Roman"/>
          <w:b/>
          <w:bCs/>
          <w:iCs/>
          <w:color w:val="auto"/>
        </w:rPr>
        <w:t>д</w:t>
      </w:r>
      <w:r w:rsidRPr="003A6A80">
        <w:rPr>
          <w:rFonts w:ascii="Times New Roman" w:hAnsi="Times New Roman" w:cs="Times New Roman"/>
          <w:b/>
          <w:bCs/>
          <w:iCs/>
          <w:color w:val="auto"/>
          <w:lang w:val="ru-RU"/>
        </w:rPr>
        <w:t xml:space="preserve">мездни финансови помощи в полза на физически лица, </w:t>
      </w:r>
      <w:r w:rsidRPr="003A6A80">
        <w:rPr>
          <w:rFonts w:ascii="Times New Roman" w:hAnsi="Times New Roman" w:cs="Times New Roman"/>
          <w:b/>
          <w:bCs/>
          <w:iCs/>
          <w:color w:val="auto"/>
        </w:rPr>
        <w:t xml:space="preserve">приет с Решение на Общинския съвет по т. 6, Протокол № 37/24.06.2014 г. и </w:t>
      </w:r>
      <w:r w:rsidRPr="003A6A80">
        <w:rPr>
          <w:rFonts w:ascii="Times New Roman" w:hAnsi="Times New Roman" w:cs="Times New Roman"/>
          <w:b/>
          <w:bCs/>
          <w:iCs/>
          <w:color w:val="auto"/>
          <w:lang w:val="ru-RU"/>
        </w:rPr>
        <w:t xml:space="preserve">Правилник за финансово подпомагане на приемни семейства, </w:t>
      </w:r>
      <w:r w:rsidRPr="003A6A80">
        <w:rPr>
          <w:rFonts w:ascii="Times New Roman" w:hAnsi="Times New Roman" w:cs="Times New Roman"/>
          <w:b/>
          <w:bCs/>
          <w:iCs/>
          <w:color w:val="auto"/>
          <w:lang w:val="ru-RU"/>
        </w:rPr>
        <w:lastRenderedPageBreak/>
        <w:t>живущи на територията на община Бургас</w:t>
      </w:r>
      <w:r w:rsidRPr="003A6A80">
        <w:rPr>
          <w:rFonts w:ascii="Times New Roman" w:hAnsi="Times New Roman" w:cs="Times New Roman"/>
          <w:color w:val="auto"/>
        </w:rPr>
        <w:t xml:space="preserve">, </w:t>
      </w:r>
      <w:r w:rsidRPr="003A6A80">
        <w:rPr>
          <w:rFonts w:ascii="Times New Roman" w:hAnsi="Times New Roman" w:cs="Times New Roman"/>
          <w:b/>
          <w:bCs/>
          <w:iCs/>
          <w:color w:val="auto"/>
        </w:rPr>
        <w:t xml:space="preserve">приет с Решение на Общинския съвет по т. 7, Протокол № 51/21.07.2011 г. </w:t>
      </w:r>
      <w:r w:rsidRPr="003A6A80">
        <w:rPr>
          <w:rFonts w:ascii="Times New Roman" w:hAnsi="Times New Roman" w:cs="Times New Roman"/>
          <w:color w:val="auto"/>
        </w:rPr>
        <w:t xml:space="preserve">Средствата се предоставят приоритетно за решаването на жизнено важни социални потребности на физическите лица, както и свързаните и/или произтичащи от тях здравни проблеми. </w:t>
      </w:r>
      <w:r w:rsidRPr="003A6A80">
        <w:rPr>
          <w:rFonts w:ascii="Times New Roman" w:hAnsi="Times New Roman" w:cs="Times New Roman"/>
          <w:bCs/>
          <w:iCs/>
          <w:color w:val="auto"/>
        </w:rPr>
        <w:t xml:space="preserve">То се извършва при спазване принципите за равнопоставеност на двата пола, като по този начин оказва подкрепа за преодоляване на тежки здравословни проблеми, за преодоляване на социалната изолация и възможност за подобряване условията на живот, респ. реализация на пазара на труда, на лица </w:t>
      </w:r>
      <w:r w:rsidRPr="003A6A80">
        <w:rPr>
          <w:rFonts w:ascii="Times New Roman" w:hAnsi="Times New Roman" w:cs="Times New Roman"/>
          <w:color w:val="auto"/>
        </w:rPr>
        <w:t>с тежки здравословни и социални нужди: лица с увреждания, самотни майки, бездомници и др. от маргинализирани групи. През 2017 г. са подпомогнати общо 146 лица със суми в общ размер на 75 000 лв., от тях 97 жени, в т.ч. 2 приемни майки.</w:t>
      </w:r>
    </w:p>
    <w:p w:rsidR="00212270" w:rsidRPr="00212270" w:rsidRDefault="00212270" w:rsidP="00A7726A">
      <w:pPr>
        <w:shd w:val="clear" w:color="auto" w:fill="FFFFFF"/>
        <w:autoSpaceDE w:val="0"/>
        <w:autoSpaceDN w:val="0"/>
        <w:ind w:right="-6" w:firstLine="851"/>
        <w:jc w:val="both"/>
        <w:rPr>
          <w:rFonts w:ascii="Times New Roman" w:hAnsi="Times New Roman" w:cs="Times New Roman"/>
          <w:color w:val="auto"/>
        </w:rPr>
      </w:pPr>
      <w:r w:rsidRPr="00212270">
        <w:rPr>
          <w:rFonts w:ascii="Times New Roman" w:hAnsi="Times New Roman" w:cs="Times New Roman"/>
          <w:color w:val="auto"/>
        </w:rPr>
        <w:t xml:space="preserve">По данни на </w:t>
      </w:r>
      <w:r w:rsidRPr="00212270">
        <w:rPr>
          <w:rFonts w:ascii="Times New Roman" w:hAnsi="Times New Roman" w:cs="Times New Roman"/>
          <w:b/>
        </w:rPr>
        <w:t>Дирекция „Бюро по труда” – Бургас</w:t>
      </w:r>
      <w:r w:rsidRPr="00212270">
        <w:rPr>
          <w:rFonts w:ascii="Times New Roman" w:hAnsi="Times New Roman" w:cs="Times New Roman"/>
        </w:rPr>
        <w:t>, която обслужва територията на общини Бургас, Средец и Камено. П</w:t>
      </w:r>
      <w:r w:rsidRPr="00212270">
        <w:rPr>
          <w:rFonts w:ascii="Times New Roman" w:hAnsi="Times New Roman" w:cs="Times New Roman"/>
          <w:noProof/>
          <w:lang w:bidi="ar-SA"/>
        </w:rPr>
        <w:drawing>
          <wp:anchor distT="0" distB="0" distL="114300" distR="114300" simplePos="0" relativeHeight="251662336" behindDoc="0" locked="0" layoutInCell="1" allowOverlap="1" wp14:anchorId="2AE5882E" wp14:editId="42A61385">
            <wp:simplePos x="0" y="0"/>
            <wp:positionH relativeFrom="column">
              <wp:align>right</wp:align>
            </wp:positionH>
            <wp:positionV relativeFrom="paragraph">
              <wp:posOffset>0</wp:posOffset>
            </wp:positionV>
            <wp:extent cx="2580005" cy="1731645"/>
            <wp:effectExtent l="0" t="0" r="0" b="1905"/>
            <wp:wrapSquare wrapText="bothSides"/>
            <wp:docPr id="1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0005"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270">
        <w:rPr>
          <w:rFonts w:ascii="Times New Roman" w:hAnsi="Times New Roman" w:cs="Times New Roman"/>
        </w:rPr>
        <w:t>рез 2017 г. проблемът “женска безработица” остава валиден за региона. Средномесечният брой на регистрираните безработни жени е 2</w:t>
      </w:r>
      <w:r w:rsidR="00FD0582">
        <w:rPr>
          <w:rFonts w:ascii="Times New Roman" w:hAnsi="Times New Roman" w:cs="Times New Roman"/>
        </w:rPr>
        <w:t xml:space="preserve"> </w:t>
      </w:r>
      <w:r w:rsidRPr="00212270">
        <w:rPr>
          <w:rFonts w:ascii="Times New Roman" w:hAnsi="Times New Roman" w:cs="Times New Roman"/>
        </w:rPr>
        <w:t>754 или 62,71% от общия брой на регистрираните (през 2016</w:t>
      </w:r>
      <w:r w:rsidR="00007984">
        <w:rPr>
          <w:rFonts w:ascii="Times New Roman" w:hAnsi="Times New Roman" w:cs="Times New Roman"/>
          <w:lang w:val="en-GB"/>
        </w:rPr>
        <w:t xml:space="preserve"> </w:t>
      </w:r>
      <w:r w:rsidRPr="00212270">
        <w:rPr>
          <w:rFonts w:ascii="Times New Roman" w:hAnsi="Times New Roman" w:cs="Times New Roman"/>
        </w:rPr>
        <w:t>г. 3</w:t>
      </w:r>
      <w:r w:rsidR="00FD0582">
        <w:rPr>
          <w:rFonts w:ascii="Times New Roman" w:hAnsi="Times New Roman" w:cs="Times New Roman"/>
        </w:rPr>
        <w:t xml:space="preserve"> </w:t>
      </w:r>
      <w:r w:rsidRPr="00212270">
        <w:rPr>
          <w:rFonts w:ascii="Times New Roman" w:hAnsi="Times New Roman" w:cs="Times New Roman"/>
        </w:rPr>
        <w:t xml:space="preserve">228 БЛ или 59,75%). </w:t>
      </w:r>
      <w:r w:rsidRPr="00F332AC">
        <w:rPr>
          <w:rFonts w:ascii="Times New Roman" w:hAnsi="Times New Roman" w:cs="Times New Roman"/>
        </w:rPr>
        <w:t>Факторът „Сезонна” заетост, традиционно оказващ влияние върху техния брой през активния туристически сезон. Запазва се доминиращото им присъствие.</w:t>
      </w:r>
      <w:r w:rsidRPr="00212270">
        <w:rPr>
          <w:rFonts w:ascii="Times New Roman" w:hAnsi="Times New Roman" w:cs="Times New Roman"/>
        </w:rPr>
        <w:t xml:space="preserve"> </w:t>
      </w:r>
      <w:r>
        <w:rPr>
          <w:rFonts w:ascii="Times New Roman" w:hAnsi="Times New Roman" w:cs="Times New Roman"/>
        </w:rPr>
        <w:t xml:space="preserve"> </w:t>
      </w:r>
      <w:r w:rsidRPr="00212270">
        <w:rPr>
          <w:rFonts w:ascii="Times New Roman" w:hAnsi="Times New Roman" w:cs="Times New Roman"/>
        </w:rPr>
        <w:t>В териториален аспект с най-висок относителен дял на безработните жени е община Бургас 63,37 % - 2 193 д.</w:t>
      </w:r>
      <w:r w:rsidR="00007984">
        <w:rPr>
          <w:rFonts w:ascii="Times New Roman" w:hAnsi="Times New Roman" w:cs="Times New Roman"/>
          <w:lang w:val="en-GB"/>
        </w:rPr>
        <w:t xml:space="preserve"> </w:t>
      </w:r>
      <w:r w:rsidRPr="00212270">
        <w:rPr>
          <w:rFonts w:ascii="Times New Roman" w:hAnsi="Times New Roman" w:cs="Times New Roman"/>
        </w:rPr>
        <w:t>(през 2016 г. 2 491 д. 60,58%). Следват община Камено – 63,19% 145 д. (през 2016 г. 185 д. 60,45%) и община Средец – 59,27% 415 д</w:t>
      </w:r>
      <w:r w:rsidR="00007984">
        <w:rPr>
          <w:rFonts w:ascii="Times New Roman" w:hAnsi="Times New Roman" w:cs="Times New Roman"/>
          <w:lang w:val="en-GB"/>
        </w:rPr>
        <w:t>.</w:t>
      </w:r>
      <w:r w:rsidRPr="00212270">
        <w:rPr>
          <w:rFonts w:ascii="Times New Roman" w:hAnsi="Times New Roman" w:cs="Times New Roman"/>
        </w:rPr>
        <w:t xml:space="preserve"> (през 2016</w:t>
      </w:r>
      <w:r w:rsidR="00007984">
        <w:rPr>
          <w:rFonts w:ascii="Times New Roman" w:hAnsi="Times New Roman" w:cs="Times New Roman"/>
          <w:lang w:val="en-GB"/>
        </w:rPr>
        <w:t xml:space="preserve"> </w:t>
      </w:r>
      <w:r w:rsidRPr="00212270">
        <w:rPr>
          <w:rFonts w:ascii="Times New Roman" w:hAnsi="Times New Roman" w:cs="Times New Roman"/>
        </w:rPr>
        <w:t>г. 552 д. 56,07%).</w:t>
      </w:r>
    </w:p>
    <w:p w:rsidR="00212270" w:rsidRPr="00212270" w:rsidRDefault="00212270" w:rsidP="00A7726A">
      <w:pPr>
        <w:pStyle w:val="BodyTextIndent2"/>
        <w:ind w:right="-6" w:firstLine="720"/>
        <w:rPr>
          <w:rFonts w:ascii="Times New Roman" w:hAnsi="Times New Roman"/>
          <w:b w:val="0"/>
          <w:i w:val="0"/>
          <w:szCs w:val="24"/>
          <w:lang w:val="en-US"/>
        </w:rPr>
      </w:pPr>
      <w:r w:rsidRPr="00212270">
        <w:rPr>
          <w:rFonts w:ascii="Times New Roman" w:hAnsi="Times New Roman"/>
          <w:b w:val="0"/>
          <w:i w:val="0"/>
          <w:szCs w:val="24"/>
        </w:rPr>
        <w:t>През 2017 г</w:t>
      </w:r>
      <w:r w:rsidR="00E04310">
        <w:rPr>
          <w:rFonts w:ascii="Times New Roman" w:hAnsi="Times New Roman"/>
          <w:b w:val="0"/>
          <w:i w:val="0"/>
          <w:szCs w:val="24"/>
        </w:rPr>
        <w:t>.</w:t>
      </w:r>
      <w:r w:rsidRPr="00212270">
        <w:rPr>
          <w:rFonts w:ascii="Times New Roman" w:hAnsi="Times New Roman"/>
          <w:b w:val="0"/>
          <w:i w:val="0"/>
          <w:szCs w:val="24"/>
        </w:rPr>
        <w:t xml:space="preserve"> в отделните структури на безработните жени се наблюдават следните характерни особености:</w:t>
      </w:r>
    </w:p>
    <w:p w:rsidR="00212270" w:rsidRPr="00212270" w:rsidRDefault="00212270" w:rsidP="00A7726A">
      <w:pPr>
        <w:pStyle w:val="BodyTextIndent2"/>
        <w:ind w:right="-6" w:firstLine="720"/>
        <w:rPr>
          <w:rFonts w:ascii="Times New Roman" w:hAnsi="Times New Roman"/>
          <w:b w:val="0"/>
          <w:i w:val="0"/>
          <w:szCs w:val="24"/>
          <w:lang w:val="en-US"/>
        </w:rPr>
      </w:pPr>
      <w:r w:rsidRPr="00212270">
        <w:rPr>
          <w:rFonts w:ascii="Times New Roman" w:hAnsi="Times New Roman"/>
          <w:b w:val="0"/>
          <w:i w:val="0"/>
          <w:szCs w:val="24"/>
        </w:rPr>
        <w:sym w:font="Wingdings" w:char="F0D8"/>
      </w:r>
      <w:r w:rsidRPr="00212270">
        <w:rPr>
          <w:rFonts w:ascii="Times New Roman" w:hAnsi="Times New Roman"/>
          <w:b w:val="0"/>
          <w:i w:val="0"/>
          <w:szCs w:val="24"/>
        </w:rPr>
        <w:t xml:space="preserve"> Без специалност и професия са 45,15% (1 161 д.) от средномесечния брой регистрирани безработни жени в региона, обслужван от ДБТ - Бургас, а с работническа професия 20,92 % (576) и специалисти съответно 36,93% (1</w:t>
      </w:r>
      <w:r w:rsidR="00FD0582">
        <w:rPr>
          <w:rFonts w:ascii="Times New Roman" w:hAnsi="Times New Roman"/>
          <w:b w:val="0"/>
          <w:i w:val="0"/>
          <w:szCs w:val="24"/>
        </w:rPr>
        <w:t xml:space="preserve"> </w:t>
      </w:r>
      <w:r w:rsidRPr="00212270">
        <w:rPr>
          <w:rFonts w:ascii="Times New Roman" w:hAnsi="Times New Roman"/>
          <w:b w:val="0"/>
          <w:i w:val="0"/>
          <w:szCs w:val="24"/>
        </w:rPr>
        <w:t>017 д.) от тях. Това е показателно за добрата квалификация на безработните жени;</w:t>
      </w:r>
    </w:p>
    <w:p w:rsidR="00212270" w:rsidRPr="00212270" w:rsidRDefault="00212270" w:rsidP="00212270">
      <w:pPr>
        <w:pStyle w:val="BodyTextIndent2"/>
        <w:ind w:firstLine="0"/>
        <w:rPr>
          <w:rFonts w:ascii="Times New Roman" w:hAnsi="Times New Roman"/>
          <w:b w:val="0"/>
          <w:i w:val="0"/>
          <w:szCs w:val="24"/>
        </w:rPr>
      </w:pPr>
      <w:r w:rsidRPr="00212270">
        <w:rPr>
          <w:rFonts w:ascii="Times New Roman" w:hAnsi="Times New Roman"/>
          <w:noProof/>
          <w:szCs w:val="24"/>
          <w:lang w:eastAsia="bg-BG"/>
        </w:rPr>
        <w:drawing>
          <wp:anchor distT="0" distB="0" distL="114300" distR="114300" simplePos="0" relativeHeight="251663360" behindDoc="0" locked="0" layoutInCell="1" allowOverlap="1" wp14:anchorId="7847A1BD" wp14:editId="6F14DA5A">
            <wp:simplePos x="0" y="0"/>
            <wp:positionH relativeFrom="column">
              <wp:posOffset>-48895</wp:posOffset>
            </wp:positionH>
            <wp:positionV relativeFrom="paragraph">
              <wp:posOffset>196215</wp:posOffset>
            </wp:positionV>
            <wp:extent cx="2580005" cy="1630680"/>
            <wp:effectExtent l="0" t="0" r="0" b="7620"/>
            <wp:wrapSquare wrapText="bothSides"/>
            <wp:docPr id="1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0005"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270">
        <w:rPr>
          <w:rFonts w:ascii="Times New Roman" w:hAnsi="Times New Roman"/>
          <w:b w:val="0"/>
          <w:color w:val="FF0000"/>
          <w:szCs w:val="24"/>
        </w:rPr>
        <w:tab/>
      </w:r>
      <w:r w:rsidRPr="00212270">
        <w:rPr>
          <w:rFonts w:ascii="Times New Roman" w:hAnsi="Times New Roman"/>
          <w:b w:val="0"/>
          <w:szCs w:val="24"/>
        </w:rPr>
        <w:sym w:font="Wingdings" w:char="F0D8"/>
      </w:r>
      <w:r w:rsidRPr="00212270">
        <w:rPr>
          <w:rFonts w:ascii="Times New Roman" w:hAnsi="Times New Roman"/>
          <w:b w:val="0"/>
          <w:szCs w:val="24"/>
        </w:rPr>
        <w:t xml:space="preserve"> </w:t>
      </w:r>
      <w:r w:rsidRPr="00212270">
        <w:rPr>
          <w:rFonts w:ascii="Times New Roman" w:hAnsi="Times New Roman"/>
          <w:b w:val="0"/>
          <w:i w:val="0"/>
          <w:szCs w:val="24"/>
        </w:rPr>
        <w:t xml:space="preserve">По образователен признак през 2017 г. средномесечното разпределение  на регистрираните безработни жени е следното: 27,76 % за жените с висше образование, 47,55 % за жените със средно образование и 24,69 % за жените с основно и по-ниско образование; </w:t>
      </w:r>
    </w:p>
    <w:p w:rsidR="00212270" w:rsidRPr="00212270" w:rsidRDefault="00212270" w:rsidP="00212270">
      <w:pPr>
        <w:pStyle w:val="BodyTextIndent2"/>
        <w:ind w:firstLine="284"/>
        <w:rPr>
          <w:rFonts w:ascii="Times New Roman" w:hAnsi="Times New Roman"/>
          <w:b w:val="0"/>
          <w:i w:val="0"/>
          <w:szCs w:val="24"/>
        </w:rPr>
      </w:pPr>
      <w:r w:rsidRPr="00212270">
        <w:rPr>
          <w:rFonts w:ascii="Times New Roman" w:hAnsi="Times New Roman"/>
          <w:b w:val="0"/>
          <w:szCs w:val="24"/>
        </w:rPr>
        <w:sym w:font="Wingdings" w:char="F0D8"/>
      </w:r>
      <w:r w:rsidRPr="00212270">
        <w:rPr>
          <w:rFonts w:ascii="Times New Roman" w:hAnsi="Times New Roman"/>
          <w:b w:val="0"/>
          <w:szCs w:val="24"/>
        </w:rPr>
        <w:t xml:space="preserve"> </w:t>
      </w:r>
      <w:r w:rsidRPr="00212270">
        <w:rPr>
          <w:rFonts w:ascii="Times New Roman" w:hAnsi="Times New Roman"/>
          <w:b w:val="0"/>
          <w:i w:val="0"/>
          <w:szCs w:val="24"/>
        </w:rPr>
        <w:t>Разпределението на безработните жени по възраст през 2017 г. показва, че най-малко са най-младите жени – до 19 г., които са 0,35 %, а най-много са безработните жени в пред пенсионна възраст ( над 55 г.) – 20,0 %. Това показва, колко проблемна група за устройване на работа са лицата в предпенсионна възраст, още повече имайки предвид по-големия дял на жените;</w:t>
      </w:r>
    </w:p>
    <w:p w:rsidR="00212270" w:rsidRPr="00212270" w:rsidRDefault="00941A45" w:rsidP="00941A45">
      <w:pPr>
        <w:pStyle w:val="BodyTextIndent2"/>
        <w:tabs>
          <w:tab w:val="center" w:pos="567"/>
        </w:tabs>
        <w:ind w:firstLine="284"/>
        <w:rPr>
          <w:rFonts w:ascii="Times New Roman" w:hAnsi="Times New Roman"/>
          <w:b w:val="0"/>
          <w:i w:val="0"/>
          <w:szCs w:val="24"/>
          <w:lang w:val="en-US"/>
        </w:rPr>
      </w:pPr>
      <w:r>
        <w:rPr>
          <w:rFonts w:ascii="Times New Roman" w:hAnsi="Times New Roman"/>
          <w:b w:val="0"/>
          <w:szCs w:val="24"/>
        </w:rPr>
        <w:tab/>
      </w:r>
      <w:r>
        <w:rPr>
          <w:rFonts w:ascii="Times New Roman" w:hAnsi="Times New Roman"/>
          <w:b w:val="0"/>
          <w:szCs w:val="24"/>
        </w:rPr>
        <w:tab/>
      </w:r>
      <w:r w:rsidR="00212270" w:rsidRPr="00212270">
        <w:rPr>
          <w:rFonts w:ascii="Times New Roman" w:hAnsi="Times New Roman"/>
          <w:b w:val="0"/>
          <w:szCs w:val="24"/>
        </w:rPr>
        <w:sym w:font="Wingdings" w:char="F0D8"/>
      </w:r>
      <w:r w:rsidR="00212270" w:rsidRPr="00212270">
        <w:rPr>
          <w:rFonts w:ascii="Times New Roman" w:hAnsi="Times New Roman"/>
          <w:b w:val="0"/>
          <w:szCs w:val="24"/>
        </w:rPr>
        <w:t xml:space="preserve"> </w:t>
      </w:r>
      <w:r w:rsidR="00212270" w:rsidRPr="00212270">
        <w:rPr>
          <w:rFonts w:ascii="Times New Roman" w:hAnsi="Times New Roman"/>
          <w:b w:val="0"/>
          <w:i w:val="0"/>
          <w:szCs w:val="24"/>
        </w:rPr>
        <w:t>Средномесечният брой на безработните жени с регистрация над 1 година е 239 д., намаление спрямо 2016</w:t>
      </w:r>
      <w:r w:rsidR="00845607">
        <w:rPr>
          <w:rFonts w:ascii="Times New Roman" w:hAnsi="Times New Roman"/>
          <w:b w:val="0"/>
          <w:i w:val="0"/>
          <w:szCs w:val="24"/>
        </w:rPr>
        <w:t xml:space="preserve"> </w:t>
      </w:r>
      <w:r w:rsidR="00212270" w:rsidRPr="00212270">
        <w:rPr>
          <w:rFonts w:ascii="Times New Roman" w:hAnsi="Times New Roman"/>
          <w:b w:val="0"/>
          <w:i w:val="0"/>
          <w:szCs w:val="24"/>
        </w:rPr>
        <w:t xml:space="preserve">г. с 253 д. (492 д.). </w:t>
      </w:r>
    </w:p>
    <w:p w:rsidR="00941A45" w:rsidRDefault="00941A45" w:rsidP="00941A45">
      <w:pPr>
        <w:widowControl/>
        <w:ind w:firstLine="720"/>
        <w:jc w:val="both"/>
        <w:rPr>
          <w:rFonts w:ascii="Times New Roman" w:eastAsia="Times New Roman" w:hAnsi="Times New Roman" w:cs="Times New Roman"/>
          <w:color w:val="auto"/>
          <w:lang w:eastAsia="en-US" w:bidi="ar-SA"/>
        </w:rPr>
      </w:pPr>
      <w:r>
        <w:rPr>
          <w:rFonts w:ascii="Times New Roman" w:hAnsi="Times New Roman" w:cs="Times New Roman"/>
          <w:b/>
        </w:rPr>
        <w:t xml:space="preserve">  </w:t>
      </w:r>
      <w:r w:rsidR="006D01E7" w:rsidRPr="00212270">
        <w:rPr>
          <w:rFonts w:ascii="Times New Roman" w:hAnsi="Times New Roman" w:cs="Times New Roman"/>
          <w:b/>
        </w:rPr>
        <w:t xml:space="preserve">Дирекция „Бюро по труда” – </w:t>
      </w:r>
      <w:r w:rsidR="00212270" w:rsidRPr="006D01E7">
        <w:rPr>
          <w:rFonts w:ascii="Times New Roman" w:eastAsia="Times New Roman" w:hAnsi="Times New Roman" w:cs="Times New Roman"/>
          <w:color w:val="auto"/>
          <w:lang w:eastAsia="en-US" w:bidi="ar-SA"/>
        </w:rPr>
        <w:t xml:space="preserve"> </w:t>
      </w:r>
      <w:r w:rsidR="00212270" w:rsidRPr="006D01E7">
        <w:rPr>
          <w:rFonts w:ascii="Times New Roman" w:eastAsia="Times New Roman" w:hAnsi="Times New Roman" w:cs="Times New Roman"/>
          <w:b/>
          <w:color w:val="auto"/>
          <w:lang w:eastAsia="en-US" w:bidi="ar-SA"/>
        </w:rPr>
        <w:t>Поморие</w:t>
      </w:r>
      <w:r w:rsidR="00212270" w:rsidRPr="006D01E7">
        <w:rPr>
          <w:rFonts w:ascii="Times New Roman" w:eastAsia="Times New Roman" w:hAnsi="Times New Roman" w:cs="Times New Roman"/>
          <w:color w:val="auto"/>
          <w:lang w:eastAsia="en-US" w:bidi="ar-SA"/>
        </w:rPr>
        <w:t xml:space="preserve"> обслужва общините Поморие и Несебър. </w:t>
      </w:r>
      <w:r w:rsidR="00212270" w:rsidRPr="006D01E7">
        <w:rPr>
          <w:rFonts w:ascii="Times New Roman" w:eastAsia="Times New Roman" w:hAnsi="Times New Roman" w:cs="Times New Roman"/>
          <w:color w:val="auto"/>
          <w:lang w:val="en-GB" w:eastAsia="en-US" w:bidi="ar-SA"/>
        </w:rPr>
        <w:t>С</w:t>
      </w:r>
      <w:r w:rsidR="00212270" w:rsidRPr="006D01E7">
        <w:rPr>
          <w:rFonts w:ascii="Times New Roman" w:eastAsia="Times New Roman" w:hAnsi="Times New Roman" w:cs="Times New Roman"/>
          <w:color w:val="auto"/>
          <w:lang w:val="ru-RU" w:eastAsia="en-US" w:bidi="ar-SA"/>
        </w:rPr>
        <w:t>редномесеч</w:t>
      </w:r>
      <w:r w:rsidR="00212270" w:rsidRPr="006D01E7">
        <w:rPr>
          <w:rFonts w:ascii="Times New Roman" w:eastAsia="Times New Roman" w:hAnsi="Times New Roman" w:cs="Times New Roman"/>
          <w:color w:val="auto"/>
          <w:lang w:val="en-GB" w:eastAsia="en-US" w:bidi="ar-SA"/>
        </w:rPr>
        <w:t xml:space="preserve">ният </w:t>
      </w:r>
      <w:r w:rsidR="00212270" w:rsidRPr="006D01E7">
        <w:rPr>
          <w:rFonts w:ascii="Times New Roman" w:eastAsia="Times New Roman" w:hAnsi="Times New Roman" w:cs="Times New Roman"/>
          <w:color w:val="auto"/>
          <w:lang w:val="ru-RU" w:eastAsia="en-US" w:bidi="ar-SA"/>
        </w:rPr>
        <w:t xml:space="preserve"> брой регистрирани лица в ДБТ Поморие</w:t>
      </w:r>
      <w:r w:rsidR="00212270" w:rsidRPr="006D01E7">
        <w:rPr>
          <w:rFonts w:ascii="Times New Roman" w:eastAsia="Times New Roman" w:hAnsi="Times New Roman" w:cs="Times New Roman"/>
          <w:color w:val="auto"/>
          <w:lang w:val="en-GB" w:eastAsia="en-US" w:bidi="ar-SA"/>
        </w:rPr>
        <w:t xml:space="preserve"> за </w:t>
      </w:r>
      <w:r w:rsidR="00212270" w:rsidRPr="006D01E7">
        <w:rPr>
          <w:rFonts w:ascii="Times New Roman" w:eastAsia="Times New Roman" w:hAnsi="Times New Roman" w:cs="Times New Roman"/>
          <w:color w:val="auto"/>
          <w:lang w:eastAsia="en-US" w:bidi="ar-SA"/>
        </w:rPr>
        <w:t>2017</w:t>
      </w:r>
      <w:r w:rsidR="00845607">
        <w:rPr>
          <w:rFonts w:ascii="Times New Roman" w:eastAsia="Times New Roman" w:hAnsi="Times New Roman" w:cs="Times New Roman"/>
          <w:color w:val="auto"/>
          <w:lang w:eastAsia="en-US" w:bidi="ar-SA"/>
        </w:rPr>
        <w:t xml:space="preserve"> </w:t>
      </w:r>
      <w:r w:rsidR="00212270" w:rsidRPr="006D01E7">
        <w:rPr>
          <w:rFonts w:ascii="Times New Roman" w:eastAsia="Times New Roman" w:hAnsi="Times New Roman" w:cs="Times New Roman"/>
          <w:color w:val="auto"/>
          <w:lang w:eastAsia="en-US" w:bidi="ar-SA"/>
        </w:rPr>
        <w:t>г.</w:t>
      </w:r>
      <w:r w:rsidR="00212270" w:rsidRPr="006D01E7">
        <w:rPr>
          <w:rFonts w:ascii="Times New Roman" w:eastAsia="Times New Roman" w:hAnsi="Times New Roman" w:cs="Times New Roman"/>
          <w:color w:val="auto"/>
          <w:lang w:val="en-GB" w:eastAsia="en-US" w:bidi="ar-SA"/>
        </w:rPr>
        <w:t xml:space="preserve"> е 1</w:t>
      </w:r>
      <w:r w:rsidR="00FD0582">
        <w:rPr>
          <w:rFonts w:ascii="Times New Roman" w:eastAsia="Times New Roman" w:hAnsi="Times New Roman" w:cs="Times New Roman"/>
          <w:color w:val="auto"/>
          <w:lang w:eastAsia="en-US" w:bidi="ar-SA"/>
        </w:rPr>
        <w:t xml:space="preserve"> </w:t>
      </w:r>
      <w:r w:rsidR="00212270" w:rsidRPr="006D01E7">
        <w:rPr>
          <w:rFonts w:ascii="Times New Roman" w:eastAsia="Times New Roman" w:hAnsi="Times New Roman" w:cs="Times New Roman"/>
          <w:color w:val="auto"/>
          <w:lang w:val="en-GB" w:eastAsia="en-US" w:bidi="ar-SA"/>
        </w:rPr>
        <w:t>148</w:t>
      </w:r>
      <w:r w:rsidR="00845607">
        <w:rPr>
          <w:rFonts w:ascii="Times New Roman" w:eastAsia="Times New Roman" w:hAnsi="Times New Roman" w:cs="Times New Roman"/>
          <w:color w:val="auto"/>
          <w:lang w:eastAsia="en-US" w:bidi="ar-SA"/>
        </w:rPr>
        <w:t xml:space="preserve"> </w:t>
      </w:r>
      <w:r w:rsidR="00212270" w:rsidRPr="006D01E7">
        <w:rPr>
          <w:rFonts w:ascii="Times New Roman" w:eastAsia="Times New Roman" w:hAnsi="Times New Roman" w:cs="Times New Roman"/>
          <w:color w:val="auto"/>
          <w:lang w:val="en-GB" w:eastAsia="en-US" w:bidi="ar-SA"/>
        </w:rPr>
        <w:t>д.</w:t>
      </w:r>
      <w:r w:rsidR="00212270" w:rsidRPr="006D01E7">
        <w:rPr>
          <w:rFonts w:ascii="Times New Roman" w:eastAsia="Times New Roman" w:hAnsi="Times New Roman" w:cs="Times New Roman"/>
          <w:color w:val="auto"/>
          <w:lang w:val="ru-RU" w:eastAsia="en-US" w:bidi="ar-SA"/>
        </w:rPr>
        <w:t>,</w:t>
      </w:r>
      <w:r w:rsidR="00212270" w:rsidRPr="006D01E7">
        <w:rPr>
          <w:rFonts w:ascii="Times New Roman" w:eastAsia="Times New Roman" w:hAnsi="Times New Roman" w:cs="Times New Roman"/>
          <w:color w:val="auto"/>
          <w:lang w:val="en-GB" w:eastAsia="en-US" w:bidi="ar-SA"/>
        </w:rPr>
        <w:t xml:space="preserve"> при 1</w:t>
      </w:r>
      <w:r w:rsidR="00FD0582">
        <w:rPr>
          <w:rFonts w:ascii="Times New Roman" w:eastAsia="Times New Roman" w:hAnsi="Times New Roman" w:cs="Times New Roman"/>
          <w:color w:val="auto"/>
          <w:lang w:eastAsia="en-US" w:bidi="ar-SA"/>
        </w:rPr>
        <w:t xml:space="preserve"> </w:t>
      </w:r>
      <w:r w:rsidR="00212270" w:rsidRPr="006D01E7">
        <w:rPr>
          <w:rFonts w:ascii="Times New Roman" w:eastAsia="Times New Roman" w:hAnsi="Times New Roman" w:cs="Times New Roman"/>
          <w:color w:val="auto"/>
          <w:lang w:val="en-GB" w:eastAsia="en-US" w:bidi="ar-SA"/>
        </w:rPr>
        <w:t>231</w:t>
      </w:r>
      <w:r w:rsidR="00212270" w:rsidRPr="006D01E7">
        <w:rPr>
          <w:rFonts w:ascii="Times New Roman" w:eastAsia="Times New Roman" w:hAnsi="Times New Roman" w:cs="Times New Roman"/>
          <w:color w:val="auto"/>
          <w:lang w:val="en-US" w:eastAsia="en-US" w:bidi="ar-SA"/>
        </w:rPr>
        <w:t xml:space="preserve"> </w:t>
      </w:r>
      <w:r w:rsidR="00212270" w:rsidRPr="006D01E7">
        <w:rPr>
          <w:rFonts w:ascii="Times New Roman" w:eastAsia="Times New Roman" w:hAnsi="Times New Roman" w:cs="Times New Roman"/>
          <w:color w:val="auto"/>
          <w:lang w:val="en-GB" w:eastAsia="en-US" w:bidi="ar-SA"/>
        </w:rPr>
        <w:t>д.</w:t>
      </w:r>
      <w:r w:rsidR="00845607">
        <w:rPr>
          <w:rFonts w:ascii="Times New Roman" w:eastAsia="Times New Roman" w:hAnsi="Times New Roman" w:cs="Times New Roman"/>
          <w:color w:val="auto"/>
          <w:lang w:eastAsia="en-US" w:bidi="ar-SA"/>
        </w:rPr>
        <w:t xml:space="preserve"> </w:t>
      </w:r>
      <w:r w:rsidR="00212270" w:rsidRPr="006D01E7">
        <w:rPr>
          <w:rFonts w:ascii="Times New Roman" w:eastAsia="Times New Roman" w:hAnsi="Times New Roman" w:cs="Times New Roman"/>
          <w:color w:val="auto"/>
          <w:lang w:val="en-GB" w:eastAsia="en-US" w:bidi="ar-SA"/>
        </w:rPr>
        <w:t>за  миналата година. За община Поморие е 681 д. при 697</w:t>
      </w:r>
      <w:r w:rsidR="00845607">
        <w:rPr>
          <w:rFonts w:ascii="Times New Roman" w:eastAsia="Times New Roman" w:hAnsi="Times New Roman" w:cs="Times New Roman"/>
          <w:color w:val="auto"/>
          <w:lang w:eastAsia="en-US" w:bidi="ar-SA"/>
        </w:rPr>
        <w:t xml:space="preserve"> </w:t>
      </w:r>
      <w:r w:rsidR="00212270" w:rsidRPr="006D01E7">
        <w:rPr>
          <w:rFonts w:ascii="Times New Roman" w:eastAsia="Times New Roman" w:hAnsi="Times New Roman" w:cs="Times New Roman"/>
          <w:color w:val="auto"/>
          <w:lang w:val="en-GB" w:eastAsia="en-US" w:bidi="ar-SA"/>
        </w:rPr>
        <w:t>д. за 2016</w:t>
      </w:r>
      <w:r w:rsidR="00845607">
        <w:rPr>
          <w:rFonts w:ascii="Times New Roman" w:eastAsia="Times New Roman" w:hAnsi="Times New Roman" w:cs="Times New Roman"/>
          <w:color w:val="auto"/>
          <w:lang w:eastAsia="en-US" w:bidi="ar-SA"/>
        </w:rPr>
        <w:t xml:space="preserve"> </w:t>
      </w:r>
      <w:r w:rsidR="00212270" w:rsidRPr="006D01E7">
        <w:rPr>
          <w:rFonts w:ascii="Times New Roman" w:eastAsia="Times New Roman" w:hAnsi="Times New Roman" w:cs="Times New Roman"/>
          <w:color w:val="auto"/>
          <w:lang w:val="en-GB" w:eastAsia="en-US" w:bidi="ar-SA"/>
        </w:rPr>
        <w:t xml:space="preserve">г. и  </w:t>
      </w:r>
      <w:r w:rsidR="00212270" w:rsidRPr="006D01E7">
        <w:rPr>
          <w:rFonts w:ascii="Times New Roman" w:eastAsia="Times New Roman" w:hAnsi="Times New Roman" w:cs="Times New Roman"/>
          <w:color w:val="auto"/>
          <w:lang w:val="en-GB" w:eastAsia="en-US" w:bidi="ar-SA"/>
        </w:rPr>
        <w:lastRenderedPageBreak/>
        <w:t xml:space="preserve">се отчита </w:t>
      </w:r>
      <w:r w:rsidR="00845607">
        <w:rPr>
          <w:rFonts w:ascii="Times New Roman" w:eastAsia="Times New Roman" w:hAnsi="Times New Roman" w:cs="Times New Roman"/>
          <w:color w:val="auto"/>
          <w:lang w:val="en-GB" w:eastAsia="en-US" w:bidi="ar-SA"/>
        </w:rPr>
        <w:t>намаление със 16 д.</w:t>
      </w:r>
      <w:r w:rsidR="00212270" w:rsidRPr="006D01E7">
        <w:rPr>
          <w:rFonts w:ascii="Times New Roman" w:eastAsia="Times New Roman" w:hAnsi="Times New Roman" w:cs="Times New Roman"/>
          <w:color w:val="auto"/>
          <w:lang w:val="en-GB" w:eastAsia="en-US" w:bidi="ar-SA"/>
        </w:rPr>
        <w:t>, а за община Несебър са 467</w:t>
      </w:r>
      <w:r w:rsidR="00845607">
        <w:rPr>
          <w:rFonts w:ascii="Times New Roman" w:eastAsia="Times New Roman" w:hAnsi="Times New Roman" w:cs="Times New Roman"/>
          <w:color w:val="auto"/>
          <w:lang w:eastAsia="en-US" w:bidi="ar-SA"/>
        </w:rPr>
        <w:t xml:space="preserve"> </w:t>
      </w:r>
      <w:r w:rsidR="00212270" w:rsidRPr="006D01E7">
        <w:rPr>
          <w:rFonts w:ascii="Times New Roman" w:eastAsia="Times New Roman" w:hAnsi="Times New Roman" w:cs="Times New Roman"/>
          <w:color w:val="auto"/>
          <w:lang w:val="en-GB" w:eastAsia="en-US" w:bidi="ar-SA"/>
        </w:rPr>
        <w:t>д. и спрямо 2016</w:t>
      </w:r>
      <w:r w:rsidR="00845607">
        <w:rPr>
          <w:rFonts w:ascii="Times New Roman" w:eastAsia="Times New Roman" w:hAnsi="Times New Roman" w:cs="Times New Roman"/>
          <w:color w:val="auto"/>
          <w:lang w:eastAsia="en-US" w:bidi="ar-SA"/>
        </w:rPr>
        <w:t xml:space="preserve"> </w:t>
      </w:r>
      <w:r>
        <w:rPr>
          <w:rFonts w:ascii="Times New Roman" w:eastAsia="Times New Roman" w:hAnsi="Times New Roman" w:cs="Times New Roman"/>
          <w:color w:val="auto"/>
          <w:lang w:val="en-GB" w:eastAsia="en-US" w:bidi="ar-SA"/>
        </w:rPr>
        <w:t>г. се отчита намаление с 67 д.</w:t>
      </w:r>
    </w:p>
    <w:p w:rsidR="00941A45" w:rsidRDefault="00212270" w:rsidP="00941A45">
      <w:pPr>
        <w:widowControl/>
        <w:ind w:firstLine="720"/>
        <w:jc w:val="both"/>
        <w:rPr>
          <w:rFonts w:ascii="Times New Roman" w:eastAsia="Times New Roman" w:hAnsi="Times New Roman" w:cs="Times New Roman"/>
          <w:color w:val="auto"/>
          <w:lang w:eastAsia="en-US" w:bidi="ar-SA"/>
        </w:rPr>
      </w:pPr>
      <w:r w:rsidRPr="006D01E7">
        <w:rPr>
          <w:rFonts w:ascii="Times New Roman" w:eastAsia="Times New Roman" w:hAnsi="Times New Roman" w:cs="Times New Roman"/>
          <w:color w:val="auto"/>
          <w:lang w:val="en-GB" w:eastAsia="en-US" w:bidi="ar-SA"/>
        </w:rPr>
        <w:t xml:space="preserve">В ДБТ Поморие за </w:t>
      </w:r>
      <w:r w:rsidRPr="006D01E7">
        <w:rPr>
          <w:rFonts w:ascii="Times New Roman" w:eastAsia="Times New Roman" w:hAnsi="Times New Roman" w:cs="Times New Roman"/>
          <w:color w:val="auto"/>
          <w:lang w:eastAsia="en-US" w:bidi="ar-SA"/>
        </w:rPr>
        <w:t>изминалата 2017</w:t>
      </w:r>
      <w:r w:rsidR="00845607">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 xml:space="preserve">г. </w:t>
      </w:r>
      <w:r w:rsidRPr="006D01E7">
        <w:rPr>
          <w:rFonts w:ascii="Times New Roman" w:eastAsia="Times New Roman" w:hAnsi="Times New Roman" w:cs="Times New Roman"/>
          <w:color w:val="auto"/>
          <w:lang w:val="en-GB" w:eastAsia="en-US" w:bidi="ar-SA"/>
        </w:rPr>
        <w:t xml:space="preserve"> средномесечно са регистрирани  775 безработни жени. Спрямо регистрираните жени на 2016</w:t>
      </w:r>
      <w:r w:rsidR="00845607">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val="en-GB" w:eastAsia="en-US" w:bidi="ar-SA"/>
        </w:rPr>
        <w:t>г. се отчита намаление с 17 лица или с 2,15 %. Жените запазват преобладаващия си дял в общия брой на безработните лица и делът им е 67.51% (при 64.39% през 2016</w:t>
      </w:r>
      <w:r w:rsidR="00845607">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val="en-GB" w:eastAsia="en-US" w:bidi="ar-SA"/>
        </w:rPr>
        <w:t>г.).</w:t>
      </w:r>
      <w:r w:rsidRPr="006D01E7">
        <w:rPr>
          <w:rFonts w:ascii="Times New Roman" w:eastAsia="Times New Roman" w:hAnsi="Times New Roman" w:cs="Times New Roman"/>
          <w:color w:val="auto"/>
          <w:lang w:val="id-ID" w:eastAsia="en-US" w:bidi="ar-SA"/>
        </w:rPr>
        <w:t xml:space="preserve">Тези данни потвърждават доминирането на жените на трудовия пазар и </w:t>
      </w:r>
      <w:r w:rsidRPr="006D01E7">
        <w:rPr>
          <w:rFonts w:ascii="Times New Roman" w:eastAsia="Times New Roman" w:hAnsi="Times New Roman" w:cs="Times New Roman"/>
          <w:color w:val="auto"/>
          <w:lang w:val="en-GB" w:eastAsia="en-US" w:bidi="ar-SA"/>
        </w:rPr>
        <w:t>продължаващия проблем</w:t>
      </w:r>
      <w:r w:rsidRPr="006D01E7">
        <w:rPr>
          <w:rFonts w:ascii="Times New Roman" w:eastAsia="Times New Roman" w:hAnsi="Times New Roman" w:cs="Times New Roman"/>
          <w:color w:val="auto"/>
          <w:lang w:val="id-ID" w:eastAsia="en-US" w:bidi="ar-SA"/>
        </w:rPr>
        <w:t xml:space="preserve"> с женската безработица</w:t>
      </w:r>
      <w:r w:rsidRPr="006D01E7">
        <w:rPr>
          <w:rFonts w:ascii="Times New Roman" w:eastAsia="Times New Roman" w:hAnsi="Times New Roman" w:cs="Times New Roman"/>
          <w:color w:val="auto"/>
          <w:lang w:val="en-GB" w:eastAsia="en-US" w:bidi="ar-SA"/>
        </w:rPr>
        <w:t>.</w:t>
      </w:r>
    </w:p>
    <w:p w:rsidR="00212270" w:rsidRPr="006D01E7" w:rsidRDefault="00212270" w:rsidP="00941A45">
      <w:pPr>
        <w:widowControl/>
        <w:ind w:firstLine="720"/>
        <w:jc w:val="both"/>
        <w:rPr>
          <w:rFonts w:ascii="Times New Roman" w:eastAsia="Times New Roman" w:hAnsi="Times New Roman" w:cs="Times New Roman"/>
          <w:color w:val="auto"/>
          <w:lang w:val="en-GB" w:eastAsia="en-US" w:bidi="ar-SA"/>
        </w:rPr>
      </w:pPr>
      <w:r w:rsidRPr="006D01E7">
        <w:rPr>
          <w:rFonts w:ascii="Times New Roman" w:eastAsia="Times New Roman" w:hAnsi="Times New Roman" w:cs="Times New Roman"/>
          <w:color w:val="auto"/>
          <w:lang w:val="en-GB" w:eastAsia="en-US" w:bidi="ar-SA"/>
        </w:rPr>
        <w:t>В териториален аспект с по-висок относителен дял на безработни жени се харак</w:t>
      </w:r>
      <w:r w:rsidR="00762A28">
        <w:rPr>
          <w:rFonts w:ascii="Times New Roman" w:eastAsia="Times New Roman" w:hAnsi="Times New Roman" w:cs="Times New Roman"/>
          <w:color w:val="auto"/>
          <w:lang w:val="en-GB" w:eastAsia="en-US" w:bidi="ar-SA"/>
        </w:rPr>
        <w:t>теризира община Поморие с 69,75</w:t>
      </w:r>
      <w:r w:rsidRPr="006D01E7">
        <w:rPr>
          <w:rFonts w:ascii="Times New Roman" w:eastAsia="Times New Roman" w:hAnsi="Times New Roman" w:cs="Times New Roman"/>
          <w:color w:val="auto"/>
          <w:lang w:val="en-GB" w:eastAsia="en-US" w:bidi="ar-SA"/>
        </w:rPr>
        <w:t>% от общия брой регистрирани лица и абсолютен брой от 475 ср.</w:t>
      </w:r>
      <w:r w:rsidR="00762A28">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val="en-GB" w:eastAsia="en-US" w:bidi="ar-SA"/>
        </w:rPr>
        <w:t>мес.</w:t>
      </w:r>
      <w:r w:rsidR="00762A28">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val="en-GB" w:eastAsia="en-US" w:bidi="ar-SA"/>
        </w:rPr>
        <w:t>бр. Относителния</w:t>
      </w:r>
      <w:r w:rsidR="00762A28">
        <w:rPr>
          <w:rFonts w:ascii="Times New Roman" w:eastAsia="Times New Roman" w:hAnsi="Times New Roman" w:cs="Times New Roman"/>
          <w:color w:val="auto"/>
          <w:lang w:eastAsia="en-US" w:bidi="ar-SA"/>
        </w:rPr>
        <w:t>т</w:t>
      </w:r>
      <w:r w:rsidRPr="006D01E7">
        <w:rPr>
          <w:rFonts w:ascii="Times New Roman" w:eastAsia="Times New Roman" w:hAnsi="Times New Roman" w:cs="Times New Roman"/>
          <w:color w:val="auto"/>
          <w:lang w:val="en-GB" w:eastAsia="en-US" w:bidi="ar-SA"/>
        </w:rPr>
        <w:t xml:space="preserve"> дял на регистрираните безработни жени в община Несебър е 64,24% (300 ср. мес.</w:t>
      </w:r>
      <w:r w:rsidR="00762A28">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val="en-GB" w:eastAsia="en-US" w:bidi="ar-SA"/>
        </w:rPr>
        <w:t>бр.)</w:t>
      </w:r>
    </w:p>
    <w:p w:rsidR="00212270" w:rsidRPr="006D01E7" w:rsidRDefault="00212270" w:rsidP="006D01E7">
      <w:pPr>
        <w:widowControl/>
        <w:jc w:val="both"/>
        <w:rPr>
          <w:rFonts w:ascii="Times New Roman" w:eastAsia="Times New Roman" w:hAnsi="Times New Roman" w:cs="Times New Roman"/>
          <w:b/>
          <w:i/>
          <w:color w:val="auto"/>
          <w:lang w:val="en-US" w:eastAsia="en-US" w:bidi="ar-SA"/>
        </w:rPr>
      </w:pPr>
    </w:p>
    <w:p w:rsidR="00212270" w:rsidRPr="006D01E7" w:rsidRDefault="006D01E7" w:rsidP="006D01E7">
      <w:pPr>
        <w:widowControl/>
        <w:ind w:firstLine="709"/>
        <w:jc w:val="both"/>
        <w:rPr>
          <w:rFonts w:ascii="Times New Roman" w:eastAsia="Times New Roman" w:hAnsi="Times New Roman" w:cs="Times New Roman"/>
          <w:color w:val="auto"/>
          <w:lang w:val="en-US" w:eastAsia="en-US" w:bidi="ar-SA"/>
        </w:rPr>
      </w:pPr>
      <w:r w:rsidRPr="006D01E7">
        <w:rPr>
          <w:rFonts w:ascii="Times New Roman" w:eastAsia="Times New Roman" w:hAnsi="Times New Roman" w:cs="Times New Roman"/>
          <w:b/>
          <w:i/>
          <w:noProof/>
          <w:color w:val="auto"/>
          <w:lang w:bidi="ar-SA"/>
        </w:rPr>
        <w:drawing>
          <wp:inline distT="0" distB="0" distL="0" distR="0" wp14:anchorId="0E0990EE" wp14:editId="2009B309">
            <wp:extent cx="4810125" cy="2705100"/>
            <wp:effectExtent l="0" t="0" r="0" b="0"/>
            <wp:docPr id="13"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B05F4" w:rsidRDefault="00AB05F4" w:rsidP="006D01E7">
      <w:pPr>
        <w:widowControl/>
        <w:ind w:firstLine="709"/>
        <w:jc w:val="both"/>
        <w:rPr>
          <w:rFonts w:ascii="Times New Roman" w:eastAsia="Times New Roman" w:hAnsi="Times New Roman" w:cs="Times New Roman"/>
          <w:color w:val="auto"/>
          <w:lang w:val="ru-RU" w:eastAsia="en-US" w:bidi="ar-SA"/>
        </w:rPr>
      </w:pPr>
    </w:p>
    <w:p w:rsidR="00212270" w:rsidRPr="006D01E7" w:rsidRDefault="006D01E7" w:rsidP="006D01E7">
      <w:pPr>
        <w:widowControl/>
        <w:ind w:firstLine="709"/>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val="ru-RU" w:eastAsia="en-US" w:bidi="ar-SA"/>
        </w:rPr>
        <w:t xml:space="preserve">През </w:t>
      </w:r>
      <w:r w:rsidR="00212270" w:rsidRPr="006D01E7">
        <w:rPr>
          <w:rFonts w:ascii="Times New Roman" w:eastAsia="Times New Roman" w:hAnsi="Times New Roman" w:cs="Times New Roman"/>
          <w:color w:val="auto"/>
          <w:lang w:val="ru-RU" w:eastAsia="en-US" w:bidi="ar-SA"/>
        </w:rPr>
        <w:t>2017</w:t>
      </w:r>
      <w:r>
        <w:rPr>
          <w:rFonts w:ascii="Times New Roman" w:eastAsia="Times New Roman" w:hAnsi="Times New Roman" w:cs="Times New Roman"/>
          <w:color w:val="auto"/>
          <w:lang w:val="ru-RU" w:eastAsia="en-US" w:bidi="ar-SA"/>
        </w:rPr>
        <w:t xml:space="preserve"> </w:t>
      </w:r>
      <w:r w:rsidR="00212270" w:rsidRPr="006D01E7">
        <w:rPr>
          <w:rFonts w:ascii="Times New Roman" w:eastAsia="Times New Roman" w:hAnsi="Times New Roman" w:cs="Times New Roman"/>
          <w:color w:val="auto"/>
          <w:lang w:val="ru-RU" w:eastAsia="en-US" w:bidi="ar-SA"/>
        </w:rPr>
        <w:t>г</w:t>
      </w:r>
      <w:r>
        <w:rPr>
          <w:rFonts w:ascii="Times New Roman" w:eastAsia="Times New Roman" w:hAnsi="Times New Roman" w:cs="Times New Roman"/>
          <w:color w:val="auto"/>
          <w:lang w:val="ru-RU" w:eastAsia="en-US" w:bidi="ar-SA"/>
        </w:rPr>
        <w:t>.</w:t>
      </w:r>
      <w:r w:rsidR="00212270" w:rsidRPr="006D01E7">
        <w:rPr>
          <w:rFonts w:ascii="Times New Roman" w:eastAsia="Times New Roman" w:hAnsi="Times New Roman" w:cs="Times New Roman"/>
          <w:color w:val="auto"/>
          <w:lang w:eastAsia="en-US" w:bidi="ar-SA"/>
        </w:rPr>
        <w:t xml:space="preserve"> в отделните структури на безработните жени се наблюдават следните характерни особености:</w:t>
      </w:r>
    </w:p>
    <w:p w:rsidR="00212270" w:rsidRPr="006D01E7" w:rsidRDefault="00212270" w:rsidP="006D01E7">
      <w:pPr>
        <w:widowControl/>
        <w:ind w:firstLine="720"/>
        <w:jc w:val="both"/>
        <w:rPr>
          <w:rFonts w:ascii="Times New Roman" w:eastAsia="Times New Roman" w:hAnsi="Times New Roman" w:cs="Times New Roman"/>
          <w:color w:val="auto"/>
          <w:lang w:eastAsia="en-US" w:bidi="ar-SA"/>
        </w:rPr>
      </w:pPr>
      <w:r w:rsidRPr="006D01E7">
        <w:rPr>
          <w:rFonts w:ascii="Times New Roman" w:eastAsia="Times New Roman" w:hAnsi="Times New Roman" w:cs="Times New Roman"/>
          <w:color w:val="auto"/>
          <w:lang w:eastAsia="en-US" w:bidi="ar-SA"/>
        </w:rPr>
        <w:sym w:font="Wingdings" w:char="F0D8"/>
      </w:r>
      <w:r w:rsidRPr="006D01E7">
        <w:rPr>
          <w:rFonts w:ascii="Times New Roman" w:eastAsia="Times New Roman" w:hAnsi="Times New Roman" w:cs="Times New Roman"/>
          <w:color w:val="auto"/>
          <w:lang w:eastAsia="en-US" w:bidi="ar-SA"/>
        </w:rPr>
        <w:t xml:space="preserve"> Разпределението на безработните жени по възраст показва, че най-малко са най-младите жени –до 19</w:t>
      </w:r>
      <w:r w:rsidR="00EC30C8">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г., които са 0,13% от общия брой регистрирани жени</w:t>
      </w:r>
      <w:r w:rsidR="00EC30C8">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(1 ср. м.), следвани от жените до 24</w:t>
      </w:r>
      <w:r w:rsidR="00EC30C8">
        <w:rPr>
          <w:rFonts w:ascii="Times New Roman" w:eastAsia="Times New Roman" w:hAnsi="Times New Roman" w:cs="Times New Roman"/>
          <w:color w:val="auto"/>
          <w:lang w:eastAsia="en-US" w:bidi="ar-SA"/>
        </w:rPr>
        <w:t xml:space="preserve"> г., които представляват </w:t>
      </w:r>
      <w:r w:rsidRPr="006D01E7">
        <w:rPr>
          <w:rFonts w:ascii="Times New Roman" w:eastAsia="Times New Roman" w:hAnsi="Times New Roman" w:cs="Times New Roman"/>
          <w:color w:val="auto"/>
          <w:lang w:eastAsia="en-US" w:bidi="ar-SA"/>
        </w:rPr>
        <w:t>3,1% (24 ср. м.), а жените до 29</w:t>
      </w:r>
      <w:r w:rsidR="00EC30C8">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г. са 60 ср. м. или 7,74%</w:t>
      </w:r>
      <w:r w:rsidR="00EC30C8">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от общия брой жени. Най-голям е д</w:t>
      </w:r>
      <w:r w:rsidR="00EC30C8">
        <w:rPr>
          <w:rFonts w:ascii="Times New Roman" w:eastAsia="Times New Roman" w:hAnsi="Times New Roman" w:cs="Times New Roman"/>
          <w:color w:val="auto"/>
          <w:lang w:eastAsia="en-US" w:bidi="ar-SA"/>
        </w:rPr>
        <w:t>елът</w:t>
      </w:r>
      <w:r w:rsidRPr="006D01E7">
        <w:rPr>
          <w:rFonts w:ascii="Times New Roman" w:eastAsia="Times New Roman" w:hAnsi="Times New Roman" w:cs="Times New Roman"/>
          <w:color w:val="auto"/>
          <w:lang w:eastAsia="en-US" w:bidi="ar-SA"/>
        </w:rPr>
        <w:t xml:space="preserve"> на регистрираните безработни жени над 50</w:t>
      </w:r>
      <w:r w:rsidR="00EC30C8">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г.</w:t>
      </w:r>
      <w:r w:rsidR="00EC30C8">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(272 ср.</w:t>
      </w:r>
      <w:r w:rsidR="00076C70">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м.) – 35,1%. Това показва колко проблемна група за устройване на работа са лицата в предпенсионна възраст, още повече имайки предвид по-големия дял на жените;</w:t>
      </w:r>
    </w:p>
    <w:p w:rsidR="00212270" w:rsidRPr="006D01E7" w:rsidRDefault="00212270" w:rsidP="006D01E7">
      <w:pPr>
        <w:widowControl/>
        <w:ind w:firstLine="851"/>
        <w:jc w:val="both"/>
        <w:rPr>
          <w:rFonts w:ascii="Times New Roman" w:eastAsia="Times New Roman" w:hAnsi="Times New Roman" w:cs="Times New Roman"/>
          <w:color w:val="auto"/>
          <w:lang w:eastAsia="en-US" w:bidi="ar-SA"/>
        </w:rPr>
      </w:pPr>
      <w:r w:rsidRPr="006D01E7">
        <w:rPr>
          <w:rFonts w:ascii="Times New Roman" w:eastAsia="Times New Roman" w:hAnsi="Times New Roman" w:cs="Times New Roman"/>
          <w:color w:val="auto"/>
          <w:lang w:eastAsia="en-US" w:bidi="ar-SA"/>
        </w:rPr>
        <w:sym w:font="Wingdings" w:char="F0D8"/>
      </w:r>
      <w:r w:rsidRPr="006D01E7">
        <w:rPr>
          <w:rFonts w:ascii="Times New Roman" w:eastAsia="Times New Roman" w:hAnsi="Times New Roman" w:cs="Times New Roman"/>
          <w:color w:val="auto"/>
          <w:lang w:eastAsia="en-US" w:bidi="ar-SA"/>
        </w:rPr>
        <w:t xml:space="preserve"> Без спец</w:t>
      </w:r>
      <w:r w:rsidR="00964A8F">
        <w:rPr>
          <w:rFonts w:ascii="Times New Roman" w:eastAsia="Times New Roman" w:hAnsi="Times New Roman" w:cs="Times New Roman"/>
          <w:color w:val="auto"/>
          <w:lang w:eastAsia="en-US" w:bidi="ar-SA"/>
        </w:rPr>
        <w:t>иалност и професия са 42,19</w:t>
      </w:r>
      <w:r w:rsidR="00C55904">
        <w:rPr>
          <w:rFonts w:ascii="Times New Roman" w:eastAsia="Times New Roman" w:hAnsi="Times New Roman" w:cs="Times New Roman"/>
          <w:color w:val="auto"/>
          <w:lang w:eastAsia="en-US" w:bidi="ar-SA"/>
        </w:rPr>
        <w:t>% (</w:t>
      </w:r>
      <w:r w:rsidRPr="006D01E7">
        <w:rPr>
          <w:rFonts w:ascii="Times New Roman" w:eastAsia="Times New Roman" w:hAnsi="Times New Roman" w:cs="Times New Roman"/>
          <w:color w:val="auto"/>
          <w:lang w:eastAsia="en-US" w:bidi="ar-SA"/>
        </w:rPr>
        <w:t>327 ср.</w:t>
      </w:r>
      <w:r w:rsidR="00C55904">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м.</w:t>
      </w:r>
      <w:r w:rsidR="00C55904">
        <w:rPr>
          <w:rFonts w:ascii="Times New Roman" w:eastAsia="Times New Roman" w:hAnsi="Times New Roman" w:cs="Times New Roman"/>
          <w:color w:val="auto"/>
          <w:lang w:eastAsia="en-US" w:bidi="ar-SA"/>
        </w:rPr>
        <w:t>)</w:t>
      </w:r>
      <w:r w:rsidRPr="006D01E7">
        <w:rPr>
          <w:rFonts w:ascii="Times New Roman" w:eastAsia="Times New Roman" w:hAnsi="Times New Roman" w:cs="Times New Roman"/>
          <w:color w:val="auto"/>
          <w:lang w:eastAsia="en-US" w:bidi="ar-SA"/>
        </w:rPr>
        <w:t xml:space="preserve"> от средномесечния брой регистрирани безработни жени в регио</w:t>
      </w:r>
      <w:r w:rsidR="00964A8F">
        <w:rPr>
          <w:rFonts w:ascii="Times New Roman" w:eastAsia="Times New Roman" w:hAnsi="Times New Roman" w:cs="Times New Roman"/>
          <w:color w:val="auto"/>
          <w:lang w:eastAsia="en-US" w:bidi="ar-SA"/>
        </w:rPr>
        <w:t>на, обслужван от ДБТ</w:t>
      </w:r>
      <w:r w:rsidRPr="006D01E7">
        <w:rPr>
          <w:rFonts w:ascii="Times New Roman" w:eastAsia="Times New Roman" w:hAnsi="Times New Roman" w:cs="Times New Roman"/>
          <w:color w:val="auto"/>
          <w:lang w:eastAsia="en-US" w:bidi="ar-SA"/>
        </w:rPr>
        <w:t>–Поморие, а специалисти и с работниче</w:t>
      </w:r>
      <w:r w:rsidR="00964A8F">
        <w:rPr>
          <w:rFonts w:ascii="Times New Roman" w:eastAsia="Times New Roman" w:hAnsi="Times New Roman" w:cs="Times New Roman"/>
          <w:color w:val="auto"/>
          <w:lang w:eastAsia="en-US" w:bidi="ar-SA"/>
        </w:rPr>
        <w:t>ска професия съответно са 21,67% (</w:t>
      </w:r>
      <w:r w:rsidRPr="006D01E7">
        <w:rPr>
          <w:rFonts w:ascii="Times New Roman" w:eastAsia="Times New Roman" w:hAnsi="Times New Roman" w:cs="Times New Roman"/>
          <w:color w:val="auto"/>
          <w:lang w:eastAsia="en-US" w:bidi="ar-SA"/>
        </w:rPr>
        <w:t>168</w:t>
      </w:r>
      <w:r w:rsidR="00964A8F">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ср.</w:t>
      </w:r>
      <w:r w:rsidR="00964A8F">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м.</w:t>
      </w:r>
      <w:r w:rsidR="00964A8F">
        <w:rPr>
          <w:rFonts w:ascii="Times New Roman" w:eastAsia="Times New Roman" w:hAnsi="Times New Roman" w:cs="Times New Roman"/>
          <w:color w:val="auto"/>
          <w:lang w:eastAsia="en-US" w:bidi="ar-SA"/>
        </w:rPr>
        <w:t>) и 36,13</w:t>
      </w:r>
      <w:r w:rsidRPr="006D01E7">
        <w:rPr>
          <w:rFonts w:ascii="Times New Roman" w:eastAsia="Times New Roman" w:hAnsi="Times New Roman" w:cs="Times New Roman"/>
          <w:color w:val="auto"/>
          <w:lang w:eastAsia="en-US" w:bidi="ar-SA"/>
        </w:rPr>
        <w:t xml:space="preserve">% </w:t>
      </w:r>
      <w:r w:rsidR="00964A8F">
        <w:rPr>
          <w:rFonts w:ascii="Times New Roman" w:eastAsia="Times New Roman" w:hAnsi="Times New Roman" w:cs="Times New Roman"/>
          <w:color w:val="auto"/>
          <w:lang w:eastAsia="en-US" w:bidi="ar-SA"/>
        </w:rPr>
        <w:t>(</w:t>
      </w:r>
      <w:r w:rsidRPr="006D01E7">
        <w:rPr>
          <w:rFonts w:ascii="Times New Roman" w:eastAsia="Times New Roman" w:hAnsi="Times New Roman" w:cs="Times New Roman"/>
          <w:color w:val="auto"/>
          <w:lang w:eastAsia="en-US" w:bidi="ar-SA"/>
        </w:rPr>
        <w:t>280</w:t>
      </w:r>
      <w:r w:rsidR="00964A8F">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ср.</w:t>
      </w:r>
      <w:r w:rsidR="00964A8F">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м.</w:t>
      </w:r>
      <w:r w:rsidR="00964A8F">
        <w:rPr>
          <w:rFonts w:ascii="Times New Roman" w:eastAsia="Times New Roman" w:hAnsi="Times New Roman" w:cs="Times New Roman"/>
          <w:color w:val="auto"/>
          <w:lang w:eastAsia="en-US" w:bidi="ar-SA"/>
        </w:rPr>
        <w:t>)</w:t>
      </w:r>
      <w:r w:rsidRPr="006D01E7">
        <w:rPr>
          <w:rFonts w:ascii="Times New Roman" w:eastAsia="Times New Roman" w:hAnsi="Times New Roman" w:cs="Times New Roman"/>
          <w:color w:val="auto"/>
          <w:lang w:eastAsia="en-US" w:bidi="ar-SA"/>
        </w:rPr>
        <w:t xml:space="preserve"> от тях. Това е показателно за добрата квалификация на безработните жени;</w:t>
      </w:r>
    </w:p>
    <w:p w:rsidR="00212270" w:rsidRPr="006D01E7" w:rsidRDefault="00212270" w:rsidP="006D01E7">
      <w:pPr>
        <w:widowControl/>
        <w:ind w:firstLine="851"/>
        <w:jc w:val="both"/>
        <w:rPr>
          <w:rFonts w:ascii="Times New Roman" w:eastAsia="Times New Roman" w:hAnsi="Times New Roman" w:cs="Times New Roman"/>
          <w:color w:val="auto"/>
          <w:lang w:eastAsia="en-US" w:bidi="ar-SA"/>
        </w:rPr>
      </w:pPr>
      <w:r w:rsidRPr="006D01E7">
        <w:rPr>
          <w:rFonts w:ascii="Times New Roman" w:eastAsia="Times New Roman" w:hAnsi="Times New Roman" w:cs="Times New Roman"/>
          <w:color w:val="auto"/>
          <w:lang w:eastAsia="en-US" w:bidi="ar-SA"/>
        </w:rPr>
        <w:sym w:font="Wingdings" w:char="F0D8"/>
      </w:r>
      <w:r w:rsidRPr="006D01E7">
        <w:rPr>
          <w:rFonts w:ascii="Times New Roman" w:eastAsia="Times New Roman" w:hAnsi="Times New Roman" w:cs="Times New Roman"/>
          <w:color w:val="auto"/>
          <w:lang w:eastAsia="en-US" w:bidi="ar-SA"/>
        </w:rPr>
        <w:t xml:space="preserve"> По образователен признак средномесечното разпределение на регистрираните б</w:t>
      </w:r>
      <w:r w:rsidR="00427DAE">
        <w:rPr>
          <w:rFonts w:ascii="Times New Roman" w:eastAsia="Times New Roman" w:hAnsi="Times New Roman" w:cs="Times New Roman"/>
          <w:color w:val="auto"/>
          <w:lang w:eastAsia="en-US" w:bidi="ar-SA"/>
        </w:rPr>
        <w:t>езработни жени е следното: най-</w:t>
      </w:r>
      <w:r w:rsidRPr="006D01E7">
        <w:rPr>
          <w:rFonts w:ascii="Times New Roman" w:eastAsia="Times New Roman" w:hAnsi="Times New Roman" w:cs="Times New Roman"/>
          <w:color w:val="auto"/>
          <w:lang w:eastAsia="en-US" w:bidi="ar-SA"/>
        </w:rPr>
        <w:t>много са жените със средно образование</w:t>
      </w:r>
      <w:r w:rsidR="00427DAE">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 xml:space="preserve"> 425</w:t>
      </w:r>
      <w:r w:rsidR="00427DAE">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 xml:space="preserve">д. или 54,84%, следвани от жените с основно образование </w:t>
      </w:r>
      <w:r w:rsidR="00427DAE">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22,58% (175 ср.</w:t>
      </w:r>
      <w:r w:rsidR="00427DAE">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м.), след тях са жените с висше образование</w:t>
      </w:r>
      <w:r w:rsidR="00427DAE">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- 15.74%</w:t>
      </w:r>
      <w:r w:rsidR="00427DAE">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(122</w:t>
      </w:r>
      <w:r w:rsidR="00427DAE">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д.). Най-нисък е процент</w:t>
      </w:r>
      <w:r w:rsidR="00427DAE">
        <w:rPr>
          <w:rFonts w:ascii="Times New Roman" w:eastAsia="Times New Roman" w:hAnsi="Times New Roman" w:cs="Times New Roman"/>
          <w:color w:val="auto"/>
          <w:lang w:eastAsia="en-US" w:bidi="ar-SA"/>
        </w:rPr>
        <w:t>ът</w:t>
      </w:r>
      <w:r w:rsidRPr="006D01E7">
        <w:rPr>
          <w:rFonts w:ascii="Times New Roman" w:eastAsia="Times New Roman" w:hAnsi="Times New Roman" w:cs="Times New Roman"/>
          <w:color w:val="auto"/>
          <w:lang w:eastAsia="en-US" w:bidi="ar-SA"/>
        </w:rPr>
        <w:t xml:space="preserve"> на жените с начално и по-ниско образование – 6,84%</w:t>
      </w:r>
      <w:r w:rsidR="00427DAE">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(53 д.).</w:t>
      </w:r>
    </w:p>
    <w:p w:rsidR="00212270" w:rsidRPr="006D01E7" w:rsidRDefault="00212270" w:rsidP="006D01E7">
      <w:pPr>
        <w:widowControl/>
        <w:ind w:firstLine="851"/>
        <w:jc w:val="both"/>
        <w:rPr>
          <w:rFonts w:ascii="Times New Roman" w:eastAsia="Times New Roman" w:hAnsi="Times New Roman" w:cs="Times New Roman"/>
          <w:color w:val="auto"/>
          <w:lang w:eastAsia="en-US" w:bidi="ar-SA"/>
        </w:rPr>
      </w:pPr>
      <w:r w:rsidRPr="006D01E7">
        <w:rPr>
          <w:rFonts w:ascii="Times New Roman" w:eastAsia="Times New Roman" w:hAnsi="Times New Roman" w:cs="Times New Roman"/>
          <w:color w:val="auto"/>
          <w:lang w:eastAsia="en-US" w:bidi="ar-SA"/>
        </w:rPr>
        <w:sym w:font="Wingdings" w:char="F0D8"/>
      </w:r>
      <w:r w:rsidRPr="006D01E7">
        <w:rPr>
          <w:rFonts w:ascii="Times New Roman" w:eastAsia="Times New Roman" w:hAnsi="Times New Roman" w:cs="Times New Roman"/>
          <w:color w:val="auto"/>
          <w:lang w:eastAsia="en-US" w:bidi="ar-SA"/>
        </w:rPr>
        <w:t xml:space="preserve"> Средномесечният брой на продължително безработните жени е </w:t>
      </w:r>
      <w:r w:rsidRPr="006D01E7">
        <w:rPr>
          <w:rFonts w:ascii="Times New Roman" w:eastAsia="Times New Roman" w:hAnsi="Times New Roman" w:cs="Times New Roman"/>
          <w:color w:val="auto"/>
          <w:lang w:val="en-US" w:eastAsia="en-US" w:bidi="ar-SA"/>
        </w:rPr>
        <w:t>1</w:t>
      </w:r>
      <w:r w:rsidRPr="006D01E7">
        <w:rPr>
          <w:rFonts w:ascii="Times New Roman" w:eastAsia="Times New Roman" w:hAnsi="Times New Roman" w:cs="Times New Roman"/>
          <w:color w:val="auto"/>
          <w:lang w:eastAsia="en-US" w:bidi="ar-SA"/>
        </w:rPr>
        <w:t xml:space="preserve"> или </w:t>
      </w:r>
      <w:r w:rsidRPr="006D01E7">
        <w:rPr>
          <w:rFonts w:ascii="Times New Roman" w:eastAsia="Times New Roman" w:hAnsi="Times New Roman" w:cs="Times New Roman"/>
          <w:color w:val="auto"/>
          <w:lang w:val="ru-RU" w:eastAsia="en-US" w:bidi="ar-SA"/>
        </w:rPr>
        <w:t>0</w:t>
      </w:r>
      <w:r w:rsidRPr="006D01E7">
        <w:rPr>
          <w:rFonts w:ascii="Times New Roman" w:eastAsia="Times New Roman" w:hAnsi="Times New Roman" w:cs="Times New Roman"/>
          <w:color w:val="auto"/>
          <w:lang w:eastAsia="en-US" w:bidi="ar-SA"/>
        </w:rPr>
        <w:t>.</w:t>
      </w:r>
      <w:r w:rsidRPr="006D01E7">
        <w:rPr>
          <w:rFonts w:ascii="Times New Roman" w:eastAsia="Times New Roman" w:hAnsi="Times New Roman" w:cs="Times New Roman"/>
          <w:color w:val="auto"/>
          <w:lang w:val="en-US" w:eastAsia="en-US" w:bidi="ar-SA"/>
        </w:rPr>
        <w:t>1</w:t>
      </w:r>
      <w:r w:rsidRPr="006D01E7">
        <w:rPr>
          <w:rFonts w:ascii="Times New Roman" w:eastAsia="Times New Roman" w:hAnsi="Times New Roman" w:cs="Times New Roman"/>
          <w:color w:val="auto"/>
          <w:lang w:eastAsia="en-US" w:bidi="ar-SA"/>
        </w:rPr>
        <w:t xml:space="preserve">3% от всички регистрирани жени. </w:t>
      </w:r>
    </w:p>
    <w:p w:rsidR="00212270" w:rsidRPr="006D01E7" w:rsidRDefault="00212270" w:rsidP="006D01E7">
      <w:pPr>
        <w:widowControl/>
        <w:ind w:firstLine="851"/>
        <w:jc w:val="both"/>
        <w:rPr>
          <w:rFonts w:ascii="Times New Roman" w:eastAsia="Times New Roman" w:hAnsi="Times New Roman" w:cs="Times New Roman"/>
          <w:color w:val="auto"/>
          <w:lang w:eastAsia="en-US" w:bidi="ar-SA"/>
        </w:rPr>
      </w:pPr>
      <w:r w:rsidRPr="006D01E7">
        <w:rPr>
          <w:rFonts w:ascii="Times New Roman" w:eastAsia="Times New Roman" w:hAnsi="Times New Roman" w:cs="Times New Roman"/>
          <w:color w:val="auto"/>
          <w:lang w:eastAsia="en-US" w:bidi="ar-SA"/>
        </w:rPr>
        <w:lastRenderedPageBreak/>
        <w:sym w:font="Wingdings" w:char="F0D8"/>
      </w:r>
      <w:r w:rsidRPr="006D01E7">
        <w:rPr>
          <w:rFonts w:ascii="Times New Roman" w:eastAsia="Times New Roman" w:hAnsi="Times New Roman" w:cs="Times New Roman"/>
          <w:color w:val="auto"/>
          <w:lang w:eastAsia="en-US" w:bidi="ar-SA"/>
        </w:rPr>
        <w:t xml:space="preserve"> От общия брой постъпили на работа лица за 2017</w:t>
      </w:r>
      <w:r w:rsidR="00686B0D">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г</w:t>
      </w:r>
      <w:r w:rsidR="00686B0D">
        <w:rPr>
          <w:rFonts w:ascii="Times New Roman" w:eastAsia="Times New Roman" w:hAnsi="Times New Roman" w:cs="Times New Roman"/>
          <w:color w:val="auto"/>
          <w:lang w:eastAsia="en-US" w:bidi="ar-SA"/>
        </w:rPr>
        <w:t>.</w:t>
      </w:r>
      <w:r w:rsidRPr="006D01E7">
        <w:rPr>
          <w:rFonts w:ascii="Times New Roman" w:eastAsia="Times New Roman" w:hAnsi="Times New Roman" w:cs="Times New Roman"/>
          <w:color w:val="auto"/>
          <w:lang w:eastAsia="en-US" w:bidi="ar-SA"/>
        </w:rPr>
        <w:t xml:space="preserve">  (2</w:t>
      </w:r>
      <w:r w:rsidR="00FD0582">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 xml:space="preserve">330 д.) -  67,64% </w:t>
      </w:r>
      <w:r w:rsidR="006D01E7">
        <w:rPr>
          <w:rFonts w:ascii="Times New Roman" w:eastAsia="Times New Roman" w:hAnsi="Times New Roman" w:cs="Times New Roman"/>
          <w:color w:val="auto"/>
          <w:lang w:eastAsia="en-US" w:bidi="ar-SA"/>
        </w:rPr>
        <w:t>(1</w:t>
      </w:r>
      <w:r w:rsidR="00FD0582">
        <w:rPr>
          <w:rFonts w:ascii="Times New Roman" w:eastAsia="Times New Roman" w:hAnsi="Times New Roman" w:cs="Times New Roman"/>
          <w:color w:val="auto"/>
          <w:lang w:eastAsia="en-US" w:bidi="ar-SA"/>
        </w:rPr>
        <w:t xml:space="preserve"> </w:t>
      </w:r>
      <w:r w:rsidR="006D01E7">
        <w:rPr>
          <w:rFonts w:ascii="Times New Roman" w:eastAsia="Times New Roman" w:hAnsi="Times New Roman" w:cs="Times New Roman"/>
          <w:color w:val="auto"/>
          <w:lang w:eastAsia="en-US" w:bidi="ar-SA"/>
        </w:rPr>
        <w:t>576 д. с натрупване) са жени.</w:t>
      </w:r>
    </w:p>
    <w:p w:rsidR="00212270" w:rsidRPr="006D01E7" w:rsidRDefault="00212270" w:rsidP="006D01E7">
      <w:pPr>
        <w:widowControl/>
        <w:ind w:firstLine="851"/>
        <w:jc w:val="both"/>
        <w:rPr>
          <w:rFonts w:ascii="Times New Roman" w:eastAsia="Times New Roman" w:hAnsi="Times New Roman" w:cs="Times New Roman"/>
          <w:color w:val="auto"/>
          <w:lang w:val="ru-RU" w:eastAsia="en-US" w:bidi="ar-SA"/>
        </w:rPr>
      </w:pPr>
      <w:r w:rsidRPr="006D01E7">
        <w:rPr>
          <w:rFonts w:ascii="Times New Roman" w:eastAsia="Times New Roman" w:hAnsi="Times New Roman" w:cs="Times New Roman"/>
          <w:color w:val="auto"/>
          <w:lang w:eastAsia="en-US" w:bidi="ar-SA"/>
        </w:rPr>
        <w:t>В ДБТ Поморие за отчетния период са регистрирани средно месечно 373 безрабо</w:t>
      </w:r>
      <w:r w:rsidR="00686B0D">
        <w:rPr>
          <w:rFonts w:ascii="Times New Roman" w:eastAsia="Times New Roman" w:hAnsi="Times New Roman" w:cs="Times New Roman"/>
          <w:color w:val="auto"/>
          <w:lang w:eastAsia="en-US" w:bidi="ar-SA"/>
        </w:rPr>
        <w:t>тни мъже, което е с 65 лица по-</w:t>
      </w:r>
      <w:r w:rsidRPr="006D01E7">
        <w:rPr>
          <w:rFonts w:ascii="Times New Roman" w:eastAsia="Times New Roman" w:hAnsi="Times New Roman" w:cs="Times New Roman"/>
          <w:color w:val="auto"/>
          <w:lang w:eastAsia="en-US" w:bidi="ar-SA"/>
        </w:rPr>
        <w:t>малко спрямо регистрираните мъже  през 201</w:t>
      </w:r>
      <w:r w:rsidRPr="006D01E7">
        <w:rPr>
          <w:rFonts w:ascii="Times New Roman" w:eastAsia="Times New Roman" w:hAnsi="Times New Roman" w:cs="Times New Roman"/>
          <w:color w:val="auto"/>
          <w:lang w:val="en-US" w:eastAsia="en-US" w:bidi="ar-SA"/>
        </w:rPr>
        <w:t>6</w:t>
      </w:r>
      <w:r w:rsidR="00686B0D">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г. Делът им в общия брой на регистрираните безработни лица е 32.49%.</w:t>
      </w:r>
    </w:p>
    <w:p w:rsidR="00212270" w:rsidRPr="006D01E7" w:rsidRDefault="00212270" w:rsidP="006D01E7">
      <w:pPr>
        <w:widowControl/>
        <w:ind w:firstLine="720"/>
        <w:jc w:val="both"/>
        <w:rPr>
          <w:rFonts w:ascii="Times New Roman" w:eastAsia="Times New Roman" w:hAnsi="Times New Roman" w:cs="Times New Roman"/>
          <w:color w:val="auto"/>
          <w:lang w:eastAsia="en-US" w:bidi="ar-SA"/>
        </w:rPr>
      </w:pPr>
      <w:r w:rsidRPr="006D01E7">
        <w:rPr>
          <w:rFonts w:ascii="Times New Roman" w:eastAsia="Times New Roman" w:hAnsi="Times New Roman" w:cs="Times New Roman"/>
          <w:color w:val="auto"/>
          <w:lang w:eastAsia="en-US" w:bidi="ar-SA"/>
        </w:rPr>
        <w:sym w:font="Wingdings" w:char="F0D8"/>
      </w:r>
      <w:r w:rsidRPr="006D01E7">
        <w:rPr>
          <w:rFonts w:ascii="Times New Roman" w:eastAsia="Times New Roman" w:hAnsi="Times New Roman" w:cs="Times New Roman"/>
          <w:color w:val="auto"/>
          <w:lang w:eastAsia="en-US" w:bidi="ar-SA"/>
        </w:rPr>
        <w:t xml:space="preserve"> Разпределението на безработните мъже по възраст показва, че най-малко са най-младите мъже</w:t>
      </w:r>
      <w:r w:rsidR="00920223">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 до 19</w:t>
      </w:r>
      <w:r w:rsidR="00920223">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г</w:t>
      </w:r>
      <w:r w:rsidR="00920223">
        <w:rPr>
          <w:rFonts w:ascii="Times New Roman" w:eastAsia="Times New Roman" w:hAnsi="Times New Roman" w:cs="Times New Roman"/>
          <w:color w:val="auto"/>
          <w:lang w:eastAsia="en-US" w:bidi="ar-SA"/>
        </w:rPr>
        <w:t>.</w:t>
      </w:r>
      <w:r w:rsidRPr="006D01E7">
        <w:rPr>
          <w:rFonts w:ascii="Times New Roman" w:eastAsia="Times New Roman" w:hAnsi="Times New Roman" w:cs="Times New Roman"/>
          <w:color w:val="auto"/>
          <w:lang w:eastAsia="en-US" w:bidi="ar-SA"/>
        </w:rPr>
        <w:t>, които са само 0.27%, следвани от мъжете до 24</w:t>
      </w:r>
      <w:r w:rsidR="00920223">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г. -</w:t>
      </w:r>
      <w:r w:rsidR="00920223">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6.70%, а мъжете до 29</w:t>
      </w:r>
      <w:r w:rsidR="00920223">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г. са 9,92% от общия брой регистрирани мъже. Най-много са безработните мъже над 50</w:t>
      </w:r>
      <w:r w:rsidR="00920223">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г.) – 32.44%</w:t>
      </w:r>
      <w:r w:rsidR="00920223">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(121 ср.</w:t>
      </w:r>
      <w:r w:rsidR="00920223">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м.) от общия брой на безработните мъже. Младите мъже до 29</w:t>
      </w:r>
      <w:r w:rsidR="00920223">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eastAsia="en-US" w:bidi="ar-SA"/>
        </w:rPr>
        <w:t>г. два пъти по-лесно се реализират на пазара на труда, в сравнение с най-възрастните.</w:t>
      </w:r>
    </w:p>
    <w:p w:rsidR="00212270" w:rsidRPr="006D01E7" w:rsidRDefault="00212270" w:rsidP="006D01E7">
      <w:pPr>
        <w:widowControl/>
        <w:ind w:firstLine="567"/>
        <w:jc w:val="both"/>
        <w:rPr>
          <w:rFonts w:ascii="Times New Roman" w:eastAsia="Times New Roman" w:hAnsi="Times New Roman" w:cs="Times New Roman"/>
          <w:color w:val="auto"/>
          <w:lang w:val="en-GB" w:eastAsia="en-US" w:bidi="ar-SA"/>
        </w:rPr>
      </w:pPr>
      <w:r w:rsidRPr="006D01E7">
        <w:rPr>
          <w:rFonts w:ascii="Times New Roman" w:eastAsia="Times New Roman" w:hAnsi="Times New Roman" w:cs="Times New Roman"/>
          <w:color w:val="auto"/>
          <w:lang w:val="en-GB" w:eastAsia="en-US" w:bidi="ar-SA"/>
        </w:rPr>
        <w:sym w:font="Wingdings" w:char="F0D8"/>
      </w:r>
      <w:r w:rsidRPr="006D01E7">
        <w:rPr>
          <w:rFonts w:ascii="Times New Roman" w:eastAsia="Times New Roman" w:hAnsi="Times New Roman" w:cs="Times New Roman"/>
          <w:color w:val="auto"/>
          <w:lang w:val="en-GB" w:eastAsia="en-US" w:bidi="ar-SA"/>
        </w:rPr>
        <w:t xml:space="preserve">  Безработните мъже с начално и по-ниско образование са 4.83%, а делът на мъжете с основно са </w:t>
      </w:r>
      <w:r w:rsidRPr="006D01E7">
        <w:rPr>
          <w:rFonts w:ascii="Times New Roman" w:eastAsia="Times New Roman" w:hAnsi="Times New Roman" w:cs="Times New Roman"/>
          <w:color w:val="auto"/>
          <w:lang w:val="ru-RU" w:eastAsia="en-US" w:bidi="ar-SA"/>
        </w:rPr>
        <w:t>19,</w:t>
      </w:r>
      <w:r w:rsidRPr="006D01E7">
        <w:rPr>
          <w:rFonts w:ascii="Times New Roman" w:eastAsia="Times New Roman" w:hAnsi="Times New Roman" w:cs="Times New Roman"/>
          <w:color w:val="auto"/>
          <w:lang w:val="en-GB" w:eastAsia="en-US" w:bidi="ar-SA"/>
        </w:rPr>
        <w:t>30%, най-голям е делът на мъжете със средно образование 63.81</w:t>
      </w:r>
      <w:r w:rsidRPr="006D01E7">
        <w:rPr>
          <w:rFonts w:ascii="Times New Roman" w:eastAsia="Times New Roman" w:hAnsi="Times New Roman" w:cs="Times New Roman"/>
          <w:color w:val="auto"/>
          <w:lang w:val="ru-RU" w:eastAsia="en-US" w:bidi="ar-SA"/>
        </w:rPr>
        <w:t>%</w:t>
      </w:r>
      <w:r w:rsidRPr="006D01E7">
        <w:rPr>
          <w:rFonts w:ascii="Times New Roman" w:eastAsia="Times New Roman" w:hAnsi="Times New Roman" w:cs="Times New Roman"/>
          <w:color w:val="auto"/>
          <w:lang w:val="en-GB" w:eastAsia="en-US" w:bidi="ar-SA"/>
        </w:rPr>
        <w:t>, а висшистите са 12.06% от общо регистрираните мъже.</w:t>
      </w:r>
    </w:p>
    <w:p w:rsidR="00212270" w:rsidRPr="006D01E7" w:rsidRDefault="00212270" w:rsidP="006D01E7">
      <w:pPr>
        <w:widowControl/>
        <w:ind w:firstLine="567"/>
        <w:jc w:val="both"/>
        <w:rPr>
          <w:rFonts w:ascii="Times New Roman" w:eastAsia="Times New Roman" w:hAnsi="Times New Roman" w:cs="Times New Roman"/>
          <w:color w:val="auto"/>
          <w:lang w:val="en-GB" w:eastAsia="en-US" w:bidi="ar-SA"/>
        </w:rPr>
      </w:pPr>
      <w:r w:rsidRPr="006D01E7">
        <w:rPr>
          <w:rFonts w:ascii="Times New Roman" w:eastAsia="Times New Roman" w:hAnsi="Times New Roman" w:cs="Times New Roman"/>
          <w:color w:val="auto"/>
          <w:lang w:val="en-GB" w:eastAsia="en-US" w:bidi="ar-SA"/>
        </w:rPr>
        <w:sym w:font="Wingdings" w:char="F0D8"/>
      </w:r>
      <w:r w:rsidRPr="006D01E7">
        <w:rPr>
          <w:rFonts w:ascii="Times New Roman" w:eastAsia="Times New Roman" w:hAnsi="Times New Roman" w:cs="Times New Roman"/>
          <w:color w:val="auto"/>
          <w:lang w:val="en-GB" w:eastAsia="en-US" w:bidi="ar-SA"/>
        </w:rPr>
        <w:t xml:space="preserve"> Разпределението на мъжете в професионален аспект е следното: най-голям дял са мъжете с работническа професия</w:t>
      </w:r>
      <w:r w:rsidR="00E843AD">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val="en-GB" w:eastAsia="en-US" w:bidi="ar-SA"/>
        </w:rPr>
        <w:t>- 43.69%, следвани от тези без квалификация -</w:t>
      </w:r>
      <w:r w:rsidR="00E843AD">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val="en-GB" w:eastAsia="en-US" w:bidi="ar-SA"/>
        </w:rPr>
        <w:t>32.70</w:t>
      </w:r>
      <w:r w:rsidR="00E843AD">
        <w:rPr>
          <w:rFonts w:ascii="Times New Roman" w:eastAsia="Times New Roman" w:hAnsi="Times New Roman" w:cs="Times New Roman"/>
          <w:color w:val="auto"/>
          <w:lang w:val="en-GB" w:eastAsia="en-US" w:bidi="ar-SA"/>
        </w:rPr>
        <w:t>% и най-</w:t>
      </w:r>
      <w:r w:rsidRPr="006D01E7">
        <w:rPr>
          <w:rFonts w:ascii="Times New Roman" w:eastAsia="Times New Roman" w:hAnsi="Times New Roman" w:cs="Times New Roman"/>
          <w:color w:val="auto"/>
          <w:lang w:val="en-GB" w:eastAsia="en-US" w:bidi="ar-SA"/>
        </w:rPr>
        <w:t>малко са специалистите 32,71%.</w:t>
      </w:r>
    </w:p>
    <w:p w:rsidR="00212270" w:rsidRPr="006D01E7" w:rsidRDefault="00212270" w:rsidP="006D01E7">
      <w:pPr>
        <w:widowControl/>
        <w:jc w:val="both"/>
        <w:rPr>
          <w:rFonts w:ascii="Times New Roman" w:eastAsia="Times New Roman" w:hAnsi="Times New Roman" w:cs="Times New Roman"/>
          <w:color w:val="auto"/>
          <w:lang w:eastAsia="en-US" w:bidi="ar-SA"/>
        </w:rPr>
      </w:pPr>
      <w:r w:rsidRPr="006D01E7">
        <w:rPr>
          <w:rFonts w:ascii="Times New Roman" w:eastAsia="Times New Roman" w:hAnsi="Times New Roman" w:cs="Times New Roman"/>
          <w:color w:val="auto"/>
          <w:lang w:eastAsia="en-US" w:bidi="ar-SA"/>
        </w:rPr>
        <w:t xml:space="preserve">        </w:t>
      </w:r>
      <w:r w:rsidR="002C2849">
        <w:rPr>
          <w:rFonts w:ascii="Times New Roman" w:eastAsia="Times New Roman" w:hAnsi="Times New Roman" w:cs="Times New Roman"/>
          <w:color w:val="auto"/>
          <w:lang w:val="en-GB" w:eastAsia="en-US" w:bidi="ar-SA"/>
        </w:rPr>
        <w:t xml:space="preserve"> </w:t>
      </w:r>
      <w:r w:rsidRPr="006D01E7">
        <w:rPr>
          <w:rFonts w:ascii="Times New Roman" w:eastAsia="Times New Roman" w:hAnsi="Times New Roman" w:cs="Times New Roman"/>
          <w:color w:val="auto"/>
          <w:lang w:eastAsia="en-US" w:bidi="ar-SA"/>
        </w:rPr>
        <w:sym w:font="Wingdings" w:char="F0D8"/>
      </w:r>
      <w:r w:rsidRPr="006D01E7">
        <w:rPr>
          <w:rFonts w:ascii="Times New Roman" w:eastAsia="Times New Roman" w:hAnsi="Times New Roman" w:cs="Times New Roman"/>
          <w:color w:val="auto"/>
          <w:lang w:eastAsia="en-US" w:bidi="ar-SA"/>
        </w:rPr>
        <w:t xml:space="preserve"> Средномесечният брой на продължително безработните мъже е 1 или 0,27% от всички регистрираните мъже.</w:t>
      </w:r>
    </w:p>
    <w:p w:rsidR="00212270" w:rsidRPr="006D01E7" w:rsidRDefault="00212270" w:rsidP="006D01E7">
      <w:pPr>
        <w:widowControl/>
        <w:jc w:val="both"/>
        <w:rPr>
          <w:rFonts w:ascii="Times New Roman" w:eastAsia="Times New Roman" w:hAnsi="Times New Roman" w:cs="Times New Roman"/>
          <w:color w:val="auto"/>
          <w:lang w:eastAsia="en-US" w:bidi="ar-SA"/>
        </w:rPr>
      </w:pPr>
      <w:r w:rsidRPr="006D01E7">
        <w:rPr>
          <w:rFonts w:ascii="Times New Roman" w:eastAsia="Times New Roman" w:hAnsi="Times New Roman" w:cs="Times New Roman"/>
          <w:color w:val="auto"/>
          <w:lang w:eastAsia="en-US" w:bidi="ar-SA"/>
        </w:rPr>
        <w:t xml:space="preserve">      </w:t>
      </w:r>
      <w:r w:rsidR="002C2849">
        <w:rPr>
          <w:rFonts w:ascii="Times New Roman" w:eastAsia="Times New Roman" w:hAnsi="Times New Roman" w:cs="Times New Roman"/>
          <w:color w:val="auto"/>
          <w:lang w:val="en-GB" w:eastAsia="en-US" w:bidi="ar-SA"/>
        </w:rPr>
        <w:t xml:space="preserve"> </w:t>
      </w:r>
      <w:r w:rsidRPr="006D01E7">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val="en-GB" w:eastAsia="en-US" w:bidi="ar-SA"/>
        </w:rPr>
        <w:sym w:font="Wingdings" w:char="F0D8"/>
      </w:r>
      <w:r w:rsidRPr="006D01E7">
        <w:rPr>
          <w:rFonts w:ascii="Times New Roman" w:eastAsia="Times New Roman" w:hAnsi="Times New Roman" w:cs="Times New Roman"/>
          <w:color w:val="auto"/>
          <w:lang w:eastAsia="en-US" w:bidi="ar-SA"/>
        </w:rPr>
        <w:t xml:space="preserve"> </w:t>
      </w:r>
      <w:r w:rsidR="00E843AD">
        <w:rPr>
          <w:rFonts w:ascii="Times New Roman" w:eastAsia="Times New Roman" w:hAnsi="Times New Roman" w:cs="Times New Roman"/>
          <w:color w:val="auto"/>
          <w:lang w:eastAsia="en-US" w:bidi="ar-SA"/>
        </w:rPr>
        <w:t>П</w:t>
      </w:r>
      <w:r w:rsidRPr="006D01E7">
        <w:rPr>
          <w:rFonts w:ascii="Times New Roman" w:eastAsia="Times New Roman" w:hAnsi="Times New Roman" w:cs="Times New Roman"/>
          <w:color w:val="auto"/>
          <w:lang w:val="en-GB" w:eastAsia="en-US" w:bidi="ar-SA"/>
        </w:rPr>
        <w:t>остъпили</w:t>
      </w:r>
      <w:r w:rsidRPr="006D01E7">
        <w:rPr>
          <w:rFonts w:ascii="Times New Roman" w:eastAsia="Times New Roman" w:hAnsi="Times New Roman" w:cs="Times New Roman"/>
          <w:color w:val="auto"/>
          <w:lang w:eastAsia="en-US" w:bidi="ar-SA"/>
        </w:rPr>
        <w:t xml:space="preserve">те </w:t>
      </w:r>
      <w:r w:rsidRPr="006D01E7">
        <w:rPr>
          <w:rFonts w:ascii="Times New Roman" w:eastAsia="Times New Roman" w:hAnsi="Times New Roman" w:cs="Times New Roman"/>
          <w:color w:val="auto"/>
          <w:lang w:val="en-GB" w:eastAsia="en-US" w:bidi="ar-SA"/>
        </w:rPr>
        <w:t xml:space="preserve"> на работа </w:t>
      </w:r>
      <w:r w:rsidRPr="006D01E7">
        <w:rPr>
          <w:rFonts w:ascii="Times New Roman" w:eastAsia="Times New Roman" w:hAnsi="Times New Roman" w:cs="Times New Roman"/>
          <w:color w:val="auto"/>
          <w:lang w:eastAsia="en-US" w:bidi="ar-SA"/>
        </w:rPr>
        <w:t>мъже</w:t>
      </w:r>
      <w:r w:rsidRPr="006D01E7">
        <w:rPr>
          <w:rFonts w:ascii="Times New Roman" w:eastAsia="Times New Roman" w:hAnsi="Times New Roman" w:cs="Times New Roman"/>
          <w:color w:val="auto"/>
          <w:lang w:val="en-GB" w:eastAsia="en-US" w:bidi="ar-SA"/>
        </w:rPr>
        <w:t xml:space="preserve"> за 2017</w:t>
      </w:r>
      <w:r w:rsidR="00E843AD">
        <w:rPr>
          <w:rFonts w:ascii="Times New Roman" w:eastAsia="Times New Roman" w:hAnsi="Times New Roman" w:cs="Times New Roman"/>
          <w:color w:val="auto"/>
          <w:lang w:eastAsia="en-US" w:bidi="ar-SA"/>
        </w:rPr>
        <w:t xml:space="preserve"> </w:t>
      </w:r>
      <w:r w:rsidRPr="006D01E7">
        <w:rPr>
          <w:rFonts w:ascii="Times New Roman" w:eastAsia="Times New Roman" w:hAnsi="Times New Roman" w:cs="Times New Roman"/>
          <w:color w:val="auto"/>
          <w:lang w:val="en-GB" w:eastAsia="en-US" w:bidi="ar-SA"/>
        </w:rPr>
        <w:t>г</w:t>
      </w:r>
      <w:r w:rsidR="00E843AD">
        <w:rPr>
          <w:rFonts w:ascii="Times New Roman" w:eastAsia="Times New Roman" w:hAnsi="Times New Roman" w:cs="Times New Roman"/>
          <w:color w:val="auto"/>
          <w:lang w:eastAsia="en-US" w:bidi="ar-SA"/>
        </w:rPr>
        <w:t>.</w:t>
      </w:r>
      <w:r w:rsidRPr="006D01E7">
        <w:rPr>
          <w:rFonts w:ascii="Times New Roman" w:eastAsia="Times New Roman" w:hAnsi="Times New Roman" w:cs="Times New Roman"/>
          <w:color w:val="auto"/>
          <w:lang w:val="en-GB" w:eastAsia="en-US" w:bidi="ar-SA"/>
        </w:rPr>
        <w:t xml:space="preserve"> </w:t>
      </w:r>
      <w:r w:rsidR="00E843AD">
        <w:rPr>
          <w:rFonts w:ascii="Times New Roman" w:eastAsia="Times New Roman" w:hAnsi="Times New Roman" w:cs="Times New Roman"/>
          <w:color w:val="auto"/>
          <w:lang w:eastAsia="en-US" w:bidi="ar-SA"/>
        </w:rPr>
        <w:t>са 754 души /</w:t>
      </w:r>
      <w:r w:rsidRPr="006D01E7">
        <w:rPr>
          <w:rFonts w:ascii="Times New Roman" w:eastAsia="Times New Roman" w:hAnsi="Times New Roman" w:cs="Times New Roman"/>
          <w:color w:val="auto"/>
          <w:lang w:eastAsia="en-US" w:bidi="ar-SA"/>
        </w:rPr>
        <w:t>с натрупване/</w:t>
      </w:r>
      <w:r w:rsidR="00E843AD">
        <w:rPr>
          <w:rFonts w:ascii="Times New Roman" w:eastAsia="Times New Roman" w:hAnsi="Times New Roman" w:cs="Times New Roman"/>
          <w:color w:val="auto"/>
          <w:lang w:eastAsia="en-US" w:bidi="ar-SA"/>
        </w:rPr>
        <w:t>.</w:t>
      </w:r>
      <w:r w:rsidRPr="006D01E7">
        <w:rPr>
          <w:rFonts w:ascii="Times New Roman" w:eastAsia="Times New Roman" w:hAnsi="Times New Roman" w:cs="Times New Roman"/>
          <w:color w:val="auto"/>
          <w:lang w:eastAsia="en-US" w:bidi="ar-SA"/>
        </w:rPr>
        <w:t xml:space="preserve">  </w:t>
      </w:r>
    </w:p>
    <w:p w:rsidR="000427CD" w:rsidRDefault="007C605C" w:rsidP="000427CD">
      <w:pPr>
        <w:shd w:val="clear" w:color="auto" w:fill="FFFFFF"/>
        <w:autoSpaceDE w:val="0"/>
        <w:autoSpaceDN w:val="0"/>
        <w:ind w:right="-6" w:firstLine="708"/>
        <w:jc w:val="both"/>
        <w:rPr>
          <w:rFonts w:ascii="Times New Roman" w:hAnsi="Times New Roman" w:cs="Times New Roman"/>
          <w:i/>
          <w:color w:val="auto"/>
        </w:rPr>
      </w:pPr>
      <w:r>
        <w:rPr>
          <w:rFonts w:ascii="Times New Roman" w:hAnsi="Times New Roman" w:cs="Times New Roman"/>
          <w:color w:val="auto"/>
        </w:rPr>
        <w:t>През 2017 г. общия</w:t>
      </w:r>
      <w:r w:rsidR="00BE6DC4">
        <w:rPr>
          <w:rFonts w:ascii="Times New Roman" w:hAnsi="Times New Roman" w:cs="Times New Roman"/>
          <w:color w:val="auto"/>
        </w:rPr>
        <w:t>т</w:t>
      </w:r>
      <w:r>
        <w:rPr>
          <w:rFonts w:ascii="Times New Roman" w:hAnsi="Times New Roman" w:cs="Times New Roman"/>
          <w:color w:val="auto"/>
        </w:rPr>
        <w:t xml:space="preserve"> брой </w:t>
      </w:r>
      <w:r w:rsidR="00BE6DC4">
        <w:rPr>
          <w:rFonts w:ascii="Times New Roman" w:hAnsi="Times New Roman" w:cs="Times New Roman"/>
          <w:color w:val="auto"/>
        </w:rPr>
        <w:t xml:space="preserve">на </w:t>
      </w:r>
      <w:r>
        <w:rPr>
          <w:rFonts w:ascii="Times New Roman" w:hAnsi="Times New Roman" w:cs="Times New Roman"/>
          <w:color w:val="auto"/>
        </w:rPr>
        <w:t xml:space="preserve">регистрираните безработни жени в Област Бургас е 10 031 жени, като най-висок е броя на регистрираните безработни жени в </w:t>
      </w:r>
      <w:r w:rsidRPr="00941A45">
        <w:rPr>
          <w:rFonts w:ascii="Times New Roman" w:hAnsi="Times New Roman" w:cs="Times New Roman"/>
          <w:color w:val="auto"/>
        </w:rPr>
        <w:t>Об</w:t>
      </w:r>
      <w:r w:rsidR="00BE6DC4" w:rsidRPr="00941A45">
        <w:rPr>
          <w:rFonts w:ascii="Times New Roman" w:hAnsi="Times New Roman" w:cs="Times New Roman"/>
          <w:color w:val="auto"/>
        </w:rPr>
        <w:t>щина</w:t>
      </w:r>
      <w:r>
        <w:rPr>
          <w:rFonts w:ascii="Times New Roman" w:hAnsi="Times New Roman" w:cs="Times New Roman"/>
          <w:color w:val="auto"/>
        </w:rPr>
        <w:t xml:space="preserve"> Бургас (3</w:t>
      </w:r>
      <w:r w:rsidR="0028723B">
        <w:rPr>
          <w:rFonts w:ascii="Times New Roman" w:hAnsi="Times New Roman" w:cs="Times New Roman"/>
          <w:color w:val="auto"/>
        </w:rPr>
        <w:t xml:space="preserve"> </w:t>
      </w:r>
      <w:r>
        <w:rPr>
          <w:rFonts w:ascii="Times New Roman" w:hAnsi="Times New Roman" w:cs="Times New Roman"/>
          <w:color w:val="auto"/>
        </w:rPr>
        <w:t xml:space="preserve">461 жени) и на-нисък в Община Приморско с едва 102 жени. </w:t>
      </w:r>
    </w:p>
    <w:p w:rsidR="000427CD" w:rsidRDefault="00737AFE" w:rsidP="000427CD">
      <w:pPr>
        <w:shd w:val="clear" w:color="auto" w:fill="FFFFFF"/>
        <w:autoSpaceDE w:val="0"/>
        <w:autoSpaceDN w:val="0"/>
        <w:ind w:right="-6" w:firstLine="708"/>
        <w:jc w:val="both"/>
        <w:rPr>
          <w:rFonts w:ascii="Times New Roman" w:hAnsi="Times New Roman" w:cs="Times New Roman"/>
          <w:i/>
          <w:color w:val="auto"/>
        </w:rPr>
      </w:pPr>
      <w:r>
        <w:rPr>
          <w:rFonts w:ascii="Times New Roman" w:hAnsi="Times New Roman" w:cs="Times New Roman"/>
          <w:color w:val="auto"/>
        </w:rPr>
        <w:t>През отчетния период на територията на Област Бургас са постъпили на работа общо 8 907 жени, сред които най-висок брой в Община Бургас (3 121 жени), а най-нисък в Община Малко Търново (65 жени).</w:t>
      </w:r>
      <w:r w:rsidRPr="00737AFE">
        <w:rPr>
          <w:rFonts w:ascii="Times New Roman" w:hAnsi="Times New Roman" w:cs="Times New Roman"/>
          <w:color w:val="auto"/>
        </w:rPr>
        <w:t xml:space="preserve"> </w:t>
      </w:r>
    </w:p>
    <w:p w:rsidR="000427CD" w:rsidRDefault="00150716" w:rsidP="000427CD">
      <w:pPr>
        <w:shd w:val="clear" w:color="auto" w:fill="FFFFFF"/>
        <w:autoSpaceDE w:val="0"/>
        <w:autoSpaceDN w:val="0"/>
        <w:ind w:right="-6" w:firstLine="708"/>
        <w:jc w:val="both"/>
        <w:rPr>
          <w:rFonts w:ascii="Times New Roman" w:hAnsi="Times New Roman" w:cs="Times New Roman"/>
          <w:i/>
          <w:color w:val="auto"/>
        </w:rPr>
      </w:pPr>
      <w:r w:rsidRPr="00150716">
        <w:rPr>
          <w:rFonts w:ascii="Times New Roman" w:eastAsia="Times New Roman" w:hAnsi="Times New Roman" w:cs="Times New Roman"/>
          <w:color w:val="auto"/>
          <w:lang w:eastAsia="en-US" w:bidi="ar-SA"/>
        </w:rPr>
        <w:t>През 2017 г. спрямо 2016 г. в Бургаска област се отчита по-нисък средногодишен брой безработни  (с 2</w:t>
      </w:r>
      <w:r w:rsidR="0028723B">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004 д.). В сравнение с 2016 г. във всички общини е наличен спад на средногодишния брой на регистрираните безработни лица,  най-значителен в  Бургас (с 1</w:t>
      </w:r>
      <w:r w:rsidR="0028723B">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012 д.) и най-слаб в Поморие – с 83 лица. Прегледът на общинско ниво отличава община Приморско с най-нисък средногодишен брой безработни лица – 102 д.</w:t>
      </w:r>
    </w:p>
    <w:p w:rsidR="000427CD" w:rsidRDefault="00150716" w:rsidP="000427CD">
      <w:pPr>
        <w:shd w:val="clear" w:color="auto" w:fill="FFFFFF"/>
        <w:autoSpaceDE w:val="0"/>
        <w:autoSpaceDN w:val="0"/>
        <w:ind w:right="-6" w:firstLine="708"/>
        <w:jc w:val="both"/>
        <w:rPr>
          <w:rFonts w:ascii="Times New Roman" w:hAnsi="Times New Roman" w:cs="Times New Roman"/>
          <w:i/>
          <w:color w:val="auto"/>
        </w:rPr>
      </w:pPr>
      <w:r w:rsidRPr="00150716">
        <w:rPr>
          <w:rFonts w:ascii="Times New Roman" w:eastAsia="Times New Roman" w:hAnsi="Times New Roman" w:cs="Times New Roman"/>
          <w:color w:val="auto"/>
          <w:lang w:eastAsia="en-US" w:bidi="ar-SA"/>
        </w:rPr>
        <w:t>Както и през предходните години, в разпределението по пол на регистрираните търсещи работа лица в Дирекциите ”Бюро по труда” в Бургаска област трайно доминират жените. Средномесечният им брой през 2017 г. е 6</w:t>
      </w:r>
      <w:r w:rsidR="0028723B">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338 и е по-малък с 898 спрямо 2016 г., но в относителен план делът им е в посока увеличение - 63.2%. Сравнението с показателя в национален мащаб (55.1%) показва трайна тенденция на по-високи стойности за Бургаска област. Намалението на броя на безработните жени е пряк резултат от общото намаление на регистрираните в бюрата по труда, но това не води и до спад на относителното им тегло.</w:t>
      </w:r>
    </w:p>
    <w:p w:rsidR="005E1616" w:rsidRDefault="00150716" w:rsidP="005E1616">
      <w:pPr>
        <w:shd w:val="clear" w:color="auto" w:fill="FFFFFF"/>
        <w:autoSpaceDE w:val="0"/>
        <w:autoSpaceDN w:val="0"/>
        <w:ind w:right="-6" w:firstLine="708"/>
        <w:jc w:val="both"/>
        <w:rPr>
          <w:rFonts w:ascii="Times New Roman" w:hAnsi="Times New Roman" w:cs="Times New Roman"/>
          <w:i/>
          <w:color w:val="auto"/>
        </w:rPr>
      </w:pPr>
      <w:r w:rsidRPr="00150716">
        <w:rPr>
          <w:rFonts w:ascii="Times New Roman" w:eastAsia="Times New Roman" w:hAnsi="Times New Roman" w:cs="Times New Roman"/>
          <w:color w:val="auto"/>
          <w:lang w:eastAsia="en-US" w:bidi="ar-SA"/>
        </w:rPr>
        <w:t>Спрямо общия брой на регистрираните безработни лица най-голям е делът на регистрираните жени в общините Поморие  (69.7%), Руен (65.3), Несебър (64.4), Бургас (63.4%) и Айтос (63.4%). Най-нисък е делът на регистрираните жени в общини Сунгурларе (56.0%) и  Малко Търново (57.5%).</w:t>
      </w:r>
    </w:p>
    <w:p w:rsidR="005E1616" w:rsidRDefault="00150716" w:rsidP="005E1616">
      <w:pPr>
        <w:shd w:val="clear" w:color="auto" w:fill="FFFFFF"/>
        <w:autoSpaceDE w:val="0"/>
        <w:autoSpaceDN w:val="0"/>
        <w:ind w:right="-6" w:firstLine="708"/>
        <w:jc w:val="both"/>
        <w:rPr>
          <w:rFonts w:ascii="Times New Roman" w:hAnsi="Times New Roman" w:cs="Times New Roman"/>
          <w:i/>
          <w:color w:val="auto"/>
        </w:rPr>
      </w:pPr>
      <w:r w:rsidRPr="00150716">
        <w:rPr>
          <w:rFonts w:ascii="Times New Roman" w:eastAsia="Times New Roman" w:hAnsi="Times New Roman" w:cs="Times New Roman"/>
          <w:color w:val="auto"/>
          <w:lang w:eastAsia="en-US" w:bidi="ar-SA"/>
        </w:rPr>
        <w:t>Възрастовата структура на регистрираните безработни жени в Бургаска област през 2017 г. се отличава с най-висок средногодишен дял на безработните над 55 г., които са 22.7% от общия брой на жените. На второ място са жените н</w:t>
      </w:r>
      <w:r w:rsidR="0040272C">
        <w:rPr>
          <w:rFonts w:ascii="Times New Roman" w:eastAsia="Times New Roman" w:hAnsi="Times New Roman" w:cs="Times New Roman"/>
          <w:color w:val="auto"/>
          <w:lang w:eastAsia="en-US" w:bidi="ar-SA"/>
        </w:rPr>
        <w:t>а възраст от 40 до 44 г. – 13.4</w:t>
      </w:r>
      <w:r w:rsidRPr="00150716">
        <w:rPr>
          <w:rFonts w:ascii="Times New Roman" w:eastAsia="Times New Roman" w:hAnsi="Times New Roman" w:cs="Times New Roman"/>
          <w:color w:val="auto"/>
          <w:lang w:eastAsia="en-US" w:bidi="ar-SA"/>
        </w:rPr>
        <w:t>%. Най-нисък е относителният  дял на жените до 19  г. - 0.5%, следват ги жените на възраст 20-24 г., които са 3.9%.</w:t>
      </w:r>
    </w:p>
    <w:p w:rsidR="005E1616" w:rsidRDefault="00150716" w:rsidP="005E1616">
      <w:pPr>
        <w:shd w:val="clear" w:color="auto" w:fill="FFFFFF"/>
        <w:autoSpaceDE w:val="0"/>
        <w:autoSpaceDN w:val="0"/>
        <w:ind w:right="-6" w:firstLine="708"/>
        <w:jc w:val="both"/>
        <w:rPr>
          <w:rFonts w:ascii="Times New Roman" w:hAnsi="Times New Roman" w:cs="Times New Roman"/>
          <w:i/>
          <w:color w:val="auto"/>
        </w:rPr>
      </w:pPr>
      <w:r w:rsidRPr="00150716">
        <w:rPr>
          <w:rFonts w:ascii="Times New Roman" w:eastAsia="Times New Roman" w:hAnsi="Times New Roman" w:cs="Times New Roman"/>
          <w:color w:val="auto"/>
          <w:lang w:eastAsia="en-US" w:bidi="ar-SA"/>
        </w:rPr>
        <w:t>Входящият поток през 2017 г. (новорегистрирани клиенти на бюрата по труда и тези с възстановена регистрация) за Бургаска област е  21</w:t>
      </w:r>
      <w:r w:rsidR="00D00BBB">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 xml:space="preserve">814 д., спрямо 2016 г. се  </w:t>
      </w:r>
      <w:r w:rsidRPr="00150716">
        <w:rPr>
          <w:rFonts w:ascii="Times New Roman" w:eastAsia="Times New Roman" w:hAnsi="Times New Roman" w:cs="Times New Roman"/>
          <w:color w:val="auto"/>
          <w:lang w:eastAsia="en-US" w:bidi="ar-SA"/>
        </w:rPr>
        <w:lastRenderedPageBreak/>
        <w:t>регистрира спад от 3</w:t>
      </w:r>
      <w:r w:rsidR="00D00BBB">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058 д. (с 12.3%). С най-голям обем на входящия поток е  Дирекция „Бюро по труда” Бургас.</w:t>
      </w:r>
    </w:p>
    <w:p w:rsidR="005E1616" w:rsidRDefault="00150716" w:rsidP="005E1616">
      <w:pPr>
        <w:shd w:val="clear" w:color="auto" w:fill="FFFFFF"/>
        <w:autoSpaceDE w:val="0"/>
        <w:autoSpaceDN w:val="0"/>
        <w:ind w:right="-6" w:firstLine="708"/>
        <w:jc w:val="both"/>
        <w:rPr>
          <w:rFonts w:ascii="Times New Roman" w:hAnsi="Times New Roman" w:cs="Times New Roman"/>
          <w:i/>
          <w:color w:val="auto"/>
        </w:rPr>
      </w:pPr>
      <w:r w:rsidRPr="00150716">
        <w:rPr>
          <w:rFonts w:ascii="Times New Roman" w:eastAsia="Times New Roman" w:hAnsi="Times New Roman" w:cs="Times New Roman"/>
          <w:color w:val="auto"/>
          <w:lang w:eastAsia="en-US" w:bidi="ar-SA"/>
        </w:rPr>
        <w:t xml:space="preserve">Над половината от входящия поток от безработни са жени </w:t>
      </w:r>
      <w:r w:rsidR="00D00BBB">
        <w:rPr>
          <w:rFonts w:ascii="Times New Roman" w:eastAsia="Times New Roman" w:hAnsi="Times New Roman" w:cs="Times New Roman"/>
          <w:color w:val="auto"/>
          <w:lang w:eastAsia="en-US" w:bidi="ar-SA"/>
        </w:rPr>
        <w:t>–</w:t>
      </w:r>
      <w:r w:rsidRPr="00150716">
        <w:rPr>
          <w:rFonts w:ascii="Times New Roman" w:eastAsia="Times New Roman" w:hAnsi="Times New Roman" w:cs="Times New Roman"/>
          <w:color w:val="auto"/>
          <w:lang w:eastAsia="en-US" w:bidi="ar-SA"/>
        </w:rPr>
        <w:t xml:space="preserve"> 13</w:t>
      </w:r>
      <w:r w:rsidR="00D00BBB">
        <w:rPr>
          <w:rFonts w:ascii="Times New Roman" w:eastAsia="Times New Roman" w:hAnsi="Times New Roman" w:cs="Times New Roman"/>
          <w:color w:val="auto"/>
          <w:lang w:eastAsia="en-US" w:bidi="ar-SA"/>
        </w:rPr>
        <w:t xml:space="preserve"> 729 (62.9%)</w:t>
      </w:r>
      <w:r w:rsidRPr="00150716">
        <w:rPr>
          <w:rFonts w:ascii="Times New Roman" w:eastAsia="Times New Roman" w:hAnsi="Times New Roman" w:cs="Times New Roman"/>
          <w:color w:val="auto"/>
          <w:lang w:eastAsia="en-US" w:bidi="ar-SA"/>
        </w:rPr>
        <w:t>, от тях 13</w:t>
      </w:r>
      <w:r w:rsidR="00D00BBB">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122 са новорегистрирани и 607 са с възстановена регистрация. Основната част от  новорегистрираните жени са с последна месторабота от</w:t>
      </w:r>
      <w:r w:rsidR="00D00BBB">
        <w:rPr>
          <w:rFonts w:ascii="Times New Roman" w:eastAsia="Times New Roman" w:hAnsi="Times New Roman" w:cs="Times New Roman"/>
          <w:color w:val="auto"/>
          <w:lang w:eastAsia="en-US" w:bidi="ar-SA"/>
        </w:rPr>
        <w:t xml:space="preserve"> отраслите на сектор “Услуги” (</w:t>
      </w:r>
      <w:r w:rsidRPr="00150716">
        <w:rPr>
          <w:rFonts w:ascii="Times New Roman" w:eastAsia="Times New Roman" w:hAnsi="Times New Roman" w:cs="Times New Roman"/>
          <w:color w:val="auto"/>
          <w:lang w:eastAsia="en-US" w:bidi="ar-SA"/>
        </w:rPr>
        <w:t>7</w:t>
      </w:r>
      <w:r w:rsidR="00D00BBB">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849), като „водещ” е отрасъл „Хотелиерство и ресторантьорство” (2</w:t>
      </w:r>
      <w:r w:rsidR="00D00BBB">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484), следван от отрасъл “Търговия; ремонт на автомобили и мотоциклети” (2</w:t>
      </w:r>
      <w:r w:rsidR="00D00BBB">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041),  и „Държавно управление” (705). Следва сектор “Индустрия” (1</w:t>
      </w:r>
      <w:r w:rsidR="00D00BBB">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526), като най-много са освободените жени от отрасъл „Преработваща промишленост” (1</w:t>
      </w:r>
      <w:r w:rsidR="00D00BBB">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 xml:space="preserve">798). Най-малко са новорегистрираните от сектор “Аграрен” (328). </w:t>
      </w:r>
    </w:p>
    <w:p w:rsidR="005E1616" w:rsidRDefault="00150716" w:rsidP="005E1616">
      <w:pPr>
        <w:shd w:val="clear" w:color="auto" w:fill="FFFFFF"/>
        <w:autoSpaceDE w:val="0"/>
        <w:autoSpaceDN w:val="0"/>
        <w:ind w:right="-6" w:firstLine="708"/>
        <w:jc w:val="both"/>
        <w:rPr>
          <w:rFonts w:ascii="Times New Roman" w:hAnsi="Times New Roman" w:cs="Times New Roman"/>
          <w:i/>
          <w:color w:val="auto"/>
        </w:rPr>
      </w:pPr>
      <w:r w:rsidRPr="00150716">
        <w:rPr>
          <w:rFonts w:ascii="Times New Roman" w:eastAsia="Times New Roman" w:hAnsi="Times New Roman" w:cs="Times New Roman"/>
          <w:color w:val="auto"/>
          <w:lang w:eastAsia="en-US" w:bidi="ar-SA"/>
        </w:rPr>
        <w:t>В разпределението на новорегистрираните жени  по професионален признак, както и през 2016 г. се откроява групата на лицата без квалификация – 7</w:t>
      </w:r>
      <w:r w:rsidR="00D00BBB">
        <w:rPr>
          <w:rFonts w:ascii="Times New Roman" w:eastAsia="Times New Roman" w:hAnsi="Times New Roman" w:cs="Times New Roman"/>
          <w:color w:val="auto"/>
          <w:lang w:eastAsia="en-US" w:bidi="ar-SA"/>
        </w:rPr>
        <w:t xml:space="preserve"> 101 или 54.1</w:t>
      </w:r>
      <w:r w:rsidRPr="00150716">
        <w:rPr>
          <w:rFonts w:ascii="Times New Roman" w:eastAsia="Times New Roman" w:hAnsi="Times New Roman" w:cs="Times New Roman"/>
          <w:color w:val="auto"/>
          <w:lang w:eastAsia="en-US" w:bidi="ar-SA"/>
        </w:rPr>
        <w:t>% от всички новорегистрирани жени. Следват лицата със специалност – 3</w:t>
      </w:r>
      <w:r w:rsidR="00D00BBB">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358 (25.6%) и тези с работнически професии – 2</w:t>
      </w:r>
      <w:r w:rsidR="00D00BBB">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663 (20.3%).</w:t>
      </w:r>
    </w:p>
    <w:p w:rsidR="005E1616" w:rsidRDefault="00150716" w:rsidP="005E1616">
      <w:pPr>
        <w:shd w:val="clear" w:color="auto" w:fill="FFFFFF"/>
        <w:autoSpaceDE w:val="0"/>
        <w:autoSpaceDN w:val="0"/>
        <w:ind w:right="-6" w:firstLine="708"/>
        <w:jc w:val="both"/>
        <w:rPr>
          <w:rFonts w:ascii="Times New Roman" w:hAnsi="Times New Roman" w:cs="Times New Roman"/>
          <w:i/>
          <w:color w:val="auto"/>
        </w:rPr>
      </w:pPr>
      <w:r w:rsidRPr="00150716">
        <w:rPr>
          <w:rFonts w:ascii="Times New Roman" w:eastAsia="Times New Roman" w:hAnsi="Times New Roman" w:cs="Times New Roman"/>
          <w:color w:val="auto"/>
          <w:lang w:eastAsia="en-US" w:bidi="ar-SA"/>
        </w:rPr>
        <w:t>От новорегистрираните жени 2</w:t>
      </w:r>
      <w:r w:rsidR="00D00BBB">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328 са с висше образование, със средно образование (в т.ч. и със средно професионално) са  6</w:t>
      </w:r>
      <w:r w:rsidR="00D00BBB">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066 жени, 2</w:t>
      </w:r>
      <w:r w:rsidR="00D00BBB">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411 са с основно образование и 2</w:t>
      </w:r>
      <w:r w:rsidR="00D00BBB">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 xml:space="preserve">317 са с начално и по-ниско образование. </w:t>
      </w:r>
    </w:p>
    <w:p w:rsidR="005E1616" w:rsidRDefault="00150716" w:rsidP="005E1616">
      <w:pPr>
        <w:shd w:val="clear" w:color="auto" w:fill="FFFFFF"/>
        <w:autoSpaceDE w:val="0"/>
        <w:autoSpaceDN w:val="0"/>
        <w:ind w:right="-6" w:firstLine="708"/>
        <w:jc w:val="both"/>
        <w:rPr>
          <w:rFonts w:ascii="Times New Roman" w:hAnsi="Times New Roman" w:cs="Times New Roman"/>
          <w:i/>
          <w:color w:val="auto"/>
        </w:rPr>
      </w:pPr>
      <w:r w:rsidRPr="00150716">
        <w:rPr>
          <w:rFonts w:ascii="Times New Roman" w:eastAsia="Times New Roman" w:hAnsi="Times New Roman" w:cs="Times New Roman"/>
          <w:color w:val="auto"/>
          <w:lang w:eastAsia="en-US" w:bidi="ar-SA"/>
        </w:rPr>
        <w:t>Изходящият поток от безработни за Бургаска област през 2017 г. обхваща  22</w:t>
      </w:r>
      <w:r w:rsidR="00D00BBB">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943 души. Общият брой на напускащите трудовата борса в района намалява спрямо 2016 г. с 4</w:t>
      </w:r>
      <w:r w:rsidR="00D00BBB">
        <w:rPr>
          <w:rFonts w:ascii="Times New Roman" w:eastAsia="Times New Roman" w:hAnsi="Times New Roman" w:cs="Times New Roman"/>
          <w:color w:val="auto"/>
          <w:lang w:eastAsia="en-US" w:bidi="ar-SA"/>
        </w:rPr>
        <w:t xml:space="preserve"> 519 д. (с </w:t>
      </w:r>
      <w:r w:rsidRPr="00150716">
        <w:rPr>
          <w:rFonts w:ascii="Times New Roman" w:eastAsia="Times New Roman" w:hAnsi="Times New Roman" w:cs="Times New Roman"/>
          <w:color w:val="auto"/>
          <w:lang w:eastAsia="en-US" w:bidi="ar-SA"/>
        </w:rPr>
        <w:t>16.5%). За поредна година в структурата на изходящия поток доминират започналите работа лица (13</w:t>
      </w:r>
      <w:r w:rsidR="00756D73">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935 д.), а отпадналите от регистрация са 9</w:t>
      </w:r>
      <w:r w:rsidR="005E1616">
        <w:rPr>
          <w:rFonts w:ascii="Times New Roman" w:eastAsia="Times New Roman" w:hAnsi="Times New Roman" w:cs="Times New Roman"/>
          <w:color w:val="auto"/>
          <w:lang w:eastAsia="en-US" w:bidi="ar-SA"/>
        </w:rPr>
        <w:t> </w:t>
      </w:r>
      <w:r w:rsidRPr="00150716">
        <w:rPr>
          <w:rFonts w:ascii="Times New Roman" w:eastAsia="Times New Roman" w:hAnsi="Times New Roman" w:cs="Times New Roman"/>
          <w:color w:val="auto"/>
          <w:lang w:eastAsia="en-US" w:bidi="ar-SA"/>
        </w:rPr>
        <w:t>008.</w:t>
      </w:r>
    </w:p>
    <w:p w:rsidR="005E1616" w:rsidRDefault="00150716" w:rsidP="005E1616">
      <w:pPr>
        <w:shd w:val="clear" w:color="auto" w:fill="FFFFFF"/>
        <w:autoSpaceDE w:val="0"/>
        <w:autoSpaceDN w:val="0"/>
        <w:ind w:right="-6" w:firstLine="708"/>
        <w:jc w:val="both"/>
        <w:rPr>
          <w:rFonts w:ascii="Times New Roman" w:hAnsi="Times New Roman" w:cs="Times New Roman"/>
          <w:i/>
          <w:color w:val="auto"/>
        </w:rPr>
      </w:pPr>
      <w:r w:rsidRPr="00150716">
        <w:rPr>
          <w:rFonts w:ascii="Times New Roman" w:eastAsia="Times New Roman" w:hAnsi="Times New Roman" w:cs="Times New Roman"/>
          <w:color w:val="auto"/>
          <w:lang w:eastAsia="en-US" w:bidi="ar-SA"/>
        </w:rPr>
        <w:t>Подобно на входящия поток и в изходящия доминират жените - 60.8% от лицата, напуснали бюрата по труда са жени. Започналите работа жени от Бургаска област са 8</w:t>
      </w:r>
      <w:r w:rsidR="00765C24">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907, а отпадналите от регистрация жени са 5</w:t>
      </w:r>
      <w:r w:rsidR="00765C24">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043 д. При започналите работа сравнението с 2016 г.  показва спад на броя им - с 680. С посредничеството  на ДБТ са започнали работа 6</w:t>
      </w:r>
      <w:r w:rsidR="00765C24">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496 жени, като техният брой спрямо 2016</w:t>
      </w:r>
      <w:r w:rsidR="00765C24">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 xml:space="preserve">г. е спаднал със 704. </w:t>
      </w:r>
    </w:p>
    <w:p w:rsidR="005E1616" w:rsidRDefault="00150716" w:rsidP="005E1616">
      <w:pPr>
        <w:shd w:val="clear" w:color="auto" w:fill="FFFFFF"/>
        <w:autoSpaceDE w:val="0"/>
        <w:autoSpaceDN w:val="0"/>
        <w:ind w:right="-6" w:firstLine="708"/>
        <w:jc w:val="both"/>
        <w:rPr>
          <w:rFonts w:ascii="Times New Roman" w:hAnsi="Times New Roman" w:cs="Times New Roman"/>
          <w:i/>
          <w:color w:val="auto"/>
        </w:rPr>
      </w:pPr>
      <w:r w:rsidRPr="00150716">
        <w:rPr>
          <w:rFonts w:ascii="Times New Roman" w:eastAsia="Times New Roman" w:hAnsi="Times New Roman" w:cs="Times New Roman"/>
          <w:color w:val="auto"/>
          <w:lang w:eastAsia="en-US" w:bidi="ar-SA"/>
        </w:rPr>
        <w:t>От започналите работа жени с посредничеството на ДБТ на първичен пазар са устроени на работа 5</w:t>
      </w:r>
      <w:r w:rsidR="00765C24">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857 (66.0% от всички започнали работа на първичен пазар с посредничеството на ДБТ), по мерки за заетост  - 76 (54.7% от общия брой на започналите работа по мерки за заетост), по програми за заетост и обучение – 237 (63.2% от общия</w:t>
      </w:r>
      <w:r w:rsidR="00765C24">
        <w:rPr>
          <w:rFonts w:ascii="Times New Roman" w:eastAsia="Times New Roman" w:hAnsi="Times New Roman" w:cs="Times New Roman"/>
          <w:color w:val="auto"/>
          <w:lang w:eastAsia="en-US" w:bidi="ar-SA"/>
        </w:rPr>
        <w:t xml:space="preserve"> брой на започналите работа по </w:t>
      </w:r>
      <w:r w:rsidRPr="00150716">
        <w:rPr>
          <w:rFonts w:ascii="Times New Roman" w:eastAsia="Times New Roman" w:hAnsi="Times New Roman" w:cs="Times New Roman"/>
          <w:color w:val="auto"/>
          <w:lang w:eastAsia="en-US" w:bidi="ar-SA"/>
        </w:rPr>
        <w:t xml:space="preserve">програми за заетост) и по различни схеми по ОП „РЧР” - 326 (56.3% от започналите работа </w:t>
      </w:r>
      <w:r w:rsidR="00077DB0">
        <w:rPr>
          <w:rFonts w:ascii="Times New Roman" w:eastAsia="Times New Roman" w:hAnsi="Times New Roman" w:cs="Times New Roman"/>
          <w:color w:val="auto"/>
          <w:lang w:eastAsia="en-US" w:bidi="ar-SA"/>
        </w:rPr>
        <w:t xml:space="preserve">по </w:t>
      </w:r>
      <w:r w:rsidRPr="00077DB0">
        <w:rPr>
          <w:rFonts w:ascii="Times New Roman" w:eastAsia="Times New Roman" w:hAnsi="Times New Roman" w:cs="Times New Roman"/>
          <w:color w:val="auto"/>
          <w:lang w:eastAsia="en-US" w:bidi="ar-SA"/>
        </w:rPr>
        <w:t>програми за заетост).</w:t>
      </w:r>
    </w:p>
    <w:p w:rsidR="005E1616" w:rsidRDefault="00150716" w:rsidP="005E1616">
      <w:pPr>
        <w:shd w:val="clear" w:color="auto" w:fill="FFFFFF"/>
        <w:autoSpaceDE w:val="0"/>
        <w:autoSpaceDN w:val="0"/>
        <w:ind w:right="-6" w:firstLine="708"/>
        <w:jc w:val="both"/>
        <w:rPr>
          <w:rFonts w:ascii="Times New Roman" w:hAnsi="Times New Roman" w:cs="Times New Roman"/>
          <w:i/>
          <w:color w:val="auto"/>
        </w:rPr>
      </w:pPr>
      <w:r w:rsidRPr="00150716">
        <w:rPr>
          <w:rFonts w:ascii="Times New Roman" w:eastAsia="Times New Roman" w:hAnsi="Times New Roman" w:cs="Times New Roman"/>
          <w:color w:val="auto"/>
          <w:lang w:eastAsia="en-US" w:bidi="ar-SA"/>
        </w:rPr>
        <w:t>В професионалната структура на постъпилите на работа жени през 2017 г. преобладават тези без квалификация – 4</w:t>
      </w:r>
      <w:r w:rsidR="00CD4200">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500, следвани от специалистите – 2</w:t>
      </w:r>
      <w:r w:rsidR="00CD4200">
        <w:rPr>
          <w:rFonts w:ascii="Times New Roman" w:eastAsia="Times New Roman" w:hAnsi="Times New Roman" w:cs="Times New Roman"/>
          <w:color w:val="auto"/>
          <w:lang w:eastAsia="en-US" w:bidi="ar-SA"/>
        </w:rPr>
        <w:t xml:space="preserve"> </w:t>
      </w:r>
      <w:r w:rsidRPr="00150716">
        <w:rPr>
          <w:rFonts w:ascii="Times New Roman" w:eastAsia="Times New Roman" w:hAnsi="Times New Roman" w:cs="Times New Roman"/>
          <w:color w:val="auto"/>
          <w:lang w:eastAsia="en-US" w:bidi="ar-SA"/>
        </w:rPr>
        <w:t>360 и тези с работническа професия  - 2</w:t>
      </w:r>
      <w:r w:rsidR="005E1616">
        <w:rPr>
          <w:rFonts w:ascii="Times New Roman" w:eastAsia="Times New Roman" w:hAnsi="Times New Roman" w:cs="Times New Roman"/>
          <w:color w:val="auto"/>
          <w:lang w:eastAsia="en-US" w:bidi="ar-SA"/>
        </w:rPr>
        <w:t> </w:t>
      </w:r>
      <w:r w:rsidRPr="00150716">
        <w:rPr>
          <w:rFonts w:ascii="Times New Roman" w:eastAsia="Times New Roman" w:hAnsi="Times New Roman" w:cs="Times New Roman"/>
          <w:color w:val="auto"/>
          <w:lang w:eastAsia="en-US" w:bidi="ar-SA"/>
        </w:rPr>
        <w:t>047.</w:t>
      </w:r>
    </w:p>
    <w:p w:rsidR="005E1616" w:rsidRDefault="00150716" w:rsidP="005E1616">
      <w:pPr>
        <w:shd w:val="clear" w:color="auto" w:fill="FFFFFF"/>
        <w:autoSpaceDE w:val="0"/>
        <w:autoSpaceDN w:val="0"/>
        <w:ind w:right="-6" w:firstLine="708"/>
        <w:jc w:val="both"/>
        <w:rPr>
          <w:rFonts w:ascii="Times New Roman" w:hAnsi="Times New Roman" w:cs="Times New Roman"/>
          <w:i/>
          <w:color w:val="auto"/>
        </w:rPr>
      </w:pPr>
      <w:r w:rsidRPr="00150716">
        <w:rPr>
          <w:rFonts w:ascii="Times New Roman" w:eastAsia="Times New Roman" w:hAnsi="Times New Roman" w:cs="Times New Roman"/>
          <w:color w:val="auto"/>
          <w:lang w:eastAsia="en-US" w:bidi="ar-SA"/>
        </w:rPr>
        <w:t>Пред част от регистрираните безработни жени, освен обичайните трудности, които изпитват при намиране на работа като слабо предлагане, ниска квалификация или образование, стоят и допълнителни пречки, които ги затрудняват или ограничават възможностите им за избор. Те са свързани със семейното им положение, грижата за деца, която е сериозно предизвикателство за самотните майки и майките с деца до 3 годишна възраст, поради което изискват внимание и подпомагане за решаване на проблема с трудовата им реализация.</w:t>
      </w:r>
    </w:p>
    <w:p w:rsidR="005E1616" w:rsidRDefault="00150716" w:rsidP="005E1616">
      <w:pPr>
        <w:shd w:val="clear" w:color="auto" w:fill="FFFFFF"/>
        <w:autoSpaceDE w:val="0"/>
        <w:autoSpaceDN w:val="0"/>
        <w:ind w:right="-6" w:firstLine="708"/>
        <w:jc w:val="both"/>
        <w:rPr>
          <w:rFonts w:ascii="Times New Roman" w:hAnsi="Times New Roman" w:cs="Times New Roman"/>
          <w:i/>
          <w:color w:val="auto"/>
        </w:rPr>
      </w:pPr>
      <w:r w:rsidRPr="00150716">
        <w:rPr>
          <w:rFonts w:ascii="Times New Roman" w:eastAsia="Times New Roman" w:hAnsi="Times New Roman" w:cs="Times New Roman"/>
          <w:color w:val="auto"/>
          <w:lang w:eastAsia="en-US" w:bidi="ar-SA"/>
        </w:rPr>
        <w:t xml:space="preserve">Една от </w:t>
      </w:r>
      <w:r w:rsidRPr="00150716">
        <w:rPr>
          <w:rFonts w:ascii="Times New Roman" w:eastAsia="Times New Roman" w:hAnsi="Times New Roman" w:cs="Times New Roman"/>
          <w:b/>
          <w:color w:val="auto"/>
          <w:lang w:eastAsia="en-US" w:bidi="ar-SA"/>
        </w:rPr>
        <w:t>мерките в Закона за насърчаване на заетостта</w:t>
      </w:r>
      <w:r w:rsidRPr="00150716">
        <w:rPr>
          <w:rFonts w:ascii="Times New Roman" w:eastAsia="Times New Roman" w:hAnsi="Times New Roman" w:cs="Times New Roman"/>
          <w:color w:val="auto"/>
          <w:lang w:eastAsia="en-US" w:bidi="ar-SA"/>
        </w:rPr>
        <w:t xml:space="preserve">, предназначена за осигуряване на равни възможности чрез социално-икономическа интеграция на групи в неравностойно положение на пазара на труда, е мярката по </w:t>
      </w:r>
      <w:r w:rsidRPr="00150716">
        <w:rPr>
          <w:rFonts w:ascii="Times New Roman" w:eastAsia="Times New Roman" w:hAnsi="Times New Roman" w:cs="Times New Roman"/>
          <w:b/>
          <w:color w:val="auto"/>
          <w:lang w:eastAsia="en-US" w:bidi="ar-SA"/>
        </w:rPr>
        <w:t>чл. 53а</w:t>
      </w:r>
      <w:r w:rsidRPr="00150716">
        <w:rPr>
          <w:rFonts w:ascii="Times New Roman" w:eastAsia="Times New Roman" w:hAnsi="Times New Roman" w:cs="Times New Roman"/>
          <w:color w:val="auto"/>
          <w:lang w:eastAsia="en-US" w:bidi="ar-SA"/>
        </w:rPr>
        <w:t xml:space="preserve"> - за всяко разкрито работно място, на което са наети безработни лица - </w:t>
      </w:r>
      <w:r w:rsidRPr="00150716">
        <w:rPr>
          <w:rFonts w:ascii="Times New Roman" w:eastAsia="Times New Roman" w:hAnsi="Times New Roman" w:cs="Times New Roman"/>
          <w:b/>
          <w:color w:val="auto"/>
          <w:lang w:eastAsia="en-US" w:bidi="ar-SA"/>
        </w:rPr>
        <w:t>самотни родители (осиновители) и/или майки (осиновителки) с деца до 5-годишна възраст</w:t>
      </w:r>
      <w:r w:rsidRPr="00150716">
        <w:rPr>
          <w:rFonts w:ascii="Times New Roman" w:eastAsia="Times New Roman" w:hAnsi="Times New Roman" w:cs="Times New Roman"/>
          <w:color w:val="auto"/>
          <w:lang w:eastAsia="en-US" w:bidi="ar-SA"/>
        </w:rPr>
        <w:t xml:space="preserve">, на работодателя се предоставят суми за времето, през което лицата са били на работа, но за не повече от 12 месеца. През 2017 г. по тази мярка е субсидирана заетостта на </w:t>
      </w:r>
      <w:r w:rsidRPr="00150716">
        <w:rPr>
          <w:rFonts w:ascii="Times New Roman" w:eastAsia="Times New Roman" w:hAnsi="Times New Roman" w:cs="Times New Roman"/>
          <w:b/>
          <w:color w:val="auto"/>
          <w:lang w:eastAsia="en-US" w:bidi="ar-SA"/>
        </w:rPr>
        <w:t>17 жени, регистрирани в ДБТ от Бургаска област, като от тях 6 са нововключени през годината.</w:t>
      </w:r>
    </w:p>
    <w:p w:rsidR="00FB1CF5" w:rsidRPr="00765964" w:rsidRDefault="00FB1CF5" w:rsidP="005E1616">
      <w:pPr>
        <w:shd w:val="clear" w:color="auto" w:fill="FFFFFF"/>
        <w:autoSpaceDE w:val="0"/>
        <w:autoSpaceDN w:val="0"/>
        <w:ind w:right="-6" w:firstLine="708"/>
        <w:jc w:val="both"/>
        <w:rPr>
          <w:rFonts w:ascii="Times New Roman" w:hAnsi="Times New Roman" w:cs="Times New Roman"/>
          <w:i/>
          <w:color w:val="auto"/>
        </w:rPr>
      </w:pPr>
      <w:r w:rsidRPr="00765964">
        <w:rPr>
          <w:rFonts w:ascii="Times New Roman" w:hAnsi="Times New Roman" w:cs="Times New Roman"/>
          <w:color w:val="auto"/>
        </w:rPr>
        <w:lastRenderedPageBreak/>
        <w:t xml:space="preserve">В </w:t>
      </w:r>
      <w:r w:rsidRPr="00765964">
        <w:rPr>
          <w:rFonts w:ascii="Times New Roman" w:hAnsi="Times New Roman" w:cs="Times New Roman"/>
          <w:b/>
          <w:color w:val="auto"/>
        </w:rPr>
        <w:t>Община Поморие</w:t>
      </w:r>
      <w:r w:rsidRPr="00765964">
        <w:rPr>
          <w:rFonts w:ascii="Times New Roman" w:hAnsi="Times New Roman" w:cs="Times New Roman"/>
          <w:color w:val="auto"/>
        </w:rPr>
        <w:t xml:space="preserve"> по данни на ДБТ средно месечния брой регистрирани безработни лица през 2017 г., е 681, като 67.51% са жени, при 64.39% за 2016 година, това показва доминирането на жените на трудовия пазар и продължаващата и задълбочаваща се женска безработица.</w:t>
      </w:r>
      <w:r w:rsidRPr="00765964">
        <w:rPr>
          <w:rFonts w:ascii="Times New Roman" w:hAnsi="Times New Roman" w:cs="Times New Roman"/>
          <w:i/>
          <w:color w:val="auto"/>
        </w:rPr>
        <w:t xml:space="preserve"> </w:t>
      </w:r>
      <w:r w:rsidRPr="00765964">
        <w:rPr>
          <w:rFonts w:ascii="Times New Roman" w:hAnsi="Times New Roman" w:cs="Times New Roman"/>
          <w:color w:val="auto"/>
        </w:rPr>
        <w:t>През 2017 година в отделните сегменти на безработните жени се проявяват селедните тенденции:</w:t>
      </w:r>
    </w:p>
    <w:p w:rsidR="00FB1CF5" w:rsidRPr="00765964" w:rsidRDefault="00FB1CF5" w:rsidP="00334773">
      <w:pPr>
        <w:pStyle w:val="ListParagraph"/>
        <w:numPr>
          <w:ilvl w:val="0"/>
          <w:numId w:val="4"/>
        </w:numPr>
        <w:tabs>
          <w:tab w:val="center" w:pos="993"/>
        </w:tabs>
        <w:ind w:left="0" w:firstLine="709"/>
        <w:jc w:val="both"/>
        <w:rPr>
          <w:rFonts w:ascii="Times New Roman" w:hAnsi="Times New Roman" w:cs="Times New Roman"/>
          <w:color w:val="auto"/>
        </w:rPr>
      </w:pPr>
      <w:r w:rsidRPr="00765964">
        <w:rPr>
          <w:rFonts w:ascii="Times New Roman" w:hAnsi="Times New Roman" w:cs="Times New Roman"/>
          <w:color w:val="auto"/>
        </w:rPr>
        <w:t>Разпределението на безработните жени по възраст показва, че най-малко са безработните жени до 19 годишна възраст, които са 0.22% от общо регистрираните безработни жени, до 24 години 4.8%, до 29 години 9.5%, над 50 години 44.2%, анализа показва затрудненията по осигуряване на робота на жените в пред пенсионна възраст.</w:t>
      </w:r>
    </w:p>
    <w:p w:rsidR="00FB1CF5" w:rsidRPr="00765964" w:rsidRDefault="00FB1CF5" w:rsidP="00334773">
      <w:pPr>
        <w:pStyle w:val="ListParagraph"/>
        <w:numPr>
          <w:ilvl w:val="0"/>
          <w:numId w:val="4"/>
        </w:numPr>
        <w:tabs>
          <w:tab w:val="center" w:pos="993"/>
        </w:tabs>
        <w:ind w:left="0" w:firstLine="709"/>
        <w:jc w:val="both"/>
        <w:rPr>
          <w:rFonts w:ascii="Times New Roman" w:hAnsi="Times New Roman" w:cs="Times New Roman"/>
          <w:color w:val="auto"/>
        </w:rPr>
      </w:pPr>
      <w:r w:rsidRPr="00765964">
        <w:rPr>
          <w:rFonts w:ascii="Times New Roman" w:hAnsi="Times New Roman" w:cs="Times New Roman"/>
          <w:color w:val="auto"/>
        </w:rPr>
        <w:t>Без специалност и професия са 38.9%, специалисти и с работническа професия 44,2% и квалифицирани специалисти 16.9%.</w:t>
      </w:r>
    </w:p>
    <w:p w:rsidR="00FB1CF5" w:rsidRPr="00765964" w:rsidRDefault="00FB1CF5" w:rsidP="00334773">
      <w:pPr>
        <w:pStyle w:val="ListParagraph"/>
        <w:numPr>
          <w:ilvl w:val="0"/>
          <w:numId w:val="4"/>
        </w:numPr>
        <w:tabs>
          <w:tab w:val="center" w:pos="993"/>
        </w:tabs>
        <w:ind w:left="0" w:firstLine="709"/>
        <w:jc w:val="both"/>
        <w:rPr>
          <w:rFonts w:ascii="Times New Roman" w:hAnsi="Times New Roman" w:cs="Times New Roman"/>
          <w:color w:val="auto"/>
        </w:rPr>
      </w:pPr>
      <w:r w:rsidRPr="00765964">
        <w:rPr>
          <w:rFonts w:ascii="Times New Roman" w:hAnsi="Times New Roman" w:cs="Times New Roman"/>
          <w:color w:val="auto"/>
        </w:rPr>
        <w:t xml:space="preserve">По образователен признак </w:t>
      </w:r>
      <w:r w:rsidR="0077736F">
        <w:rPr>
          <w:rFonts w:ascii="Times New Roman" w:hAnsi="Times New Roman" w:cs="Times New Roman"/>
          <w:color w:val="auto"/>
        </w:rPr>
        <w:t xml:space="preserve">средно месечното разпределение </w:t>
      </w:r>
      <w:r w:rsidRPr="00765964">
        <w:rPr>
          <w:rFonts w:ascii="Times New Roman" w:hAnsi="Times New Roman" w:cs="Times New Roman"/>
          <w:color w:val="auto"/>
        </w:rPr>
        <w:t>на регистрираните безработни жени е: със средно образование 189</w:t>
      </w:r>
      <w:r w:rsidR="0077736F">
        <w:rPr>
          <w:rFonts w:ascii="Times New Roman" w:hAnsi="Times New Roman" w:cs="Times New Roman"/>
          <w:color w:val="auto"/>
        </w:rPr>
        <w:t xml:space="preserve"> </w:t>
      </w:r>
      <w:r w:rsidRPr="00765964">
        <w:rPr>
          <w:rFonts w:ascii="Times New Roman" w:hAnsi="Times New Roman" w:cs="Times New Roman"/>
          <w:color w:val="auto"/>
        </w:rPr>
        <w:t>- 40.47%, основно 157</w:t>
      </w:r>
      <w:r w:rsidR="0077736F">
        <w:rPr>
          <w:rFonts w:ascii="Times New Roman" w:hAnsi="Times New Roman" w:cs="Times New Roman"/>
          <w:color w:val="auto"/>
        </w:rPr>
        <w:t xml:space="preserve"> </w:t>
      </w:r>
      <w:r w:rsidRPr="00765964">
        <w:rPr>
          <w:rFonts w:ascii="Times New Roman" w:hAnsi="Times New Roman" w:cs="Times New Roman"/>
          <w:color w:val="auto"/>
        </w:rPr>
        <w:t>-</w:t>
      </w:r>
      <w:r w:rsidR="0077736F">
        <w:rPr>
          <w:rFonts w:ascii="Times New Roman" w:hAnsi="Times New Roman" w:cs="Times New Roman"/>
          <w:color w:val="auto"/>
        </w:rPr>
        <w:t xml:space="preserve"> </w:t>
      </w:r>
      <w:r w:rsidRPr="00765964">
        <w:rPr>
          <w:rFonts w:ascii="Times New Roman" w:hAnsi="Times New Roman" w:cs="Times New Roman"/>
          <w:color w:val="auto"/>
        </w:rPr>
        <w:t>33.05%,</w:t>
      </w:r>
      <w:r w:rsidR="0077736F">
        <w:rPr>
          <w:rFonts w:ascii="Times New Roman" w:hAnsi="Times New Roman" w:cs="Times New Roman"/>
          <w:color w:val="auto"/>
        </w:rPr>
        <w:t xml:space="preserve"> </w:t>
      </w:r>
      <w:r w:rsidRPr="00765964">
        <w:rPr>
          <w:rFonts w:ascii="Times New Roman" w:hAnsi="Times New Roman" w:cs="Times New Roman"/>
          <w:color w:val="auto"/>
        </w:rPr>
        <w:t>висше 33</w:t>
      </w:r>
      <w:r w:rsidR="0077736F">
        <w:rPr>
          <w:rFonts w:ascii="Times New Roman" w:hAnsi="Times New Roman" w:cs="Times New Roman"/>
          <w:color w:val="auto"/>
        </w:rPr>
        <w:t xml:space="preserve"> </w:t>
      </w:r>
      <w:r w:rsidRPr="00765964">
        <w:rPr>
          <w:rFonts w:ascii="Times New Roman" w:hAnsi="Times New Roman" w:cs="Times New Roman"/>
          <w:color w:val="auto"/>
        </w:rPr>
        <w:t>-6.94% ниско образование 88</w:t>
      </w:r>
      <w:r w:rsidR="0077736F">
        <w:rPr>
          <w:rFonts w:ascii="Times New Roman" w:hAnsi="Times New Roman" w:cs="Times New Roman"/>
          <w:color w:val="auto"/>
        </w:rPr>
        <w:t xml:space="preserve"> </w:t>
      </w:r>
      <w:r w:rsidRPr="00765964">
        <w:rPr>
          <w:rFonts w:ascii="Times New Roman" w:hAnsi="Times New Roman" w:cs="Times New Roman"/>
          <w:color w:val="auto"/>
        </w:rPr>
        <w:t>-</w:t>
      </w:r>
      <w:r w:rsidR="0077736F">
        <w:rPr>
          <w:rFonts w:ascii="Times New Roman" w:hAnsi="Times New Roman" w:cs="Times New Roman"/>
          <w:color w:val="auto"/>
        </w:rPr>
        <w:t xml:space="preserve"> </w:t>
      </w:r>
      <w:r w:rsidRPr="00765964">
        <w:rPr>
          <w:rFonts w:ascii="Times New Roman" w:hAnsi="Times New Roman" w:cs="Times New Roman"/>
          <w:color w:val="auto"/>
        </w:rPr>
        <w:t>18.53%.</w:t>
      </w:r>
    </w:p>
    <w:p w:rsidR="005E1616" w:rsidRDefault="00FB1CF5" w:rsidP="00334773">
      <w:pPr>
        <w:pStyle w:val="ListParagraph"/>
        <w:numPr>
          <w:ilvl w:val="0"/>
          <w:numId w:val="4"/>
        </w:numPr>
        <w:tabs>
          <w:tab w:val="center" w:pos="993"/>
        </w:tabs>
        <w:ind w:left="0" w:firstLine="709"/>
        <w:jc w:val="both"/>
        <w:rPr>
          <w:rFonts w:ascii="Times New Roman" w:hAnsi="Times New Roman" w:cs="Times New Roman"/>
          <w:color w:val="auto"/>
        </w:rPr>
      </w:pPr>
      <w:r w:rsidRPr="00765964">
        <w:rPr>
          <w:rFonts w:ascii="Times New Roman" w:hAnsi="Times New Roman" w:cs="Times New Roman"/>
          <w:color w:val="auto"/>
        </w:rPr>
        <w:t>Продължително безработни жени 8</w:t>
      </w:r>
      <w:r w:rsidR="0077736F">
        <w:rPr>
          <w:rFonts w:ascii="Times New Roman" w:hAnsi="Times New Roman" w:cs="Times New Roman"/>
          <w:color w:val="auto"/>
        </w:rPr>
        <w:t xml:space="preserve"> </w:t>
      </w:r>
      <w:r w:rsidRPr="00765964">
        <w:rPr>
          <w:rFonts w:ascii="Times New Roman" w:hAnsi="Times New Roman" w:cs="Times New Roman"/>
          <w:color w:val="auto"/>
        </w:rPr>
        <w:t>бр.</w:t>
      </w:r>
    </w:p>
    <w:p w:rsidR="00FB1CF5" w:rsidRPr="005E1616" w:rsidRDefault="00FB1CF5" w:rsidP="005E1616">
      <w:pPr>
        <w:pStyle w:val="ListParagraph"/>
        <w:tabs>
          <w:tab w:val="center" w:pos="993"/>
        </w:tabs>
        <w:ind w:left="0" w:firstLine="709"/>
        <w:jc w:val="both"/>
        <w:rPr>
          <w:rFonts w:ascii="Times New Roman" w:hAnsi="Times New Roman" w:cs="Times New Roman"/>
          <w:color w:val="auto"/>
        </w:rPr>
      </w:pPr>
      <w:r w:rsidRPr="005E1616">
        <w:rPr>
          <w:rFonts w:ascii="Times New Roman" w:hAnsi="Times New Roman" w:cs="Times New Roman"/>
          <w:color w:val="auto"/>
        </w:rPr>
        <w:t>Постъпилите на работа чрез поср</w:t>
      </w:r>
      <w:r w:rsidR="00A11417" w:rsidRPr="005E1616">
        <w:rPr>
          <w:rFonts w:ascii="Times New Roman" w:hAnsi="Times New Roman" w:cs="Times New Roman"/>
          <w:color w:val="auto"/>
        </w:rPr>
        <w:t>едничеството на ДБТ са 273 лица</w:t>
      </w:r>
      <w:r w:rsidRPr="005E1616">
        <w:rPr>
          <w:rFonts w:ascii="Times New Roman" w:hAnsi="Times New Roman" w:cs="Times New Roman"/>
          <w:color w:val="auto"/>
        </w:rPr>
        <w:t xml:space="preserve">, от тях 185 жени. </w:t>
      </w:r>
      <w:r w:rsidR="00A11417" w:rsidRPr="005E1616">
        <w:rPr>
          <w:rFonts w:ascii="Times New Roman" w:hAnsi="Times New Roman" w:cs="Times New Roman"/>
          <w:color w:val="auto"/>
        </w:rPr>
        <w:t>На първичен пазар са започнали работа 185 лица</w:t>
      </w:r>
      <w:r w:rsidRPr="005E1616">
        <w:rPr>
          <w:rFonts w:ascii="Times New Roman" w:hAnsi="Times New Roman" w:cs="Times New Roman"/>
          <w:color w:val="auto"/>
        </w:rPr>
        <w:t>, от тях 125 жени. На вторичен пазар започнали работа 24, от 17 жени, както следва: по мерки на ЗНЗ 3 лица, от тях жени -</w:t>
      </w:r>
      <w:r w:rsidR="0094239D" w:rsidRPr="005E1616">
        <w:rPr>
          <w:rFonts w:ascii="Times New Roman" w:hAnsi="Times New Roman" w:cs="Times New Roman"/>
          <w:color w:val="auto"/>
        </w:rPr>
        <w:t xml:space="preserve"> 2, по програми - </w:t>
      </w:r>
      <w:r w:rsidRPr="005E1616">
        <w:rPr>
          <w:rFonts w:ascii="Times New Roman" w:hAnsi="Times New Roman" w:cs="Times New Roman"/>
          <w:color w:val="auto"/>
        </w:rPr>
        <w:t>47 лица, от тях 11 жени. По ОП „Развитие на човешките ресурси“ 18 лица, от тях 8 жени.</w:t>
      </w:r>
    </w:p>
    <w:p w:rsidR="00FB1CF5" w:rsidRPr="00765964" w:rsidRDefault="00FB1CF5" w:rsidP="00FB1CF5">
      <w:pPr>
        <w:pStyle w:val="ListParagraph"/>
        <w:ind w:left="0"/>
        <w:jc w:val="both"/>
        <w:rPr>
          <w:rFonts w:ascii="Times New Roman" w:hAnsi="Times New Roman" w:cs="Times New Roman"/>
          <w:color w:val="auto"/>
          <w:lang w:val="en-US"/>
        </w:rPr>
      </w:pPr>
      <w:r w:rsidRPr="00765964">
        <w:rPr>
          <w:rFonts w:ascii="Times New Roman" w:hAnsi="Times New Roman" w:cs="Times New Roman"/>
          <w:color w:val="auto"/>
        </w:rPr>
        <w:tab/>
        <w:t>Община Поморие подкрепя жените, за да могат да съвместяват професионалния и семейния живот чрез подкрепа на детските заведения на територията на Община Поморие.</w:t>
      </w:r>
    </w:p>
    <w:p w:rsidR="005E1616" w:rsidRDefault="00FB1CF5" w:rsidP="005E1616">
      <w:pPr>
        <w:pStyle w:val="ListParagraph"/>
        <w:ind w:left="0"/>
        <w:jc w:val="both"/>
        <w:rPr>
          <w:rFonts w:ascii="Times New Roman" w:hAnsi="Times New Roman" w:cs="Times New Roman"/>
          <w:color w:val="auto"/>
        </w:rPr>
      </w:pPr>
      <w:r w:rsidRPr="00765964">
        <w:rPr>
          <w:rFonts w:ascii="Times New Roman" w:hAnsi="Times New Roman" w:cs="Times New Roman"/>
          <w:color w:val="auto"/>
        </w:rPr>
        <w:t xml:space="preserve"> </w:t>
      </w:r>
      <w:r w:rsidRPr="00765964">
        <w:rPr>
          <w:rFonts w:ascii="Times New Roman" w:hAnsi="Times New Roman" w:cs="Times New Roman"/>
          <w:color w:val="auto"/>
        </w:rPr>
        <w:tab/>
        <w:t>Назначени са 40 лични асистенти от които 33 жени по  ОП “Развитие на човешките ресурси“ за полагане на грижи за зависими членове на семейството. По данни  на ДСП  Поморие,  обезщетенията на неосигурените</w:t>
      </w:r>
      <w:r w:rsidR="00BD2B83">
        <w:rPr>
          <w:rFonts w:ascii="Times New Roman" w:hAnsi="Times New Roman" w:cs="Times New Roman"/>
          <w:color w:val="auto"/>
        </w:rPr>
        <w:t xml:space="preserve"> лица за отглеждане на дете са </w:t>
      </w:r>
      <w:r w:rsidRPr="00765964">
        <w:rPr>
          <w:rFonts w:ascii="Times New Roman" w:hAnsi="Times New Roman" w:cs="Times New Roman"/>
          <w:color w:val="auto"/>
        </w:rPr>
        <w:t>в размер на 41 700 лв. за 58 случая. Еднократните семейни помощи за раждане на дете са в размер на 33 550 лв. Помощите за деца с увреждания са 33 на обща стойност 189 130 лв.</w:t>
      </w:r>
    </w:p>
    <w:p w:rsidR="00BD6342" w:rsidRDefault="00027183" w:rsidP="00BD6342">
      <w:pPr>
        <w:pStyle w:val="ListParagraph"/>
        <w:ind w:left="0" w:firstLine="708"/>
        <w:jc w:val="both"/>
        <w:rPr>
          <w:rFonts w:ascii="Times New Roman" w:hAnsi="Times New Roman" w:cs="Times New Roman"/>
          <w:color w:val="auto"/>
          <w:lang w:val="en-US"/>
        </w:rPr>
      </w:pPr>
      <w:r w:rsidRPr="00027183">
        <w:rPr>
          <w:rFonts w:ascii="Times New Roman" w:hAnsi="Times New Roman" w:cs="Times New Roman"/>
        </w:rPr>
        <w:t xml:space="preserve">В </w:t>
      </w:r>
      <w:r w:rsidRPr="00027183">
        <w:rPr>
          <w:rFonts w:ascii="Times New Roman" w:hAnsi="Times New Roman" w:cs="Times New Roman"/>
          <w:b/>
        </w:rPr>
        <w:t>Община Созопол</w:t>
      </w:r>
      <w:r w:rsidRPr="00027183">
        <w:rPr>
          <w:rFonts w:ascii="Times New Roman" w:hAnsi="Times New Roman" w:cs="Times New Roman"/>
        </w:rPr>
        <w:t xml:space="preserve"> по данни на ДБТ средномесечния брой регистрирани безработни лица през 2017 г. е 347, като 60.40% са жени.</w:t>
      </w:r>
      <w:r>
        <w:rPr>
          <w:rFonts w:ascii="Times New Roman" w:hAnsi="Times New Roman" w:cs="Times New Roman"/>
          <w:lang w:val="en-US"/>
        </w:rPr>
        <w:t xml:space="preserve"> </w:t>
      </w:r>
      <w:r>
        <w:rPr>
          <w:rFonts w:ascii="Times New Roman" w:hAnsi="Times New Roman" w:cs="Times New Roman"/>
        </w:rPr>
        <w:t>Новорегистрираните лица са 626</w:t>
      </w:r>
      <w:r w:rsidRPr="00027183">
        <w:rPr>
          <w:rFonts w:ascii="Times New Roman" w:hAnsi="Times New Roman" w:cs="Times New Roman"/>
        </w:rPr>
        <w:t>, от тях 401 жени.</w:t>
      </w:r>
      <w:r>
        <w:rPr>
          <w:rFonts w:ascii="Times New Roman" w:hAnsi="Times New Roman" w:cs="Times New Roman"/>
          <w:lang w:val="en-US"/>
        </w:rPr>
        <w:t xml:space="preserve"> </w:t>
      </w:r>
      <w:r w:rsidRPr="00027183">
        <w:rPr>
          <w:rFonts w:ascii="Times New Roman" w:hAnsi="Times New Roman" w:cs="Times New Roman"/>
        </w:rPr>
        <w:t>Постъпилите на работа  са 476, от тях 311 жени.</w:t>
      </w:r>
      <w:r>
        <w:rPr>
          <w:rFonts w:ascii="Times New Roman" w:hAnsi="Times New Roman" w:cs="Times New Roman"/>
          <w:lang w:val="en-US"/>
        </w:rPr>
        <w:t xml:space="preserve"> </w:t>
      </w:r>
      <w:r w:rsidRPr="00027183">
        <w:rPr>
          <w:rFonts w:ascii="Times New Roman" w:hAnsi="Times New Roman" w:cs="Times New Roman"/>
        </w:rPr>
        <w:t>Постъпилите на работа чрез посредничеството на ДБТ са 457 лица, от тях 301 жени.</w:t>
      </w:r>
      <w:r>
        <w:rPr>
          <w:rFonts w:ascii="Times New Roman" w:hAnsi="Times New Roman" w:cs="Times New Roman"/>
          <w:lang w:val="en-US"/>
        </w:rPr>
        <w:t xml:space="preserve"> </w:t>
      </w:r>
      <w:r w:rsidR="006759AA">
        <w:rPr>
          <w:rFonts w:ascii="Times New Roman" w:hAnsi="Times New Roman" w:cs="Times New Roman"/>
        </w:rPr>
        <w:t>На първичен пазар</w:t>
      </w:r>
      <w:r w:rsidRPr="00027183">
        <w:rPr>
          <w:rFonts w:ascii="Times New Roman" w:hAnsi="Times New Roman" w:cs="Times New Roman"/>
        </w:rPr>
        <w:t xml:space="preserve"> са започнали работа 411 лица, от тях 274  жени.</w:t>
      </w:r>
      <w:r>
        <w:rPr>
          <w:rFonts w:ascii="Times New Roman" w:hAnsi="Times New Roman" w:cs="Times New Roman"/>
          <w:lang w:val="en-US"/>
        </w:rPr>
        <w:t xml:space="preserve"> </w:t>
      </w:r>
      <w:r w:rsidRPr="00027183">
        <w:rPr>
          <w:rFonts w:ascii="Times New Roman" w:hAnsi="Times New Roman" w:cs="Times New Roman"/>
        </w:rPr>
        <w:t>На вторичен пазар</w:t>
      </w:r>
      <w:r>
        <w:rPr>
          <w:rFonts w:ascii="Times New Roman" w:hAnsi="Times New Roman" w:cs="Times New Roman"/>
        </w:rPr>
        <w:t xml:space="preserve"> започнали работа 44</w:t>
      </w:r>
      <w:r w:rsidRPr="00027183">
        <w:rPr>
          <w:rFonts w:ascii="Times New Roman" w:hAnsi="Times New Roman" w:cs="Times New Roman"/>
        </w:rPr>
        <w:t xml:space="preserve">, от </w:t>
      </w:r>
      <w:r w:rsidR="006759AA">
        <w:rPr>
          <w:rFonts w:ascii="Times New Roman" w:hAnsi="Times New Roman" w:cs="Times New Roman"/>
        </w:rPr>
        <w:t xml:space="preserve">тях </w:t>
      </w:r>
      <w:r w:rsidRPr="00027183">
        <w:rPr>
          <w:rFonts w:ascii="Times New Roman" w:hAnsi="Times New Roman" w:cs="Times New Roman"/>
        </w:rPr>
        <w:t>27 жени, както следва:</w:t>
      </w:r>
      <w:r>
        <w:rPr>
          <w:rFonts w:ascii="Times New Roman" w:hAnsi="Times New Roman" w:cs="Times New Roman"/>
          <w:lang w:val="en-US"/>
        </w:rPr>
        <w:t xml:space="preserve"> </w:t>
      </w:r>
      <w:r>
        <w:rPr>
          <w:rFonts w:ascii="Times New Roman" w:hAnsi="Times New Roman" w:cs="Times New Roman"/>
        </w:rPr>
        <w:t>по мерки на ЗНЗ 5 лица</w:t>
      </w:r>
      <w:r w:rsidRPr="00027183">
        <w:rPr>
          <w:rFonts w:ascii="Times New Roman" w:hAnsi="Times New Roman" w:cs="Times New Roman"/>
        </w:rPr>
        <w:t>, от тях жени -</w:t>
      </w:r>
      <w:r>
        <w:rPr>
          <w:rFonts w:ascii="Times New Roman" w:hAnsi="Times New Roman" w:cs="Times New Roman"/>
        </w:rPr>
        <w:t xml:space="preserve"> </w:t>
      </w:r>
      <w:r w:rsidRPr="00027183">
        <w:rPr>
          <w:rFonts w:ascii="Times New Roman" w:hAnsi="Times New Roman" w:cs="Times New Roman"/>
        </w:rPr>
        <w:t>3</w:t>
      </w:r>
      <w:r>
        <w:rPr>
          <w:rFonts w:ascii="Times New Roman" w:hAnsi="Times New Roman" w:cs="Times New Roman"/>
        </w:rPr>
        <w:t>, п</w:t>
      </w:r>
      <w:r w:rsidRPr="00027183">
        <w:rPr>
          <w:rFonts w:ascii="Times New Roman" w:hAnsi="Times New Roman" w:cs="Times New Roman"/>
        </w:rPr>
        <w:t>о програми</w:t>
      </w:r>
      <w:r>
        <w:rPr>
          <w:rFonts w:ascii="Times New Roman" w:hAnsi="Times New Roman" w:cs="Times New Roman"/>
        </w:rPr>
        <w:t xml:space="preserve"> -</w:t>
      </w:r>
      <w:r w:rsidR="006759AA">
        <w:rPr>
          <w:rFonts w:ascii="Times New Roman" w:hAnsi="Times New Roman" w:cs="Times New Roman"/>
        </w:rPr>
        <w:t xml:space="preserve"> </w:t>
      </w:r>
      <w:r>
        <w:rPr>
          <w:rFonts w:ascii="Times New Roman" w:hAnsi="Times New Roman" w:cs="Times New Roman"/>
        </w:rPr>
        <w:t>11 лица</w:t>
      </w:r>
      <w:r w:rsidRPr="00027183">
        <w:rPr>
          <w:rFonts w:ascii="Times New Roman" w:hAnsi="Times New Roman" w:cs="Times New Roman"/>
        </w:rPr>
        <w:t>, от тях 7 жени</w:t>
      </w:r>
      <w:r>
        <w:rPr>
          <w:rFonts w:ascii="Times New Roman" w:hAnsi="Times New Roman" w:cs="Times New Roman"/>
        </w:rPr>
        <w:t>, а по</w:t>
      </w:r>
      <w:r w:rsidRPr="00027183">
        <w:rPr>
          <w:rFonts w:ascii="Times New Roman" w:hAnsi="Times New Roman" w:cs="Times New Roman"/>
        </w:rPr>
        <w:t xml:space="preserve"> ОП „Развит</w:t>
      </w:r>
      <w:r>
        <w:rPr>
          <w:rFonts w:ascii="Times New Roman" w:hAnsi="Times New Roman" w:cs="Times New Roman"/>
        </w:rPr>
        <w:t>ие на човешките ресурси“ 28 лица</w:t>
      </w:r>
      <w:r w:rsidRPr="00027183">
        <w:rPr>
          <w:rFonts w:ascii="Times New Roman" w:hAnsi="Times New Roman" w:cs="Times New Roman"/>
        </w:rPr>
        <w:t>, от тях 11 жени.</w:t>
      </w:r>
    </w:p>
    <w:p w:rsidR="00BD6342" w:rsidRDefault="00027183" w:rsidP="00BD6342">
      <w:pPr>
        <w:pStyle w:val="ListParagraph"/>
        <w:ind w:left="0" w:firstLine="708"/>
        <w:jc w:val="both"/>
        <w:rPr>
          <w:rFonts w:ascii="Times New Roman" w:hAnsi="Times New Roman" w:cs="Times New Roman"/>
          <w:color w:val="auto"/>
          <w:lang w:val="en-US"/>
        </w:rPr>
      </w:pPr>
      <w:r w:rsidRPr="00027183">
        <w:rPr>
          <w:rFonts w:ascii="Times New Roman" w:hAnsi="Times New Roman" w:cs="Times New Roman"/>
        </w:rPr>
        <w:t>Община Созопол подкрепя жените</w:t>
      </w:r>
      <w:r w:rsidR="00812F50">
        <w:rPr>
          <w:rFonts w:ascii="Times New Roman" w:hAnsi="Times New Roman" w:cs="Times New Roman"/>
        </w:rPr>
        <w:t>,</w:t>
      </w:r>
      <w:r w:rsidRPr="00027183">
        <w:rPr>
          <w:rFonts w:ascii="Times New Roman" w:hAnsi="Times New Roman" w:cs="Times New Roman"/>
        </w:rPr>
        <w:t xml:space="preserve"> за да могат да съвместяват професионалния и семейния живот чрез подкрепа на детските заведения на</w:t>
      </w:r>
      <w:r>
        <w:rPr>
          <w:rFonts w:ascii="Times New Roman" w:hAnsi="Times New Roman" w:cs="Times New Roman"/>
        </w:rPr>
        <w:t xml:space="preserve"> територията на Община Созопол (</w:t>
      </w:r>
      <w:r w:rsidRPr="00027183">
        <w:rPr>
          <w:rFonts w:ascii="Times New Roman" w:hAnsi="Times New Roman" w:cs="Times New Roman"/>
        </w:rPr>
        <w:t>безп</w:t>
      </w:r>
      <w:r>
        <w:rPr>
          <w:rFonts w:ascii="Times New Roman" w:hAnsi="Times New Roman" w:cs="Times New Roman"/>
        </w:rPr>
        <w:t>латни, без такси)</w:t>
      </w:r>
      <w:r w:rsidRPr="00027183">
        <w:rPr>
          <w:rFonts w:ascii="Times New Roman" w:hAnsi="Times New Roman" w:cs="Times New Roman"/>
        </w:rPr>
        <w:t>.</w:t>
      </w:r>
      <w:r>
        <w:rPr>
          <w:rFonts w:ascii="Times New Roman" w:hAnsi="Times New Roman" w:cs="Times New Roman"/>
          <w:color w:val="auto"/>
        </w:rPr>
        <w:t xml:space="preserve"> </w:t>
      </w:r>
      <w:r w:rsidRPr="00027183">
        <w:rPr>
          <w:rFonts w:ascii="Times New Roman" w:hAnsi="Times New Roman" w:cs="Times New Roman"/>
        </w:rPr>
        <w:t>Назначени са  лични асистенти  по Проект</w:t>
      </w:r>
      <w:r>
        <w:rPr>
          <w:rFonts w:ascii="Times New Roman" w:hAnsi="Times New Roman" w:cs="Times New Roman"/>
        </w:rPr>
        <w:t xml:space="preserve"> </w:t>
      </w:r>
      <w:r w:rsidRPr="00027183">
        <w:rPr>
          <w:rFonts w:ascii="Times New Roman" w:hAnsi="Times New Roman" w:cs="Times New Roman"/>
        </w:rPr>
        <w:t>“Съпричастност“ по Процедура</w:t>
      </w:r>
      <w:r>
        <w:rPr>
          <w:rFonts w:ascii="Times New Roman" w:hAnsi="Times New Roman" w:cs="Times New Roman"/>
        </w:rPr>
        <w:t xml:space="preserve"> “</w:t>
      </w:r>
      <w:r w:rsidRPr="00027183">
        <w:rPr>
          <w:rFonts w:ascii="Times New Roman" w:hAnsi="Times New Roman" w:cs="Times New Roman"/>
        </w:rPr>
        <w:t>Независим живот“ по ОП</w:t>
      </w:r>
      <w:r>
        <w:rPr>
          <w:rFonts w:ascii="Times New Roman" w:hAnsi="Times New Roman" w:cs="Times New Roman"/>
        </w:rPr>
        <w:t xml:space="preserve"> </w:t>
      </w:r>
      <w:r w:rsidRPr="00027183">
        <w:rPr>
          <w:rFonts w:ascii="Times New Roman" w:hAnsi="Times New Roman" w:cs="Times New Roman"/>
        </w:rPr>
        <w:t>“Развитие на човешките ресурси“</w:t>
      </w:r>
      <w:r>
        <w:rPr>
          <w:rFonts w:ascii="Times New Roman" w:hAnsi="Times New Roman" w:cs="Times New Roman"/>
        </w:rPr>
        <w:t xml:space="preserve"> </w:t>
      </w:r>
      <w:r w:rsidRPr="00027183">
        <w:rPr>
          <w:rFonts w:ascii="Times New Roman" w:hAnsi="Times New Roman" w:cs="Times New Roman"/>
        </w:rPr>
        <w:t xml:space="preserve">за полагане на грижи за </w:t>
      </w:r>
      <w:r>
        <w:rPr>
          <w:rFonts w:ascii="Times New Roman" w:hAnsi="Times New Roman" w:cs="Times New Roman"/>
        </w:rPr>
        <w:t xml:space="preserve">зависими членове на семейството. </w:t>
      </w:r>
      <w:r w:rsidRPr="00027183">
        <w:rPr>
          <w:rFonts w:ascii="Times New Roman" w:hAnsi="Times New Roman" w:cs="Times New Roman"/>
        </w:rPr>
        <w:t>Не разполагаме с данни за броя на обезщетенията за отглеждане на малко дете на осигурените жени.</w:t>
      </w:r>
    </w:p>
    <w:p w:rsidR="00BD6342" w:rsidRDefault="00812F50" w:rsidP="00BD6342">
      <w:pPr>
        <w:pStyle w:val="ListParagraph"/>
        <w:ind w:left="0" w:firstLine="708"/>
        <w:jc w:val="both"/>
        <w:rPr>
          <w:rFonts w:ascii="Times New Roman" w:hAnsi="Times New Roman" w:cs="Times New Roman"/>
          <w:lang w:val="en-GB"/>
        </w:rPr>
      </w:pPr>
      <w:r>
        <w:rPr>
          <w:rFonts w:ascii="Times New Roman" w:hAnsi="Times New Roman" w:cs="Times New Roman"/>
        </w:rPr>
        <w:t xml:space="preserve">По данни  на ДСП Созопол </w:t>
      </w:r>
      <w:r w:rsidR="00027183" w:rsidRPr="00027183">
        <w:rPr>
          <w:rFonts w:ascii="Times New Roman" w:hAnsi="Times New Roman" w:cs="Times New Roman"/>
        </w:rPr>
        <w:t>обезщетенията на неосигурените</w:t>
      </w:r>
      <w:r>
        <w:rPr>
          <w:rFonts w:ascii="Times New Roman" w:hAnsi="Times New Roman" w:cs="Times New Roman"/>
        </w:rPr>
        <w:t xml:space="preserve"> лица за отглеждане на дете са </w:t>
      </w:r>
      <w:r w:rsidR="00027183" w:rsidRPr="00027183">
        <w:rPr>
          <w:rFonts w:ascii="Times New Roman" w:hAnsi="Times New Roman" w:cs="Times New Roman"/>
        </w:rPr>
        <w:t>в размер на 53 950 лв. за 93 случая.</w:t>
      </w:r>
      <w:r w:rsidR="00027183">
        <w:rPr>
          <w:rFonts w:ascii="Times New Roman" w:hAnsi="Times New Roman" w:cs="Times New Roman"/>
        </w:rPr>
        <w:t xml:space="preserve"> </w:t>
      </w:r>
      <w:r w:rsidR="00027183" w:rsidRPr="00027183">
        <w:rPr>
          <w:rFonts w:ascii="Times New Roman" w:hAnsi="Times New Roman" w:cs="Times New Roman"/>
        </w:rPr>
        <w:t>Еднократните семейни по</w:t>
      </w:r>
      <w:r w:rsidR="00027183">
        <w:rPr>
          <w:rFonts w:ascii="Times New Roman" w:hAnsi="Times New Roman" w:cs="Times New Roman"/>
        </w:rPr>
        <w:t>мо</w:t>
      </w:r>
      <w:r w:rsidR="00027183" w:rsidRPr="00027183">
        <w:rPr>
          <w:rFonts w:ascii="Times New Roman" w:hAnsi="Times New Roman" w:cs="Times New Roman"/>
        </w:rPr>
        <w:t>щи за раждане на дете са за 132 деца в размер на 48 550 лв.</w:t>
      </w:r>
      <w:r w:rsidR="00027183">
        <w:rPr>
          <w:rFonts w:ascii="Times New Roman" w:hAnsi="Times New Roman" w:cs="Times New Roman"/>
        </w:rPr>
        <w:t xml:space="preserve"> </w:t>
      </w:r>
      <w:r w:rsidR="00027183" w:rsidRPr="00027183">
        <w:rPr>
          <w:rFonts w:ascii="Times New Roman" w:hAnsi="Times New Roman" w:cs="Times New Roman"/>
        </w:rPr>
        <w:t xml:space="preserve">Помощите за деца с увреждания са 44 </w:t>
      </w:r>
      <w:r w:rsidR="00027183">
        <w:rPr>
          <w:rFonts w:ascii="Times New Roman" w:hAnsi="Times New Roman" w:cs="Times New Roman"/>
        </w:rPr>
        <w:t>на обща стойност от</w:t>
      </w:r>
      <w:r w:rsidR="00027183" w:rsidRPr="00027183">
        <w:rPr>
          <w:rFonts w:ascii="Times New Roman" w:hAnsi="Times New Roman" w:cs="Times New Roman"/>
        </w:rPr>
        <w:t xml:space="preserve"> 218 240 лв.</w:t>
      </w:r>
    </w:p>
    <w:p w:rsidR="00562A84" w:rsidRPr="00BD6342" w:rsidRDefault="000B04EE" w:rsidP="00BD6342">
      <w:pPr>
        <w:pStyle w:val="ListParagraph"/>
        <w:ind w:left="0" w:firstLine="708"/>
        <w:jc w:val="both"/>
        <w:rPr>
          <w:rFonts w:ascii="Times New Roman" w:hAnsi="Times New Roman" w:cs="Times New Roman"/>
          <w:color w:val="auto"/>
          <w:lang w:val="en-US"/>
        </w:rPr>
      </w:pPr>
      <w:r w:rsidRPr="000B04EE">
        <w:rPr>
          <w:rFonts w:ascii="Times New Roman" w:eastAsia="Times New Roman" w:hAnsi="Times New Roman" w:cs="Times New Roman"/>
          <w:color w:val="auto"/>
          <w:lang w:bidi="ar-SA"/>
        </w:rPr>
        <w:t xml:space="preserve">По данни на </w:t>
      </w:r>
      <w:r w:rsidR="00562A84" w:rsidRPr="00562A84">
        <w:rPr>
          <w:rFonts w:ascii="Times New Roman" w:eastAsia="Times New Roman" w:hAnsi="Times New Roman" w:cs="Times New Roman"/>
          <w:color w:val="auto"/>
          <w:lang w:bidi="ar-SA"/>
        </w:rPr>
        <w:t>Дирекция „Бюро по труда” Бургас, филиал гр.</w:t>
      </w:r>
      <w:r w:rsidR="00423508">
        <w:rPr>
          <w:rFonts w:ascii="Times New Roman" w:eastAsia="Times New Roman" w:hAnsi="Times New Roman" w:cs="Times New Roman"/>
          <w:color w:val="auto"/>
          <w:lang w:bidi="ar-SA"/>
        </w:rPr>
        <w:t xml:space="preserve"> </w:t>
      </w:r>
      <w:r w:rsidR="00562A84" w:rsidRPr="00562A84">
        <w:rPr>
          <w:rFonts w:ascii="Times New Roman" w:eastAsia="Times New Roman" w:hAnsi="Times New Roman" w:cs="Times New Roman"/>
          <w:color w:val="auto"/>
          <w:lang w:bidi="ar-SA"/>
        </w:rPr>
        <w:t>Средец</w:t>
      </w:r>
      <w:r w:rsidRPr="000B04EE">
        <w:rPr>
          <w:rFonts w:ascii="Times New Roman" w:eastAsia="Times New Roman" w:hAnsi="Times New Roman" w:cs="Times New Roman"/>
          <w:color w:val="auto"/>
          <w:lang w:bidi="ar-SA"/>
        </w:rPr>
        <w:t xml:space="preserve"> на територията на </w:t>
      </w:r>
      <w:r w:rsidRPr="000B04EE">
        <w:rPr>
          <w:rFonts w:ascii="Times New Roman" w:eastAsia="Times New Roman" w:hAnsi="Times New Roman" w:cs="Times New Roman"/>
          <w:b/>
          <w:color w:val="auto"/>
          <w:lang w:bidi="ar-SA"/>
        </w:rPr>
        <w:t>Община Средец</w:t>
      </w:r>
      <w:r w:rsidRPr="000B04EE">
        <w:rPr>
          <w:rFonts w:ascii="Times New Roman" w:eastAsia="Times New Roman" w:hAnsi="Times New Roman" w:cs="Times New Roman"/>
          <w:color w:val="auto"/>
          <w:lang w:bidi="ar-SA"/>
        </w:rPr>
        <w:t xml:space="preserve"> за 2017 г. са регистрирани общо 5 100 души от икономически активното население, а общия брой безработни лица е 700 души. </w:t>
      </w:r>
      <w:r w:rsidRPr="000B04EE">
        <w:rPr>
          <w:rFonts w:ascii="Times New Roman" w:eastAsia="Times New Roman" w:hAnsi="Times New Roman" w:cs="Times New Roman"/>
          <w:color w:val="auto"/>
          <w:lang w:bidi="ar-SA"/>
        </w:rPr>
        <w:lastRenderedPageBreak/>
        <w:t>Равнището на безработица е 13.7%.</w:t>
      </w:r>
    </w:p>
    <w:p w:rsidR="00562A84" w:rsidRPr="00562A84" w:rsidRDefault="00562A84" w:rsidP="00562A84">
      <w:pPr>
        <w:widowControl/>
        <w:autoSpaceDE w:val="0"/>
        <w:autoSpaceDN w:val="0"/>
        <w:adjustRightInd w:val="0"/>
        <w:rPr>
          <w:rFonts w:ascii="Times New Roman" w:eastAsia="Times New Roman" w:hAnsi="Times New Roman" w:cs="Times New Roman"/>
          <w:b/>
          <w:bCs/>
          <w:iCs/>
          <w:color w:val="auto"/>
          <w:lang w:bidi="ar-SA"/>
        </w:rPr>
      </w:pPr>
    </w:p>
    <w:tbl>
      <w:tblPr>
        <w:tblW w:w="722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1417"/>
      </w:tblGrid>
      <w:tr w:rsidR="00A54BBF" w:rsidRPr="00562A84" w:rsidTr="00E03610">
        <w:tc>
          <w:tcPr>
            <w:tcW w:w="5812" w:type="dxa"/>
            <w:shd w:val="clear" w:color="auto" w:fill="auto"/>
          </w:tcPr>
          <w:p w:rsidR="00A54BBF" w:rsidRPr="00562A84" w:rsidRDefault="00A54BBF" w:rsidP="00562A84">
            <w:pPr>
              <w:widowControl/>
              <w:autoSpaceDE w:val="0"/>
              <w:autoSpaceDN w:val="0"/>
              <w:adjustRightInd w:val="0"/>
              <w:rPr>
                <w:rFonts w:ascii="Times New Roman" w:eastAsia="Times New Roman" w:hAnsi="Times New Roman" w:cs="Times New Roman"/>
                <w:b/>
                <w:bCs/>
                <w:iCs/>
                <w:color w:val="auto"/>
                <w:lang w:bidi="ar-SA"/>
              </w:rPr>
            </w:pPr>
            <w:r w:rsidRPr="00562A84">
              <w:rPr>
                <w:rFonts w:ascii="Times New Roman" w:eastAsia="Times New Roman" w:hAnsi="Times New Roman" w:cs="Times New Roman"/>
                <w:b/>
                <w:bCs/>
                <w:iCs/>
                <w:color w:val="auto"/>
                <w:lang w:bidi="ar-SA"/>
              </w:rPr>
              <w:t>ОБЩИНА СРЕДЕЦ</w:t>
            </w:r>
          </w:p>
          <w:p w:rsidR="00A54BBF" w:rsidRPr="00562A84" w:rsidRDefault="00A54BBF" w:rsidP="00562A84">
            <w:pPr>
              <w:widowControl/>
              <w:autoSpaceDE w:val="0"/>
              <w:autoSpaceDN w:val="0"/>
              <w:adjustRightInd w:val="0"/>
              <w:rPr>
                <w:rFonts w:ascii="Times New Roman" w:eastAsia="Times New Roman" w:hAnsi="Times New Roman" w:cs="Times New Roman"/>
                <w:b/>
                <w:bCs/>
                <w:iCs/>
                <w:color w:val="auto"/>
                <w:lang w:bidi="ar-SA"/>
              </w:rPr>
            </w:pPr>
          </w:p>
        </w:tc>
        <w:tc>
          <w:tcPr>
            <w:tcW w:w="1417" w:type="dxa"/>
            <w:shd w:val="clear" w:color="auto" w:fill="auto"/>
          </w:tcPr>
          <w:p w:rsidR="00A54BBF" w:rsidRPr="00562A84" w:rsidRDefault="00A54BBF" w:rsidP="00A54BBF">
            <w:pPr>
              <w:widowControl/>
              <w:autoSpaceDE w:val="0"/>
              <w:autoSpaceDN w:val="0"/>
              <w:adjustRightInd w:val="0"/>
              <w:jc w:val="center"/>
              <w:rPr>
                <w:rFonts w:ascii="Times New Roman" w:eastAsia="Times New Roman" w:hAnsi="Times New Roman" w:cs="Times New Roman"/>
                <w:b/>
                <w:bCs/>
                <w:iCs/>
                <w:color w:val="auto"/>
                <w:lang w:bidi="ar-SA"/>
              </w:rPr>
            </w:pPr>
            <w:r w:rsidRPr="00562A84">
              <w:rPr>
                <w:rFonts w:ascii="Times New Roman" w:eastAsia="Times New Roman" w:hAnsi="Times New Roman" w:cs="Times New Roman"/>
                <w:b/>
                <w:bCs/>
                <w:iCs/>
                <w:color w:val="auto"/>
                <w:lang w:bidi="ar-SA"/>
              </w:rPr>
              <w:t>2017 г.</w:t>
            </w:r>
          </w:p>
        </w:tc>
      </w:tr>
      <w:tr w:rsidR="00A54BBF" w:rsidRPr="00562A84" w:rsidTr="00E03610">
        <w:tc>
          <w:tcPr>
            <w:tcW w:w="5812" w:type="dxa"/>
            <w:shd w:val="clear" w:color="auto" w:fill="auto"/>
          </w:tcPr>
          <w:p w:rsidR="00A54BBF" w:rsidRPr="00562A84" w:rsidRDefault="00A54BBF" w:rsidP="00562A84">
            <w:pPr>
              <w:widowControl/>
              <w:autoSpaceDE w:val="0"/>
              <w:autoSpaceDN w:val="0"/>
              <w:adjustRightInd w:val="0"/>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Икономическо активно население</w:t>
            </w:r>
          </w:p>
          <w:p w:rsidR="00A54BBF" w:rsidRPr="00562A84" w:rsidRDefault="00A54BBF" w:rsidP="00562A84">
            <w:pPr>
              <w:widowControl/>
              <w:autoSpaceDE w:val="0"/>
              <w:autoSpaceDN w:val="0"/>
              <w:adjustRightInd w:val="0"/>
              <w:rPr>
                <w:rFonts w:ascii="Times New Roman" w:eastAsia="Times New Roman" w:hAnsi="Times New Roman" w:cs="Times New Roman"/>
                <w:bCs/>
                <w:iCs/>
                <w:color w:val="auto"/>
                <w:lang w:bidi="ar-SA"/>
              </w:rPr>
            </w:pPr>
          </w:p>
        </w:tc>
        <w:tc>
          <w:tcPr>
            <w:tcW w:w="1417" w:type="dxa"/>
            <w:shd w:val="clear" w:color="auto" w:fill="auto"/>
          </w:tcPr>
          <w:p w:rsidR="00A54BBF" w:rsidRPr="00562A84" w:rsidRDefault="00A54BBF" w:rsidP="00A54BBF">
            <w:pPr>
              <w:widowControl/>
              <w:autoSpaceDE w:val="0"/>
              <w:autoSpaceDN w:val="0"/>
              <w:adjustRightInd w:val="0"/>
              <w:jc w:val="center"/>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5 100 д.</w:t>
            </w:r>
          </w:p>
        </w:tc>
      </w:tr>
      <w:tr w:rsidR="00A54BBF" w:rsidRPr="00562A84" w:rsidTr="00C32624">
        <w:trPr>
          <w:trHeight w:val="347"/>
        </w:trPr>
        <w:tc>
          <w:tcPr>
            <w:tcW w:w="5812" w:type="dxa"/>
            <w:shd w:val="clear" w:color="auto" w:fill="auto"/>
          </w:tcPr>
          <w:p w:rsidR="00A54BBF" w:rsidRPr="00562A84" w:rsidRDefault="00A54BBF" w:rsidP="00562A84">
            <w:pPr>
              <w:widowControl/>
              <w:autoSpaceDE w:val="0"/>
              <w:autoSpaceDN w:val="0"/>
              <w:adjustRightInd w:val="0"/>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 xml:space="preserve">Равнище на безработица </w:t>
            </w:r>
          </w:p>
          <w:p w:rsidR="00A54BBF" w:rsidRPr="00562A84" w:rsidRDefault="00A54BBF" w:rsidP="00562A84">
            <w:pPr>
              <w:widowControl/>
              <w:autoSpaceDE w:val="0"/>
              <w:autoSpaceDN w:val="0"/>
              <w:adjustRightInd w:val="0"/>
              <w:rPr>
                <w:rFonts w:ascii="Times New Roman" w:eastAsia="Times New Roman" w:hAnsi="Times New Roman" w:cs="Times New Roman"/>
                <w:bCs/>
                <w:iCs/>
                <w:color w:val="auto"/>
                <w:lang w:bidi="ar-SA"/>
              </w:rPr>
            </w:pPr>
          </w:p>
        </w:tc>
        <w:tc>
          <w:tcPr>
            <w:tcW w:w="1417" w:type="dxa"/>
            <w:shd w:val="clear" w:color="auto" w:fill="auto"/>
          </w:tcPr>
          <w:p w:rsidR="00A54BBF" w:rsidRPr="00562A84" w:rsidRDefault="00A54BBF" w:rsidP="00A54BBF">
            <w:pPr>
              <w:widowControl/>
              <w:autoSpaceDE w:val="0"/>
              <w:autoSpaceDN w:val="0"/>
              <w:adjustRightInd w:val="0"/>
              <w:jc w:val="center"/>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13.7%</w:t>
            </w:r>
          </w:p>
        </w:tc>
      </w:tr>
      <w:tr w:rsidR="00A54BBF" w:rsidRPr="00562A84" w:rsidTr="00E03610">
        <w:tc>
          <w:tcPr>
            <w:tcW w:w="5812" w:type="dxa"/>
            <w:shd w:val="clear" w:color="auto" w:fill="auto"/>
          </w:tcPr>
          <w:p w:rsidR="00A54BBF" w:rsidRPr="00562A84" w:rsidRDefault="00A54BBF" w:rsidP="00562A84">
            <w:pPr>
              <w:widowControl/>
              <w:autoSpaceDE w:val="0"/>
              <w:autoSpaceDN w:val="0"/>
              <w:adjustRightInd w:val="0"/>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Общ брой безработни</w:t>
            </w:r>
          </w:p>
        </w:tc>
        <w:tc>
          <w:tcPr>
            <w:tcW w:w="1417" w:type="dxa"/>
            <w:shd w:val="clear" w:color="auto" w:fill="auto"/>
          </w:tcPr>
          <w:p w:rsidR="00A54BBF" w:rsidRPr="00562A84" w:rsidRDefault="00A54BBF" w:rsidP="00A54BBF">
            <w:pPr>
              <w:widowControl/>
              <w:autoSpaceDE w:val="0"/>
              <w:autoSpaceDN w:val="0"/>
              <w:adjustRightInd w:val="0"/>
              <w:jc w:val="center"/>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700</w:t>
            </w:r>
          </w:p>
        </w:tc>
      </w:tr>
      <w:tr w:rsidR="00A54BBF" w:rsidRPr="00562A84" w:rsidTr="00E03610">
        <w:tc>
          <w:tcPr>
            <w:tcW w:w="5812" w:type="dxa"/>
            <w:shd w:val="clear" w:color="auto" w:fill="auto"/>
          </w:tcPr>
          <w:p w:rsidR="00A54BBF" w:rsidRPr="00562A84" w:rsidRDefault="00A54BBF" w:rsidP="00562A84">
            <w:pPr>
              <w:widowControl/>
              <w:autoSpaceDE w:val="0"/>
              <w:autoSpaceDN w:val="0"/>
              <w:adjustRightInd w:val="0"/>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Безработни жени</w:t>
            </w:r>
          </w:p>
        </w:tc>
        <w:tc>
          <w:tcPr>
            <w:tcW w:w="1417" w:type="dxa"/>
            <w:shd w:val="clear" w:color="auto" w:fill="auto"/>
          </w:tcPr>
          <w:p w:rsidR="00A54BBF" w:rsidRPr="00562A84" w:rsidRDefault="00A54BBF" w:rsidP="00A54BBF">
            <w:pPr>
              <w:widowControl/>
              <w:autoSpaceDE w:val="0"/>
              <w:autoSpaceDN w:val="0"/>
              <w:adjustRightInd w:val="0"/>
              <w:jc w:val="center"/>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415</w:t>
            </w:r>
          </w:p>
        </w:tc>
      </w:tr>
      <w:tr w:rsidR="00A54BBF" w:rsidRPr="00562A84" w:rsidTr="00E03610">
        <w:tc>
          <w:tcPr>
            <w:tcW w:w="5812" w:type="dxa"/>
            <w:shd w:val="clear" w:color="auto" w:fill="auto"/>
          </w:tcPr>
          <w:p w:rsidR="00A54BBF" w:rsidRPr="00562A84" w:rsidRDefault="00A54BBF" w:rsidP="00562A84">
            <w:pPr>
              <w:widowControl/>
              <w:autoSpaceDE w:val="0"/>
              <w:autoSpaceDN w:val="0"/>
              <w:adjustRightInd w:val="0"/>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 xml:space="preserve">Безработни мъже </w:t>
            </w:r>
          </w:p>
        </w:tc>
        <w:tc>
          <w:tcPr>
            <w:tcW w:w="1417" w:type="dxa"/>
            <w:shd w:val="clear" w:color="auto" w:fill="auto"/>
          </w:tcPr>
          <w:p w:rsidR="00A54BBF" w:rsidRPr="00562A84" w:rsidRDefault="00A54BBF" w:rsidP="00A54BBF">
            <w:pPr>
              <w:widowControl/>
              <w:autoSpaceDE w:val="0"/>
              <w:autoSpaceDN w:val="0"/>
              <w:adjustRightInd w:val="0"/>
              <w:jc w:val="center"/>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285</w:t>
            </w:r>
          </w:p>
        </w:tc>
      </w:tr>
      <w:tr w:rsidR="00A54BBF" w:rsidRPr="00562A84" w:rsidTr="00E03610">
        <w:tc>
          <w:tcPr>
            <w:tcW w:w="5812" w:type="dxa"/>
            <w:shd w:val="clear" w:color="auto" w:fill="auto"/>
          </w:tcPr>
          <w:p w:rsidR="00A54BBF" w:rsidRPr="00562A84" w:rsidRDefault="00A54BBF" w:rsidP="00562A84">
            <w:pPr>
              <w:widowControl/>
              <w:autoSpaceDE w:val="0"/>
              <w:autoSpaceDN w:val="0"/>
              <w:adjustRightInd w:val="0"/>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Безработни младежи до 29 г.</w:t>
            </w:r>
          </w:p>
        </w:tc>
        <w:tc>
          <w:tcPr>
            <w:tcW w:w="1417" w:type="dxa"/>
            <w:shd w:val="clear" w:color="auto" w:fill="auto"/>
          </w:tcPr>
          <w:p w:rsidR="00A54BBF" w:rsidRPr="00562A84" w:rsidRDefault="00A54BBF" w:rsidP="00A54BBF">
            <w:pPr>
              <w:widowControl/>
              <w:autoSpaceDE w:val="0"/>
              <w:autoSpaceDN w:val="0"/>
              <w:adjustRightInd w:val="0"/>
              <w:jc w:val="center"/>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133</w:t>
            </w:r>
          </w:p>
        </w:tc>
      </w:tr>
      <w:tr w:rsidR="00A54BBF" w:rsidRPr="00562A84" w:rsidTr="00E03610">
        <w:tc>
          <w:tcPr>
            <w:tcW w:w="5812" w:type="dxa"/>
            <w:shd w:val="clear" w:color="auto" w:fill="auto"/>
          </w:tcPr>
          <w:p w:rsidR="00A54BBF" w:rsidRPr="00562A84" w:rsidRDefault="00A54BBF" w:rsidP="00562A84">
            <w:pPr>
              <w:widowControl/>
              <w:autoSpaceDE w:val="0"/>
              <w:autoSpaceDN w:val="0"/>
              <w:adjustRightInd w:val="0"/>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 до 19 г. вкл.</w:t>
            </w:r>
          </w:p>
        </w:tc>
        <w:tc>
          <w:tcPr>
            <w:tcW w:w="1417" w:type="dxa"/>
            <w:shd w:val="clear" w:color="auto" w:fill="auto"/>
          </w:tcPr>
          <w:p w:rsidR="00A54BBF" w:rsidRPr="00562A84" w:rsidRDefault="00A54BBF" w:rsidP="00A54BBF">
            <w:pPr>
              <w:widowControl/>
              <w:autoSpaceDE w:val="0"/>
              <w:autoSpaceDN w:val="0"/>
              <w:adjustRightInd w:val="0"/>
              <w:jc w:val="center"/>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43</w:t>
            </w:r>
          </w:p>
        </w:tc>
      </w:tr>
      <w:tr w:rsidR="00A54BBF" w:rsidRPr="00562A84" w:rsidTr="00E03610">
        <w:tc>
          <w:tcPr>
            <w:tcW w:w="5812" w:type="dxa"/>
            <w:shd w:val="clear" w:color="auto" w:fill="auto"/>
          </w:tcPr>
          <w:p w:rsidR="00A54BBF" w:rsidRPr="00562A84" w:rsidRDefault="00A54BBF" w:rsidP="00562A84">
            <w:pPr>
              <w:widowControl/>
              <w:autoSpaceDE w:val="0"/>
              <w:autoSpaceDN w:val="0"/>
              <w:adjustRightInd w:val="0"/>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 от 20 до 24 г. вкл.</w:t>
            </w:r>
          </w:p>
        </w:tc>
        <w:tc>
          <w:tcPr>
            <w:tcW w:w="1417" w:type="dxa"/>
            <w:shd w:val="clear" w:color="auto" w:fill="auto"/>
          </w:tcPr>
          <w:p w:rsidR="00A54BBF" w:rsidRPr="00562A84" w:rsidRDefault="00A54BBF" w:rsidP="00A54BBF">
            <w:pPr>
              <w:widowControl/>
              <w:autoSpaceDE w:val="0"/>
              <w:autoSpaceDN w:val="0"/>
              <w:adjustRightInd w:val="0"/>
              <w:jc w:val="center"/>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85</w:t>
            </w:r>
          </w:p>
        </w:tc>
      </w:tr>
      <w:tr w:rsidR="00A54BBF" w:rsidRPr="00562A84" w:rsidTr="00E03610">
        <w:tc>
          <w:tcPr>
            <w:tcW w:w="5812" w:type="dxa"/>
            <w:shd w:val="clear" w:color="auto" w:fill="auto"/>
          </w:tcPr>
          <w:p w:rsidR="00A54BBF" w:rsidRPr="00562A84" w:rsidRDefault="00A54BBF" w:rsidP="00562A84">
            <w:pPr>
              <w:widowControl/>
              <w:autoSpaceDE w:val="0"/>
              <w:autoSpaceDN w:val="0"/>
              <w:adjustRightInd w:val="0"/>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От 25 до 29 г. вкл.</w:t>
            </w:r>
          </w:p>
        </w:tc>
        <w:tc>
          <w:tcPr>
            <w:tcW w:w="1417" w:type="dxa"/>
            <w:shd w:val="clear" w:color="auto" w:fill="auto"/>
          </w:tcPr>
          <w:p w:rsidR="00A54BBF" w:rsidRPr="00562A84" w:rsidRDefault="00A54BBF" w:rsidP="00A54BBF">
            <w:pPr>
              <w:widowControl/>
              <w:autoSpaceDE w:val="0"/>
              <w:autoSpaceDN w:val="0"/>
              <w:adjustRightInd w:val="0"/>
              <w:jc w:val="center"/>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168</w:t>
            </w:r>
          </w:p>
        </w:tc>
      </w:tr>
      <w:tr w:rsidR="00A54BBF" w:rsidRPr="00562A84" w:rsidTr="00E03610">
        <w:trPr>
          <w:trHeight w:val="333"/>
        </w:trPr>
        <w:tc>
          <w:tcPr>
            <w:tcW w:w="5812" w:type="dxa"/>
            <w:shd w:val="clear" w:color="auto" w:fill="auto"/>
          </w:tcPr>
          <w:p w:rsidR="00A54BBF" w:rsidRPr="00562A84" w:rsidRDefault="00A54BBF" w:rsidP="00562A84">
            <w:pPr>
              <w:widowControl/>
              <w:autoSpaceDE w:val="0"/>
              <w:autoSpaceDN w:val="0"/>
              <w:adjustRightInd w:val="0"/>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регистрирани лица с основно и по-ниско образование</w:t>
            </w:r>
          </w:p>
        </w:tc>
        <w:tc>
          <w:tcPr>
            <w:tcW w:w="1417" w:type="dxa"/>
            <w:shd w:val="clear" w:color="auto" w:fill="auto"/>
          </w:tcPr>
          <w:p w:rsidR="00A54BBF" w:rsidRPr="00562A84" w:rsidRDefault="00A54BBF" w:rsidP="00A54BBF">
            <w:pPr>
              <w:widowControl/>
              <w:autoSpaceDE w:val="0"/>
              <w:autoSpaceDN w:val="0"/>
              <w:adjustRightInd w:val="0"/>
              <w:jc w:val="center"/>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455</w:t>
            </w:r>
          </w:p>
        </w:tc>
      </w:tr>
      <w:tr w:rsidR="00A54BBF" w:rsidRPr="00562A84" w:rsidTr="00E03610">
        <w:tc>
          <w:tcPr>
            <w:tcW w:w="5812" w:type="dxa"/>
            <w:shd w:val="clear" w:color="auto" w:fill="auto"/>
          </w:tcPr>
          <w:p w:rsidR="00A54BBF" w:rsidRPr="00562A84" w:rsidRDefault="00A54BBF" w:rsidP="00562A84">
            <w:pPr>
              <w:widowControl/>
              <w:autoSpaceDE w:val="0"/>
              <w:autoSpaceDN w:val="0"/>
              <w:adjustRightInd w:val="0"/>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 xml:space="preserve">- относителен дял от всички регистрирани </w:t>
            </w:r>
          </w:p>
        </w:tc>
        <w:tc>
          <w:tcPr>
            <w:tcW w:w="1417" w:type="dxa"/>
            <w:shd w:val="clear" w:color="auto" w:fill="auto"/>
          </w:tcPr>
          <w:p w:rsidR="00A54BBF" w:rsidRPr="00562A84" w:rsidRDefault="00A54BBF" w:rsidP="00A54BBF">
            <w:pPr>
              <w:widowControl/>
              <w:autoSpaceDE w:val="0"/>
              <w:autoSpaceDN w:val="0"/>
              <w:adjustRightInd w:val="0"/>
              <w:jc w:val="center"/>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65.0%</w:t>
            </w:r>
          </w:p>
        </w:tc>
      </w:tr>
      <w:tr w:rsidR="00A54BBF" w:rsidRPr="00562A84" w:rsidTr="00E03610">
        <w:tc>
          <w:tcPr>
            <w:tcW w:w="5812" w:type="dxa"/>
            <w:shd w:val="clear" w:color="auto" w:fill="auto"/>
          </w:tcPr>
          <w:p w:rsidR="00A54BBF" w:rsidRPr="00562A84" w:rsidRDefault="00A54BBF" w:rsidP="00562A84">
            <w:pPr>
              <w:widowControl/>
              <w:autoSpaceDE w:val="0"/>
              <w:autoSpaceDN w:val="0"/>
              <w:adjustRightInd w:val="0"/>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регистрирани лица без квалификация</w:t>
            </w:r>
          </w:p>
        </w:tc>
        <w:tc>
          <w:tcPr>
            <w:tcW w:w="1417" w:type="dxa"/>
            <w:shd w:val="clear" w:color="auto" w:fill="auto"/>
          </w:tcPr>
          <w:p w:rsidR="00A54BBF" w:rsidRPr="00562A84" w:rsidRDefault="00A54BBF" w:rsidP="00A54BBF">
            <w:pPr>
              <w:widowControl/>
              <w:autoSpaceDE w:val="0"/>
              <w:autoSpaceDN w:val="0"/>
              <w:adjustRightInd w:val="0"/>
              <w:jc w:val="center"/>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513</w:t>
            </w:r>
          </w:p>
        </w:tc>
      </w:tr>
      <w:tr w:rsidR="00A54BBF" w:rsidRPr="00562A84" w:rsidTr="00E03610">
        <w:tc>
          <w:tcPr>
            <w:tcW w:w="5812" w:type="dxa"/>
            <w:shd w:val="clear" w:color="auto" w:fill="auto"/>
          </w:tcPr>
          <w:p w:rsidR="00A54BBF" w:rsidRPr="00562A84" w:rsidRDefault="00A54BBF" w:rsidP="00562A84">
            <w:pPr>
              <w:widowControl/>
              <w:autoSpaceDE w:val="0"/>
              <w:autoSpaceDN w:val="0"/>
              <w:adjustRightInd w:val="0"/>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 относителен дял от всички регистрирани</w:t>
            </w:r>
          </w:p>
        </w:tc>
        <w:tc>
          <w:tcPr>
            <w:tcW w:w="1417" w:type="dxa"/>
            <w:shd w:val="clear" w:color="auto" w:fill="auto"/>
          </w:tcPr>
          <w:p w:rsidR="00A54BBF" w:rsidRPr="00562A84" w:rsidRDefault="00A54BBF" w:rsidP="00A54BBF">
            <w:pPr>
              <w:widowControl/>
              <w:autoSpaceDE w:val="0"/>
              <w:autoSpaceDN w:val="0"/>
              <w:adjustRightInd w:val="0"/>
              <w:jc w:val="center"/>
              <w:rPr>
                <w:rFonts w:ascii="Times New Roman" w:eastAsia="Times New Roman" w:hAnsi="Times New Roman" w:cs="Times New Roman"/>
                <w:bCs/>
                <w:iCs/>
                <w:color w:val="auto"/>
                <w:lang w:bidi="ar-SA"/>
              </w:rPr>
            </w:pPr>
            <w:r w:rsidRPr="00562A84">
              <w:rPr>
                <w:rFonts w:ascii="Times New Roman" w:eastAsia="Times New Roman" w:hAnsi="Times New Roman" w:cs="Times New Roman"/>
                <w:bCs/>
                <w:iCs/>
                <w:color w:val="auto"/>
                <w:lang w:bidi="ar-SA"/>
              </w:rPr>
              <w:t>73.3%</w:t>
            </w:r>
          </w:p>
        </w:tc>
      </w:tr>
    </w:tbl>
    <w:p w:rsidR="00562A84" w:rsidRPr="00562A84" w:rsidRDefault="00562A84" w:rsidP="00562A84">
      <w:pPr>
        <w:widowControl/>
        <w:rPr>
          <w:rFonts w:ascii="Times New Roman" w:eastAsia="Times New Roman" w:hAnsi="Times New Roman" w:cs="Times New Roman"/>
          <w:color w:val="auto"/>
          <w:lang w:val="ru-RU" w:bidi="ar-SA"/>
        </w:rPr>
      </w:pPr>
    </w:p>
    <w:p w:rsidR="00BD6342" w:rsidRDefault="00562A84" w:rsidP="00BD6342">
      <w:pPr>
        <w:widowControl/>
        <w:ind w:firstLine="709"/>
        <w:jc w:val="both"/>
        <w:rPr>
          <w:rFonts w:ascii="Times New Roman" w:eastAsia="Times New Roman" w:hAnsi="Times New Roman" w:cs="Times New Roman"/>
          <w:color w:val="auto"/>
          <w:lang w:val="en-US" w:bidi="ar-SA"/>
        </w:rPr>
      </w:pPr>
      <w:r w:rsidRPr="00562A84">
        <w:rPr>
          <w:rFonts w:ascii="Times New Roman" w:eastAsia="Times New Roman" w:hAnsi="Times New Roman" w:cs="Times New Roman"/>
          <w:lang w:bidi="ar-SA"/>
        </w:rPr>
        <w:t>Както се вижда от данните, безработните жени запазват преобладаващия си дял в общия брой на безработните лица, регистрирани Д БТ.</w:t>
      </w:r>
      <w:r w:rsidR="00B457FF">
        <w:rPr>
          <w:rFonts w:ascii="Times New Roman" w:eastAsia="Times New Roman" w:hAnsi="Times New Roman" w:cs="Times New Roman"/>
          <w:color w:val="auto"/>
          <w:lang w:bidi="ar-SA"/>
        </w:rPr>
        <w:t xml:space="preserve"> </w:t>
      </w:r>
      <w:r w:rsidRPr="00562A84">
        <w:rPr>
          <w:rFonts w:ascii="Times New Roman" w:eastAsia="Times New Roman" w:hAnsi="Times New Roman" w:cs="Times New Roman"/>
          <w:color w:val="auto"/>
          <w:lang w:bidi="ar-SA"/>
        </w:rPr>
        <w:t>През 2017 г. в  програми, мерки и в схеми по ОП „РЧР” в община Средец са включени 96 безработн</w:t>
      </w:r>
      <w:r w:rsidR="00E23710">
        <w:rPr>
          <w:rFonts w:ascii="Times New Roman" w:eastAsia="Times New Roman" w:hAnsi="Times New Roman" w:cs="Times New Roman"/>
          <w:color w:val="auto"/>
          <w:lang w:bidi="ar-SA"/>
        </w:rPr>
        <w:t>и лица, като от тях 70 са жени.</w:t>
      </w:r>
    </w:p>
    <w:p w:rsidR="00BD6342" w:rsidRDefault="005D0454" w:rsidP="00BD6342">
      <w:pPr>
        <w:widowControl/>
        <w:ind w:firstLine="709"/>
        <w:jc w:val="both"/>
        <w:rPr>
          <w:rFonts w:ascii="Times New Roman" w:eastAsia="Times New Roman" w:hAnsi="Times New Roman" w:cs="Times New Roman"/>
          <w:color w:val="auto"/>
          <w:lang w:val="en-US" w:bidi="ar-SA"/>
        </w:rPr>
      </w:pPr>
      <w:r>
        <w:rPr>
          <w:rFonts w:ascii="Times New Roman" w:hAnsi="Times New Roman" w:cs="Times New Roman"/>
          <w:b/>
        </w:rPr>
        <w:t>Общински администрации</w:t>
      </w:r>
      <w:r w:rsidR="00C44E27" w:rsidRPr="00E23710">
        <w:rPr>
          <w:rFonts w:ascii="Times New Roman" w:hAnsi="Times New Roman" w:cs="Times New Roman"/>
          <w:b/>
        </w:rPr>
        <w:t xml:space="preserve"> Сунгурларе</w:t>
      </w:r>
      <w:r>
        <w:rPr>
          <w:rFonts w:ascii="Times New Roman" w:hAnsi="Times New Roman" w:cs="Times New Roman"/>
          <w:b/>
        </w:rPr>
        <w:t xml:space="preserve"> и Царево </w:t>
      </w:r>
      <w:r w:rsidR="00E23710" w:rsidRPr="00E23710">
        <w:rPr>
          <w:rFonts w:ascii="Times New Roman" w:hAnsi="Times New Roman" w:cs="Times New Roman"/>
        </w:rPr>
        <w:t>отчита</w:t>
      </w:r>
      <w:r>
        <w:rPr>
          <w:rFonts w:ascii="Times New Roman" w:hAnsi="Times New Roman" w:cs="Times New Roman"/>
        </w:rPr>
        <w:t>т</w:t>
      </w:r>
      <w:r w:rsidR="00E23710" w:rsidRPr="00E23710">
        <w:rPr>
          <w:rFonts w:ascii="Times New Roman" w:hAnsi="Times New Roman" w:cs="Times New Roman"/>
        </w:rPr>
        <w:t>, че</w:t>
      </w:r>
      <w:r w:rsidR="00C44E27" w:rsidRPr="00E23710">
        <w:rPr>
          <w:rFonts w:ascii="Times New Roman" w:hAnsi="Times New Roman" w:cs="Times New Roman"/>
        </w:rPr>
        <w:t xml:space="preserve"> не </w:t>
      </w:r>
      <w:r w:rsidR="006E6890">
        <w:rPr>
          <w:rFonts w:ascii="Times New Roman" w:hAnsi="Times New Roman" w:cs="Times New Roman"/>
        </w:rPr>
        <w:t xml:space="preserve">се </w:t>
      </w:r>
      <w:r w:rsidR="00C44E27" w:rsidRPr="00E23710">
        <w:rPr>
          <w:rFonts w:ascii="Times New Roman" w:hAnsi="Times New Roman" w:cs="Times New Roman"/>
        </w:rPr>
        <w:t>събира информация по този приоритет.</w:t>
      </w:r>
    </w:p>
    <w:p w:rsidR="00BD6342" w:rsidRDefault="00193C6B" w:rsidP="00BD6342">
      <w:pPr>
        <w:widowControl/>
        <w:ind w:firstLine="709"/>
        <w:jc w:val="both"/>
        <w:rPr>
          <w:rFonts w:ascii="Times New Roman" w:eastAsia="Times New Roman" w:hAnsi="Times New Roman" w:cs="Times New Roman"/>
          <w:color w:val="auto"/>
          <w:lang w:val="en-US" w:bidi="ar-SA"/>
        </w:rPr>
      </w:pPr>
      <w:r w:rsidRPr="00193C6B">
        <w:rPr>
          <w:rFonts w:ascii="Times New Roman" w:hAnsi="Times New Roman" w:cs="Times New Roman"/>
          <w:color w:val="auto"/>
        </w:rPr>
        <w:t xml:space="preserve">Екипът на </w:t>
      </w:r>
      <w:r w:rsidRPr="00193C6B">
        <w:rPr>
          <w:rFonts w:ascii="Times New Roman" w:hAnsi="Times New Roman" w:cs="Times New Roman"/>
          <w:b/>
          <w:color w:val="auto"/>
        </w:rPr>
        <w:t>Бургаската търговско-промишлена палата</w:t>
      </w:r>
      <w:r w:rsidRPr="00193C6B">
        <w:rPr>
          <w:rFonts w:ascii="Times New Roman" w:hAnsi="Times New Roman" w:cs="Times New Roman"/>
          <w:color w:val="auto"/>
        </w:rPr>
        <w:t xml:space="preserve"> се състои от приблизително равен брой жени и мъже</w:t>
      </w:r>
      <w:r>
        <w:rPr>
          <w:rFonts w:ascii="Times New Roman" w:hAnsi="Times New Roman" w:cs="Times New Roman"/>
          <w:color w:val="auto"/>
        </w:rPr>
        <w:t>.</w:t>
      </w:r>
    </w:p>
    <w:p w:rsidR="00BF000F" w:rsidRPr="00BD6342" w:rsidRDefault="00BF000F" w:rsidP="00BD6342">
      <w:pPr>
        <w:widowControl/>
        <w:ind w:firstLine="709"/>
        <w:jc w:val="both"/>
        <w:rPr>
          <w:rFonts w:ascii="Times New Roman" w:eastAsia="Times New Roman" w:hAnsi="Times New Roman" w:cs="Times New Roman"/>
          <w:color w:val="auto"/>
          <w:lang w:val="en-US" w:bidi="ar-SA"/>
        </w:rPr>
      </w:pPr>
      <w:r>
        <w:rPr>
          <w:rFonts w:ascii="Times New Roman" w:hAnsi="Times New Roman" w:cs="Times New Roman"/>
        </w:rPr>
        <w:t>В</w:t>
      </w:r>
      <w:r w:rsidRPr="009B614C">
        <w:rPr>
          <w:rFonts w:ascii="Times New Roman" w:hAnsi="Times New Roman" w:cs="Times New Roman"/>
        </w:rPr>
        <w:t xml:space="preserve"> </w:t>
      </w:r>
      <w:r w:rsidRPr="00BF000F">
        <w:rPr>
          <w:rFonts w:ascii="Times New Roman" w:hAnsi="Times New Roman" w:cs="Times New Roman"/>
          <w:b/>
        </w:rPr>
        <w:t>Областна дирекция на МВР – Бургас</w:t>
      </w:r>
      <w:r w:rsidRPr="009B614C">
        <w:rPr>
          <w:rFonts w:ascii="Times New Roman" w:hAnsi="Times New Roman" w:cs="Times New Roman"/>
        </w:rPr>
        <w:t>,</w:t>
      </w:r>
      <w:r>
        <w:rPr>
          <w:rFonts w:ascii="Times New Roman" w:hAnsi="Times New Roman" w:cs="Times New Roman"/>
        </w:rPr>
        <w:t xml:space="preserve"> </w:t>
      </w:r>
      <w:r w:rsidRPr="009B614C">
        <w:rPr>
          <w:rFonts w:ascii="Times New Roman" w:hAnsi="Times New Roman" w:cs="Times New Roman"/>
        </w:rPr>
        <w:t>следвайки политиката на МВР, не се прави разлика между жени и мъже при заемане на различните позиции</w:t>
      </w:r>
      <w:r>
        <w:rPr>
          <w:rFonts w:ascii="Times New Roman" w:hAnsi="Times New Roman" w:cs="Times New Roman"/>
        </w:rPr>
        <w:t>, но предвид спецификата на работа по-големия брой служители са мъже.</w:t>
      </w:r>
      <w:r w:rsidRPr="009B614C">
        <w:rPr>
          <w:rFonts w:ascii="Times New Roman" w:hAnsi="Times New Roman" w:cs="Times New Roman"/>
        </w:rPr>
        <w:t xml:space="preserve"> Към момента заетите позиции се разпределят в съотношение 3 към 1 в полза на мъжете, </w:t>
      </w:r>
      <w:r>
        <w:rPr>
          <w:rFonts w:ascii="Times New Roman" w:hAnsi="Times New Roman" w:cs="Times New Roman"/>
        </w:rPr>
        <w:t>но</w:t>
      </w:r>
      <w:r w:rsidRPr="009B614C">
        <w:rPr>
          <w:rFonts w:ascii="Times New Roman" w:hAnsi="Times New Roman" w:cs="Times New Roman"/>
        </w:rPr>
        <w:t xml:space="preserve"> има структури, където съотношението е обратно, например в отдел „Разследване“ съотношението жени/мъже е 3 към 2, а в администрацията на областната дирекция е 7 към 1 в полза на жените.</w:t>
      </w:r>
    </w:p>
    <w:p w:rsidR="00D0208F" w:rsidRDefault="00481B62" w:rsidP="00D0208F">
      <w:pPr>
        <w:tabs>
          <w:tab w:val="left" w:pos="993"/>
        </w:tabs>
        <w:ind w:firstLine="709"/>
        <w:jc w:val="both"/>
        <w:rPr>
          <w:rFonts w:ascii="Times New Roman" w:hAnsi="Times New Roman" w:cs="Times New Roman"/>
        </w:rPr>
      </w:pPr>
      <w:r w:rsidRPr="00481B62">
        <w:rPr>
          <w:rFonts w:ascii="Times New Roman" w:hAnsi="Times New Roman" w:cs="Times New Roman"/>
        </w:rPr>
        <w:t xml:space="preserve">В </w:t>
      </w:r>
      <w:r w:rsidRPr="00481B62">
        <w:rPr>
          <w:rFonts w:ascii="Times New Roman" w:hAnsi="Times New Roman" w:cs="Times New Roman"/>
          <w:b/>
        </w:rPr>
        <w:t>Областна дирекция по безопасност на храните - Бургас</w:t>
      </w:r>
      <w:r w:rsidRPr="00481B62">
        <w:rPr>
          <w:rFonts w:ascii="Times New Roman" w:hAnsi="Times New Roman" w:cs="Times New Roman"/>
        </w:rPr>
        <w:t xml:space="preserve"> </w:t>
      </w:r>
      <w:r w:rsidR="00BC481F">
        <w:rPr>
          <w:rFonts w:ascii="Times New Roman" w:hAnsi="Times New Roman" w:cs="Times New Roman"/>
        </w:rPr>
        <w:t>(ОДБХ)</w:t>
      </w:r>
      <w:r w:rsidRPr="00481B62">
        <w:rPr>
          <w:rFonts w:ascii="Times New Roman" w:hAnsi="Times New Roman" w:cs="Times New Roman"/>
        </w:rPr>
        <w:t xml:space="preserve"> на висококвалифицирани длъжности и не само са назначени преобладаващ брой жени – 56 от обща численост на персонала – 92 щатни бройки. На всички жени в ОДБХ са осигурени възможности за обучение съобразно изпълняваните задължения. Осигурени са законоустановените видове отпуск, което води до баланс между личния и професионалния живот. При необходимост на жените  с малки деца се осигурява и гъвкаво работно време с оглед даване на възможност на жените да изпълняват пълноценно и родителските си задължения. </w:t>
      </w:r>
    </w:p>
    <w:p w:rsidR="00D0208F" w:rsidRPr="00BC40EA" w:rsidRDefault="00D0208F" w:rsidP="00BC40EA">
      <w:pPr>
        <w:tabs>
          <w:tab w:val="left" w:pos="993"/>
        </w:tabs>
        <w:ind w:firstLine="709"/>
        <w:jc w:val="both"/>
        <w:rPr>
          <w:rFonts w:ascii="Times New Roman" w:hAnsi="Times New Roman" w:cs="Times New Roman"/>
          <w:color w:val="auto"/>
        </w:rPr>
      </w:pPr>
      <w:r w:rsidRPr="00BC40EA">
        <w:rPr>
          <w:rFonts w:ascii="Times New Roman" w:hAnsi="Times New Roman" w:cs="Times New Roman"/>
          <w:bCs/>
          <w:color w:val="auto"/>
        </w:rPr>
        <w:t xml:space="preserve">Равните възможности на мъжете и жените в </w:t>
      </w:r>
      <w:r w:rsidRPr="00BC40EA">
        <w:rPr>
          <w:rFonts w:ascii="Times New Roman" w:hAnsi="Times New Roman" w:cs="Times New Roman"/>
          <w:b/>
          <w:bCs/>
          <w:color w:val="auto"/>
        </w:rPr>
        <w:t>Областна дирекция „Земеделие“ – Бургас</w:t>
      </w:r>
      <w:r w:rsidRPr="00BC40EA">
        <w:rPr>
          <w:rFonts w:ascii="Times New Roman" w:hAnsi="Times New Roman" w:cs="Times New Roman"/>
          <w:bCs/>
          <w:color w:val="auto"/>
        </w:rPr>
        <w:t xml:space="preserve"> са гарантирани, чрез прилагане принципа на равнопоставеност на половете, при подбор на служители и израстване в кариерата. През 2017 г</w:t>
      </w:r>
      <w:r w:rsidRPr="00BC40EA">
        <w:rPr>
          <w:rFonts w:ascii="Times New Roman" w:hAnsi="Times New Roman" w:cs="Times New Roman"/>
          <w:color w:val="auto"/>
        </w:rPr>
        <w:t>. са п</w:t>
      </w:r>
      <w:r w:rsidR="00924A6D">
        <w:rPr>
          <w:rFonts w:ascii="Times New Roman" w:hAnsi="Times New Roman" w:cs="Times New Roman"/>
          <w:color w:val="auto"/>
        </w:rPr>
        <w:t xml:space="preserve">роведени 8 конкурсни процедури. </w:t>
      </w:r>
      <w:r w:rsidRPr="00BC40EA">
        <w:rPr>
          <w:rFonts w:ascii="Times New Roman" w:hAnsi="Times New Roman" w:cs="Times New Roman"/>
          <w:color w:val="auto"/>
        </w:rPr>
        <w:t>Кандидатствалите по проведените конкурсни процедури са 16 на брой</w:t>
      </w:r>
      <w:r w:rsidR="00EF1B13">
        <w:rPr>
          <w:rFonts w:ascii="Times New Roman" w:hAnsi="Times New Roman" w:cs="Times New Roman"/>
          <w:color w:val="auto"/>
        </w:rPr>
        <w:t>,</w:t>
      </w:r>
      <w:r w:rsidRPr="00BC40EA">
        <w:rPr>
          <w:rFonts w:ascii="Times New Roman" w:hAnsi="Times New Roman" w:cs="Times New Roman"/>
          <w:color w:val="auto"/>
        </w:rPr>
        <w:t xml:space="preserve"> от тях – 10 кандидати жени и 6 кандидати мъже.  Повишени са в държавна </w:t>
      </w:r>
      <w:r w:rsidR="00EF1B13">
        <w:rPr>
          <w:rFonts w:ascii="Times New Roman" w:hAnsi="Times New Roman" w:cs="Times New Roman"/>
          <w:color w:val="auto"/>
        </w:rPr>
        <w:t xml:space="preserve">служба, чрез  преминаване в по-висок ранг </w:t>
      </w:r>
      <w:r w:rsidRPr="00BC40EA">
        <w:rPr>
          <w:rFonts w:ascii="Times New Roman" w:hAnsi="Times New Roman" w:cs="Times New Roman"/>
          <w:color w:val="auto"/>
        </w:rPr>
        <w:t>27 служители от ОД „Земеделие“ – Бургас</w:t>
      </w:r>
      <w:r w:rsidR="00EF1B13">
        <w:rPr>
          <w:rFonts w:ascii="Times New Roman" w:hAnsi="Times New Roman" w:cs="Times New Roman"/>
          <w:color w:val="auto"/>
        </w:rPr>
        <w:t xml:space="preserve"> </w:t>
      </w:r>
      <w:r w:rsidRPr="00BC40EA">
        <w:rPr>
          <w:rFonts w:ascii="Times New Roman" w:hAnsi="Times New Roman" w:cs="Times New Roman"/>
          <w:color w:val="auto"/>
        </w:rPr>
        <w:t xml:space="preserve">- от тях </w:t>
      </w:r>
      <w:r w:rsidR="00EF1B13">
        <w:rPr>
          <w:rFonts w:ascii="Times New Roman" w:hAnsi="Times New Roman" w:cs="Times New Roman"/>
          <w:color w:val="auto"/>
        </w:rPr>
        <w:t xml:space="preserve">4 мъже и 23 </w:t>
      </w:r>
      <w:r w:rsidRPr="00BC40EA">
        <w:rPr>
          <w:rFonts w:ascii="Times New Roman" w:hAnsi="Times New Roman" w:cs="Times New Roman"/>
          <w:color w:val="auto"/>
        </w:rPr>
        <w:t>жени.</w:t>
      </w:r>
    </w:p>
    <w:p w:rsidR="00D0208F" w:rsidRPr="00BC40EA" w:rsidRDefault="00D0208F" w:rsidP="00BC40EA">
      <w:pPr>
        <w:tabs>
          <w:tab w:val="left" w:pos="993"/>
        </w:tabs>
        <w:ind w:firstLine="709"/>
        <w:jc w:val="both"/>
        <w:rPr>
          <w:rFonts w:ascii="Times New Roman" w:hAnsi="Times New Roman" w:cs="Times New Roman"/>
          <w:bCs/>
          <w:color w:val="auto"/>
        </w:rPr>
      </w:pPr>
      <w:r w:rsidRPr="00BC40EA">
        <w:rPr>
          <w:rFonts w:ascii="Times New Roman" w:hAnsi="Times New Roman" w:cs="Times New Roman"/>
          <w:bCs/>
          <w:color w:val="auto"/>
        </w:rPr>
        <w:lastRenderedPageBreak/>
        <w:t>Регламентирано е използването на законовата възможност за установяване на плаващо работно време, чрез специална заповед на  директора,  което благоприятства семействата по отношение предоставянето на грижи за всички зависими членове от семейството</w:t>
      </w:r>
      <w:r w:rsidR="002F2E84">
        <w:rPr>
          <w:rFonts w:ascii="Times New Roman" w:hAnsi="Times New Roman" w:cs="Times New Roman"/>
          <w:bCs/>
          <w:color w:val="auto"/>
        </w:rPr>
        <w:t xml:space="preserve"> </w:t>
      </w:r>
      <w:r w:rsidRPr="00BC40EA">
        <w:rPr>
          <w:rFonts w:ascii="Times New Roman" w:hAnsi="Times New Roman" w:cs="Times New Roman"/>
          <w:bCs/>
          <w:color w:val="auto"/>
        </w:rPr>
        <w:t>- деца, ученици и др.</w:t>
      </w:r>
    </w:p>
    <w:p w:rsidR="00D0208F" w:rsidRPr="00BC40EA" w:rsidRDefault="00D0208F" w:rsidP="00BC40EA">
      <w:pPr>
        <w:tabs>
          <w:tab w:val="left" w:pos="993"/>
        </w:tabs>
        <w:ind w:firstLine="709"/>
        <w:jc w:val="both"/>
        <w:rPr>
          <w:rFonts w:ascii="Times New Roman" w:hAnsi="Times New Roman" w:cs="Times New Roman"/>
          <w:color w:val="auto"/>
        </w:rPr>
      </w:pPr>
      <w:r w:rsidRPr="00BC40EA">
        <w:rPr>
          <w:rFonts w:ascii="Times New Roman" w:eastAsiaTheme="minorHAnsi" w:hAnsi="Times New Roman" w:cs="Times New Roman"/>
          <w:bCs/>
          <w:color w:val="auto"/>
          <w:lang w:eastAsia="en-US" w:bidi="ar-SA"/>
        </w:rPr>
        <w:t>Постигната е</w:t>
      </w:r>
      <w:r w:rsidRPr="00D0208F">
        <w:rPr>
          <w:rFonts w:ascii="Times New Roman" w:eastAsiaTheme="minorHAnsi" w:hAnsi="Times New Roman" w:cs="Times New Roman"/>
          <w:bCs/>
          <w:color w:val="auto"/>
          <w:lang w:eastAsia="en-US" w:bidi="ar-SA"/>
        </w:rPr>
        <w:t xml:space="preserve"> равнопоставеност на половете в политиките и мерките, насочени към развитието на селските райони, чрез осигуряване на информационна обезпеченост, експертна помощ и обучение за повишаване капацитета на настоящи и потенциални бенефициенти – жени и мъже по мерките от Програмата за развитие на селскит</w:t>
      </w:r>
      <w:r w:rsidR="00AD0F97">
        <w:rPr>
          <w:rFonts w:ascii="Times New Roman" w:eastAsiaTheme="minorHAnsi" w:hAnsi="Times New Roman" w:cs="Times New Roman"/>
          <w:bCs/>
          <w:color w:val="auto"/>
          <w:lang w:eastAsia="en-US" w:bidi="ar-SA"/>
        </w:rPr>
        <w:t>е райони (П</w:t>
      </w:r>
      <w:r w:rsidRPr="00D0208F">
        <w:rPr>
          <w:rFonts w:ascii="Times New Roman" w:eastAsiaTheme="minorHAnsi" w:hAnsi="Times New Roman" w:cs="Times New Roman"/>
          <w:bCs/>
          <w:color w:val="auto"/>
          <w:lang w:eastAsia="en-US" w:bidi="ar-SA"/>
        </w:rPr>
        <w:t>РСР</w:t>
      </w:r>
      <w:r w:rsidR="00AD0F97">
        <w:rPr>
          <w:rFonts w:ascii="Times New Roman" w:eastAsiaTheme="minorHAnsi" w:hAnsi="Times New Roman" w:cs="Times New Roman"/>
          <w:bCs/>
          <w:color w:val="auto"/>
          <w:lang w:eastAsia="en-US" w:bidi="ar-SA"/>
        </w:rPr>
        <w:t>)</w:t>
      </w:r>
      <w:r w:rsidRPr="00D0208F">
        <w:rPr>
          <w:rFonts w:ascii="Times New Roman" w:eastAsiaTheme="minorHAnsi" w:hAnsi="Times New Roman" w:cs="Times New Roman"/>
          <w:bCs/>
          <w:color w:val="auto"/>
          <w:lang w:eastAsia="en-US" w:bidi="ar-SA"/>
        </w:rPr>
        <w:t xml:space="preserve"> 2014-2020 г., както и повишаване на информираността за промените в О</w:t>
      </w:r>
      <w:r w:rsidR="00AF5346">
        <w:rPr>
          <w:rFonts w:ascii="Times New Roman" w:eastAsiaTheme="minorHAnsi" w:hAnsi="Times New Roman" w:cs="Times New Roman"/>
          <w:bCs/>
          <w:color w:val="auto"/>
          <w:lang w:eastAsia="en-US" w:bidi="ar-SA"/>
        </w:rPr>
        <w:t>бщата селскостопанска политика (</w:t>
      </w:r>
      <w:r w:rsidRPr="00D0208F">
        <w:rPr>
          <w:rFonts w:ascii="Times New Roman" w:eastAsiaTheme="minorHAnsi" w:hAnsi="Times New Roman" w:cs="Times New Roman"/>
          <w:bCs/>
          <w:color w:val="auto"/>
          <w:lang w:eastAsia="en-US" w:bidi="ar-SA"/>
        </w:rPr>
        <w:t>ОСП</w:t>
      </w:r>
      <w:r w:rsidR="00AF5346">
        <w:rPr>
          <w:rFonts w:ascii="Times New Roman" w:eastAsiaTheme="minorHAnsi" w:hAnsi="Times New Roman" w:cs="Times New Roman"/>
          <w:bCs/>
          <w:color w:val="auto"/>
          <w:lang w:eastAsia="en-US" w:bidi="ar-SA"/>
        </w:rPr>
        <w:t>)</w:t>
      </w:r>
      <w:r w:rsidRPr="00D0208F">
        <w:rPr>
          <w:rFonts w:ascii="Times New Roman" w:eastAsiaTheme="minorHAnsi" w:hAnsi="Times New Roman" w:cs="Times New Roman"/>
          <w:bCs/>
          <w:color w:val="auto"/>
          <w:lang w:eastAsia="en-US" w:bidi="ar-SA"/>
        </w:rPr>
        <w:t xml:space="preserve"> на ЕС и дискусии в процеса на прилагане на ПРСР 2014-2020 г. сред жени и мъже от заинтересовани контрагенти и целеви групи.</w:t>
      </w:r>
    </w:p>
    <w:p w:rsidR="00D0208F" w:rsidRPr="00BC40EA" w:rsidRDefault="00D0208F" w:rsidP="00BC40EA">
      <w:pPr>
        <w:tabs>
          <w:tab w:val="left" w:pos="993"/>
        </w:tabs>
        <w:ind w:firstLine="709"/>
        <w:jc w:val="both"/>
        <w:rPr>
          <w:rFonts w:ascii="Times New Roman" w:hAnsi="Times New Roman" w:cs="Times New Roman"/>
          <w:color w:val="auto"/>
        </w:rPr>
      </w:pPr>
      <w:r w:rsidRPr="00BC40EA">
        <w:rPr>
          <w:rFonts w:ascii="Times New Roman" w:hAnsi="Times New Roman" w:cs="Times New Roman"/>
          <w:bCs/>
          <w:color w:val="auto"/>
        </w:rPr>
        <w:t>Областна дирекция „Земеделие“ – Бургас</w:t>
      </w:r>
      <w:r w:rsidRPr="00BC40EA">
        <w:rPr>
          <w:rFonts w:ascii="Times New Roman" w:eastAsia="Calibri" w:hAnsi="Times New Roman" w:cs="Times New Roman"/>
          <w:bCs/>
          <w:color w:val="auto"/>
          <w:lang w:eastAsia="en-US" w:bidi="ar-SA"/>
        </w:rPr>
        <w:t xml:space="preserve"> отчита, че са проведени информационни</w:t>
      </w:r>
      <w:r w:rsidRPr="00D0208F">
        <w:rPr>
          <w:rFonts w:ascii="Times New Roman" w:eastAsia="Calibri" w:hAnsi="Times New Roman" w:cs="Times New Roman"/>
          <w:bCs/>
          <w:color w:val="auto"/>
          <w:lang w:eastAsia="en-US" w:bidi="ar-SA"/>
        </w:rPr>
        <w:t xml:space="preserve"> семинари, експертна помощ и обучение за повишаване капацитета на настоящи и потенциални земеделски стопани  </w:t>
      </w:r>
      <w:r w:rsidRPr="00D0208F">
        <w:rPr>
          <w:rFonts w:ascii="Times New Roman" w:eastAsia="Calibri" w:hAnsi="Times New Roman" w:cs="Times New Roman"/>
          <w:color w:val="auto"/>
          <w:lang w:eastAsia="en-US" w:bidi="ar-SA"/>
        </w:rPr>
        <w:t xml:space="preserve">през 2017 г., чрез създадената Областна експертна комисия по животновъдство Бургас, която на територията на областта  работи от 2012 г. с основна цел да помага на фермерите. Съгласно Програма за дейността си през съответната година, </w:t>
      </w:r>
      <w:r w:rsidR="00031670">
        <w:rPr>
          <w:rFonts w:ascii="Times New Roman" w:eastAsia="Calibri" w:hAnsi="Times New Roman" w:cs="Times New Roman"/>
          <w:color w:val="auto"/>
          <w:lang w:eastAsia="en-US" w:bidi="ar-SA"/>
        </w:rPr>
        <w:t xml:space="preserve">са </w:t>
      </w:r>
      <w:r w:rsidRPr="00D0208F">
        <w:rPr>
          <w:rFonts w:ascii="Times New Roman" w:eastAsia="Calibri" w:hAnsi="Times New Roman" w:cs="Times New Roman"/>
          <w:color w:val="auto"/>
          <w:lang w:eastAsia="en-US" w:bidi="ar-SA"/>
        </w:rPr>
        <w:t>провед</w:t>
      </w:r>
      <w:r w:rsidR="00031670">
        <w:rPr>
          <w:rFonts w:ascii="Times New Roman" w:eastAsia="Calibri" w:hAnsi="Times New Roman" w:cs="Times New Roman"/>
          <w:color w:val="auto"/>
          <w:lang w:eastAsia="en-US" w:bidi="ar-SA"/>
        </w:rPr>
        <w:t>ени</w:t>
      </w:r>
      <w:r w:rsidRPr="00D0208F">
        <w:rPr>
          <w:rFonts w:ascii="Times New Roman" w:eastAsia="Calibri" w:hAnsi="Times New Roman" w:cs="Times New Roman"/>
          <w:color w:val="auto"/>
          <w:lang w:eastAsia="en-US" w:bidi="ar-SA"/>
        </w:rPr>
        <w:t xml:space="preserve"> 6 заседания, 8 информационни семинара, 3 демонстрационни дни, 4 срещи, 2 обучения, в които са взели участие над 600 земеделски стопани, като делът на  жените е 25 %.</w:t>
      </w:r>
    </w:p>
    <w:p w:rsidR="00BC40EA" w:rsidRDefault="00D0208F" w:rsidP="00BC40EA">
      <w:pPr>
        <w:tabs>
          <w:tab w:val="left" w:pos="993"/>
        </w:tabs>
        <w:ind w:firstLine="709"/>
        <w:jc w:val="both"/>
        <w:rPr>
          <w:rFonts w:ascii="Times New Roman" w:hAnsi="Times New Roman" w:cs="Times New Roman"/>
          <w:color w:val="auto"/>
        </w:rPr>
      </w:pPr>
      <w:r w:rsidRPr="00D0208F">
        <w:rPr>
          <w:rFonts w:ascii="Times New Roman" w:eastAsiaTheme="minorHAnsi" w:hAnsi="Times New Roman" w:cs="Times New Roman"/>
          <w:bCs/>
          <w:iCs/>
          <w:color w:val="auto"/>
          <w:lang w:eastAsia="en-US" w:bidi="ar-SA"/>
        </w:rPr>
        <w:t xml:space="preserve">С цел по- добро съвместяване на професионалния и личния живот, за създаване на баланс между работа и семейство, с грижа за децата, ОД „Земеделие“ – Бургас, ОЕКЖ Бургас заедно </w:t>
      </w:r>
      <w:r w:rsidRPr="00D0208F">
        <w:rPr>
          <w:rFonts w:ascii="Times New Roman" w:eastAsiaTheme="minorHAnsi" w:hAnsi="Times New Roman" w:cs="Times New Roman"/>
          <w:color w:val="auto"/>
          <w:kern w:val="24"/>
          <w:lang w:eastAsia="en-US" w:bidi="ar-SA"/>
        </w:rPr>
        <w:t>с община Бургас</w:t>
      </w:r>
      <w:r w:rsidRPr="00BC40EA">
        <w:rPr>
          <w:rFonts w:ascii="Times New Roman" w:eastAsiaTheme="minorHAnsi" w:hAnsi="Times New Roman" w:cs="Times New Roman"/>
          <w:color w:val="auto"/>
          <w:kern w:val="24"/>
          <w:lang w:eastAsia="en-US" w:bidi="ar-SA"/>
        </w:rPr>
        <w:t xml:space="preserve"> са</w:t>
      </w:r>
      <w:r w:rsidRPr="00D0208F">
        <w:rPr>
          <w:rFonts w:ascii="Times New Roman" w:eastAsiaTheme="minorHAnsi" w:hAnsi="Times New Roman" w:cs="Times New Roman"/>
          <w:color w:val="auto"/>
          <w:kern w:val="24"/>
          <w:lang w:eastAsia="en-US" w:bidi="ar-SA"/>
        </w:rPr>
        <w:t>, организира</w:t>
      </w:r>
      <w:r w:rsidRPr="00BC40EA">
        <w:rPr>
          <w:rFonts w:ascii="Times New Roman" w:eastAsiaTheme="minorHAnsi" w:hAnsi="Times New Roman" w:cs="Times New Roman"/>
          <w:color w:val="auto"/>
          <w:kern w:val="24"/>
          <w:lang w:eastAsia="en-US" w:bidi="ar-SA"/>
        </w:rPr>
        <w:t>ли</w:t>
      </w:r>
      <w:r w:rsidRPr="00D0208F">
        <w:rPr>
          <w:rFonts w:ascii="Times New Roman" w:eastAsiaTheme="minorHAnsi" w:hAnsi="Times New Roman" w:cs="Times New Roman"/>
          <w:color w:val="auto"/>
          <w:kern w:val="24"/>
          <w:lang w:eastAsia="en-US" w:bidi="ar-SA"/>
        </w:rPr>
        <w:t xml:space="preserve"> </w:t>
      </w:r>
      <w:r w:rsidRPr="00D0208F">
        <w:rPr>
          <w:rFonts w:ascii="Times New Roman" w:eastAsiaTheme="minorHAnsi" w:hAnsi="Times New Roman" w:cs="Times New Roman"/>
          <w:b/>
          <w:color w:val="auto"/>
          <w:kern w:val="24"/>
          <w:lang w:eastAsia="en-US" w:bidi="ar-SA"/>
        </w:rPr>
        <w:t xml:space="preserve">Областен конкурс за детска рисунка на тема: „Земята, пчелите и хората“, посветен на Международния ден на Земята. 365 рисунки на деца от различни възрастови групи, учебни заведения в областта </w:t>
      </w:r>
      <w:r w:rsidRPr="00D0208F">
        <w:rPr>
          <w:rFonts w:ascii="Times New Roman" w:eastAsiaTheme="minorHAnsi" w:hAnsi="Times New Roman" w:cs="Times New Roman"/>
          <w:color w:val="auto"/>
          <w:kern w:val="24"/>
          <w:lang w:eastAsia="en-US" w:bidi="ar-SA"/>
        </w:rPr>
        <w:t xml:space="preserve">и от страната се видяха и оцениха от гражданите на Бургас </w:t>
      </w:r>
      <w:r w:rsidRPr="00BC40EA">
        <w:rPr>
          <w:rFonts w:ascii="Times New Roman" w:eastAsiaTheme="minorHAnsi" w:hAnsi="Times New Roman" w:cs="Times New Roman"/>
          <w:color w:val="auto"/>
          <w:kern w:val="24"/>
          <w:lang w:eastAsia="en-US" w:bidi="ar-SA"/>
        </w:rPr>
        <w:t>и специално жури. Този празник е дал</w:t>
      </w:r>
      <w:r w:rsidRPr="00D0208F">
        <w:rPr>
          <w:rFonts w:ascii="Times New Roman" w:eastAsiaTheme="minorHAnsi" w:hAnsi="Times New Roman" w:cs="Times New Roman"/>
          <w:color w:val="auto"/>
          <w:kern w:val="24"/>
          <w:lang w:eastAsia="en-US" w:bidi="ar-SA"/>
        </w:rPr>
        <w:t xml:space="preserve"> възможност на децата и на техните родители да бъдат заедно, да се изявят и  заедно да оценят ползите от пчелите и пчелния мед.</w:t>
      </w:r>
      <w:r w:rsidRPr="00BC40EA">
        <w:rPr>
          <w:rFonts w:ascii="Times New Roman" w:hAnsi="Times New Roman" w:cs="Times New Roman"/>
          <w:color w:val="auto"/>
        </w:rPr>
        <w:t xml:space="preserve"> </w:t>
      </w:r>
      <w:r w:rsidRPr="00BC40EA">
        <w:rPr>
          <w:rFonts w:ascii="Times New Roman" w:eastAsiaTheme="minorHAnsi" w:hAnsi="Times New Roman" w:cs="Times New Roman"/>
          <w:color w:val="auto"/>
          <w:kern w:val="24"/>
          <w:lang w:eastAsia="en-US" w:bidi="ar-SA"/>
        </w:rPr>
        <w:t>Проведени са</w:t>
      </w:r>
      <w:r w:rsidRPr="00D0208F">
        <w:rPr>
          <w:rFonts w:ascii="Times New Roman" w:eastAsiaTheme="minorHAnsi" w:hAnsi="Times New Roman" w:cs="Times New Roman"/>
          <w:color w:val="auto"/>
          <w:kern w:val="24"/>
          <w:lang w:eastAsia="en-US" w:bidi="ar-SA"/>
        </w:rPr>
        <w:t xml:space="preserve"> срещи с негово превъзходителство Ерик Рубин – посланик на САЩ в Република България, запознавайки го с досегашната дейност на комисията и нейните бъдещи ангажименти. </w:t>
      </w:r>
    </w:p>
    <w:p w:rsidR="00BC40EA" w:rsidRDefault="00BC40EA" w:rsidP="00BC40EA">
      <w:pPr>
        <w:tabs>
          <w:tab w:val="left" w:pos="993"/>
        </w:tabs>
        <w:ind w:firstLine="709"/>
        <w:jc w:val="both"/>
        <w:rPr>
          <w:rFonts w:ascii="Times New Roman" w:hAnsi="Times New Roman" w:cs="Times New Roman"/>
          <w:color w:val="auto"/>
        </w:rPr>
      </w:pPr>
      <w:r>
        <w:rPr>
          <w:rFonts w:ascii="Times New Roman" w:eastAsiaTheme="minorHAnsi" w:hAnsi="Times New Roman" w:cs="Times New Roman"/>
          <w:color w:val="auto"/>
          <w:kern w:val="24"/>
          <w:lang w:eastAsia="en-US" w:bidi="ar-SA"/>
        </w:rPr>
        <w:t>Проведена е среща на фермери /</w:t>
      </w:r>
      <w:r w:rsidR="00D0208F" w:rsidRPr="00D0208F">
        <w:rPr>
          <w:rFonts w:ascii="Times New Roman" w:eastAsiaTheme="minorHAnsi" w:hAnsi="Times New Roman" w:cs="Times New Roman"/>
          <w:color w:val="auto"/>
          <w:kern w:val="24"/>
          <w:lang w:eastAsia="en-US" w:bidi="ar-SA"/>
        </w:rPr>
        <w:t>5 от тях мъже и 4 жени/, отглеждащи месодайни говеда на територията на Странджа с г-н JAVID KASHEFI от Министерството на земеделието на Съединените щати (USDA), служба за селскостопански проучвания, USDA лаборатория за биологичен контрол, с която се сложи начало на съвместни действия и ангажименти, касаещи развитието на месодайното животновъдство, което е една от основните задачи на ОЕКЖ Бургас, с цел провеждане на специфични изследвания в ареала на Странджа.</w:t>
      </w:r>
    </w:p>
    <w:p w:rsidR="00BC40EA" w:rsidRDefault="00BC40EA" w:rsidP="00BC40EA">
      <w:pPr>
        <w:tabs>
          <w:tab w:val="left" w:pos="993"/>
        </w:tabs>
        <w:ind w:firstLine="709"/>
        <w:jc w:val="both"/>
        <w:rPr>
          <w:rFonts w:ascii="Times New Roman" w:hAnsi="Times New Roman" w:cs="Times New Roman"/>
          <w:color w:val="auto"/>
        </w:rPr>
      </w:pPr>
      <w:r>
        <w:rPr>
          <w:rFonts w:ascii="Times New Roman" w:hAnsi="Times New Roman" w:cs="Times New Roman"/>
          <w:color w:val="auto"/>
        </w:rPr>
        <w:t>Представители на ОД „Земеделие“ са у</w:t>
      </w:r>
      <w:r>
        <w:rPr>
          <w:rFonts w:ascii="Times New Roman" w:eastAsiaTheme="minorHAnsi" w:hAnsi="Times New Roman" w:cs="Times New Roman"/>
          <w:color w:val="auto"/>
          <w:lang w:eastAsia="en-US" w:bidi="ar-SA"/>
        </w:rPr>
        <w:t>частвали</w:t>
      </w:r>
      <w:r w:rsidR="00D0208F" w:rsidRPr="00D0208F">
        <w:rPr>
          <w:rFonts w:ascii="Times New Roman" w:eastAsiaTheme="minorHAnsi" w:hAnsi="Times New Roman" w:cs="Times New Roman"/>
          <w:color w:val="auto"/>
          <w:lang w:eastAsia="en-US" w:bidi="ar-SA"/>
        </w:rPr>
        <w:t xml:space="preserve"> в Юбилейна научна конференция с международно представителство на тема: „Животновъдството пред предизвикателствата на екологичните промени“, посветена на 75 години Земеделски институт - Стара Загора и 117 години животновъдна наука в България. </w:t>
      </w:r>
    </w:p>
    <w:p w:rsidR="00481B62" w:rsidRDefault="00D0208F" w:rsidP="00BC40EA">
      <w:pPr>
        <w:tabs>
          <w:tab w:val="left" w:pos="993"/>
        </w:tabs>
        <w:ind w:firstLine="709"/>
        <w:jc w:val="both"/>
        <w:rPr>
          <w:rFonts w:ascii="Times New Roman" w:eastAsiaTheme="minorHAnsi" w:hAnsi="Times New Roman" w:cs="Times New Roman"/>
          <w:color w:val="auto"/>
          <w:lang w:eastAsia="en-US" w:bidi="ar-SA"/>
        </w:rPr>
      </w:pPr>
      <w:r w:rsidRPr="00BC40EA">
        <w:rPr>
          <w:rFonts w:ascii="Times New Roman" w:eastAsiaTheme="minorHAnsi" w:hAnsi="Times New Roman" w:cs="Times New Roman"/>
          <w:color w:val="auto"/>
          <w:lang w:eastAsia="en-US" w:bidi="ar-SA"/>
        </w:rPr>
        <w:t>П</w:t>
      </w:r>
      <w:r w:rsidR="00BC40EA">
        <w:rPr>
          <w:rFonts w:ascii="Times New Roman" w:eastAsiaTheme="minorHAnsi" w:hAnsi="Times New Roman" w:cs="Times New Roman"/>
          <w:color w:val="auto"/>
          <w:lang w:eastAsia="en-US" w:bidi="ar-SA"/>
        </w:rPr>
        <w:t>роведена е</w:t>
      </w:r>
      <w:r w:rsidRPr="00BC40EA">
        <w:rPr>
          <w:rFonts w:ascii="Times New Roman" w:eastAsiaTheme="minorHAnsi" w:hAnsi="Times New Roman" w:cs="Times New Roman"/>
          <w:color w:val="auto"/>
          <w:lang w:eastAsia="en-US" w:bidi="ar-SA"/>
        </w:rPr>
        <w:t xml:space="preserve"> </w:t>
      </w:r>
      <w:r w:rsidRPr="00BC40EA">
        <w:rPr>
          <w:rFonts w:ascii="Times New Roman" w:eastAsiaTheme="minorHAnsi" w:hAnsi="Times New Roman" w:cs="Times New Roman"/>
          <w:b/>
          <w:color w:val="auto"/>
          <w:lang w:eastAsia="en-US" w:bidi="ar-SA"/>
        </w:rPr>
        <w:t xml:space="preserve">работна среща с г-н Rogé Blanc – кавалер на ордена на Почетния легион на Франция, основател и почетен председател на най-голямото европейско изложение за животновъди </w:t>
      </w:r>
      <w:r w:rsidRPr="00BC40EA">
        <w:rPr>
          <w:rFonts w:ascii="Times New Roman" w:eastAsiaTheme="minorHAnsi" w:hAnsi="Times New Roman" w:cs="Times New Roman"/>
          <w:color w:val="auto"/>
          <w:lang w:eastAsia="en-US" w:bidi="ar-SA"/>
        </w:rPr>
        <w:t xml:space="preserve">и лидер на международните професионални изложения по животновъдство Соме дьо Лелеваж, което се провежда във френския град Клермон Феран и настоящ директор по международна му дейност. Целта на срещата беше съвместна инициатива на г-н Жельо Вардунски- кмет на община Камено и ОЕКЖ Бургас в лицето на г-жа Лидия Станкова – директор на Областна дирекция „Земеделие“ Бургас и проф. д-р Стайка Лалева, </w:t>
      </w:r>
      <w:r w:rsidRPr="00BC40EA">
        <w:rPr>
          <w:rFonts w:ascii="Times New Roman" w:eastAsiaTheme="minorHAnsi" w:hAnsi="Times New Roman" w:cs="Times New Roman"/>
          <w:b/>
          <w:color w:val="auto"/>
          <w:lang w:eastAsia="en-US" w:bidi="ar-SA"/>
        </w:rPr>
        <w:t>за изграждане на инфраструктура и откриване на изложение по животновъдство на територията на община Камено.</w:t>
      </w:r>
      <w:r w:rsidRPr="00BC40EA">
        <w:rPr>
          <w:rFonts w:ascii="Times New Roman" w:eastAsiaTheme="minorHAnsi" w:hAnsi="Times New Roman" w:cs="Times New Roman"/>
          <w:color w:val="auto"/>
          <w:lang w:eastAsia="en-US" w:bidi="ar-SA"/>
        </w:rPr>
        <w:t xml:space="preserve"> На 21 октомври, в гр. Камено се </w:t>
      </w:r>
      <w:r w:rsidR="00BD4043">
        <w:rPr>
          <w:rFonts w:ascii="Times New Roman" w:eastAsiaTheme="minorHAnsi" w:hAnsi="Times New Roman" w:cs="Times New Roman"/>
          <w:color w:val="auto"/>
          <w:lang w:eastAsia="en-US" w:bidi="ar-SA"/>
        </w:rPr>
        <w:t>е провела</w:t>
      </w:r>
      <w:r w:rsidRPr="00BC40EA">
        <w:rPr>
          <w:rFonts w:ascii="Times New Roman" w:eastAsiaTheme="minorHAnsi" w:hAnsi="Times New Roman" w:cs="Times New Roman"/>
          <w:color w:val="auto"/>
          <w:lang w:eastAsia="en-US" w:bidi="ar-SA"/>
        </w:rPr>
        <w:t xml:space="preserve"> договорената работна среща в присъствието на  зам</w:t>
      </w:r>
      <w:r w:rsidR="00BD4043">
        <w:rPr>
          <w:rFonts w:ascii="Times New Roman" w:eastAsiaTheme="minorHAnsi" w:hAnsi="Times New Roman" w:cs="Times New Roman"/>
          <w:color w:val="auto"/>
          <w:lang w:eastAsia="en-US" w:bidi="ar-SA"/>
        </w:rPr>
        <w:t>естник</w:t>
      </w:r>
      <w:r w:rsidRPr="00BC40EA">
        <w:rPr>
          <w:rFonts w:ascii="Times New Roman" w:eastAsiaTheme="minorHAnsi" w:hAnsi="Times New Roman" w:cs="Times New Roman"/>
          <w:color w:val="auto"/>
          <w:lang w:eastAsia="en-US" w:bidi="ar-SA"/>
        </w:rPr>
        <w:t xml:space="preserve"> </w:t>
      </w:r>
      <w:r w:rsidRPr="00BC40EA">
        <w:rPr>
          <w:rFonts w:ascii="Times New Roman" w:eastAsiaTheme="minorHAnsi" w:hAnsi="Times New Roman" w:cs="Times New Roman"/>
          <w:color w:val="auto"/>
          <w:lang w:eastAsia="en-US" w:bidi="ar-SA"/>
        </w:rPr>
        <w:lastRenderedPageBreak/>
        <w:t>кмет</w:t>
      </w:r>
      <w:r w:rsidR="00BD4043">
        <w:rPr>
          <w:rFonts w:ascii="Times New Roman" w:eastAsiaTheme="minorHAnsi" w:hAnsi="Times New Roman" w:cs="Times New Roman"/>
          <w:color w:val="auto"/>
          <w:lang w:eastAsia="en-US" w:bidi="ar-SA"/>
        </w:rPr>
        <w:t>а</w:t>
      </w:r>
      <w:r w:rsidRPr="00BC40EA">
        <w:rPr>
          <w:rFonts w:ascii="Times New Roman" w:eastAsiaTheme="minorHAnsi" w:hAnsi="Times New Roman" w:cs="Times New Roman"/>
          <w:color w:val="auto"/>
          <w:lang w:eastAsia="en-US" w:bidi="ar-SA"/>
        </w:rPr>
        <w:t xml:space="preserve"> на община Камено </w:t>
      </w:r>
      <w:r w:rsidR="00BD4043">
        <w:rPr>
          <w:rFonts w:ascii="Times New Roman" w:eastAsiaTheme="minorHAnsi" w:hAnsi="Times New Roman" w:cs="Times New Roman"/>
          <w:color w:val="auto"/>
          <w:lang w:eastAsia="en-US" w:bidi="ar-SA"/>
        </w:rPr>
        <w:t xml:space="preserve">и </w:t>
      </w:r>
      <w:r w:rsidRPr="00BC40EA">
        <w:rPr>
          <w:rFonts w:ascii="Times New Roman" w:eastAsiaTheme="minorHAnsi" w:hAnsi="Times New Roman" w:cs="Times New Roman"/>
          <w:color w:val="auto"/>
          <w:lang w:eastAsia="en-US" w:bidi="ar-SA"/>
        </w:rPr>
        <w:t xml:space="preserve"> </w:t>
      </w:r>
      <w:r w:rsidRPr="00BC40EA">
        <w:rPr>
          <w:rFonts w:ascii="Times New Roman" w:eastAsiaTheme="minorHAnsi" w:hAnsi="Times New Roman" w:cs="Times New Roman"/>
          <w:bCs/>
          <w:color w:val="auto"/>
          <w:lang w:eastAsia="en-US" w:bidi="ar-SA"/>
        </w:rPr>
        <w:t>главния архитект на община Камено, на която</w:t>
      </w:r>
      <w:r w:rsidRPr="00BC40EA">
        <w:rPr>
          <w:rFonts w:ascii="Times New Roman" w:eastAsiaTheme="minorHAnsi" w:hAnsi="Times New Roman" w:cs="Times New Roman"/>
          <w:color w:val="auto"/>
          <w:lang w:eastAsia="en-US" w:bidi="ar-SA"/>
        </w:rPr>
        <w:t xml:space="preserve"> бяха начертани следващите стъпки по изработване на съвместна програма, коментирана помощ и логистика от френска страна както и бъдещата съвместна дейност и обмен на информация.</w:t>
      </w:r>
    </w:p>
    <w:p w:rsidR="00B04DBE" w:rsidRPr="00B04DBE" w:rsidRDefault="00B04DBE" w:rsidP="00B04DBE">
      <w:pPr>
        <w:widowControl/>
        <w:tabs>
          <w:tab w:val="left" w:pos="993"/>
        </w:tabs>
        <w:ind w:firstLine="709"/>
        <w:jc w:val="both"/>
        <w:rPr>
          <w:rFonts w:ascii="Times New Roman" w:eastAsia="Times New Roman" w:hAnsi="Times New Roman" w:cs="Times New Roman"/>
          <w:color w:val="auto"/>
          <w:lang w:eastAsia="en-US" w:bidi="ar-SA"/>
        </w:rPr>
      </w:pPr>
      <w:r w:rsidRPr="00B04DBE">
        <w:rPr>
          <w:rFonts w:ascii="Times New Roman" w:eastAsia="Times New Roman" w:hAnsi="Times New Roman" w:cs="Times New Roman"/>
          <w:b/>
          <w:color w:val="auto"/>
          <w:lang w:eastAsia="en-US" w:bidi="ar-SA"/>
        </w:rPr>
        <w:t>Регионална дирекция по горите – Бургас</w:t>
      </w:r>
      <w:r w:rsidRPr="00B04DBE">
        <w:rPr>
          <w:rFonts w:ascii="Times New Roman" w:eastAsia="Times New Roman" w:hAnsi="Times New Roman" w:cs="Times New Roman"/>
          <w:color w:val="auto"/>
          <w:lang w:eastAsia="en-US" w:bidi="ar-SA"/>
        </w:rPr>
        <w:t xml:space="preserve"> </w:t>
      </w:r>
      <w:r>
        <w:rPr>
          <w:rFonts w:ascii="Times New Roman" w:eastAsia="Times New Roman" w:hAnsi="Times New Roman" w:cs="Times New Roman"/>
          <w:color w:val="auto"/>
          <w:lang w:eastAsia="en-US" w:bidi="ar-SA"/>
        </w:rPr>
        <w:t xml:space="preserve">отчита, че </w:t>
      </w:r>
      <w:r w:rsidRPr="00B04DBE">
        <w:rPr>
          <w:rFonts w:ascii="Times New Roman" w:eastAsia="Times New Roman" w:hAnsi="Times New Roman" w:cs="Times New Roman"/>
          <w:color w:val="auto"/>
          <w:lang w:eastAsia="en-US" w:bidi="ar-SA"/>
        </w:rPr>
        <w:t>на висококвалифицирани длъжности и не само са назначени преобладаващ брой жени. Това дава възможност за израстване в кариерното им развитие. Осигурени са законоустановените видове отпуск, което води до баланс между личния и професионалния живот.</w:t>
      </w:r>
    </w:p>
    <w:p w:rsidR="007C31B6" w:rsidRPr="007C31B6" w:rsidRDefault="007C31B6" w:rsidP="007C31B6">
      <w:pPr>
        <w:widowControl/>
        <w:autoSpaceDE w:val="0"/>
        <w:autoSpaceDN w:val="0"/>
        <w:adjustRightInd w:val="0"/>
        <w:ind w:firstLine="720"/>
        <w:jc w:val="both"/>
        <w:rPr>
          <w:rFonts w:ascii="Times New Roman" w:eastAsia="WenQuanYi Zen Hei" w:hAnsi="Times New Roman" w:cs="Times New Roman"/>
          <w:spacing w:val="-9"/>
          <w:kern w:val="1"/>
          <w:lang w:val="ru-RU" w:eastAsia="zh-CN" w:bidi="hi-IN"/>
        </w:rPr>
      </w:pPr>
      <w:r w:rsidRPr="007C31B6">
        <w:rPr>
          <w:rFonts w:ascii="Times New Roman" w:eastAsia="WenQuanYi Zen Hei" w:hAnsi="Times New Roman" w:cs="Times New Roman"/>
          <w:spacing w:val="-9"/>
          <w:kern w:val="1"/>
          <w:lang w:val="ru-RU" w:eastAsia="zh-CN" w:bidi="hi-IN"/>
        </w:rPr>
        <w:t xml:space="preserve">През последните десетилетия </w:t>
      </w:r>
      <w:r>
        <w:rPr>
          <w:rFonts w:ascii="Times New Roman" w:eastAsia="WenQuanYi Zen Hei" w:hAnsi="Times New Roman" w:cs="Times New Roman"/>
          <w:spacing w:val="-9"/>
          <w:kern w:val="1"/>
          <w:lang w:val="ru-RU" w:eastAsia="zh-CN" w:bidi="hi-IN"/>
        </w:rPr>
        <w:t xml:space="preserve">се забелязва </w:t>
      </w:r>
      <w:r w:rsidRPr="007C31B6">
        <w:rPr>
          <w:rFonts w:ascii="Times New Roman" w:eastAsia="WenQuanYi Zen Hei" w:hAnsi="Times New Roman" w:cs="Times New Roman"/>
          <w:spacing w:val="-9"/>
          <w:kern w:val="1"/>
          <w:lang w:val="ru-RU" w:eastAsia="zh-CN" w:bidi="hi-IN"/>
        </w:rPr>
        <w:t xml:space="preserve">съществен напредък по отношение на образованието. В наши дни броят на жените с висше образование надвишава броя на мъжете. Днес е ясно, че жените и мъжете не могат да бъдат дискриминирани въз основа на техния пол. </w:t>
      </w:r>
    </w:p>
    <w:p w:rsidR="00E62BDB" w:rsidRDefault="007C31B6" w:rsidP="00E62BDB">
      <w:pPr>
        <w:widowControl/>
        <w:autoSpaceDE w:val="0"/>
        <w:autoSpaceDN w:val="0"/>
        <w:adjustRightInd w:val="0"/>
        <w:ind w:firstLine="720"/>
        <w:jc w:val="both"/>
        <w:rPr>
          <w:rFonts w:ascii="Times New Roman" w:eastAsia="Times New Roman" w:hAnsi="Times New Roman" w:cs="Times New Roman"/>
          <w:lang w:eastAsia="en-US" w:bidi="ar-SA"/>
        </w:rPr>
      </w:pPr>
      <w:r w:rsidRPr="007C31B6">
        <w:rPr>
          <w:rFonts w:ascii="Times New Roman" w:eastAsia="Times New Roman" w:hAnsi="Times New Roman" w:cs="Times New Roman"/>
          <w:lang w:eastAsia="en-US" w:bidi="ar-SA"/>
        </w:rPr>
        <w:t xml:space="preserve">Поради естеството на работата и нивото на заплащането интереса на мъжете към инспекцията не е голям. От 2016 г. до момента </w:t>
      </w:r>
      <w:r w:rsidR="00FA6B25">
        <w:rPr>
          <w:rFonts w:ascii="Times New Roman" w:eastAsia="Times New Roman" w:hAnsi="Times New Roman" w:cs="Times New Roman"/>
          <w:lang w:eastAsia="en-US" w:bidi="ar-SA"/>
        </w:rPr>
        <w:t xml:space="preserve">в </w:t>
      </w:r>
      <w:r w:rsidR="00FA6B25" w:rsidRPr="00FA6B25">
        <w:rPr>
          <w:rFonts w:ascii="Times New Roman" w:eastAsia="WenQuanYi Zen Hei" w:hAnsi="Times New Roman"/>
          <w:b/>
          <w:kern w:val="1"/>
          <w:lang w:val="ru-RU" w:eastAsia="zh-CN" w:bidi="hi-IN"/>
        </w:rPr>
        <w:t>РИОСВ Бургас</w:t>
      </w:r>
      <w:r w:rsidR="00FA6B25" w:rsidRPr="000D670B">
        <w:rPr>
          <w:rFonts w:ascii="Times New Roman" w:eastAsia="WenQuanYi Zen Hei" w:hAnsi="Times New Roman"/>
          <w:kern w:val="1"/>
          <w:lang w:val="ru-RU" w:eastAsia="zh-CN" w:bidi="hi-IN"/>
        </w:rPr>
        <w:t xml:space="preserve"> </w:t>
      </w:r>
      <w:r w:rsidRPr="007C31B6">
        <w:rPr>
          <w:rFonts w:ascii="Times New Roman" w:eastAsia="Times New Roman" w:hAnsi="Times New Roman" w:cs="Times New Roman"/>
          <w:lang w:eastAsia="en-US" w:bidi="ar-SA"/>
        </w:rPr>
        <w:t xml:space="preserve">са назначени (по заместване или на постоянни длъжности след конкурс)  11 жени и 5 мъже. </w:t>
      </w:r>
    </w:p>
    <w:p w:rsidR="00E62BDB" w:rsidRPr="00E62BDB" w:rsidRDefault="00E62BDB" w:rsidP="00E62BDB">
      <w:pPr>
        <w:widowControl/>
        <w:autoSpaceDE w:val="0"/>
        <w:autoSpaceDN w:val="0"/>
        <w:adjustRightInd w:val="0"/>
        <w:ind w:firstLine="720"/>
        <w:jc w:val="both"/>
        <w:rPr>
          <w:rFonts w:ascii="Times New Roman" w:eastAsia="Times New Roman" w:hAnsi="Times New Roman" w:cs="Times New Roman"/>
          <w:lang w:eastAsia="en-US" w:bidi="ar-SA"/>
        </w:rPr>
      </w:pPr>
      <w:r w:rsidRPr="00E62BDB">
        <w:rPr>
          <w:rFonts w:ascii="Times New Roman" w:hAnsi="Times New Roman" w:cs="Times New Roman"/>
        </w:rPr>
        <w:t xml:space="preserve">В администрацията на </w:t>
      </w:r>
      <w:r w:rsidRPr="00E62BDB">
        <w:rPr>
          <w:rFonts w:ascii="Times New Roman" w:hAnsi="Times New Roman" w:cs="Times New Roman"/>
          <w:b/>
          <w:lang w:val="ru-RU"/>
        </w:rPr>
        <w:t>Р</w:t>
      </w:r>
      <w:r w:rsidRPr="00E62BDB">
        <w:rPr>
          <w:rFonts w:ascii="Times New Roman" w:hAnsi="Times New Roman" w:cs="Times New Roman"/>
          <w:b/>
        </w:rPr>
        <w:t>егионална здравна инспекция</w:t>
      </w:r>
      <w:r w:rsidRPr="00E62BDB">
        <w:rPr>
          <w:rFonts w:ascii="Times New Roman" w:hAnsi="Times New Roman" w:cs="Times New Roman"/>
          <w:b/>
          <w:lang w:val="ru-RU"/>
        </w:rPr>
        <w:t xml:space="preserve"> – </w:t>
      </w:r>
      <w:r w:rsidRPr="00E62BDB">
        <w:rPr>
          <w:rFonts w:ascii="Times New Roman" w:hAnsi="Times New Roman" w:cs="Times New Roman"/>
          <w:b/>
        </w:rPr>
        <w:t>Бургас</w:t>
      </w:r>
      <w:r w:rsidRPr="00E62BDB">
        <w:rPr>
          <w:rFonts w:ascii="Times New Roman" w:hAnsi="Times New Roman" w:cs="Times New Roman"/>
        </w:rPr>
        <w:t xml:space="preserve"> работят служители назначени по служебно и трудово правоотношение по показател мъже / жени, съответно 27/ 96 човека. Видно по този показател е че, заетите бройки от жени значително надвишават тези заети от мъже.  Ръководни позиции се заемат от 14 жени / 11,38% / и 5 мъже / 4,06% / при щатна заетост от 123 души.</w:t>
      </w:r>
    </w:p>
    <w:p w:rsidR="00031672" w:rsidRPr="00194B1A" w:rsidRDefault="00031672" w:rsidP="00A9732C">
      <w:pPr>
        <w:ind w:firstLine="709"/>
        <w:jc w:val="both"/>
        <w:rPr>
          <w:rFonts w:ascii="Times New Roman" w:hAnsi="Times New Roman" w:cs="Times New Roman"/>
        </w:rPr>
      </w:pPr>
      <w:r w:rsidRPr="00194B1A">
        <w:rPr>
          <w:rFonts w:ascii="Times New Roman" w:hAnsi="Times New Roman" w:cs="Times New Roman"/>
        </w:rPr>
        <w:t xml:space="preserve">Експертния екип на </w:t>
      </w:r>
      <w:r w:rsidRPr="00A9732C">
        <w:rPr>
          <w:rFonts w:ascii="Times New Roman" w:hAnsi="Times New Roman" w:cs="Times New Roman"/>
          <w:b/>
        </w:rPr>
        <w:t>РС Бургас КНСБ</w:t>
      </w:r>
      <w:r w:rsidRPr="00194B1A">
        <w:rPr>
          <w:rFonts w:ascii="Times New Roman" w:hAnsi="Times New Roman" w:cs="Times New Roman"/>
        </w:rPr>
        <w:t xml:space="preserve"> 4 жени и 1 мъж</w:t>
      </w:r>
      <w:r>
        <w:rPr>
          <w:rFonts w:ascii="Times New Roman" w:hAnsi="Times New Roman" w:cs="Times New Roman"/>
        </w:rPr>
        <w:t>, а д</w:t>
      </w:r>
      <w:r w:rsidRPr="00194B1A">
        <w:rPr>
          <w:rFonts w:ascii="Times New Roman" w:hAnsi="Times New Roman" w:cs="Times New Roman"/>
        </w:rPr>
        <w:t xml:space="preserve">оверените на синдиката адвокати в регион Бургас са изцяло </w:t>
      </w:r>
      <w:r>
        <w:rPr>
          <w:rFonts w:ascii="Times New Roman" w:hAnsi="Times New Roman" w:cs="Times New Roman"/>
        </w:rPr>
        <w:t>от же</w:t>
      </w:r>
      <w:r w:rsidR="00A9732C">
        <w:rPr>
          <w:rFonts w:ascii="Times New Roman" w:hAnsi="Times New Roman" w:cs="Times New Roman"/>
        </w:rPr>
        <w:t>нски</w:t>
      </w:r>
      <w:r w:rsidRPr="00194B1A">
        <w:rPr>
          <w:rFonts w:ascii="Times New Roman" w:hAnsi="Times New Roman" w:cs="Times New Roman"/>
        </w:rPr>
        <w:t xml:space="preserve"> екип.</w:t>
      </w:r>
      <w:r w:rsidR="00A9732C">
        <w:rPr>
          <w:rFonts w:ascii="Times New Roman" w:hAnsi="Times New Roman" w:cs="Times New Roman"/>
        </w:rPr>
        <w:t xml:space="preserve"> </w:t>
      </w:r>
      <w:r w:rsidRPr="00194B1A">
        <w:rPr>
          <w:rFonts w:ascii="Times New Roman" w:hAnsi="Times New Roman" w:cs="Times New Roman"/>
        </w:rPr>
        <w:t>Общинските координатори в региона са в съотношение 8 жени и 3-ма мъже.</w:t>
      </w:r>
      <w:r w:rsidR="00A9732C">
        <w:rPr>
          <w:rFonts w:ascii="Times New Roman" w:hAnsi="Times New Roman" w:cs="Times New Roman"/>
        </w:rPr>
        <w:t xml:space="preserve"> </w:t>
      </w:r>
      <w:r w:rsidRPr="00194B1A">
        <w:rPr>
          <w:rFonts w:ascii="Times New Roman" w:hAnsi="Times New Roman" w:cs="Times New Roman"/>
        </w:rPr>
        <w:t>Председателите на Регионални съвети към КНСБ в страната общо са 26, от които 17 са жени.</w:t>
      </w:r>
    </w:p>
    <w:p w:rsidR="00031672" w:rsidRPr="00194B1A" w:rsidRDefault="00031672" w:rsidP="00031672">
      <w:pPr>
        <w:ind w:firstLine="709"/>
        <w:jc w:val="both"/>
        <w:rPr>
          <w:rFonts w:ascii="Times New Roman" w:hAnsi="Times New Roman" w:cs="Times New Roman"/>
        </w:rPr>
      </w:pPr>
      <w:r w:rsidRPr="00194B1A">
        <w:rPr>
          <w:rFonts w:ascii="Times New Roman" w:hAnsi="Times New Roman" w:cs="Times New Roman"/>
          <w:noProof/>
          <w:lang w:bidi="ar-SA"/>
        </w:rPr>
        <w:drawing>
          <wp:inline distT="0" distB="0" distL="0" distR="0" wp14:anchorId="2F261911" wp14:editId="639C6EE0">
            <wp:extent cx="5381625" cy="2933700"/>
            <wp:effectExtent l="0" t="0" r="952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55A1A" w:rsidRDefault="00855A1A" w:rsidP="00855A1A">
      <w:pPr>
        <w:widowControl/>
        <w:ind w:firstLine="851"/>
        <w:jc w:val="both"/>
        <w:rPr>
          <w:rFonts w:ascii="Times New Roman" w:eastAsia="Times New Roman" w:hAnsi="Times New Roman" w:cs="Times New Roman"/>
          <w:color w:val="auto"/>
          <w:lang w:bidi="ar-SA"/>
        </w:rPr>
      </w:pPr>
    </w:p>
    <w:p w:rsidR="00735DED" w:rsidRDefault="00855A1A" w:rsidP="00735DED">
      <w:pPr>
        <w:widowControl/>
        <w:ind w:firstLine="709"/>
        <w:jc w:val="both"/>
        <w:rPr>
          <w:rFonts w:ascii="Times New Roman" w:eastAsia="Times New Roman" w:hAnsi="Times New Roman" w:cs="Times New Roman"/>
          <w:color w:val="auto"/>
          <w:lang w:val="en-GB" w:bidi="ar-SA"/>
        </w:rPr>
      </w:pPr>
      <w:r w:rsidRPr="00855A1A">
        <w:rPr>
          <w:rFonts w:ascii="Times New Roman" w:eastAsia="Times New Roman" w:hAnsi="Times New Roman" w:cs="Times New Roman"/>
          <w:color w:val="auto"/>
          <w:lang w:bidi="ar-SA"/>
        </w:rPr>
        <w:t xml:space="preserve">В </w:t>
      </w:r>
      <w:r w:rsidRPr="00855A1A">
        <w:rPr>
          <w:rFonts w:ascii="Times New Roman" w:eastAsia="Times New Roman" w:hAnsi="Times New Roman" w:cs="Times New Roman"/>
          <w:b/>
          <w:color w:val="auto"/>
          <w:lang w:bidi="ar-SA"/>
        </w:rPr>
        <w:t>Митница Бургас</w:t>
      </w:r>
      <w:r w:rsidRPr="00855A1A">
        <w:rPr>
          <w:rFonts w:ascii="Times New Roman" w:eastAsia="Times New Roman" w:hAnsi="Times New Roman" w:cs="Times New Roman"/>
          <w:color w:val="auto"/>
          <w:lang w:bidi="ar-SA"/>
        </w:rPr>
        <w:t xml:space="preserve"> към 31.12.2017 г. има заети 551 служители, от тях 259 мъже и 292 жени, или относителният дял на жените е 53% , а на мъжете 47% спрямо общия числен състав.</w:t>
      </w:r>
    </w:p>
    <w:p w:rsidR="00855A1A" w:rsidRPr="00735DED" w:rsidRDefault="00855A1A" w:rsidP="00735DED">
      <w:pPr>
        <w:widowControl/>
        <w:ind w:firstLine="709"/>
        <w:jc w:val="both"/>
        <w:rPr>
          <w:rFonts w:ascii="Times New Roman" w:eastAsia="Times New Roman" w:hAnsi="Times New Roman" w:cs="Times New Roman"/>
          <w:color w:val="auto"/>
          <w:lang w:bidi="ar-SA"/>
        </w:rPr>
      </w:pPr>
      <w:r w:rsidRPr="00855A1A">
        <w:rPr>
          <w:rFonts w:ascii="Times New Roman" w:eastAsia="Times New Roman" w:hAnsi="Times New Roman" w:cs="Times New Roman"/>
          <w:color w:val="auto"/>
          <w:lang w:eastAsia="en-US" w:bidi="ar-SA"/>
        </w:rPr>
        <w:t>На ръководни и експертни позиции са назначени общо 469 служители, като мъжете и жените са с почти равен дял с еднаква възможност за кариерно развитие. Осигурени са законоустановените видове отпуск, което води до баланс между личния и професионалния живот.</w:t>
      </w:r>
    </w:p>
    <w:p w:rsidR="0032553A" w:rsidRDefault="00C526B1" w:rsidP="0032553A">
      <w:pPr>
        <w:widowControl/>
        <w:tabs>
          <w:tab w:val="left" w:pos="993"/>
        </w:tabs>
        <w:ind w:firstLine="709"/>
        <w:jc w:val="both"/>
        <w:rPr>
          <w:rFonts w:ascii="Times New Roman" w:eastAsia="Times New Roman" w:hAnsi="Times New Roman" w:cs="Times New Roman"/>
          <w:color w:val="auto"/>
          <w:lang w:eastAsia="en-US" w:bidi="ar-SA"/>
        </w:rPr>
      </w:pPr>
      <w:r w:rsidRPr="00C526B1">
        <w:rPr>
          <w:rFonts w:ascii="Times New Roman" w:eastAsia="Times New Roman" w:hAnsi="Times New Roman" w:cs="Times New Roman"/>
          <w:color w:val="auto"/>
          <w:lang w:eastAsia="en-US" w:bidi="ar-SA"/>
        </w:rPr>
        <w:t xml:space="preserve">В </w:t>
      </w:r>
      <w:r w:rsidRPr="00C526B1">
        <w:rPr>
          <w:rFonts w:ascii="Times New Roman" w:eastAsia="Times New Roman" w:hAnsi="Times New Roman" w:cs="Times New Roman"/>
          <w:b/>
          <w:color w:val="auto"/>
          <w:lang w:eastAsia="en-US" w:bidi="ar-SA"/>
        </w:rPr>
        <w:t>ТД на НАП</w:t>
      </w:r>
      <w:r w:rsidRPr="00C526B1">
        <w:rPr>
          <w:rFonts w:ascii="Times New Roman" w:eastAsia="Times New Roman" w:hAnsi="Times New Roman" w:cs="Times New Roman"/>
          <w:color w:val="auto"/>
          <w:lang w:eastAsia="en-US" w:bidi="ar-SA"/>
        </w:rPr>
        <w:t xml:space="preserve"> гр. Бургас на</w:t>
      </w:r>
      <w:r w:rsidR="003F5725">
        <w:rPr>
          <w:rFonts w:ascii="Times New Roman" w:eastAsia="Times New Roman" w:hAnsi="Times New Roman" w:cs="Times New Roman"/>
          <w:color w:val="auto"/>
          <w:lang w:eastAsia="en-US" w:bidi="ar-SA"/>
        </w:rPr>
        <w:t xml:space="preserve"> висококвалифицирани длъжности </w:t>
      </w:r>
      <w:r w:rsidRPr="00C526B1">
        <w:rPr>
          <w:rFonts w:ascii="Times New Roman" w:eastAsia="Times New Roman" w:hAnsi="Times New Roman" w:cs="Times New Roman"/>
          <w:color w:val="auto"/>
          <w:lang w:eastAsia="en-US" w:bidi="ar-SA"/>
        </w:rPr>
        <w:t xml:space="preserve">са назначени преобладаващ брой жени. Това дава възможност за израстване в кариерното им </w:t>
      </w:r>
      <w:r w:rsidRPr="00C526B1">
        <w:rPr>
          <w:rFonts w:ascii="Times New Roman" w:eastAsia="Times New Roman" w:hAnsi="Times New Roman" w:cs="Times New Roman"/>
          <w:color w:val="auto"/>
          <w:lang w:eastAsia="en-US" w:bidi="ar-SA"/>
        </w:rPr>
        <w:lastRenderedPageBreak/>
        <w:t>развитие. Осигурени са законоустановените видове отпуск, което води до баланс между личния и професионалния живот.</w:t>
      </w:r>
    </w:p>
    <w:p w:rsidR="0032553A" w:rsidRPr="0032553A" w:rsidRDefault="0032553A" w:rsidP="0032553A">
      <w:pPr>
        <w:widowControl/>
        <w:tabs>
          <w:tab w:val="left" w:pos="993"/>
        </w:tabs>
        <w:ind w:firstLine="709"/>
        <w:jc w:val="both"/>
        <w:rPr>
          <w:rFonts w:ascii="Times New Roman" w:eastAsia="Times New Roman" w:hAnsi="Times New Roman" w:cs="Times New Roman"/>
          <w:color w:val="auto"/>
          <w:lang w:eastAsia="en-US" w:bidi="ar-SA"/>
        </w:rPr>
      </w:pPr>
      <w:r w:rsidRPr="0032553A">
        <w:rPr>
          <w:rFonts w:ascii="Times New Roman" w:eastAsia="Times New Roman" w:hAnsi="Times New Roman" w:cs="Times New Roman"/>
          <w:color w:val="auto"/>
          <w:lang w:eastAsia="en-US" w:bidi="ar-SA"/>
        </w:rPr>
        <w:t>О</w:t>
      </w:r>
      <w:r w:rsidRPr="0032553A">
        <w:rPr>
          <w:rFonts w:ascii="Times New Roman" w:eastAsia="Times New Roman" w:hAnsi="Times New Roman" w:cs="Times New Roman"/>
          <w:color w:val="auto"/>
          <w:lang w:bidi="ar-SA"/>
        </w:rPr>
        <w:t xml:space="preserve">перативният екип на </w:t>
      </w:r>
      <w:r w:rsidRPr="0032553A">
        <w:rPr>
          <w:rFonts w:ascii="Times New Roman" w:eastAsia="Times New Roman" w:hAnsi="Times New Roman" w:cs="Times New Roman"/>
          <w:b/>
          <w:color w:val="auto"/>
          <w:lang w:bidi="ar-SA"/>
        </w:rPr>
        <w:t>Търговско индустриална камара-Бургас</w:t>
      </w:r>
      <w:r w:rsidRPr="0032553A">
        <w:rPr>
          <w:rFonts w:ascii="Times New Roman" w:eastAsia="Times New Roman" w:hAnsi="Times New Roman" w:cs="Times New Roman"/>
          <w:color w:val="auto"/>
          <w:lang w:bidi="ar-SA"/>
        </w:rPr>
        <w:t xml:space="preserve"> в момента се състои главно от жени.</w:t>
      </w:r>
    </w:p>
    <w:p w:rsidR="00882FE7" w:rsidRPr="00882FE7" w:rsidRDefault="00882FE7" w:rsidP="00882FE7">
      <w:pPr>
        <w:widowControl/>
        <w:tabs>
          <w:tab w:val="left" w:pos="993"/>
        </w:tabs>
        <w:ind w:firstLine="709"/>
        <w:jc w:val="both"/>
        <w:rPr>
          <w:rFonts w:ascii="Times New Roman" w:eastAsia="Times New Roman" w:hAnsi="Times New Roman" w:cs="Times New Roman"/>
          <w:color w:val="auto"/>
          <w:lang w:eastAsia="en-US" w:bidi="ar-SA"/>
        </w:rPr>
      </w:pPr>
      <w:r w:rsidRPr="00882FE7">
        <w:rPr>
          <w:rFonts w:ascii="Times New Roman" w:eastAsia="Times New Roman" w:hAnsi="Times New Roman" w:cs="Times New Roman"/>
          <w:color w:val="auto"/>
          <w:lang w:eastAsia="en-US" w:bidi="ar-SA"/>
        </w:rPr>
        <w:t xml:space="preserve">В </w:t>
      </w:r>
      <w:r w:rsidRPr="00882FE7">
        <w:rPr>
          <w:rFonts w:ascii="Times New Roman" w:eastAsia="Times New Roman" w:hAnsi="Times New Roman" w:cs="Times New Roman"/>
          <w:b/>
          <w:color w:val="auto"/>
          <w:lang w:eastAsia="en-US" w:bidi="ar-SA"/>
        </w:rPr>
        <w:t>РДСП и ДСП област Бургас</w:t>
      </w:r>
      <w:r w:rsidRPr="00882FE7">
        <w:rPr>
          <w:rFonts w:ascii="Times New Roman" w:eastAsia="Times New Roman" w:hAnsi="Times New Roman" w:cs="Times New Roman"/>
          <w:color w:val="auto"/>
          <w:lang w:eastAsia="en-US" w:bidi="ar-SA"/>
        </w:rPr>
        <w:t xml:space="preserve"> преобладаващият брой служители са жени. По-голямата част от тях заемат висококвалифицирани длъжности на държавни служители. Осигурени са възможности за кариерното им развитие, платен годишен отпуск, право на членуване в синдикати и възможности за участие в обществения живот.</w:t>
      </w:r>
    </w:p>
    <w:p w:rsidR="00882FE7" w:rsidRPr="00882FE7" w:rsidRDefault="00882FE7" w:rsidP="00882FE7">
      <w:pPr>
        <w:widowControl/>
        <w:tabs>
          <w:tab w:val="left" w:pos="993"/>
        </w:tabs>
        <w:ind w:firstLine="709"/>
        <w:jc w:val="both"/>
        <w:rPr>
          <w:rFonts w:ascii="Times New Roman" w:eastAsia="Times New Roman" w:hAnsi="Times New Roman" w:cs="Times New Roman"/>
          <w:color w:val="auto"/>
          <w:lang w:eastAsia="en-US" w:bidi="ar-SA"/>
        </w:rPr>
      </w:pPr>
      <w:r w:rsidRPr="00882FE7">
        <w:rPr>
          <w:rFonts w:ascii="Times New Roman" w:eastAsia="Times New Roman" w:hAnsi="Times New Roman" w:cs="Times New Roman"/>
          <w:color w:val="auto"/>
          <w:lang w:eastAsia="en-US" w:bidi="ar-SA"/>
        </w:rPr>
        <w:t>Основното месечно  възнаграждение на назначените държавни служители и на тези,</w:t>
      </w:r>
      <w:r w:rsidR="000F03BD">
        <w:rPr>
          <w:rFonts w:ascii="Times New Roman" w:eastAsia="Times New Roman" w:hAnsi="Times New Roman" w:cs="Times New Roman"/>
          <w:color w:val="auto"/>
          <w:lang w:eastAsia="en-US" w:bidi="ar-SA"/>
        </w:rPr>
        <w:t xml:space="preserve"> </w:t>
      </w:r>
      <w:r w:rsidRPr="00882FE7">
        <w:rPr>
          <w:rFonts w:ascii="Times New Roman" w:eastAsia="Times New Roman" w:hAnsi="Times New Roman" w:cs="Times New Roman"/>
          <w:color w:val="auto"/>
          <w:lang w:eastAsia="en-US" w:bidi="ar-SA"/>
        </w:rPr>
        <w:t>назначени  по трудово правоотношение се определят съгласно нива и степени предвидени в Наредбата за заплатите на служителите в държавната администрация съобразно придобития от тях професионален опит. На</w:t>
      </w:r>
      <w:r w:rsidR="000F03BD">
        <w:rPr>
          <w:rFonts w:ascii="Times New Roman" w:eastAsia="Times New Roman" w:hAnsi="Times New Roman" w:cs="Times New Roman"/>
          <w:color w:val="auto"/>
          <w:lang w:eastAsia="en-US" w:bidi="ar-SA"/>
        </w:rPr>
        <w:t xml:space="preserve">блюдава се равнопоставеност на основните </w:t>
      </w:r>
      <w:r w:rsidRPr="00882FE7">
        <w:rPr>
          <w:rFonts w:ascii="Times New Roman" w:eastAsia="Times New Roman" w:hAnsi="Times New Roman" w:cs="Times New Roman"/>
          <w:color w:val="auto"/>
          <w:lang w:eastAsia="en-US" w:bidi="ar-SA"/>
        </w:rPr>
        <w:t>месечни  възнаграждения на назначените служители  мъже – жени.</w:t>
      </w:r>
    </w:p>
    <w:p w:rsidR="00031672" w:rsidRPr="00194B1A" w:rsidRDefault="00031672" w:rsidP="00031672">
      <w:pPr>
        <w:ind w:firstLine="709"/>
        <w:jc w:val="both"/>
        <w:rPr>
          <w:rFonts w:ascii="Times New Roman" w:hAnsi="Times New Roman" w:cs="Times New Roman"/>
          <w:b/>
        </w:rPr>
      </w:pPr>
    </w:p>
    <w:p w:rsidR="003A6A80" w:rsidRPr="00735DED" w:rsidRDefault="008C16FA" w:rsidP="00720525">
      <w:pPr>
        <w:pStyle w:val="ListParagraph"/>
        <w:spacing w:after="120"/>
        <w:ind w:left="0" w:firstLine="708"/>
        <w:jc w:val="both"/>
        <w:rPr>
          <w:rFonts w:ascii="Times New Roman" w:hAnsi="Times New Roman" w:cs="Times New Roman"/>
          <w:color w:val="auto"/>
        </w:rPr>
      </w:pPr>
      <w:r w:rsidRPr="003A6A80">
        <w:rPr>
          <w:rFonts w:ascii="Times New Roman" w:hAnsi="Times New Roman" w:cs="Times New Roman"/>
          <w:b/>
          <w:color w:val="auto"/>
        </w:rPr>
        <w:t>Приоритетна област 2</w:t>
      </w:r>
      <w:r w:rsidR="007221D8">
        <w:rPr>
          <w:rFonts w:ascii="Times New Roman" w:hAnsi="Times New Roman" w:cs="Times New Roman"/>
          <w:b/>
          <w:color w:val="auto"/>
        </w:rPr>
        <w:t>:</w:t>
      </w:r>
      <w:r w:rsidR="00BD4043">
        <w:rPr>
          <w:rFonts w:ascii="Times New Roman" w:hAnsi="Times New Roman" w:cs="Times New Roman"/>
          <w:b/>
          <w:color w:val="auto"/>
        </w:rPr>
        <w:t xml:space="preserve"> </w:t>
      </w:r>
      <w:r w:rsidRPr="00735DED">
        <w:rPr>
          <w:rFonts w:ascii="Times New Roman" w:hAnsi="Times New Roman" w:cs="Times New Roman"/>
          <w:color w:val="auto"/>
        </w:rPr>
        <w:t>Намаляване на разликите по пол в заплащането и доходите</w:t>
      </w:r>
    </w:p>
    <w:p w:rsidR="005256D1" w:rsidRDefault="003A6A80" w:rsidP="00720525">
      <w:pPr>
        <w:widowControl/>
        <w:ind w:firstLine="709"/>
        <w:jc w:val="both"/>
        <w:rPr>
          <w:rFonts w:ascii="Times New Roman" w:eastAsia="Times New Roman" w:hAnsi="Times New Roman" w:cs="Times New Roman"/>
          <w:bCs/>
          <w:color w:val="auto"/>
          <w:shd w:val="clear" w:color="auto" w:fill="F6F6F6"/>
          <w:lang w:bidi="ar-SA"/>
        </w:rPr>
      </w:pPr>
      <w:r w:rsidRPr="003A6A80">
        <w:rPr>
          <w:rFonts w:ascii="Times New Roman" w:hAnsi="Times New Roman" w:cs="Times New Roman"/>
          <w:color w:val="auto"/>
        </w:rPr>
        <w:t>В утвърдената от Общински съвет структура на Община Бургас и действащото към нея разписание на длъжностите и поименно щатно разписание няма диференциация на въ</w:t>
      </w:r>
      <w:r w:rsidR="00D65765">
        <w:rPr>
          <w:rFonts w:ascii="Times New Roman" w:hAnsi="Times New Roman" w:cs="Times New Roman"/>
          <w:color w:val="auto"/>
        </w:rPr>
        <w:t xml:space="preserve">знагражденията по признак пол. </w:t>
      </w:r>
      <w:r w:rsidRPr="003A6A80">
        <w:rPr>
          <w:rFonts w:ascii="Times New Roman" w:hAnsi="Times New Roman" w:cs="Times New Roman"/>
          <w:color w:val="auto"/>
        </w:rPr>
        <w:t>В Колективния трудов договор на Община Бургас също са заложени равни права и гарантиране равнопоставеността на заплащане на труда на мъже и жени.</w:t>
      </w:r>
      <w:r w:rsidR="005256D1" w:rsidRPr="005256D1">
        <w:rPr>
          <w:rFonts w:ascii="Times New Roman" w:eastAsia="Times New Roman" w:hAnsi="Times New Roman" w:cs="Times New Roman"/>
          <w:bCs/>
          <w:color w:val="auto"/>
          <w:shd w:val="clear" w:color="auto" w:fill="F6F6F6"/>
          <w:lang w:bidi="ar-SA"/>
        </w:rPr>
        <w:t xml:space="preserve"> </w:t>
      </w:r>
    </w:p>
    <w:p w:rsidR="00A0758D" w:rsidRDefault="005256D1" w:rsidP="00720525">
      <w:pPr>
        <w:widowControl/>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shd w:val="clear" w:color="auto" w:fill="F6F6F6"/>
          <w:lang w:bidi="ar-SA"/>
        </w:rPr>
        <w:t>По данни на</w:t>
      </w:r>
      <w:r w:rsidRPr="005256D1">
        <w:rPr>
          <w:rFonts w:ascii="Times New Roman" w:eastAsia="Times New Roman" w:hAnsi="Times New Roman" w:cs="Times New Roman"/>
          <w:b/>
          <w:color w:val="auto"/>
          <w:lang w:bidi="ar-SA"/>
        </w:rPr>
        <w:t xml:space="preserve"> </w:t>
      </w:r>
      <w:r w:rsidRPr="005256D1">
        <w:rPr>
          <w:rFonts w:ascii="Times New Roman" w:eastAsia="Times New Roman" w:hAnsi="Times New Roman" w:cs="Times New Roman"/>
          <w:b/>
          <w:bCs/>
          <w:color w:val="auto"/>
          <w:shd w:val="clear" w:color="auto" w:fill="F6F6F6"/>
          <w:lang w:bidi="ar-SA"/>
        </w:rPr>
        <w:t xml:space="preserve">Изпълнителна </w:t>
      </w:r>
      <w:r w:rsidRPr="005256D1">
        <w:rPr>
          <w:rFonts w:ascii="Times New Roman" w:eastAsia="Times New Roman" w:hAnsi="Times New Roman" w:cs="Times New Roman"/>
          <w:b/>
          <w:bCs/>
          <w:color w:val="auto"/>
          <w:shd w:val="clear" w:color="auto" w:fill="F6F6F6"/>
          <w:lang w:val="en-GB" w:bidi="ar-SA"/>
        </w:rPr>
        <w:t>агенц</w:t>
      </w:r>
      <w:r>
        <w:rPr>
          <w:rFonts w:ascii="Times New Roman" w:eastAsia="Times New Roman" w:hAnsi="Times New Roman" w:cs="Times New Roman"/>
          <w:b/>
          <w:bCs/>
          <w:color w:val="auto"/>
          <w:shd w:val="clear" w:color="auto" w:fill="F6F6F6"/>
          <w:lang w:val="en-GB" w:bidi="ar-SA"/>
        </w:rPr>
        <w:t>ия  "Морска администрация"</w:t>
      </w:r>
      <w:r>
        <w:rPr>
          <w:rFonts w:ascii="Times New Roman" w:eastAsia="Times New Roman" w:hAnsi="Times New Roman" w:cs="Times New Roman"/>
          <w:b/>
          <w:bCs/>
          <w:color w:val="auto"/>
          <w:shd w:val="clear" w:color="auto" w:fill="F6F6F6"/>
          <w:lang w:bidi="ar-SA"/>
        </w:rPr>
        <w:t xml:space="preserve"> </w:t>
      </w:r>
      <w:r w:rsidRPr="005256D1">
        <w:rPr>
          <w:rFonts w:ascii="Times New Roman" w:eastAsia="Times New Roman" w:hAnsi="Times New Roman" w:cs="Times New Roman"/>
          <w:bCs/>
          <w:color w:val="auto"/>
          <w:shd w:val="clear" w:color="auto" w:fill="F6F6F6"/>
          <w:lang w:bidi="ar-SA"/>
        </w:rPr>
        <w:t>(с регионални</w:t>
      </w:r>
      <w:r>
        <w:rPr>
          <w:rFonts w:ascii="Times New Roman" w:eastAsia="Times New Roman" w:hAnsi="Times New Roman" w:cs="Times New Roman"/>
          <w:b/>
          <w:bCs/>
          <w:color w:val="auto"/>
          <w:shd w:val="clear" w:color="auto" w:fill="F6F6F6"/>
          <w:lang w:bidi="ar-SA"/>
        </w:rPr>
        <w:t xml:space="preserve"> </w:t>
      </w:r>
      <w:r>
        <w:rPr>
          <w:rFonts w:ascii="Times New Roman" w:eastAsia="Times New Roman" w:hAnsi="Times New Roman" w:cs="Times New Roman"/>
          <w:color w:val="auto"/>
          <w:shd w:val="clear" w:color="auto" w:fill="F6F6F6"/>
          <w:lang w:bidi="ar-SA"/>
        </w:rPr>
        <w:t xml:space="preserve">дирекции във </w:t>
      </w:r>
      <w:r w:rsidRPr="005256D1">
        <w:rPr>
          <w:rFonts w:ascii="Times New Roman" w:eastAsia="Times New Roman" w:hAnsi="Times New Roman" w:cs="Times New Roman"/>
          <w:color w:val="auto"/>
          <w:shd w:val="clear" w:color="auto" w:fill="F6F6F6"/>
          <w:lang w:val="en-GB" w:bidi="ar-SA"/>
        </w:rPr>
        <w:t>Варна, Бургас, Русе и Лом</w:t>
      </w:r>
      <w:r>
        <w:rPr>
          <w:rFonts w:ascii="Times New Roman" w:eastAsia="Times New Roman" w:hAnsi="Times New Roman" w:cs="Times New Roman"/>
          <w:color w:val="auto"/>
          <w:shd w:val="clear" w:color="auto" w:fill="F6F6F6"/>
          <w:lang w:bidi="ar-SA"/>
        </w:rPr>
        <w:t>)</w:t>
      </w:r>
      <w:r>
        <w:rPr>
          <w:rFonts w:ascii="Times New Roman" w:eastAsia="Times New Roman" w:hAnsi="Times New Roman" w:cs="Times New Roman"/>
          <w:b/>
          <w:bCs/>
          <w:color w:val="auto"/>
          <w:shd w:val="clear" w:color="auto" w:fill="F6F6F6"/>
          <w:lang w:bidi="ar-SA"/>
        </w:rPr>
        <w:t xml:space="preserve">, чрез нейната териториална структура </w:t>
      </w:r>
      <w:r w:rsidRPr="005256D1">
        <w:rPr>
          <w:rFonts w:ascii="Times New Roman" w:eastAsia="Times New Roman" w:hAnsi="Times New Roman" w:cs="Times New Roman"/>
          <w:b/>
          <w:color w:val="auto"/>
          <w:lang w:bidi="ar-SA"/>
        </w:rPr>
        <w:t>Дирекция „Морска администрация”- Бургас</w:t>
      </w:r>
      <w:r>
        <w:rPr>
          <w:rFonts w:ascii="Times New Roman" w:eastAsia="Times New Roman" w:hAnsi="Times New Roman" w:cs="Times New Roman"/>
          <w:color w:val="auto"/>
          <w:lang w:bidi="ar-SA"/>
        </w:rPr>
        <w:t xml:space="preserve">, </w:t>
      </w:r>
      <w:r w:rsidR="0064045A" w:rsidRPr="00D65765">
        <w:rPr>
          <w:rFonts w:ascii="Times New Roman" w:eastAsia="Times New Roman" w:hAnsi="Times New Roman" w:cs="Times New Roman"/>
          <w:color w:val="auto"/>
          <w:lang w:bidi="ar-SA"/>
        </w:rPr>
        <w:t>п</w:t>
      </w:r>
      <w:r w:rsidRPr="00944AD1">
        <w:rPr>
          <w:rFonts w:ascii="Times New Roman" w:eastAsia="Times New Roman" w:hAnsi="Times New Roman" w:cs="Times New Roman"/>
          <w:color w:val="auto"/>
          <w:lang w:bidi="ar-SA"/>
        </w:rPr>
        <w:t xml:space="preserve">рез последните години все повече се увеличава дела на наетите жени в </w:t>
      </w:r>
      <w:r w:rsidR="0064045A">
        <w:rPr>
          <w:rFonts w:ascii="Times New Roman" w:eastAsia="Times New Roman" w:hAnsi="Times New Roman" w:cs="Times New Roman"/>
          <w:color w:val="auto"/>
          <w:lang w:bidi="ar-SA"/>
        </w:rPr>
        <w:t>тази</w:t>
      </w:r>
      <w:r w:rsidRPr="00944AD1">
        <w:rPr>
          <w:rFonts w:ascii="Times New Roman" w:eastAsia="Times New Roman" w:hAnsi="Times New Roman" w:cs="Times New Roman"/>
          <w:color w:val="auto"/>
          <w:lang w:bidi="ar-SA"/>
        </w:rPr>
        <w:t xml:space="preserve"> специфична област. За  2017 г</w:t>
      </w:r>
      <w:r w:rsidR="0064045A">
        <w:rPr>
          <w:rFonts w:ascii="Times New Roman" w:eastAsia="Times New Roman" w:hAnsi="Times New Roman" w:cs="Times New Roman"/>
          <w:color w:val="auto"/>
          <w:lang w:bidi="ar-SA"/>
        </w:rPr>
        <w:t>.</w:t>
      </w:r>
      <w:r w:rsidRPr="00944AD1">
        <w:rPr>
          <w:rFonts w:ascii="Times New Roman" w:eastAsia="Times New Roman" w:hAnsi="Times New Roman" w:cs="Times New Roman"/>
          <w:color w:val="auto"/>
          <w:lang w:bidi="ar-SA"/>
        </w:rPr>
        <w:t xml:space="preserve"> в ДМА-Бургас </w:t>
      </w:r>
      <w:r w:rsidR="0064045A">
        <w:rPr>
          <w:rFonts w:ascii="Times New Roman" w:eastAsia="Times New Roman" w:hAnsi="Times New Roman" w:cs="Times New Roman"/>
          <w:color w:val="auto"/>
          <w:lang w:bidi="ar-SA"/>
        </w:rPr>
        <w:t xml:space="preserve">са наети 18 жени, което съставлява </w:t>
      </w:r>
      <w:r w:rsidRPr="00944AD1">
        <w:rPr>
          <w:rFonts w:ascii="Times New Roman" w:eastAsia="Times New Roman" w:hAnsi="Times New Roman" w:cs="Times New Roman"/>
          <w:color w:val="auto"/>
          <w:lang w:bidi="ar-SA"/>
        </w:rPr>
        <w:t>39% от заетите щатни бройки</w:t>
      </w:r>
      <w:r w:rsidR="0064045A">
        <w:rPr>
          <w:rFonts w:ascii="Times New Roman" w:eastAsia="Times New Roman" w:hAnsi="Times New Roman" w:cs="Times New Roman"/>
          <w:color w:val="auto"/>
          <w:lang w:bidi="ar-SA"/>
        </w:rPr>
        <w:t xml:space="preserve"> и 28 мъже, което е 61% от заетите щатни бройки.  </w:t>
      </w:r>
      <w:r w:rsidRPr="00944AD1">
        <w:rPr>
          <w:rFonts w:ascii="Times New Roman" w:eastAsia="Times New Roman" w:hAnsi="Times New Roman" w:cs="Times New Roman"/>
          <w:color w:val="auto"/>
          <w:lang w:bidi="ar-SA"/>
        </w:rPr>
        <w:t xml:space="preserve">95% </w:t>
      </w:r>
      <w:r w:rsidR="0064045A">
        <w:rPr>
          <w:rFonts w:ascii="Times New Roman" w:eastAsia="Times New Roman" w:hAnsi="Times New Roman" w:cs="Times New Roman"/>
          <w:color w:val="auto"/>
          <w:lang w:bidi="ar-SA"/>
        </w:rPr>
        <w:t>от жените</w:t>
      </w:r>
      <w:r w:rsidRPr="00944AD1">
        <w:rPr>
          <w:rFonts w:ascii="Times New Roman" w:eastAsia="Times New Roman" w:hAnsi="Times New Roman" w:cs="Times New Roman"/>
          <w:color w:val="auto"/>
          <w:lang w:bidi="ar-SA"/>
        </w:rPr>
        <w:t xml:space="preserve"> и от мъжете са с</w:t>
      </w:r>
      <w:r w:rsidR="0064045A">
        <w:rPr>
          <w:rFonts w:ascii="Times New Roman" w:eastAsia="Times New Roman" w:hAnsi="Times New Roman" w:cs="Times New Roman"/>
          <w:color w:val="auto"/>
          <w:lang w:bidi="ar-SA"/>
        </w:rPr>
        <w:t xml:space="preserve">ъс завършено висше образование (магистратура) </w:t>
      </w:r>
      <w:r w:rsidRPr="00944AD1">
        <w:rPr>
          <w:rFonts w:ascii="Times New Roman" w:eastAsia="Times New Roman" w:hAnsi="Times New Roman" w:cs="Times New Roman"/>
          <w:color w:val="auto"/>
          <w:lang w:bidi="ar-SA"/>
        </w:rPr>
        <w:t xml:space="preserve">и много допълнителни квалификации и курсове на </w:t>
      </w:r>
      <w:r w:rsidR="0064045A">
        <w:rPr>
          <w:rFonts w:ascii="Times New Roman" w:eastAsia="Times New Roman" w:hAnsi="Times New Roman" w:cs="Times New Roman"/>
          <w:color w:val="auto"/>
          <w:lang w:bidi="ar-SA"/>
        </w:rPr>
        <w:t xml:space="preserve">национално и международно ниво. </w:t>
      </w:r>
      <w:r w:rsidRPr="00944AD1">
        <w:rPr>
          <w:rFonts w:ascii="Times New Roman" w:eastAsia="Times New Roman" w:hAnsi="Times New Roman" w:cs="Times New Roman"/>
          <w:color w:val="auto"/>
          <w:lang w:bidi="ar-SA"/>
        </w:rPr>
        <w:t>Средното трудово възнаграждение на наетит</w:t>
      </w:r>
      <w:r w:rsidR="0064045A">
        <w:rPr>
          <w:rFonts w:ascii="Times New Roman" w:eastAsia="Times New Roman" w:hAnsi="Times New Roman" w:cs="Times New Roman"/>
          <w:color w:val="auto"/>
          <w:lang w:bidi="ar-SA"/>
        </w:rPr>
        <w:t xml:space="preserve">е жени е 1 033 лева, а на мъжете е </w:t>
      </w:r>
      <w:r w:rsidR="00455B5F">
        <w:rPr>
          <w:rFonts w:ascii="Times New Roman" w:eastAsia="Times New Roman" w:hAnsi="Times New Roman" w:cs="Times New Roman"/>
          <w:color w:val="auto"/>
          <w:lang w:bidi="ar-SA"/>
        </w:rPr>
        <w:t>1 050 лева</w:t>
      </w:r>
      <w:r w:rsidR="00354C76">
        <w:rPr>
          <w:rFonts w:ascii="Times New Roman" w:eastAsia="Times New Roman" w:hAnsi="Times New Roman" w:cs="Times New Roman"/>
          <w:color w:val="auto"/>
          <w:lang w:bidi="ar-SA"/>
        </w:rPr>
        <w:t>.</w:t>
      </w:r>
    </w:p>
    <w:p w:rsidR="00D43AA5" w:rsidRDefault="00A0758D" w:rsidP="00334AC4">
      <w:pPr>
        <w:widowControl/>
        <w:ind w:firstLine="708"/>
        <w:jc w:val="both"/>
        <w:rPr>
          <w:rFonts w:ascii="Times New Roman" w:hAnsi="Times New Roman" w:cs="Times New Roman"/>
        </w:rPr>
      </w:pPr>
      <w:r>
        <w:rPr>
          <w:rFonts w:ascii="Times New Roman" w:hAnsi="Times New Roman" w:cs="Times New Roman"/>
        </w:rPr>
        <w:t xml:space="preserve">По отношение на </w:t>
      </w:r>
      <w:r w:rsidRPr="00A0758D">
        <w:rPr>
          <w:rFonts w:ascii="Times New Roman" w:hAnsi="Times New Roman" w:cs="Times New Roman"/>
        </w:rPr>
        <w:t xml:space="preserve">разликите по пол в заплащането и доходите </w:t>
      </w:r>
      <w:r w:rsidRPr="00A0758D">
        <w:rPr>
          <w:rFonts w:ascii="Times New Roman" w:hAnsi="Times New Roman" w:cs="Times New Roman"/>
          <w:b/>
        </w:rPr>
        <w:t>Община Камено</w:t>
      </w:r>
      <w:r w:rsidR="00382153">
        <w:rPr>
          <w:rFonts w:ascii="Times New Roman" w:hAnsi="Times New Roman" w:cs="Times New Roman"/>
          <w:b/>
        </w:rPr>
        <w:t xml:space="preserve"> и Община Карнобат</w:t>
      </w:r>
      <w:r>
        <w:rPr>
          <w:rFonts w:ascii="Times New Roman" w:hAnsi="Times New Roman" w:cs="Times New Roman"/>
        </w:rPr>
        <w:t xml:space="preserve"> заявява</w:t>
      </w:r>
      <w:r w:rsidR="00382153">
        <w:rPr>
          <w:rFonts w:ascii="Times New Roman" w:hAnsi="Times New Roman" w:cs="Times New Roman"/>
        </w:rPr>
        <w:t>т</w:t>
      </w:r>
      <w:r>
        <w:rPr>
          <w:rFonts w:ascii="Times New Roman" w:hAnsi="Times New Roman" w:cs="Times New Roman"/>
        </w:rPr>
        <w:t xml:space="preserve">, че </w:t>
      </w:r>
      <w:r w:rsidR="00382153">
        <w:rPr>
          <w:rFonts w:ascii="Times New Roman" w:hAnsi="Times New Roman" w:cs="Times New Roman"/>
        </w:rPr>
        <w:t xml:space="preserve">съгласно </w:t>
      </w:r>
      <w:r w:rsidRPr="00A0758D">
        <w:rPr>
          <w:rFonts w:ascii="Times New Roman" w:hAnsi="Times New Roman" w:cs="Times New Roman"/>
        </w:rPr>
        <w:t>приет</w:t>
      </w:r>
      <w:r w:rsidR="00382153">
        <w:rPr>
          <w:rFonts w:ascii="Times New Roman" w:hAnsi="Times New Roman" w:cs="Times New Roman"/>
        </w:rPr>
        <w:t>ите структури</w:t>
      </w:r>
      <w:r w:rsidRPr="00A0758D">
        <w:rPr>
          <w:rFonts w:ascii="Times New Roman" w:hAnsi="Times New Roman" w:cs="Times New Roman"/>
        </w:rPr>
        <w:t xml:space="preserve"> </w:t>
      </w:r>
      <w:r w:rsidR="00382153">
        <w:rPr>
          <w:rFonts w:ascii="Times New Roman" w:hAnsi="Times New Roman" w:cs="Times New Roman"/>
        </w:rPr>
        <w:t>и действащите</w:t>
      </w:r>
      <w:r w:rsidRPr="00A0758D">
        <w:rPr>
          <w:rFonts w:ascii="Times New Roman" w:hAnsi="Times New Roman" w:cs="Times New Roman"/>
        </w:rPr>
        <w:t xml:space="preserve"> към </w:t>
      </w:r>
      <w:r w:rsidR="00382153">
        <w:rPr>
          <w:rFonts w:ascii="Times New Roman" w:hAnsi="Times New Roman" w:cs="Times New Roman"/>
        </w:rPr>
        <w:t>тях разписания</w:t>
      </w:r>
      <w:r w:rsidRPr="00A0758D">
        <w:rPr>
          <w:rFonts w:ascii="Times New Roman" w:hAnsi="Times New Roman" w:cs="Times New Roman"/>
        </w:rPr>
        <w:t xml:space="preserve"> на длъжностите и поименно щатно разписание няма диференциация на възнагражденията по признак пол. </w:t>
      </w:r>
    </w:p>
    <w:p w:rsidR="00FB1CF5" w:rsidRPr="00DC6A76" w:rsidRDefault="00D43AA5" w:rsidP="00334AC4">
      <w:pPr>
        <w:widowControl/>
        <w:ind w:firstLine="708"/>
        <w:jc w:val="both"/>
        <w:rPr>
          <w:rFonts w:ascii="Times New Roman" w:hAnsi="Times New Roman"/>
          <w:color w:val="auto"/>
        </w:rPr>
      </w:pPr>
      <w:r w:rsidRPr="00DC6A76">
        <w:rPr>
          <w:rFonts w:ascii="Times New Roman" w:hAnsi="Times New Roman"/>
          <w:color w:val="auto"/>
        </w:rPr>
        <w:t>През 2017 г. в</w:t>
      </w:r>
      <w:r w:rsidRPr="00DC6A76">
        <w:rPr>
          <w:rFonts w:ascii="Times New Roman" w:hAnsi="Times New Roman"/>
          <w:b/>
          <w:color w:val="auto"/>
        </w:rPr>
        <w:t xml:space="preserve"> Община Поморие </w:t>
      </w:r>
      <w:r w:rsidR="00FB1CF5" w:rsidRPr="00DC6A76">
        <w:rPr>
          <w:rFonts w:ascii="Times New Roman" w:hAnsi="Times New Roman"/>
          <w:color w:val="auto"/>
        </w:rPr>
        <w:t xml:space="preserve">в курсове за преквалификация </w:t>
      </w:r>
      <w:r w:rsidRPr="00DC6A76">
        <w:rPr>
          <w:rFonts w:ascii="Times New Roman" w:hAnsi="Times New Roman"/>
          <w:color w:val="auto"/>
        </w:rPr>
        <w:t>са включени</w:t>
      </w:r>
      <w:r w:rsidR="001610DC" w:rsidRPr="00DC6A76">
        <w:rPr>
          <w:rFonts w:ascii="Times New Roman" w:hAnsi="Times New Roman"/>
          <w:color w:val="auto"/>
        </w:rPr>
        <w:t xml:space="preserve"> общо 99, от които 45 жени, разпределени както следва: о</w:t>
      </w:r>
      <w:r w:rsidR="00FB1CF5" w:rsidRPr="00DC6A76">
        <w:rPr>
          <w:rFonts w:ascii="Times New Roman" w:hAnsi="Times New Roman"/>
          <w:color w:val="auto"/>
        </w:rPr>
        <w:t xml:space="preserve">зеленители </w:t>
      </w:r>
      <w:r w:rsidR="001610DC" w:rsidRPr="00DC6A76">
        <w:rPr>
          <w:rFonts w:ascii="Times New Roman" w:hAnsi="Times New Roman"/>
          <w:color w:val="auto"/>
        </w:rPr>
        <w:t>(28 лица</w:t>
      </w:r>
      <w:r w:rsidR="00FB1CF5" w:rsidRPr="00DC6A76">
        <w:rPr>
          <w:rFonts w:ascii="Times New Roman" w:hAnsi="Times New Roman"/>
          <w:color w:val="auto"/>
        </w:rPr>
        <w:t>, от тях 8 жени</w:t>
      </w:r>
      <w:r w:rsidR="001610DC" w:rsidRPr="00DC6A76">
        <w:rPr>
          <w:rFonts w:ascii="Times New Roman" w:hAnsi="Times New Roman"/>
          <w:color w:val="auto"/>
        </w:rPr>
        <w:t>), к</w:t>
      </w:r>
      <w:r w:rsidR="00FB1CF5" w:rsidRPr="00DC6A76">
        <w:rPr>
          <w:rFonts w:ascii="Times New Roman" w:hAnsi="Times New Roman"/>
          <w:color w:val="auto"/>
        </w:rPr>
        <w:t xml:space="preserve">америерки </w:t>
      </w:r>
      <w:r w:rsidR="001610DC" w:rsidRPr="00DC6A76">
        <w:rPr>
          <w:rFonts w:ascii="Times New Roman" w:hAnsi="Times New Roman"/>
          <w:color w:val="auto"/>
        </w:rPr>
        <w:t>(</w:t>
      </w:r>
      <w:r w:rsidR="00FB1CF5" w:rsidRPr="00DC6A76">
        <w:rPr>
          <w:rFonts w:ascii="Times New Roman" w:hAnsi="Times New Roman"/>
          <w:color w:val="auto"/>
        </w:rPr>
        <w:t>53 лица, от тях  28 жени</w:t>
      </w:r>
      <w:r w:rsidR="001610DC" w:rsidRPr="00DC6A76">
        <w:rPr>
          <w:rFonts w:ascii="Times New Roman" w:hAnsi="Times New Roman"/>
          <w:color w:val="auto"/>
        </w:rPr>
        <w:t>), с</w:t>
      </w:r>
      <w:r w:rsidR="00FB1CF5" w:rsidRPr="00DC6A76">
        <w:rPr>
          <w:rFonts w:ascii="Times New Roman" w:hAnsi="Times New Roman"/>
          <w:color w:val="auto"/>
        </w:rPr>
        <w:t xml:space="preserve">ервитьори и бармани </w:t>
      </w:r>
      <w:r w:rsidR="001610DC" w:rsidRPr="00DC6A76">
        <w:rPr>
          <w:rFonts w:ascii="Times New Roman" w:hAnsi="Times New Roman"/>
          <w:color w:val="auto"/>
        </w:rPr>
        <w:t>(</w:t>
      </w:r>
      <w:r w:rsidR="00FB1CF5" w:rsidRPr="00DC6A76">
        <w:rPr>
          <w:rFonts w:ascii="Times New Roman" w:hAnsi="Times New Roman"/>
          <w:color w:val="auto"/>
        </w:rPr>
        <w:t>18</w:t>
      </w:r>
      <w:r w:rsidR="002009F7">
        <w:rPr>
          <w:rFonts w:ascii="Times New Roman" w:hAnsi="Times New Roman"/>
          <w:color w:val="auto"/>
        </w:rPr>
        <w:t xml:space="preserve"> лица</w:t>
      </w:r>
      <w:r w:rsidR="00FB1CF5" w:rsidRPr="00DC6A76">
        <w:rPr>
          <w:rFonts w:ascii="Times New Roman" w:hAnsi="Times New Roman"/>
          <w:color w:val="auto"/>
        </w:rPr>
        <w:t>, от тях жени 9</w:t>
      </w:r>
      <w:r w:rsidR="001610DC" w:rsidRPr="00DC6A76">
        <w:rPr>
          <w:rFonts w:ascii="Times New Roman" w:hAnsi="Times New Roman"/>
          <w:color w:val="auto"/>
        </w:rPr>
        <w:t>)</w:t>
      </w:r>
      <w:r w:rsidR="0070759A">
        <w:rPr>
          <w:rFonts w:ascii="Times New Roman" w:hAnsi="Times New Roman"/>
          <w:color w:val="auto"/>
        </w:rPr>
        <w:t>.</w:t>
      </w:r>
    </w:p>
    <w:p w:rsidR="00FB1CF5" w:rsidRPr="00DC6A76" w:rsidRDefault="00FB1CF5" w:rsidP="00FB1CF5">
      <w:pPr>
        <w:pStyle w:val="ListParagraph"/>
        <w:ind w:left="0"/>
        <w:jc w:val="both"/>
        <w:rPr>
          <w:rFonts w:ascii="Times New Roman" w:hAnsi="Times New Roman"/>
          <w:color w:val="auto"/>
        </w:rPr>
      </w:pPr>
      <w:r w:rsidRPr="00DC6A76">
        <w:rPr>
          <w:rFonts w:ascii="Times New Roman" w:hAnsi="Times New Roman"/>
          <w:color w:val="auto"/>
        </w:rPr>
        <w:tab/>
        <w:t xml:space="preserve">Проведени </w:t>
      </w:r>
      <w:r w:rsidR="001610DC" w:rsidRPr="00DC6A76">
        <w:rPr>
          <w:rFonts w:ascii="Times New Roman" w:hAnsi="Times New Roman"/>
          <w:color w:val="auto"/>
        </w:rPr>
        <w:t xml:space="preserve">са </w:t>
      </w:r>
      <w:r w:rsidRPr="00DC6A76">
        <w:rPr>
          <w:rFonts w:ascii="Times New Roman" w:hAnsi="Times New Roman"/>
          <w:color w:val="auto"/>
        </w:rPr>
        <w:t xml:space="preserve">информационни дни </w:t>
      </w:r>
      <w:r w:rsidR="001610DC" w:rsidRPr="00DC6A76">
        <w:rPr>
          <w:rFonts w:ascii="Times New Roman" w:hAnsi="Times New Roman"/>
          <w:color w:val="auto"/>
        </w:rPr>
        <w:t xml:space="preserve">за образователните и професионалните възможности за обучение </w:t>
      </w:r>
      <w:r w:rsidRPr="00DC6A76">
        <w:rPr>
          <w:rFonts w:ascii="Times New Roman" w:hAnsi="Times New Roman"/>
          <w:color w:val="auto"/>
        </w:rPr>
        <w:t>в сре</w:t>
      </w:r>
      <w:r w:rsidR="001610DC" w:rsidRPr="00DC6A76">
        <w:rPr>
          <w:rFonts w:ascii="Times New Roman" w:hAnsi="Times New Roman"/>
          <w:color w:val="auto"/>
        </w:rPr>
        <w:t xml:space="preserve">дищните училища в гр. </w:t>
      </w:r>
      <w:r w:rsidRPr="00DC6A76">
        <w:rPr>
          <w:rFonts w:ascii="Times New Roman" w:hAnsi="Times New Roman"/>
          <w:color w:val="auto"/>
        </w:rPr>
        <w:t>Поморие</w:t>
      </w:r>
      <w:r w:rsidR="001610DC" w:rsidRPr="00DC6A76">
        <w:rPr>
          <w:rFonts w:ascii="Times New Roman" w:hAnsi="Times New Roman"/>
          <w:color w:val="auto"/>
        </w:rPr>
        <w:t xml:space="preserve">, </w:t>
      </w:r>
      <w:r w:rsidRPr="00DC6A76">
        <w:rPr>
          <w:rFonts w:ascii="Times New Roman" w:hAnsi="Times New Roman"/>
          <w:color w:val="auto"/>
        </w:rPr>
        <w:t>ОУ</w:t>
      </w:r>
      <w:r w:rsidR="001610DC" w:rsidRPr="00DC6A76">
        <w:rPr>
          <w:rFonts w:ascii="Times New Roman" w:hAnsi="Times New Roman"/>
          <w:color w:val="auto"/>
        </w:rPr>
        <w:t xml:space="preserve"> в</w:t>
      </w:r>
      <w:r w:rsidRPr="00DC6A76">
        <w:rPr>
          <w:rFonts w:ascii="Times New Roman" w:hAnsi="Times New Roman"/>
          <w:color w:val="auto"/>
        </w:rPr>
        <w:t xml:space="preserve"> с.</w:t>
      </w:r>
      <w:r w:rsidR="001610DC" w:rsidRPr="00DC6A76">
        <w:rPr>
          <w:rFonts w:ascii="Times New Roman" w:hAnsi="Times New Roman"/>
          <w:color w:val="auto"/>
        </w:rPr>
        <w:t xml:space="preserve"> </w:t>
      </w:r>
      <w:r w:rsidRPr="00DC6A76">
        <w:rPr>
          <w:rFonts w:ascii="Times New Roman" w:hAnsi="Times New Roman"/>
          <w:color w:val="auto"/>
        </w:rPr>
        <w:t xml:space="preserve">Бата и </w:t>
      </w:r>
      <w:r w:rsidR="001610DC" w:rsidRPr="00DC6A76">
        <w:rPr>
          <w:rFonts w:ascii="Times New Roman" w:hAnsi="Times New Roman"/>
          <w:color w:val="auto"/>
        </w:rPr>
        <w:t xml:space="preserve">в </w:t>
      </w:r>
      <w:r w:rsidRPr="00DC6A76">
        <w:rPr>
          <w:rFonts w:ascii="Times New Roman" w:hAnsi="Times New Roman"/>
          <w:color w:val="auto"/>
        </w:rPr>
        <w:t>гр.Ахелой.</w:t>
      </w:r>
      <w:r w:rsidR="001610DC" w:rsidRPr="00DC6A76">
        <w:rPr>
          <w:rFonts w:ascii="Times New Roman" w:hAnsi="Times New Roman"/>
          <w:color w:val="auto"/>
        </w:rPr>
        <w:t xml:space="preserve"> </w:t>
      </w:r>
      <w:r w:rsidRPr="00DC6A76">
        <w:rPr>
          <w:rFonts w:ascii="Times New Roman" w:eastAsia="Times New Roman" w:hAnsi="Times New Roman"/>
          <w:color w:val="auto"/>
        </w:rPr>
        <w:t>Работните места в сферата на туризма</w:t>
      </w:r>
      <w:r w:rsidR="001610DC" w:rsidRPr="00DC6A76">
        <w:rPr>
          <w:rFonts w:ascii="Times New Roman" w:eastAsia="Times New Roman" w:hAnsi="Times New Roman"/>
          <w:color w:val="auto"/>
        </w:rPr>
        <w:t>,</w:t>
      </w:r>
      <w:r w:rsidRPr="00DC6A76">
        <w:rPr>
          <w:rFonts w:ascii="Times New Roman" w:eastAsia="Times New Roman" w:hAnsi="Times New Roman"/>
          <w:color w:val="auto"/>
        </w:rPr>
        <w:t xml:space="preserve"> като основен отрасъл на територи</w:t>
      </w:r>
      <w:r w:rsidR="001610DC" w:rsidRPr="00DC6A76">
        <w:rPr>
          <w:rFonts w:ascii="Times New Roman" w:eastAsia="Times New Roman" w:hAnsi="Times New Roman"/>
          <w:color w:val="auto"/>
        </w:rPr>
        <w:t>ята на О</w:t>
      </w:r>
      <w:r w:rsidRPr="00DC6A76">
        <w:rPr>
          <w:rFonts w:ascii="Times New Roman" w:eastAsia="Times New Roman" w:hAnsi="Times New Roman"/>
          <w:color w:val="auto"/>
        </w:rPr>
        <w:t>бщината се заемат преди всичко от жени – камериерки, чистачки, администратори  и др. Квалификацията на заетите в някои от позициите жени е средна или под средната.</w:t>
      </w:r>
      <w:r w:rsidR="001610DC" w:rsidRPr="00DC6A76">
        <w:rPr>
          <w:rFonts w:ascii="Times New Roman" w:hAnsi="Times New Roman"/>
          <w:color w:val="auto"/>
        </w:rPr>
        <w:t xml:space="preserve"> </w:t>
      </w:r>
      <w:r w:rsidRPr="00DC6A76">
        <w:rPr>
          <w:rFonts w:ascii="Times New Roman" w:hAnsi="Times New Roman"/>
          <w:color w:val="auto"/>
        </w:rPr>
        <w:t>Колективният трудов договор на Община Поморие се е утвърдил като документ в който  са заложени равни  права и заплащане на труда по пол и други признаци.</w:t>
      </w:r>
      <w:r w:rsidR="001610DC" w:rsidRPr="00DC6A76">
        <w:rPr>
          <w:rFonts w:ascii="Times New Roman" w:hAnsi="Times New Roman"/>
          <w:color w:val="auto"/>
        </w:rPr>
        <w:t xml:space="preserve"> </w:t>
      </w:r>
      <w:r w:rsidRPr="00DC6A76">
        <w:rPr>
          <w:rFonts w:ascii="Times New Roman" w:hAnsi="Times New Roman"/>
          <w:color w:val="auto"/>
        </w:rPr>
        <w:t>В него са заложени доп</w:t>
      </w:r>
      <w:r w:rsidR="001610DC" w:rsidRPr="00DC6A76">
        <w:rPr>
          <w:rFonts w:ascii="Times New Roman" w:hAnsi="Times New Roman"/>
          <w:color w:val="auto"/>
        </w:rPr>
        <w:t xml:space="preserve">ълнителни преференции за майки </w:t>
      </w:r>
      <w:r w:rsidRPr="00DC6A76">
        <w:rPr>
          <w:rFonts w:ascii="Times New Roman" w:hAnsi="Times New Roman"/>
          <w:color w:val="auto"/>
        </w:rPr>
        <w:t>на деца, хора придобили права на пенсия и медицински специалисти</w:t>
      </w:r>
      <w:r w:rsidR="001610DC" w:rsidRPr="00DC6A76">
        <w:rPr>
          <w:rFonts w:ascii="Times New Roman" w:hAnsi="Times New Roman"/>
          <w:color w:val="auto"/>
        </w:rPr>
        <w:t>,</w:t>
      </w:r>
      <w:r w:rsidRPr="00DC6A76">
        <w:rPr>
          <w:rFonts w:ascii="Times New Roman" w:hAnsi="Times New Roman"/>
          <w:color w:val="auto"/>
        </w:rPr>
        <w:t xml:space="preserve"> и такива в областта на културата и образованието.</w:t>
      </w:r>
    </w:p>
    <w:p w:rsidR="00C6167F" w:rsidRDefault="00C6167F" w:rsidP="00C6167F">
      <w:pPr>
        <w:pStyle w:val="ListParagraph"/>
        <w:ind w:left="0"/>
        <w:jc w:val="both"/>
        <w:rPr>
          <w:rFonts w:ascii="Times New Roman" w:hAnsi="Times New Roman"/>
        </w:rPr>
      </w:pPr>
      <w:r w:rsidRPr="00EC3867">
        <w:rPr>
          <w:rFonts w:ascii="Times New Roman" w:hAnsi="Times New Roman"/>
          <w:b/>
        </w:rPr>
        <w:tab/>
      </w:r>
      <w:r w:rsidRPr="00C6167F">
        <w:rPr>
          <w:rFonts w:ascii="Times New Roman" w:hAnsi="Times New Roman"/>
        </w:rPr>
        <w:t>За нуждите на</w:t>
      </w:r>
      <w:r>
        <w:rPr>
          <w:rFonts w:ascii="Times New Roman" w:hAnsi="Times New Roman"/>
          <w:b/>
        </w:rPr>
        <w:t xml:space="preserve"> Община Созопол </w:t>
      </w:r>
      <w:r w:rsidRPr="00C6167F">
        <w:rPr>
          <w:rFonts w:ascii="Times New Roman" w:hAnsi="Times New Roman"/>
        </w:rPr>
        <w:t>е о</w:t>
      </w:r>
      <w:r>
        <w:rPr>
          <w:rFonts w:ascii="Times New Roman" w:hAnsi="Times New Roman"/>
        </w:rPr>
        <w:t xml:space="preserve">сигурен офис, собственост на НОИ - </w:t>
      </w:r>
      <w:r w:rsidRPr="00EC3867">
        <w:rPr>
          <w:rFonts w:ascii="Times New Roman" w:hAnsi="Times New Roman"/>
        </w:rPr>
        <w:t>Бургас за инфо</w:t>
      </w:r>
      <w:r>
        <w:rPr>
          <w:rFonts w:ascii="Times New Roman" w:hAnsi="Times New Roman"/>
        </w:rPr>
        <w:t>р</w:t>
      </w:r>
      <w:r w:rsidRPr="00EC3867">
        <w:rPr>
          <w:rFonts w:ascii="Times New Roman" w:hAnsi="Times New Roman"/>
        </w:rPr>
        <w:t xml:space="preserve">миране и обслужване на населението на </w:t>
      </w:r>
      <w:r>
        <w:rPr>
          <w:rFonts w:ascii="Times New Roman" w:hAnsi="Times New Roman"/>
        </w:rPr>
        <w:t>общината</w:t>
      </w:r>
      <w:r w:rsidRPr="00EC3867">
        <w:rPr>
          <w:rFonts w:ascii="Times New Roman" w:hAnsi="Times New Roman"/>
        </w:rPr>
        <w:t xml:space="preserve"> по отно</w:t>
      </w:r>
      <w:r>
        <w:rPr>
          <w:rFonts w:ascii="Times New Roman" w:hAnsi="Times New Roman"/>
        </w:rPr>
        <w:t>шение на техните социални и пенсионни права</w:t>
      </w:r>
      <w:r w:rsidRPr="00EC3867">
        <w:rPr>
          <w:rFonts w:ascii="Times New Roman" w:hAnsi="Times New Roman"/>
        </w:rPr>
        <w:t>.</w:t>
      </w:r>
    </w:p>
    <w:p w:rsidR="00C6167F" w:rsidRDefault="00C6167F" w:rsidP="00735DED">
      <w:pPr>
        <w:widowControl/>
        <w:ind w:firstLine="709"/>
        <w:jc w:val="both"/>
        <w:rPr>
          <w:rFonts w:ascii="Times New Roman" w:hAnsi="Times New Roman"/>
          <w:color w:val="auto"/>
        </w:rPr>
      </w:pPr>
      <w:r w:rsidRPr="00DC6A76">
        <w:rPr>
          <w:rFonts w:ascii="Times New Roman" w:hAnsi="Times New Roman"/>
          <w:color w:val="auto"/>
        </w:rPr>
        <w:lastRenderedPageBreak/>
        <w:t>През 2017 г. в</w:t>
      </w:r>
      <w:r w:rsidRPr="00DC6A76">
        <w:rPr>
          <w:rFonts w:ascii="Times New Roman" w:hAnsi="Times New Roman"/>
          <w:b/>
          <w:color w:val="auto"/>
        </w:rPr>
        <w:t xml:space="preserve"> Община </w:t>
      </w:r>
      <w:r>
        <w:rPr>
          <w:rFonts w:ascii="Times New Roman" w:hAnsi="Times New Roman"/>
          <w:b/>
          <w:color w:val="auto"/>
        </w:rPr>
        <w:t>Созопол</w:t>
      </w:r>
      <w:r w:rsidRPr="00DC6A76">
        <w:rPr>
          <w:rFonts w:ascii="Times New Roman" w:hAnsi="Times New Roman"/>
          <w:b/>
          <w:color w:val="auto"/>
        </w:rPr>
        <w:t xml:space="preserve"> </w:t>
      </w:r>
      <w:r w:rsidRPr="00DC6A76">
        <w:rPr>
          <w:rFonts w:ascii="Times New Roman" w:hAnsi="Times New Roman"/>
          <w:color w:val="auto"/>
        </w:rPr>
        <w:t xml:space="preserve">в курсове за преквалификация са включени общо </w:t>
      </w:r>
      <w:r>
        <w:rPr>
          <w:rFonts w:ascii="Times New Roman" w:hAnsi="Times New Roman"/>
          <w:color w:val="auto"/>
        </w:rPr>
        <w:t>41</w:t>
      </w:r>
      <w:r w:rsidRPr="00DC6A76">
        <w:rPr>
          <w:rFonts w:ascii="Times New Roman" w:hAnsi="Times New Roman"/>
          <w:color w:val="auto"/>
        </w:rPr>
        <w:t xml:space="preserve">, от които </w:t>
      </w:r>
      <w:r>
        <w:rPr>
          <w:rFonts w:ascii="Times New Roman" w:hAnsi="Times New Roman"/>
          <w:color w:val="auto"/>
        </w:rPr>
        <w:t>37</w:t>
      </w:r>
      <w:r w:rsidRPr="00DC6A76">
        <w:rPr>
          <w:rFonts w:ascii="Times New Roman" w:hAnsi="Times New Roman"/>
          <w:color w:val="auto"/>
        </w:rPr>
        <w:t xml:space="preserve"> жени, разпределени както следва: озеленители </w:t>
      </w:r>
      <w:r>
        <w:rPr>
          <w:rFonts w:ascii="Times New Roman" w:hAnsi="Times New Roman"/>
          <w:color w:val="auto"/>
        </w:rPr>
        <w:t>(21</w:t>
      </w:r>
      <w:r w:rsidRPr="00DC6A76">
        <w:rPr>
          <w:rFonts w:ascii="Times New Roman" w:hAnsi="Times New Roman"/>
          <w:color w:val="auto"/>
        </w:rPr>
        <w:t xml:space="preserve"> лица, от тях</w:t>
      </w:r>
      <w:r>
        <w:rPr>
          <w:rFonts w:ascii="Times New Roman" w:hAnsi="Times New Roman"/>
          <w:color w:val="auto"/>
        </w:rPr>
        <w:t xml:space="preserve"> 17</w:t>
      </w:r>
      <w:r w:rsidRPr="00DC6A76">
        <w:rPr>
          <w:rFonts w:ascii="Times New Roman" w:hAnsi="Times New Roman"/>
          <w:color w:val="auto"/>
        </w:rPr>
        <w:t xml:space="preserve"> жени</w:t>
      </w:r>
      <w:r>
        <w:rPr>
          <w:rFonts w:ascii="Times New Roman" w:hAnsi="Times New Roman"/>
          <w:color w:val="auto"/>
        </w:rPr>
        <w:t xml:space="preserve">) и </w:t>
      </w:r>
      <w:r w:rsidRPr="00DC6A76">
        <w:rPr>
          <w:rFonts w:ascii="Times New Roman" w:hAnsi="Times New Roman"/>
          <w:color w:val="auto"/>
        </w:rPr>
        <w:t>камериерки (</w:t>
      </w:r>
      <w:r>
        <w:rPr>
          <w:rFonts w:ascii="Times New Roman" w:hAnsi="Times New Roman"/>
          <w:color w:val="auto"/>
        </w:rPr>
        <w:t>20</w:t>
      </w:r>
      <w:r w:rsidRPr="00DC6A76">
        <w:rPr>
          <w:rFonts w:ascii="Times New Roman" w:hAnsi="Times New Roman"/>
          <w:color w:val="auto"/>
        </w:rPr>
        <w:t xml:space="preserve"> лица, от тях </w:t>
      </w:r>
      <w:r>
        <w:rPr>
          <w:rFonts w:ascii="Times New Roman" w:hAnsi="Times New Roman"/>
          <w:color w:val="auto"/>
        </w:rPr>
        <w:t xml:space="preserve"> 20</w:t>
      </w:r>
      <w:r w:rsidRPr="00DC6A76">
        <w:rPr>
          <w:rFonts w:ascii="Times New Roman" w:hAnsi="Times New Roman"/>
          <w:color w:val="auto"/>
        </w:rPr>
        <w:t xml:space="preserve"> жени)</w:t>
      </w:r>
      <w:r>
        <w:rPr>
          <w:rFonts w:ascii="Times New Roman" w:hAnsi="Times New Roman"/>
          <w:color w:val="auto"/>
        </w:rPr>
        <w:t xml:space="preserve">. </w:t>
      </w:r>
    </w:p>
    <w:p w:rsidR="00C6167F" w:rsidRPr="00EC3867" w:rsidRDefault="00C6167F" w:rsidP="00735DED">
      <w:pPr>
        <w:widowControl/>
        <w:ind w:firstLine="709"/>
        <w:jc w:val="both"/>
        <w:rPr>
          <w:rFonts w:ascii="Times New Roman" w:hAnsi="Times New Roman"/>
        </w:rPr>
      </w:pPr>
      <w:r>
        <w:rPr>
          <w:rFonts w:ascii="Times New Roman" w:hAnsi="Times New Roman"/>
          <w:color w:val="auto"/>
        </w:rPr>
        <w:t xml:space="preserve">Проведени са и </w:t>
      </w:r>
      <w:r w:rsidR="0054353A">
        <w:rPr>
          <w:rFonts w:ascii="Times New Roman" w:hAnsi="Times New Roman"/>
        </w:rPr>
        <w:t xml:space="preserve">информационни дни за </w:t>
      </w:r>
      <w:r w:rsidRPr="00EC3867">
        <w:rPr>
          <w:rFonts w:ascii="Times New Roman" w:hAnsi="Times New Roman"/>
        </w:rPr>
        <w:t>образователни и профес</w:t>
      </w:r>
      <w:r>
        <w:rPr>
          <w:rFonts w:ascii="Times New Roman" w:hAnsi="Times New Roman"/>
        </w:rPr>
        <w:t xml:space="preserve">ионални възможности за обучение </w:t>
      </w:r>
      <w:r w:rsidRPr="00EC3867">
        <w:rPr>
          <w:rFonts w:ascii="Times New Roman" w:hAnsi="Times New Roman"/>
        </w:rPr>
        <w:t>в средищните училища</w:t>
      </w:r>
      <w:r>
        <w:rPr>
          <w:rFonts w:ascii="Times New Roman" w:hAnsi="Times New Roman"/>
        </w:rPr>
        <w:t xml:space="preserve"> в гр.</w:t>
      </w:r>
      <w:r w:rsidRPr="00EC3867">
        <w:rPr>
          <w:rFonts w:ascii="Times New Roman" w:hAnsi="Times New Roman"/>
        </w:rPr>
        <w:t xml:space="preserve"> Созопол и с.</w:t>
      </w:r>
      <w:r w:rsidR="008B0558">
        <w:rPr>
          <w:rFonts w:ascii="Times New Roman" w:hAnsi="Times New Roman"/>
        </w:rPr>
        <w:t xml:space="preserve"> </w:t>
      </w:r>
      <w:r>
        <w:rPr>
          <w:rFonts w:ascii="Times New Roman" w:hAnsi="Times New Roman"/>
        </w:rPr>
        <w:t xml:space="preserve">Росен. </w:t>
      </w:r>
      <w:r w:rsidRPr="00EC3867">
        <w:rPr>
          <w:rFonts w:ascii="Times New Roman" w:hAnsi="Times New Roman"/>
        </w:rPr>
        <w:t>В ОУ с.</w:t>
      </w:r>
      <w:r>
        <w:rPr>
          <w:rFonts w:ascii="Times New Roman" w:hAnsi="Times New Roman"/>
        </w:rPr>
        <w:t xml:space="preserve"> </w:t>
      </w:r>
      <w:r w:rsidRPr="00EC3867">
        <w:rPr>
          <w:rFonts w:ascii="Times New Roman" w:hAnsi="Times New Roman"/>
        </w:rPr>
        <w:t>Росен  през 2017 г. са преминали обучение</w:t>
      </w:r>
      <w:r>
        <w:rPr>
          <w:rFonts w:ascii="Times New Roman" w:hAnsi="Times New Roman"/>
        </w:rPr>
        <w:t xml:space="preserve"> по Проект „</w:t>
      </w:r>
      <w:r w:rsidRPr="00EC3867">
        <w:rPr>
          <w:rFonts w:ascii="Times New Roman" w:hAnsi="Times New Roman"/>
        </w:rPr>
        <w:t>Нов шанс“ за ограмотяване на възрастни, ранно напуснали образователната система</w:t>
      </w:r>
      <w:r>
        <w:rPr>
          <w:rFonts w:ascii="Times New Roman" w:hAnsi="Times New Roman"/>
        </w:rPr>
        <w:t xml:space="preserve"> общо</w:t>
      </w:r>
      <w:r w:rsidR="008B0558">
        <w:rPr>
          <w:rFonts w:ascii="Times New Roman" w:hAnsi="Times New Roman"/>
        </w:rPr>
        <w:t xml:space="preserve"> 20 </w:t>
      </w:r>
      <w:r w:rsidRPr="00EC3867">
        <w:rPr>
          <w:rFonts w:ascii="Times New Roman" w:hAnsi="Times New Roman"/>
        </w:rPr>
        <w:t xml:space="preserve">лица, от които </w:t>
      </w:r>
      <w:r w:rsidR="009A1335">
        <w:rPr>
          <w:rFonts w:ascii="Times New Roman" w:hAnsi="Times New Roman"/>
        </w:rPr>
        <w:t>12 жени</w:t>
      </w:r>
      <w:r w:rsidRPr="00EC3867">
        <w:rPr>
          <w:rFonts w:ascii="Times New Roman" w:hAnsi="Times New Roman"/>
        </w:rPr>
        <w:t>.</w:t>
      </w:r>
    </w:p>
    <w:p w:rsidR="00C6167F" w:rsidRPr="00EC3867" w:rsidRDefault="00C6167F" w:rsidP="00C6167F">
      <w:pPr>
        <w:pStyle w:val="ListParagraph"/>
        <w:ind w:left="0"/>
        <w:jc w:val="both"/>
        <w:rPr>
          <w:rFonts w:ascii="Times New Roman" w:hAnsi="Times New Roman"/>
        </w:rPr>
      </w:pPr>
      <w:r w:rsidRPr="00EC3867">
        <w:rPr>
          <w:rFonts w:ascii="Times New Roman" w:eastAsia="Times New Roman" w:hAnsi="Times New Roman"/>
        </w:rPr>
        <w:tab/>
        <w:t>Работните места в сферата на туризма като основен отрасъл на територията на общината се заемат преди всичко</w:t>
      </w:r>
      <w:r>
        <w:rPr>
          <w:rFonts w:ascii="Times New Roman" w:eastAsia="Times New Roman" w:hAnsi="Times New Roman"/>
        </w:rPr>
        <w:t xml:space="preserve"> от жени – камериерки, чистачки</w:t>
      </w:r>
      <w:r w:rsidRPr="00EC3867">
        <w:rPr>
          <w:rFonts w:ascii="Times New Roman" w:eastAsia="Times New Roman" w:hAnsi="Times New Roman"/>
        </w:rPr>
        <w:t>,</w:t>
      </w:r>
      <w:r>
        <w:rPr>
          <w:rFonts w:ascii="Times New Roman" w:eastAsia="Times New Roman" w:hAnsi="Times New Roman"/>
        </w:rPr>
        <w:t xml:space="preserve"> </w:t>
      </w:r>
      <w:r w:rsidRPr="00EC3867">
        <w:rPr>
          <w:rFonts w:ascii="Times New Roman" w:eastAsia="Times New Roman" w:hAnsi="Times New Roman"/>
        </w:rPr>
        <w:t>администратори  и др.</w:t>
      </w:r>
      <w:r w:rsidR="009A1335">
        <w:rPr>
          <w:rFonts w:ascii="Times New Roman" w:eastAsia="Times New Roman" w:hAnsi="Times New Roman"/>
        </w:rPr>
        <w:t xml:space="preserve"> </w:t>
      </w:r>
      <w:r w:rsidRPr="00EC3867">
        <w:rPr>
          <w:rFonts w:ascii="Times New Roman" w:eastAsia="Times New Roman" w:hAnsi="Times New Roman"/>
        </w:rPr>
        <w:t>Квалификацията на заетите в някои от позициите жени е средна или под средната.</w:t>
      </w:r>
    </w:p>
    <w:p w:rsidR="00C6167F" w:rsidRPr="00EC3867" w:rsidRDefault="00C6167F" w:rsidP="00C6167F">
      <w:pPr>
        <w:pStyle w:val="ListParagraph"/>
        <w:ind w:left="0"/>
        <w:jc w:val="both"/>
        <w:rPr>
          <w:rFonts w:ascii="Times New Roman" w:hAnsi="Times New Roman"/>
        </w:rPr>
      </w:pPr>
      <w:r w:rsidRPr="00EC3867">
        <w:rPr>
          <w:rFonts w:ascii="Times New Roman" w:hAnsi="Times New Roman"/>
        </w:rPr>
        <w:tab/>
        <w:t>Колективният трудов договор на Община Созопол се е утв</w:t>
      </w:r>
      <w:r w:rsidR="009A1335">
        <w:rPr>
          <w:rFonts w:ascii="Times New Roman" w:hAnsi="Times New Roman"/>
        </w:rPr>
        <w:t>ърдил като документ</w:t>
      </w:r>
      <w:r w:rsidRPr="00EC3867">
        <w:rPr>
          <w:rFonts w:ascii="Times New Roman" w:hAnsi="Times New Roman"/>
        </w:rPr>
        <w:t>, в който  са заложени равни  права и заплащане на труда по пол и други признаци.</w:t>
      </w:r>
      <w:r w:rsidR="009A1335">
        <w:rPr>
          <w:rFonts w:ascii="Times New Roman" w:hAnsi="Times New Roman"/>
        </w:rPr>
        <w:t xml:space="preserve"> </w:t>
      </w:r>
      <w:r w:rsidRPr="00EC3867">
        <w:rPr>
          <w:rFonts w:ascii="Times New Roman" w:hAnsi="Times New Roman"/>
        </w:rPr>
        <w:t>В него са заложени допълнителни преференции за майки  на деца, хора придобили права на пенсия и медицински специалисти</w:t>
      </w:r>
      <w:r w:rsidR="009A1335">
        <w:rPr>
          <w:rFonts w:ascii="Times New Roman" w:hAnsi="Times New Roman"/>
        </w:rPr>
        <w:t>,</w:t>
      </w:r>
      <w:r w:rsidRPr="00EC3867">
        <w:rPr>
          <w:rFonts w:ascii="Times New Roman" w:hAnsi="Times New Roman"/>
        </w:rPr>
        <w:t xml:space="preserve"> и такива в областта на културата и образованието.</w:t>
      </w:r>
    </w:p>
    <w:p w:rsidR="00872EC2" w:rsidRDefault="00F2564E" w:rsidP="00872EC2">
      <w:pPr>
        <w:widowControl/>
        <w:ind w:firstLine="708"/>
        <w:jc w:val="both"/>
        <w:rPr>
          <w:rFonts w:ascii="Times New Roman" w:eastAsia="Times New Roman" w:hAnsi="Times New Roman" w:cs="Times New Roman"/>
          <w:bCs/>
          <w:iCs/>
          <w:color w:val="auto"/>
          <w:lang w:bidi="ar-SA"/>
        </w:rPr>
      </w:pPr>
      <w:r w:rsidRPr="00F2564E">
        <w:rPr>
          <w:rFonts w:ascii="Times New Roman" w:eastAsia="Times New Roman" w:hAnsi="Times New Roman" w:cs="Times New Roman"/>
          <w:b/>
          <w:bCs/>
          <w:color w:val="auto"/>
          <w:lang w:bidi="ar-SA"/>
        </w:rPr>
        <w:t>Община Средец</w:t>
      </w:r>
      <w:r>
        <w:rPr>
          <w:rFonts w:ascii="Times New Roman" w:eastAsia="Times New Roman" w:hAnsi="Times New Roman" w:cs="Times New Roman"/>
          <w:bCs/>
          <w:color w:val="auto"/>
          <w:lang w:bidi="ar-SA"/>
        </w:rPr>
        <w:t xml:space="preserve"> отчита като о</w:t>
      </w:r>
      <w:r w:rsidRPr="00F2564E">
        <w:rPr>
          <w:rFonts w:ascii="Times New Roman" w:eastAsia="Times New Roman" w:hAnsi="Times New Roman" w:cs="Times New Roman"/>
          <w:color w:val="auto"/>
          <w:lang w:bidi="ar-SA"/>
        </w:rPr>
        <w:t xml:space="preserve">сновна причина за по-ниското заплащане на мъжете и жените сферите, в които </w:t>
      </w:r>
      <w:r>
        <w:rPr>
          <w:rFonts w:ascii="Times New Roman" w:eastAsia="Times New Roman" w:hAnsi="Times New Roman" w:cs="Times New Roman"/>
          <w:color w:val="auto"/>
          <w:lang w:bidi="ar-SA"/>
        </w:rPr>
        <w:t xml:space="preserve">те </w:t>
      </w:r>
      <w:r w:rsidRPr="00F2564E">
        <w:rPr>
          <w:rFonts w:ascii="Times New Roman" w:eastAsia="Times New Roman" w:hAnsi="Times New Roman" w:cs="Times New Roman"/>
          <w:color w:val="auto"/>
          <w:lang w:bidi="ar-SA"/>
        </w:rPr>
        <w:t xml:space="preserve">работят. Разликата в заплащането между половете </w:t>
      </w:r>
      <w:r w:rsidRPr="00F2564E">
        <w:rPr>
          <w:rFonts w:ascii="Times New Roman" w:eastAsia="Times New Roman" w:hAnsi="Times New Roman" w:cs="Times New Roman"/>
          <w:bCs/>
          <w:color w:val="auto"/>
          <w:lang w:bidi="ar-SA"/>
        </w:rPr>
        <w:t xml:space="preserve">зависи от </w:t>
      </w:r>
      <w:r w:rsidRPr="00F2564E">
        <w:rPr>
          <w:rFonts w:ascii="Times New Roman" w:eastAsia="Times New Roman" w:hAnsi="Times New Roman" w:cs="Times New Roman"/>
          <w:color w:val="auto"/>
          <w:lang w:bidi="ar-SA"/>
        </w:rPr>
        <w:t>позицията в работата. Освен това най-висок е относителният дял на бедните сред лицата от ромската етническа група</w:t>
      </w:r>
      <w:r>
        <w:rPr>
          <w:rFonts w:ascii="Times New Roman" w:eastAsia="Times New Roman" w:hAnsi="Times New Roman" w:cs="Times New Roman"/>
          <w:color w:val="auto"/>
          <w:lang w:bidi="ar-SA"/>
        </w:rPr>
        <w:t>,</w:t>
      </w:r>
      <w:r w:rsidRPr="00F2564E">
        <w:rPr>
          <w:rFonts w:ascii="Times New Roman" w:eastAsia="Times New Roman" w:hAnsi="Times New Roman" w:cs="Times New Roman"/>
          <w:color w:val="auto"/>
          <w:lang w:bidi="ar-SA"/>
        </w:rPr>
        <w:t xml:space="preserve"> поради ниско образование и квалификация, което ги ограничава при започване на работа. От данните от Д БТ е видно, че от 700 регистрирани </w:t>
      </w:r>
      <w:r>
        <w:rPr>
          <w:rFonts w:ascii="Times New Roman" w:eastAsia="Times New Roman" w:hAnsi="Times New Roman" w:cs="Times New Roman"/>
          <w:color w:val="auto"/>
          <w:lang w:bidi="ar-SA"/>
        </w:rPr>
        <w:t xml:space="preserve">безработни лица – 455 са </w:t>
      </w:r>
      <w:r w:rsidRPr="00F2564E">
        <w:rPr>
          <w:rFonts w:ascii="Times New Roman" w:eastAsia="Times New Roman" w:hAnsi="Times New Roman" w:cs="Times New Roman"/>
          <w:color w:val="auto"/>
          <w:lang w:bidi="ar-SA"/>
        </w:rPr>
        <w:t xml:space="preserve">с </w:t>
      </w:r>
      <w:r w:rsidRPr="00F2564E">
        <w:rPr>
          <w:rFonts w:ascii="Times New Roman" w:eastAsia="Times New Roman" w:hAnsi="Times New Roman" w:cs="Times New Roman"/>
          <w:bCs/>
          <w:iCs/>
          <w:color w:val="auto"/>
          <w:lang w:bidi="ar-SA"/>
        </w:rPr>
        <w:t>основно и по-ниско образование, а 513 са регистрираните лица без квалификация.</w:t>
      </w:r>
    </w:p>
    <w:p w:rsidR="00745F5C" w:rsidRDefault="005D0454" w:rsidP="00745F5C">
      <w:pPr>
        <w:widowControl/>
        <w:ind w:firstLine="708"/>
        <w:jc w:val="both"/>
        <w:rPr>
          <w:rFonts w:ascii="Times New Roman" w:hAnsi="Times New Roman" w:cs="Times New Roman"/>
        </w:rPr>
      </w:pPr>
      <w:r>
        <w:rPr>
          <w:rFonts w:ascii="Times New Roman" w:hAnsi="Times New Roman" w:cs="Times New Roman"/>
        </w:rPr>
        <w:t>В приетите структури</w:t>
      </w:r>
      <w:r w:rsidR="00872EC2" w:rsidRPr="00872EC2">
        <w:rPr>
          <w:rFonts w:ascii="Times New Roman" w:hAnsi="Times New Roman" w:cs="Times New Roman"/>
        </w:rPr>
        <w:t xml:space="preserve"> на </w:t>
      </w:r>
      <w:r w:rsidR="00872EC2" w:rsidRPr="00872EC2">
        <w:rPr>
          <w:rFonts w:ascii="Times New Roman" w:hAnsi="Times New Roman" w:cs="Times New Roman"/>
          <w:b/>
        </w:rPr>
        <w:t>Община Сунгурларе</w:t>
      </w:r>
      <w:r>
        <w:rPr>
          <w:rFonts w:ascii="Times New Roman" w:hAnsi="Times New Roman" w:cs="Times New Roman"/>
          <w:b/>
        </w:rPr>
        <w:t xml:space="preserve"> и Община Царево</w:t>
      </w:r>
      <w:r>
        <w:rPr>
          <w:rFonts w:ascii="Times New Roman" w:hAnsi="Times New Roman" w:cs="Times New Roman"/>
        </w:rPr>
        <w:t xml:space="preserve"> и действащите</w:t>
      </w:r>
      <w:r w:rsidR="00872EC2" w:rsidRPr="00872EC2">
        <w:rPr>
          <w:rFonts w:ascii="Times New Roman" w:hAnsi="Times New Roman" w:cs="Times New Roman"/>
        </w:rPr>
        <w:t xml:space="preserve"> към </w:t>
      </w:r>
      <w:r>
        <w:rPr>
          <w:rFonts w:ascii="Times New Roman" w:hAnsi="Times New Roman" w:cs="Times New Roman"/>
        </w:rPr>
        <w:t>тях разписания</w:t>
      </w:r>
      <w:r w:rsidR="00872EC2" w:rsidRPr="00872EC2">
        <w:rPr>
          <w:rFonts w:ascii="Times New Roman" w:hAnsi="Times New Roman" w:cs="Times New Roman"/>
        </w:rPr>
        <w:t xml:space="preserve"> на длъжностите и поименно щатно разписание няма диференциация на възнагражденията по признак пол. </w:t>
      </w:r>
    </w:p>
    <w:p w:rsidR="00371BED" w:rsidRDefault="00EA3A6B" w:rsidP="00371BED">
      <w:pPr>
        <w:ind w:firstLine="709"/>
        <w:jc w:val="both"/>
        <w:rPr>
          <w:rFonts w:ascii="Times New Roman" w:eastAsia="Times New Roman" w:hAnsi="Times New Roman" w:cs="Times New Roman"/>
          <w:bCs/>
          <w:iCs/>
          <w:color w:val="auto"/>
          <w:lang w:bidi="ar-SA"/>
        </w:rPr>
      </w:pPr>
      <w:r w:rsidRPr="00745F5C">
        <w:rPr>
          <w:rFonts w:ascii="Times New Roman" w:hAnsi="Times New Roman" w:cs="Times New Roman"/>
        </w:rPr>
        <w:t xml:space="preserve">В своя годишен отчет за целите на Доклада по равнопоставеността за 2017 г. </w:t>
      </w:r>
      <w:r w:rsidRPr="00745F5C">
        <w:rPr>
          <w:rFonts w:ascii="Times New Roman" w:hAnsi="Times New Roman" w:cs="Times New Roman"/>
          <w:b/>
          <w:color w:val="auto"/>
        </w:rPr>
        <w:t>Бургаската търговско-промишлена палата</w:t>
      </w:r>
      <w:r w:rsidRPr="00745F5C">
        <w:rPr>
          <w:rFonts w:ascii="Times New Roman" w:hAnsi="Times New Roman" w:cs="Times New Roman"/>
          <w:color w:val="auto"/>
        </w:rPr>
        <w:t xml:space="preserve"> </w:t>
      </w:r>
      <w:r w:rsidRPr="00745F5C">
        <w:rPr>
          <w:rFonts w:ascii="Times New Roman" w:hAnsi="Times New Roman" w:cs="Times New Roman"/>
        </w:rPr>
        <w:t>отчита, че не съществуват разликите по пол в заплащането и доходите, тъй като полът не е фактор при формирането на работната заплата на служителите.</w:t>
      </w:r>
      <w:r w:rsidRPr="00745F5C">
        <w:rPr>
          <w:rFonts w:ascii="Times New Roman" w:eastAsia="Times New Roman" w:hAnsi="Times New Roman" w:cs="Times New Roman"/>
          <w:bCs/>
          <w:iCs/>
          <w:color w:val="auto"/>
          <w:lang w:bidi="ar-SA"/>
        </w:rPr>
        <w:t xml:space="preserve"> </w:t>
      </w:r>
    </w:p>
    <w:p w:rsidR="00371BED" w:rsidRPr="00371BED" w:rsidRDefault="00371BED" w:rsidP="00371BED">
      <w:pPr>
        <w:ind w:firstLine="709"/>
        <w:jc w:val="both"/>
        <w:rPr>
          <w:rFonts w:ascii="Times New Roman" w:eastAsia="Times New Roman" w:hAnsi="Times New Roman" w:cs="Times New Roman"/>
          <w:bCs/>
          <w:iCs/>
          <w:color w:val="auto"/>
          <w:lang w:bidi="ar-SA"/>
        </w:rPr>
      </w:pPr>
      <w:r w:rsidRPr="00371BED">
        <w:rPr>
          <w:rFonts w:ascii="Times New Roman" w:eastAsia="Times New Roman" w:hAnsi="Times New Roman" w:cs="Times New Roman"/>
          <w:b/>
          <w:bCs/>
          <w:iCs/>
          <w:color w:val="auto"/>
          <w:lang w:bidi="ar-SA"/>
        </w:rPr>
        <w:t>Областна дирекция на МВР – Бургас</w:t>
      </w:r>
      <w:r>
        <w:rPr>
          <w:rFonts w:ascii="Times New Roman" w:eastAsia="Times New Roman" w:hAnsi="Times New Roman" w:cs="Times New Roman"/>
          <w:bCs/>
          <w:iCs/>
          <w:color w:val="auto"/>
          <w:lang w:bidi="ar-SA"/>
        </w:rPr>
        <w:t xml:space="preserve"> заявяват, че п</w:t>
      </w:r>
      <w:r w:rsidRPr="009B614C">
        <w:rPr>
          <w:rFonts w:ascii="Times New Roman" w:hAnsi="Times New Roman" w:cs="Times New Roman"/>
        </w:rPr>
        <w:t xml:space="preserve">ри определяне на трудовото възнаграждение не се </w:t>
      </w:r>
      <w:r>
        <w:rPr>
          <w:rFonts w:ascii="Times New Roman" w:hAnsi="Times New Roman" w:cs="Times New Roman"/>
        </w:rPr>
        <w:t xml:space="preserve">прави разлика между жени и мъже. Заплатите на служителите </w:t>
      </w:r>
      <w:r w:rsidRPr="009B614C">
        <w:rPr>
          <w:rFonts w:ascii="Times New Roman" w:hAnsi="Times New Roman" w:cs="Times New Roman"/>
        </w:rPr>
        <w:t>се определя</w:t>
      </w:r>
      <w:r>
        <w:rPr>
          <w:rFonts w:ascii="Times New Roman" w:hAnsi="Times New Roman" w:cs="Times New Roman"/>
        </w:rPr>
        <w:t>т</w:t>
      </w:r>
      <w:r w:rsidRPr="009B614C">
        <w:rPr>
          <w:rFonts w:ascii="Times New Roman" w:hAnsi="Times New Roman" w:cs="Times New Roman"/>
        </w:rPr>
        <w:t xml:space="preserve"> на база заемана длъжност, а не на </w:t>
      </w:r>
      <w:r>
        <w:rPr>
          <w:rFonts w:ascii="Times New Roman" w:hAnsi="Times New Roman" w:cs="Times New Roman"/>
        </w:rPr>
        <w:t xml:space="preserve">основание </w:t>
      </w:r>
      <w:r w:rsidRPr="009B614C">
        <w:rPr>
          <w:rFonts w:ascii="Times New Roman" w:hAnsi="Times New Roman" w:cs="Times New Roman"/>
        </w:rPr>
        <w:t>пол</w:t>
      </w:r>
      <w:r>
        <w:rPr>
          <w:rFonts w:ascii="Times New Roman" w:hAnsi="Times New Roman" w:cs="Times New Roman"/>
        </w:rPr>
        <w:t>ова принадлежност</w:t>
      </w:r>
      <w:r w:rsidRPr="009B614C">
        <w:rPr>
          <w:rFonts w:ascii="Times New Roman" w:hAnsi="Times New Roman" w:cs="Times New Roman"/>
        </w:rPr>
        <w:t>.</w:t>
      </w:r>
    </w:p>
    <w:p w:rsidR="009E6059" w:rsidRPr="009E6059" w:rsidRDefault="009E6059" w:rsidP="009E6059">
      <w:pPr>
        <w:tabs>
          <w:tab w:val="left" w:pos="993"/>
        </w:tabs>
        <w:ind w:firstLine="709"/>
        <w:jc w:val="both"/>
        <w:rPr>
          <w:rFonts w:ascii="Times New Roman" w:hAnsi="Times New Roman" w:cs="Times New Roman"/>
        </w:rPr>
      </w:pPr>
      <w:r w:rsidRPr="009E6059">
        <w:rPr>
          <w:rFonts w:ascii="Times New Roman" w:hAnsi="Times New Roman" w:cs="Times New Roman"/>
          <w:b/>
        </w:rPr>
        <w:t>Областна дирекция по безопасност на храните - Бургас</w:t>
      </w:r>
      <w:r w:rsidRPr="009E6059">
        <w:rPr>
          <w:rFonts w:ascii="Times New Roman" w:hAnsi="Times New Roman" w:cs="Times New Roman"/>
        </w:rPr>
        <w:t xml:space="preserve"> </w:t>
      </w:r>
      <w:r w:rsidR="008C7934">
        <w:rPr>
          <w:rFonts w:ascii="Times New Roman" w:hAnsi="Times New Roman" w:cs="Times New Roman"/>
        </w:rPr>
        <w:t>(</w:t>
      </w:r>
      <w:r w:rsidR="008C7934" w:rsidRPr="009E6059">
        <w:rPr>
          <w:rFonts w:ascii="Times New Roman" w:hAnsi="Times New Roman" w:cs="Times New Roman"/>
        </w:rPr>
        <w:t>ОДБХ</w:t>
      </w:r>
      <w:r w:rsidR="008C7934">
        <w:rPr>
          <w:rFonts w:ascii="Times New Roman" w:hAnsi="Times New Roman" w:cs="Times New Roman"/>
        </w:rPr>
        <w:t>)</w:t>
      </w:r>
      <w:r w:rsidR="008C7934" w:rsidRPr="009E6059">
        <w:rPr>
          <w:rFonts w:ascii="Times New Roman" w:hAnsi="Times New Roman" w:cs="Times New Roman"/>
        </w:rPr>
        <w:t xml:space="preserve"> </w:t>
      </w:r>
      <w:r w:rsidRPr="009E6059">
        <w:rPr>
          <w:rFonts w:ascii="Times New Roman" w:hAnsi="Times New Roman" w:cs="Times New Roman"/>
        </w:rPr>
        <w:t xml:space="preserve">заявява, че трудовите възнаграждения на назначените служителки по трудово и служебно правоотношение се определят съгласно нива и степени предвидени в Наредбата за заплатите на служителите в държавната администрация съобразно придобития от тях професионален опит при спазване и на изискванията за атестиране на служителите в администрацията. При определяне на основните месечни възнаграждения на служителите в ОДБХ Бургас се наблюдава  равнопоставеност на трудовите възнаграждения на назначените служители мъже – жени, при определяне на същите, не се прави разграничение по пол. </w:t>
      </w:r>
    </w:p>
    <w:p w:rsidR="009E6059" w:rsidRPr="007C31B6" w:rsidRDefault="003F23B3" w:rsidP="007C31B6">
      <w:pPr>
        <w:widowControl/>
        <w:tabs>
          <w:tab w:val="left" w:pos="993"/>
        </w:tabs>
        <w:ind w:firstLine="709"/>
        <w:jc w:val="both"/>
        <w:rPr>
          <w:rFonts w:ascii="Times New Roman" w:eastAsia="Times New Roman" w:hAnsi="Times New Roman" w:cs="Times New Roman"/>
          <w:color w:val="auto"/>
          <w:lang w:eastAsia="en-US" w:bidi="ar-SA"/>
        </w:rPr>
      </w:pPr>
      <w:r w:rsidRPr="003F23B3">
        <w:rPr>
          <w:rFonts w:ascii="Times New Roman" w:eastAsia="Times New Roman" w:hAnsi="Times New Roman" w:cs="Times New Roman"/>
          <w:b/>
          <w:color w:val="auto"/>
          <w:lang w:eastAsia="en-US" w:bidi="ar-SA"/>
        </w:rPr>
        <w:t>Регионална дирекция по горите – Бургас</w:t>
      </w:r>
      <w:r>
        <w:rPr>
          <w:rFonts w:ascii="Times New Roman" w:eastAsia="Times New Roman" w:hAnsi="Times New Roman" w:cs="Times New Roman"/>
          <w:color w:val="auto"/>
          <w:lang w:eastAsia="en-US" w:bidi="ar-SA"/>
        </w:rPr>
        <w:t xml:space="preserve"> отчита, че </w:t>
      </w:r>
      <w:r w:rsidRPr="003F23B3">
        <w:rPr>
          <w:rFonts w:ascii="Times New Roman" w:eastAsia="Times New Roman" w:hAnsi="Times New Roman" w:cs="Times New Roman"/>
          <w:color w:val="auto"/>
          <w:lang w:eastAsia="en-US" w:bidi="ar-SA"/>
        </w:rPr>
        <w:t>трудовите възнаграждения на назначените служителки се определят съгласно нива и степени предвидени в Наредбата за заплатите на служителите в държавната администрация съобразно придобития от тях професионален опит. Наблюдава се равнопоставеност на трудовите възнаграждения на назначените служители мъже – жени.</w:t>
      </w:r>
    </w:p>
    <w:p w:rsidR="007C31B6" w:rsidRPr="007C31B6" w:rsidRDefault="007C31B6" w:rsidP="007C31B6">
      <w:pPr>
        <w:widowControl/>
        <w:autoSpaceDE w:val="0"/>
        <w:autoSpaceDN w:val="0"/>
        <w:adjustRightInd w:val="0"/>
        <w:ind w:firstLine="708"/>
        <w:jc w:val="both"/>
        <w:rPr>
          <w:rFonts w:ascii="Times New Roman" w:eastAsia="Times New Roman" w:hAnsi="Times New Roman" w:cs="Times New Roman"/>
          <w:lang w:eastAsia="en-US" w:bidi="ar-SA"/>
        </w:rPr>
      </w:pPr>
      <w:r w:rsidRPr="007C31B6">
        <w:rPr>
          <w:rFonts w:ascii="Times New Roman" w:eastAsia="Times New Roman" w:hAnsi="Times New Roman" w:cs="Times New Roman"/>
          <w:lang w:eastAsia="en-US" w:bidi="ar-SA"/>
        </w:rPr>
        <w:t xml:space="preserve">В </w:t>
      </w:r>
      <w:r w:rsidR="00CB1449" w:rsidRPr="00306CB8">
        <w:rPr>
          <w:rFonts w:ascii="Times New Roman" w:eastAsia="Times New Roman" w:hAnsi="Times New Roman" w:cs="Times New Roman"/>
          <w:b/>
          <w:lang w:eastAsia="en-US" w:bidi="ar-SA"/>
        </w:rPr>
        <w:t>Р</w:t>
      </w:r>
      <w:r w:rsidR="00604FE8" w:rsidRPr="00306CB8">
        <w:rPr>
          <w:rFonts w:ascii="Times New Roman" w:eastAsia="Times New Roman" w:hAnsi="Times New Roman" w:cs="Times New Roman"/>
          <w:b/>
          <w:lang w:eastAsia="en-US" w:bidi="ar-SA"/>
        </w:rPr>
        <w:t>егионална инспекция по околна среда и водите</w:t>
      </w:r>
      <w:r w:rsidR="00CB1449">
        <w:rPr>
          <w:rFonts w:ascii="Times New Roman" w:eastAsia="Times New Roman" w:hAnsi="Times New Roman" w:cs="Times New Roman"/>
          <w:lang w:eastAsia="en-US" w:bidi="ar-SA"/>
        </w:rPr>
        <w:t xml:space="preserve"> </w:t>
      </w:r>
      <w:r w:rsidR="00CB1449" w:rsidRPr="00306CB8">
        <w:rPr>
          <w:rFonts w:ascii="Times New Roman" w:eastAsia="Times New Roman" w:hAnsi="Times New Roman" w:cs="Times New Roman"/>
          <w:b/>
          <w:lang w:eastAsia="en-US" w:bidi="ar-SA"/>
        </w:rPr>
        <w:t xml:space="preserve">- </w:t>
      </w:r>
      <w:r w:rsidRPr="00306CB8">
        <w:rPr>
          <w:rFonts w:ascii="Times New Roman" w:eastAsia="Times New Roman" w:hAnsi="Times New Roman" w:cs="Times New Roman"/>
          <w:b/>
          <w:lang w:eastAsia="en-US" w:bidi="ar-SA"/>
        </w:rPr>
        <w:t>Бургас</w:t>
      </w:r>
      <w:r w:rsidR="00CB1449">
        <w:rPr>
          <w:rFonts w:ascii="Times New Roman" w:eastAsia="Times New Roman" w:hAnsi="Times New Roman" w:cs="Times New Roman"/>
          <w:lang w:eastAsia="en-US" w:bidi="ar-SA"/>
        </w:rPr>
        <w:t xml:space="preserve"> и </w:t>
      </w:r>
      <w:r w:rsidR="00CB1449" w:rsidRPr="00306CB8">
        <w:rPr>
          <w:rFonts w:ascii="Times New Roman" w:eastAsia="Times New Roman" w:hAnsi="Times New Roman" w:cs="Times New Roman"/>
          <w:b/>
          <w:lang w:eastAsia="en-US" w:bidi="ar-SA"/>
        </w:rPr>
        <w:t>Р</w:t>
      </w:r>
      <w:r w:rsidR="00604FE8" w:rsidRPr="00306CB8">
        <w:rPr>
          <w:rFonts w:ascii="Times New Roman" w:eastAsia="Times New Roman" w:hAnsi="Times New Roman" w:cs="Times New Roman"/>
          <w:b/>
          <w:lang w:eastAsia="en-US" w:bidi="ar-SA"/>
        </w:rPr>
        <w:t>егионална здравна инспекция</w:t>
      </w:r>
      <w:r w:rsidR="00CB1449" w:rsidRPr="00306CB8">
        <w:rPr>
          <w:rFonts w:ascii="Times New Roman" w:eastAsia="Times New Roman" w:hAnsi="Times New Roman" w:cs="Times New Roman"/>
          <w:b/>
          <w:lang w:eastAsia="en-US" w:bidi="ar-SA"/>
        </w:rPr>
        <w:t xml:space="preserve"> - Бургас</w:t>
      </w:r>
      <w:r w:rsidRPr="007C31B6">
        <w:rPr>
          <w:rFonts w:ascii="Times New Roman" w:eastAsia="Times New Roman" w:hAnsi="Times New Roman" w:cs="Times New Roman"/>
          <w:lang w:eastAsia="en-US" w:bidi="ar-SA"/>
        </w:rPr>
        <w:t xml:space="preserve">  не</w:t>
      </w:r>
      <w:r w:rsidR="00CB1449">
        <w:rPr>
          <w:rFonts w:ascii="Times New Roman" w:eastAsia="Times New Roman" w:hAnsi="Times New Roman" w:cs="Times New Roman"/>
          <w:lang w:eastAsia="en-US" w:bidi="ar-SA"/>
        </w:rPr>
        <w:t xml:space="preserve"> отчитат</w:t>
      </w:r>
      <w:r w:rsidRPr="007C31B6">
        <w:rPr>
          <w:rFonts w:ascii="Times New Roman" w:eastAsia="Times New Roman" w:hAnsi="Times New Roman" w:cs="Times New Roman"/>
          <w:lang w:eastAsia="en-US" w:bidi="ar-SA"/>
        </w:rPr>
        <w:t xml:space="preserve"> съществува</w:t>
      </w:r>
      <w:r w:rsidR="00CB1449">
        <w:rPr>
          <w:rFonts w:ascii="Times New Roman" w:eastAsia="Times New Roman" w:hAnsi="Times New Roman" w:cs="Times New Roman"/>
          <w:lang w:eastAsia="en-US" w:bidi="ar-SA"/>
        </w:rPr>
        <w:t>нето на</w:t>
      </w:r>
      <w:r w:rsidRPr="007C31B6">
        <w:rPr>
          <w:rFonts w:ascii="Times New Roman" w:eastAsia="Times New Roman" w:hAnsi="Times New Roman" w:cs="Times New Roman"/>
          <w:lang w:eastAsia="en-US" w:bidi="ar-SA"/>
        </w:rPr>
        <w:t xml:space="preserve"> разлика по отношение на заплащането на жените и мъжете заемащи една и съща експертна длъжност.</w:t>
      </w:r>
      <w:r>
        <w:rPr>
          <w:rFonts w:ascii="Times New Roman" w:eastAsia="Times New Roman" w:hAnsi="Times New Roman" w:cs="Times New Roman"/>
          <w:lang w:eastAsia="en-US" w:bidi="ar-SA"/>
        </w:rPr>
        <w:t xml:space="preserve"> </w:t>
      </w:r>
    </w:p>
    <w:p w:rsidR="00BA4E37" w:rsidRPr="00BA4E37" w:rsidRDefault="00BA4E37" w:rsidP="00BA4E37">
      <w:pPr>
        <w:widowControl/>
        <w:ind w:firstLine="708"/>
        <w:jc w:val="both"/>
        <w:rPr>
          <w:rFonts w:ascii="Times New Roman" w:eastAsia="Times New Roman" w:hAnsi="Times New Roman" w:cs="Times New Roman"/>
          <w:color w:val="auto"/>
          <w:lang w:bidi="ar-SA"/>
        </w:rPr>
      </w:pPr>
      <w:r w:rsidRPr="00BA4E37">
        <w:rPr>
          <w:rFonts w:ascii="Times New Roman" w:eastAsia="Times New Roman" w:hAnsi="Times New Roman" w:cs="Times New Roman"/>
          <w:color w:val="auto"/>
          <w:lang w:bidi="ar-SA"/>
        </w:rPr>
        <w:lastRenderedPageBreak/>
        <w:t xml:space="preserve">В </w:t>
      </w:r>
      <w:r w:rsidRPr="00BA4E37">
        <w:rPr>
          <w:rFonts w:ascii="Times New Roman" w:eastAsia="Times New Roman" w:hAnsi="Times New Roman" w:cs="Times New Roman"/>
          <w:b/>
          <w:color w:val="auto"/>
          <w:lang w:bidi="ar-SA"/>
        </w:rPr>
        <w:t>Регионален съвет на КНСБ – Бургас</w:t>
      </w:r>
      <w:r>
        <w:rPr>
          <w:rFonts w:ascii="Times New Roman" w:eastAsia="Times New Roman" w:hAnsi="Times New Roman" w:cs="Times New Roman"/>
          <w:color w:val="auto"/>
          <w:lang w:bidi="ar-SA"/>
        </w:rPr>
        <w:t xml:space="preserve"> з</w:t>
      </w:r>
      <w:r>
        <w:rPr>
          <w:rFonts w:ascii="Times New Roman" w:hAnsi="Times New Roman"/>
        </w:rPr>
        <w:t xml:space="preserve">аплатата се определя от заеманата позиция в синдикалната организация, която е факторът за определяне на трудовото възнаграждение. </w:t>
      </w:r>
    </w:p>
    <w:p w:rsidR="00C526B1" w:rsidRDefault="008A4F2E" w:rsidP="00C526B1">
      <w:pPr>
        <w:tabs>
          <w:tab w:val="left" w:pos="993"/>
        </w:tabs>
        <w:ind w:firstLine="709"/>
        <w:jc w:val="both"/>
        <w:rPr>
          <w:rFonts w:ascii="Times New Roman" w:eastAsia="Times New Roman" w:hAnsi="Times New Roman" w:cs="Times New Roman"/>
          <w:color w:val="auto"/>
          <w:szCs w:val="20"/>
          <w:lang w:bidi="ar-SA"/>
        </w:rPr>
      </w:pPr>
      <w:r>
        <w:rPr>
          <w:rFonts w:ascii="Times New Roman" w:eastAsia="Times New Roman" w:hAnsi="Times New Roman" w:cs="Times New Roman"/>
          <w:color w:val="auto"/>
          <w:szCs w:val="20"/>
          <w:lang w:bidi="ar-SA"/>
        </w:rPr>
        <w:t xml:space="preserve">В </w:t>
      </w:r>
      <w:r w:rsidR="00855A1A" w:rsidRPr="00855A1A">
        <w:rPr>
          <w:rFonts w:ascii="Times New Roman" w:eastAsia="Times New Roman" w:hAnsi="Times New Roman" w:cs="Times New Roman"/>
          <w:b/>
          <w:color w:val="auto"/>
          <w:szCs w:val="20"/>
          <w:lang w:bidi="ar-SA"/>
        </w:rPr>
        <w:t>Митница Бургас</w:t>
      </w:r>
      <w:r w:rsidR="00855A1A" w:rsidRPr="00855A1A">
        <w:rPr>
          <w:rFonts w:ascii="Times New Roman" w:eastAsia="Times New Roman" w:hAnsi="Times New Roman" w:cs="Times New Roman"/>
          <w:color w:val="auto"/>
          <w:szCs w:val="20"/>
          <w:lang w:bidi="ar-SA"/>
        </w:rPr>
        <w:t xml:space="preserve">, като част от структурата на Агенция “Митници“,  </w:t>
      </w:r>
      <w:r w:rsidR="00855A1A" w:rsidRPr="00855A1A">
        <w:rPr>
          <w:rFonts w:ascii="Times New Roman" w:eastAsia="Times New Roman" w:hAnsi="Times New Roman" w:cs="Times New Roman"/>
          <w:color w:val="auto"/>
          <w:lang w:eastAsia="en-US" w:bidi="ar-SA"/>
        </w:rPr>
        <w:t xml:space="preserve">възнагражденията на служителите се определят </w:t>
      </w:r>
      <w:r w:rsidR="00855A1A" w:rsidRPr="00855A1A">
        <w:rPr>
          <w:rFonts w:ascii="TimesNewRomanPSMT" w:eastAsia="Times New Roman" w:hAnsi="TimesNewRomanPSMT" w:cs="TimesNewRomanPSMT"/>
          <w:color w:val="auto"/>
          <w:lang w:bidi="ar-SA"/>
        </w:rPr>
        <w:t>по нива и степени, като се отчита нивото на заеманата длъжност, квалификацията и професионалния опит и не се влияе от пола  на служителя.</w:t>
      </w:r>
    </w:p>
    <w:p w:rsidR="00EA39AC" w:rsidRDefault="00C526B1" w:rsidP="00EA39AC">
      <w:pPr>
        <w:tabs>
          <w:tab w:val="left" w:pos="993"/>
        </w:tabs>
        <w:ind w:firstLine="709"/>
        <w:jc w:val="both"/>
        <w:rPr>
          <w:rFonts w:ascii="Times New Roman" w:eastAsia="Times New Roman" w:hAnsi="Times New Roman" w:cs="Times New Roman"/>
          <w:color w:val="auto"/>
          <w:lang w:eastAsia="en-US" w:bidi="ar-SA"/>
        </w:rPr>
      </w:pPr>
      <w:r w:rsidRPr="00C526B1">
        <w:rPr>
          <w:rFonts w:ascii="Times New Roman" w:eastAsia="Times New Roman" w:hAnsi="Times New Roman" w:cs="Times New Roman"/>
          <w:color w:val="auto"/>
          <w:lang w:eastAsia="en-US" w:bidi="ar-SA"/>
        </w:rPr>
        <w:t xml:space="preserve">В </w:t>
      </w:r>
      <w:r w:rsidRPr="00C526B1">
        <w:rPr>
          <w:rFonts w:ascii="Times New Roman" w:eastAsia="Times New Roman" w:hAnsi="Times New Roman" w:cs="Times New Roman"/>
          <w:b/>
          <w:color w:val="auto"/>
          <w:lang w:eastAsia="en-US" w:bidi="ar-SA"/>
        </w:rPr>
        <w:t>ТД на НАП</w:t>
      </w:r>
      <w:r w:rsidRPr="00C526B1">
        <w:rPr>
          <w:rFonts w:ascii="Times New Roman" w:eastAsia="Times New Roman" w:hAnsi="Times New Roman" w:cs="Times New Roman"/>
          <w:color w:val="auto"/>
          <w:lang w:eastAsia="en-US" w:bidi="ar-SA"/>
        </w:rPr>
        <w:t xml:space="preserve"> трудовите възнаграждения на назначените служители се определят съгласно нива и степени предвидени в Наредбата за заплатите на служителите в държавната администрация, съобразно придобития от тях професионален опит. Наблюдава се равнопоставеност на трудовите възнаграждения на назначените служители мъже – жени.</w:t>
      </w:r>
    </w:p>
    <w:p w:rsidR="00882FE7" w:rsidRDefault="00EA39AC" w:rsidP="00882FE7">
      <w:pPr>
        <w:tabs>
          <w:tab w:val="left" w:pos="993"/>
        </w:tabs>
        <w:ind w:firstLine="709"/>
        <w:jc w:val="both"/>
        <w:rPr>
          <w:rFonts w:ascii="Times New Roman" w:eastAsia="Times New Roman" w:hAnsi="Times New Roman" w:cs="Times New Roman"/>
          <w:color w:val="auto"/>
          <w:lang w:eastAsia="en-US" w:bidi="ar-SA"/>
        </w:rPr>
      </w:pPr>
      <w:r w:rsidRPr="00EA39AC">
        <w:rPr>
          <w:rFonts w:ascii="Times New Roman" w:eastAsia="Times New Roman" w:hAnsi="Times New Roman" w:cs="Times New Roman"/>
          <w:color w:val="auto"/>
          <w:lang w:bidi="ar-SA"/>
        </w:rPr>
        <w:t>До 2016 г. включително в</w:t>
      </w:r>
      <w:r>
        <w:rPr>
          <w:rFonts w:ascii="Times New Roman" w:eastAsia="Times New Roman" w:hAnsi="Times New Roman" w:cs="Times New Roman"/>
          <w:color w:val="auto"/>
          <w:lang w:bidi="ar-SA"/>
        </w:rPr>
        <w:t xml:space="preserve"> </w:t>
      </w:r>
      <w:r>
        <w:rPr>
          <w:rFonts w:ascii="Times New Roman" w:eastAsia="Times New Roman" w:hAnsi="Times New Roman" w:cs="Times New Roman"/>
          <w:b/>
          <w:color w:val="auto"/>
          <w:lang w:bidi="ar-SA"/>
        </w:rPr>
        <w:t xml:space="preserve">Търговско </w:t>
      </w:r>
      <w:r w:rsidRPr="00EA39AC">
        <w:rPr>
          <w:rFonts w:ascii="Times New Roman" w:eastAsia="Times New Roman" w:hAnsi="Times New Roman" w:cs="Times New Roman"/>
          <w:b/>
          <w:color w:val="auto"/>
          <w:lang w:bidi="ar-SA"/>
        </w:rPr>
        <w:t>индустриалната камара - Бургас</w:t>
      </w:r>
      <w:r w:rsidRPr="00EA39AC">
        <w:rPr>
          <w:rFonts w:ascii="Times New Roman" w:eastAsia="Times New Roman" w:hAnsi="Times New Roman" w:cs="Times New Roman"/>
          <w:color w:val="auto"/>
          <w:lang w:bidi="ar-SA"/>
        </w:rPr>
        <w:t xml:space="preserve"> са работили и специалисти - мъже и полът не е бил никога фактор при формирането на работната заплата на служителите. </w:t>
      </w:r>
    </w:p>
    <w:p w:rsidR="00882FE7" w:rsidRPr="00882FE7" w:rsidRDefault="00882FE7" w:rsidP="00882FE7">
      <w:pPr>
        <w:tabs>
          <w:tab w:val="left" w:pos="993"/>
        </w:tabs>
        <w:ind w:firstLine="709"/>
        <w:jc w:val="both"/>
        <w:rPr>
          <w:rFonts w:ascii="Times New Roman" w:eastAsia="Times New Roman" w:hAnsi="Times New Roman" w:cs="Times New Roman"/>
          <w:color w:val="auto"/>
          <w:lang w:eastAsia="en-US" w:bidi="ar-SA"/>
        </w:rPr>
      </w:pPr>
      <w:r w:rsidRPr="00882FE7">
        <w:rPr>
          <w:rFonts w:ascii="Times New Roman" w:eastAsia="Times New Roman" w:hAnsi="Times New Roman" w:cs="Times New Roman"/>
          <w:color w:val="auto"/>
          <w:lang w:eastAsia="en-US" w:bidi="ar-SA"/>
        </w:rPr>
        <w:t xml:space="preserve">В </w:t>
      </w:r>
      <w:r w:rsidRPr="00882FE7">
        <w:rPr>
          <w:rFonts w:ascii="Times New Roman" w:eastAsia="Times New Roman" w:hAnsi="Times New Roman" w:cs="Times New Roman"/>
          <w:b/>
          <w:color w:val="auto"/>
          <w:lang w:eastAsia="en-US" w:bidi="ar-SA"/>
        </w:rPr>
        <w:t>РДСП и в шест от седемте ДСП област Бургас</w:t>
      </w:r>
      <w:r w:rsidRPr="00882FE7">
        <w:rPr>
          <w:rFonts w:ascii="Times New Roman" w:eastAsia="Times New Roman" w:hAnsi="Times New Roman" w:cs="Times New Roman"/>
          <w:color w:val="auto"/>
          <w:lang w:eastAsia="en-US" w:bidi="ar-SA"/>
        </w:rPr>
        <w:t xml:space="preserve">   ръководните функции / директори и н</w:t>
      </w:r>
      <w:r w:rsidR="00333925">
        <w:rPr>
          <w:rFonts w:ascii="Times New Roman" w:eastAsia="Times New Roman" w:hAnsi="Times New Roman" w:cs="Times New Roman"/>
          <w:color w:val="auto"/>
          <w:lang w:eastAsia="en-US" w:bidi="ar-SA"/>
        </w:rPr>
        <w:t>ачалник</w:t>
      </w:r>
      <w:r w:rsidRPr="00882FE7">
        <w:rPr>
          <w:rFonts w:ascii="Times New Roman" w:eastAsia="Times New Roman" w:hAnsi="Times New Roman" w:cs="Times New Roman"/>
          <w:color w:val="auto"/>
          <w:lang w:eastAsia="en-US" w:bidi="ar-SA"/>
        </w:rPr>
        <w:t xml:space="preserve"> отдели / се изпълняват от жени. Назначените жени представляват 95% от назначените служители, като мнозинството от тях са на висококвалифицирани длъжности, което води и до възможност за вземане от тяхна страна на съответните необходими решения. </w:t>
      </w:r>
    </w:p>
    <w:p w:rsidR="00455B5F" w:rsidRPr="00455B5F" w:rsidRDefault="00455B5F" w:rsidP="00A0758D">
      <w:pPr>
        <w:widowControl/>
        <w:jc w:val="both"/>
        <w:rPr>
          <w:rFonts w:ascii="Times New Roman" w:eastAsia="Times New Roman" w:hAnsi="Times New Roman" w:cs="Times New Roman"/>
          <w:color w:val="auto"/>
          <w:lang w:bidi="ar-SA"/>
        </w:rPr>
      </w:pPr>
    </w:p>
    <w:p w:rsidR="003A6A80" w:rsidRPr="00735DED" w:rsidRDefault="00E867A2" w:rsidP="00720525">
      <w:pPr>
        <w:pStyle w:val="ListParagraph"/>
        <w:spacing w:after="120"/>
        <w:ind w:left="0" w:firstLine="708"/>
        <w:jc w:val="both"/>
        <w:rPr>
          <w:rFonts w:ascii="Times New Roman" w:hAnsi="Times New Roman" w:cs="Times New Roman"/>
          <w:color w:val="auto"/>
        </w:rPr>
      </w:pPr>
      <w:r w:rsidRPr="003A6A80">
        <w:rPr>
          <w:rFonts w:ascii="Times New Roman" w:hAnsi="Times New Roman" w:cs="Times New Roman"/>
          <w:b/>
          <w:color w:val="auto"/>
        </w:rPr>
        <w:t>Приоритетна област 3</w:t>
      </w:r>
      <w:r>
        <w:rPr>
          <w:rFonts w:ascii="Times New Roman" w:hAnsi="Times New Roman" w:cs="Times New Roman"/>
          <w:b/>
          <w:color w:val="auto"/>
        </w:rPr>
        <w:t>:</w:t>
      </w:r>
      <w:r w:rsidRPr="003A6A80">
        <w:rPr>
          <w:rFonts w:ascii="Times New Roman" w:hAnsi="Times New Roman" w:cs="Times New Roman"/>
          <w:b/>
          <w:color w:val="auto"/>
        </w:rPr>
        <w:t xml:space="preserve"> </w:t>
      </w:r>
      <w:r w:rsidRPr="00735DED">
        <w:rPr>
          <w:rFonts w:ascii="Times New Roman" w:hAnsi="Times New Roman" w:cs="Times New Roman"/>
          <w:color w:val="auto"/>
        </w:rPr>
        <w:t>Насърчаване равенството между жените и мъжете в процесите на взимане на решения</w:t>
      </w:r>
    </w:p>
    <w:p w:rsidR="00455B5F" w:rsidRDefault="003A6A80" w:rsidP="00720525">
      <w:pPr>
        <w:pStyle w:val="ListParagraph"/>
        <w:spacing w:after="120"/>
        <w:ind w:left="0" w:firstLine="708"/>
        <w:jc w:val="both"/>
        <w:rPr>
          <w:rFonts w:ascii="Times New Roman" w:hAnsi="Times New Roman" w:cs="Times New Roman"/>
          <w:color w:val="auto"/>
        </w:rPr>
      </w:pPr>
      <w:r w:rsidRPr="003A6A80">
        <w:rPr>
          <w:rFonts w:ascii="Times New Roman" w:hAnsi="Times New Roman" w:cs="Times New Roman"/>
          <w:color w:val="auto"/>
        </w:rPr>
        <w:t>При подбора на служителите и на ръководни постове в Общинска администрация</w:t>
      </w:r>
      <w:r w:rsidR="001D0FA9">
        <w:rPr>
          <w:rFonts w:ascii="Times New Roman" w:hAnsi="Times New Roman" w:cs="Times New Roman"/>
          <w:color w:val="auto"/>
        </w:rPr>
        <w:t xml:space="preserve"> - Бургас</w:t>
      </w:r>
      <w:r w:rsidRPr="003A6A80">
        <w:rPr>
          <w:rFonts w:ascii="Times New Roman" w:hAnsi="Times New Roman" w:cs="Times New Roman"/>
          <w:color w:val="auto"/>
        </w:rPr>
        <w:t xml:space="preserve"> са гарантирани равните възможности на мъжете и жените, чрез прилагане принципа н</w:t>
      </w:r>
      <w:r w:rsidR="001D0FA9">
        <w:rPr>
          <w:rFonts w:ascii="Times New Roman" w:hAnsi="Times New Roman" w:cs="Times New Roman"/>
          <w:color w:val="auto"/>
        </w:rPr>
        <w:t xml:space="preserve">а равнопоставеност на половете. </w:t>
      </w:r>
      <w:r w:rsidRPr="001D0FA9">
        <w:rPr>
          <w:rFonts w:ascii="Times New Roman" w:hAnsi="Times New Roman" w:cs="Times New Roman"/>
          <w:color w:val="auto"/>
          <w:shd w:val="clear" w:color="auto" w:fill="FFFFFF"/>
        </w:rPr>
        <w:t>За 2</w:t>
      </w:r>
      <w:r w:rsidR="001D0FA9">
        <w:rPr>
          <w:rFonts w:ascii="Times New Roman" w:hAnsi="Times New Roman" w:cs="Times New Roman"/>
          <w:color w:val="auto"/>
          <w:shd w:val="clear" w:color="auto" w:fill="FFFFFF"/>
        </w:rPr>
        <w:t xml:space="preserve">017 г. в Общинска администрация - </w:t>
      </w:r>
      <w:r w:rsidRPr="001D0FA9">
        <w:rPr>
          <w:rFonts w:ascii="Times New Roman" w:hAnsi="Times New Roman" w:cs="Times New Roman"/>
          <w:color w:val="auto"/>
          <w:shd w:val="clear" w:color="auto" w:fill="FFFFFF"/>
        </w:rPr>
        <w:t>Бургас де</w:t>
      </w:r>
      <w:r w:rsidR="001D0FA9">
        <w:rPr>
          <w:rFonts w:ascii="Times New Roman" w:hAnsi="Times New Roman" w:cs="Times New Roman"/>
          <w:color w:val="auto"/>
          <w:shd w:val="clear" w:color="auto" w:fill="FFFFFF"/>
        </w:rPr>
        <w:t xml:space="preserve">лът на назначените жени е 73,5%, </w:t>
      </w:r>
      <w:r w:rsidR="00102234">
        <w:rPr>
          <w:rFonts w:ascii="Times New Roman" w:hAnsi="Times New Roman" w:cs="Times New Roman"/>
          <w:color w:val="auto"/>
        </w:rPr>
        <w:t>д</w:t>
      </w:r>
      <w:r w:rsidRPr="003A6A80">
        <w:rPr>
          <w:rFonts w:ascii="Times New Roman" w:hAnsi="Times New Roman" w:cs="Times New Roman"/>
          <w:color w:val="auto"/>
        </w:rPr>
        <w:t>елът на жените, заемащи ръководни постове в О</w:t>
      </w:r>
      <w:r w:rsidR="001D0FA9">
        <w:rPr>
          <w:rFonts w:ascii="Times New Roman" w:hAnsi="Times New Roman" w:cs="Times New Roman"/>
          <w:color w:val="auto"/>
        </w:rPr>
        <w:t>бщинска администрация е 71.70%, а делът на жените кметове, заместник</w:t>
      </w:r>
      <w:r w:rsidRPr="003A6A80">
        <w:rPr>
          <w:rFonts w:ascii="Times New Roman" w:hAnsi="Times New Roman" w:cs="Times New Roman"/>
          <w:color w:val="auto"/>
        </w:rPr>
        <w:t>-кметове и кметски наместници по населени места е 35%.</w:t>
      </w:r>
    </w:p>
    <w:p w:rsidR="00D81225" w:rsidRDefault="00455B5F" w:rsidP="00720525">
      <w:pPr>
        <w:pStyle w:val="ListParagraph"/>
        <w:ind w:left="0" w:firstLine="708"/>
        <w:jc w:val="both"/>
        <w:rPr>
          <w:rFonts w:ascii="Times New Roman" w:eastAsia="Times New Roman" w:hAnsi="Times New Roman" w:cs="Times New Roman"/>
          <w:color w:val="auto"/>
          <w:lang w:bidi="ar-SA"/>
        </w:rPr>
      </w:pPr>
      <w:r w:rsidRPr="004E4565">
        <w:rPr>
          <w:rFonts w:ascii="Times New Roman" w:eastAsia="Times New Roman" w:hAnsi="Times New Roman" w:cs="Times New Roman"/>
          <w:bCs/>
          <w:color w:val="auto"/>
          <w:shd w:val="clear" w:color="auto" w:fill="F6F6F6"/>
          <w:lang w:bidi="ar-SA"/>
        </w:rPr>
        <w:t>В структурата на</w:t>
      </w:r>
      <w:r>
        <w:rPr>
          <w:rFonts w:ascii="Times New Roman" w:eastAsia="Times New Roman" w:hAnsi="Times New Roman" w:cs="Times New Roman"/>
          <w:b/>
          <w:bCs/>
          <w:color w:val="auto"/>
          <w:shd w:val="clear" w:color="auto" w:fill="F6F6F6"/>
          <w:lang w:bidi="ar-SA"/>
        </w:rPr>
        <w:t xml:space="preserve"> </w:t>
      </w:r>
      <w:r w:rsidRPr="005256D1">
        <w:rPr>
          <w:rFonts w:ascii="Times New Roman" w:eastAsia="Times New Roman" w:hAnsi="Times New Roman" w:cs="Times New Roman"/>
          <w:b/>
          <w:bCs/>
          <w:color w:val="auto"/>
          <w:shd w:val="clear" w:color="auto" w:fill="F6F6F6"/>
          <w:lang w:bidi="ar-SA"/>
        </w:rPr>
        <w:t xml:space="preserve">Изпълнителна </w:t>
      </w:r>
      <w:r w:rsidRPr="005256D1">
        <w:rPr>
          <w:rFonts w:ascii="Times New Roman" w:eastAsia="Times New Roman" w:hAnsi="Times New Roman" w:cs="Times New Roman"/>
          <w:b/>
          <w:bCs/>
          <w:color w:val="auto"/>
          <w:shd w:val="clear" w:color="auto" w:fill="F6F6F6"/>
          <w:lang w:val="en-GB" w:bidi="ar-SA"/>
        </w:rPr>
        <w:t>агенц</w:t>
      </w:r>
      <w:r>
        <w:rPr>
          <w:rFonts w:ascii="Times New Roman" w:eastAsia="Times New Roman" w:hAnsi="Times New Roman" w:cs="Times New Roman"/>
          <w:b/>
          <w:bCs/>
          <w:color w:val="auto"/>
          <w:shd w:val="clear" w:color="auto" w:fill="F6F6F6"/>
          <w:lang w:val="en-GB" w:bidi="ar-SA"/>
        </w:rPr>
        <w:t>ия  "Морска администрация"</w:t>
      </w:r>
      <w:r>
        <w:rPr>
          <w:rFonts w:ascii="Times New Roman" w:eastAsia="Times New Roman" w:hAnsi="Times New Roman" w:cs="Times New Roman"/>
          <w:b/>
          <w:bCs/>
          <w:color w:val="auto"/>
          <w:shd w:val="clear" w:color="auto" w:fill="F6F6F6"/>
          <w:lang w:bidi="ar-SA"/>
        </w:rPr>
        <w:t xml:space="preserve"> </w:t>
      </w:r>
      <w:r w:rsidRPr="004E4565">
        <w:rPr>
          <w:rFonts w:ascii="Times New Roman" w:eastAsia="Times New Roman" w:hAnsi="Times New Roman" w:cs="Times New Roman"/>
          <w:bCs/>
          <w:color w:val="auto"/>
          <w:shd w:val="clear" w:color="auto" w:fill="F6F6F6"/>
          <w:lang w:bidi="ar-SA"/>
        </w:rPr>
        <w:t>о</w:t>
      </w:r>
      <w:r w:rsidRPr="00944AD1">
        <w:rPr>
          <w:rFonts w:ascii="Times New Roman" w:eastAsia="Times New Roman" w:hAnsi="Times New Roman" w:cs="Times New Roman"/>
          <w:color w:val="auto"/>
          <w:lang w:bidi="ar-SA"/>
        </w:rPr>
        <w:t xml:space="preserve">т заетите 5 ръководни позиции </w:t>
      </w:r>
      <w:r>
        <w:rPr>
          <w:rFonts w:ascii="Times New Roman" w:eastAsia="Times New Roman" w:hAnsi="Times New Roman" w:cs="Times New Roman"/>
          <w:color w:val="auto"/>
          <w:lang w:bidi="ar-SA"/>
        </w:rPr>
        <w:t xml:space="preserve">2 </w:t>
      </w:r>
      <w:r w:rsidRPr="00944AD1">
        <w:rPr>
          <w:rFonts w:ascii="Times New Roman" w:eastAsia="Times New Roman" w:hAnsi="Times New Roman" w:cs="Times New Roman"/>
          <w:color w:val="auto"/>
          <w:lang w:bidi="ar-SA"/>
        </w:rPr>
        <w:t>са заети от жени,</w:t>
      </w:r>
      <w:r>
        <w:rPr>
          <w:rFonts w:ascii="Times New Roman" w:eastAsia="Times New Roman" w:hAnsi="Times New Roman" w:cs="Times New Roman"/>
          <w:color w:val="auto"/>
          <w:lang w:bidi="ar-SA"/>
        </w:rPr>
        <w:t xml:space="preserve"> а 3</w:t>
      </w:r>
      <w:r w:rsidR="00D81225">
        <w:rPr>
          <w:rFonts w:ascii="Times New Roman" w:eastAsia="Times New Roman" w:hAnsi="Times New Roman" w:cs="Times New Roman"/>
          <w:color w:val="auto"/>
          <w:lang w:bidi="ar-SA"/>
        </w:rPr>
        <w:t xml:space="preserve"> от мъже.</w:t>
      </w:r>
    </w:p>
    <w:p w:rsidR="00024B2C" w:rsidRDefault="00D81225" w:rsidP="00720525">
      <w:pPr>
        <w:pStyle w:val="ListParagraph"/>
        <w:ind w:left="0" w:firstLine="708"/>
        <w:jc w:val="both"/>
        <w:rPr>
          <w:rFonts w:ascii="Times New Roman" w:hAnsi="Times New Roman" w:cs="Times New Roman"/>
        </w:rPr>
      </w:pPr>
      <w:r w:rsidRPr="00A0758D">
        <w:rPr>
          <w:rFonts w:ascii="Times New Roman" w:hAnsi="Times New Roman" w:cs="Times New Roman"/>
          <w:bCs/>
        </w:rPr>
        <w:t xml:space="preserve">По отношение на </w:t>
      </w:r>
      <w:r w:rsidRPr="00A0758D">
        <w:rPr>
          <w:rFonts w:ascii="Times New Roman" w:hAnsi="Times New Roman" w:cs="Times New Roman"/>
        </w:rPr>
        <w:t xml:space="preserve">насърчаването на участието на жените и мъжете в процесите на вземане на решения </w:t>
      </w:r>
      <w:r w:rsidRPr="00A0758D">
        <w:rPr>
          <w:rFonts w:ascii="Times New Roman" w:hAnsi="Times New Roman" w:cs="Times New Roman"/>
          <w:b/>
        </w:rPr>
        <w:t>Община Камено</w:t>
      </w:r>
      <w:r w:rsidRPr="00A0758D">
        <w:rPr>
          <w:rFonts w:ascii="Times New Roman" w:hAnsi="Times New Roman" w:cs="Times New Roman"/>
        </w:rPr>
        <w:t xml:space="preserve"> отчита, че членовете на Общински съвет Камено са общо 17. От тях 6 са жени, като 4 от тях са председатели на комисии към ОбС (4 комисии). Съгласно структурата на Община Камено са формирани 3 дирекции, като 2 от тях се ръководят от жени. Две от структурите към Община Камено – дейност „Просвета“ и дейност „Социални услуги и подпомагане</w:t>
      </w:r>
      <w:r w:rsidR="00102234">
        <w:rPr>
          <w:rFonts w:ascii="Times New Roman" w:hAnsi="Times New Roman" w:cs="Times New Roman"/>
        </w:rPr>
        <w:t>“</w:t>
      </w:r>
      <w:r w:rsidRPr="00A0758D">
        <w:rPr>
          <w:rFonts w:ascii="Times New Roman" w:hAnsi="Times New Roman" w:cs="Times New Roman"/>
        </w:rPr>
        <w:t xml:space="preserve"> също се ръководят от жени.</w:t>
      </w:r>
    </w:p>
    <w:p w:rsidR="00024B2C" w:rsidRPr="00024B2C" w:rsidRDefault="00024B2C" w:rsidP="00720525">
      <w:pPr>
        <w:pStyle w:val="ListParagraph"/>
        <w:ind w:left="0" w:firstLine="708"/>
        <w:jc w:val="both"/>
        <w:rPr>
          <w:rFonts w:ascii="Times New Roman" w:hAnsi="Times New Roman" w:cs="Times New Roman"/>
          <w:color w:val="auto"/>
        </w:rPr>
      </w:pPr>
      <w:r w:rsidRPr="00024B2C">
        <w:rPr>
          <w:rFonts w:ascii="Times New Roman" w:hAnsi="Times New Roman" w:cs="Times New Roman"/>
        </w:rPr>
        <w:t xml:space="preserve">Членовете на Общински съвет </w:t>
      </w:r>
      <w:r w:rsidRPr="00024B2C">
        <w:rPr>
          <w:rFonts w:ascii="Times New Roman" w:hAnsi="Times New Roman" w:cs="Times New Roman"/>
          <w:b/>
        </w:rPr>
        <w:t>Карнобат</w:t>
      </w:r>
      <w:r w:rsidRPr="00024B2C">
        <w:rPr>
          <w:rFonts w:ascii="Times New Roman" w:hAnsi="Times New Roman" w:cs="Times New Roman"/>
        </w:rPr>
        <w:t xml:space="preserve"> са общо 21, от тях 7 са жени, като 4 от тях са председатели на комисии към ОбС (10 комисии). Съгласно структурата на Община Карнобат са формирани 7 дирекции, като 6 от тях се ръководят от жени. </w:t>
      </w:r>
    </w:p>
    <w:p w:rsidR="00FB1CF5" w:rsidRDefault="00FB1CF5" w:rsidP="00FB1CF5">
      <w:pPr>
        <w:pStyle w:val="ListParagraph"/>
        <w:ind w:left="0"/>
        <w:jc w:val="both"/>
        <w:rPr>
          <w:rFonts w:ascii="Times New Roman" w:hAnsi="Times New Roman"/>
          <w:color w:val="auto"/>
        </w:rPr>
      </w:pPr>
      <w:r w:rsidRPr="00FB1CF5">
        <w:rPr>
          <w:rFonts w:ascii="Times New Roman" w:hAnsi="Times New Roman"/>
          <w:color w:val="0070C0"/>
        </w:rPr>
        <w:tab/>
      </w:r>
      <w:r w:rsidRPr="00E56426">
        <w:rPr>
          <w:rFonts w:ascii="Times New Roman" w:hAnsi="Times New Roman"/>
          <w:color w:val="auto"/>
        </w:rPr>
        <w:t xml:space="preserve">Гарантирани са равните възможности на мъжете и жените, чрез прилагане принципа на равнопоставеност на половете, при подбор на служители и израстване в кариерата в </w:t>
      </w:r>
      <w:r w:rsidRPr="00F32FE8">
        <w:rPr>
          <w:rFonts w:ascii="Times New Roman" w:hAnsi="Times New Roman"/>
          <w:b/>
          <w:color w:val="auto"/>
        </w:rPr>
        <w:t>Община Поморие</w:t>
      </w:r>
      <w:r w:rsidRPr="00E56426">
        <w:rPr>
          <w:rFonts w:ascii="Times New Roman" w:hAnsi="Times New Roman"/>
          <w:color w:val="auto"/>
        </w:rPr>
        <w:t>, както и в общинска администрация Поморие и общинските предприятия на територията  на общината, БКСР, ОП</w:t>
      </w:r>
      <w:r w:rsidR="00E56426" w:rsidRPr="00E56426">
        <w:rPr>
          <w:rFonts w:ascii="Times New Roman" w:hAnsi="Times New Roman"/>
          <w:color w:val="auto"/>
        </w:rPr>
        <w:t xml:space="preserve"> </w:t>
      </w:r>
      <w:r w:rsidR="009B7753">
        <w:rPr>
          <w:rFonts w:ascii="Times New Roman" w:hAnsi="Times New Roman"/>
          <w:color w:val="auto"/>
        </w:rPr>
        <w:t>„</w:t>
      </w:r>
      <w:r w:rsidRPr="00E56426">
        <w:rPr>
          <w:rFonts w:ascii="Times New Roman" w:hAnsi="Times New Roman"/>
          <w:color w:val="auto"/>
        </w:rPr>
        <w:t>СО” и ОП</w:t>
      </w:r>
      <w:r w:rsidR="00E56426" w:rsidRPr="00E56426">
        <w:rPr>
          <w:rFonts w:ascii="Times New Roman" w:hAnsi="Times New Roman"/>
          <w:color w:val="auto"/>
        </w:rPr>
        <w:t xml:space="preserve"> </w:t>
      </w:r>
      <w:r w:rsidR="009B7753">
        <w:rPr>
          <w:rFonts w:ascii="Times New Roman" w:hAnsi="Times New Roman"/>
          <w:color w:val="auto"/>
        </w:rPr>
        <w:t>„</w:t>
      </w:r>
      <w:r w:rsidRPr="00E56426">
        <w:rPr>
          <w:rFonts w:ascii="Times New Roman" w:hAnsi="Times New Roman"/>
          <w:color w:val="auto"/>
        </w:rPr>
        <w:t>Горско и селско стопанство”</w:t>
      </w:r>
      <w:r w:rsidR="00E56426" w:rsidRPr="00E56426">
        <w:rPr>
          <w:rFonts w:ascii="Times New Roman" w:hAnsi="Times New Roman"/>
          <w:color w:val="auto"/>
        </w:rPr>
        <w:t xml:space="preserve">. </w:t>
      </w:r>
      <w:r w:rsidRPr="00E56426">
        <w:rPr>
          <w:rFonts w:ascii="Times New Roman" w:hAnsi="Times New Roman"/>
          <w:color w:val="auto"/>
        </w:rPr>
        <w:t xml:space="preserve">Делът на жените заемащи ръководни постове в Общинска администрация </w:t>
      </w:r>
      <w:r w:rsidR="00E56426" w:rsidRPr="00E56426">
        <w:rPr>
          <w:rFonts w:ascii="Times New Roman" w:hAnsi="Times New Roman"/>
          <w:color w:val="auto"/>
        </w:rPr>
        <w:t xml:space="preserve">Поморие </w:t>
      </w:r>
      <w:r w:rsidRPr="00E56426">
        <w:rPr>
          <w:rFonts w:ascii="Times New Roman" w:hAnsi="Times New Roman"/>
          <w:color w:val="auto"/>
        </w:rPr>
        <w:t>е 52.9%. Делът на жените кметове и кметски наместници по населени места е 42,85%.</w:t>
      </w:r>
      <w:r w:rsidR="00E56426" w:rsidRPr="00E56426">
        <w:rPr>
          <w:rFonts w:ascii="Times New Roman" w:hAnsi="Times New Roman"/>
          <w:color w:val="auto"/>
        </w:rPr>
        <w:t xml:space="preserve"> </w:t>
      </w:r>
      <w:r w:rsidRPr="00E56426">
        <w:rPr>
          <w:rFonts w:ascii="Times New Roman" w:hAnsi="Times New Roman"/>
          <w:color w:val="auto"/>
        </w:rPr>
        <w:t>Делът на жените в Общински съвет Поморие е 28.5%</w:t>
      </w:r>
      <w:r w:rsidR="009B7753">
        <w:rPr>
          <w:rFonts w:ascii="Times New Roman" w:hAnsi="Times New Roman"/>
          <w:color w:val="auto"/>
        </w:rPr>
        <w:t>.</w:t>
      </w:r>
    </w:p>
    <w:p w:rsidR="00735DED" w:rsidRDefault="005E7A81" w:rsidP="00735DED">
      <w:pPr>
        <w:pStyle w:val="ListParagraph"/>
        <w:ind w:left="0" w:firstLine="708"/>
        <w:jc w:val="both"/>
        <w:rPr>
          <w:rFonts w:ascii="Times New Roman" w:hAnsi="Times New Roman"/>
          <w:lang w:val="en-GB"/>
        </w:rPr>
      </w:pPr>
      <w:r>
        <w:rPr>
          <w:rFonts w:ascii="Times New Roman" w:hAnsi="Times New Roman"/>
          <w:color w:val="auto"/>
        </w:rPr>
        <w:t>При подбора</w:t>
      </w:r>
      <w:r>
        <w:rPr>
          <w:rFonts w:ascii="Times New Roman" w:hAnsi="Times New Roman"/>
        </w:rPr>
        <w:t xml:space="preserve"> на служители, тяхното кариерно развитие</w:t>
      </w:r>
      <w:r w:rsidRPr="00EC3867">
        <w:rPr>
          <w:rFonts w:ascii="Times New Roman" w:hAnsi="Times New Roman"/>
        </w:rPr>
        <w:t xml:space="preserve"> и </w:t>
      </w:r>
      <w:r>
        <w:rPr>
          <w:rFonts w:ascii="Times New Roman" w:hAnsi="Times New Roman"/>
        </w:rPr>
        <w:t>при</w:t>
      </w:r>
      <w:r w:rsidRPr="00EC3867">
        <w:rPr>
          <w:rFonts w:ascii="Times New Roman" w:hAnsi="Times New Roman"/>
        </w:rPr>
        <w:t xml:space="preserve"> управлението на </w:t>
      </w:r>
      <w:r w:rsidRPr="005E7A81">
        <w:rPr>
          <w:rFonts w:ascii="Times New Roman" w:hAnsi="Times New Roman"/>
          <w:b/>
        </w:rPr>
        <w:t xml:space="preserve">Община Созопол </w:t>
      </w:r>
      <w:r>
        <w:rPr>
          <w:rFonts w:ascii="Times New Roman" w:hAnsi="Times New Roman"/>
        </w:rPr>
        <w:t>са г</w:t>
      </w:r>
      <w:r w:rsidRPr="00EC3867">
        <w:rPr>
          <w:rFonts w:ascii="Times New Roman" w:hAnsi="Times New Roman"/>
        </w:rPr>
        <w:t xml:space="preserve">арантирани равните възможности на мъжете и жените, чрез прилагане </w:t>
      </w:r>
      <w:r>
        <w:rPr>
          <w:rFonts w:ascii="Times New Roman" w:hAnsi="Times New Roman"/>
        </w:rPr>
        <w:t xml:space="preserve">на </w:t>
      </w:r>
      <w:r w:rsidRPr="00EC3867">
        <w:rPr>
          <w:rFonts w:ascii="Times New Roman" w:hAnsi="Times New Roman"/>
        </w:rPr>
        <w:t>принципа на равнопоставеност на половете.</w:t>
      </w:r>
      <w:r>
        <w:rPr>
          <w:rFonts w:ascii="Times New Roman" w:hAnsi="Times New Roman"/>
          <w:color w:val="auto"/>
        </w:rPr>
        <w:t xml:space="preserve"> </w:t>
      </w:r>
      <w:r w:rsidRPr="00EC3867">
        <w:rPr>
          <w:rFonts w:ascii="Times New Roman" w:hAnsi="Times New Roman"/>
        </w:rPr>
        <w:t xml:space="preserve">Делът на жените заемащи </w:t>
      </w:r>
      <w:r w:rsidRPr="00EC3867">
        <w:rPr>
          <w:rFonts w:ascii="Times New Roman" w:hAnsi="Times New Roman"/>
        </w:rPr>
        <w:lastRenderedPageBreak/>
        <w:t>ръководни постове в Общинска администрация</w:t>
      </w:r>
      <w:r>
        <w:rPr>
          <w:rFonts w:ascii="Times New Roman" w:hAnsi="Times New Roman"/>
        </w:rPr>
        <w:t xml:space="preserve"> Созопол </w:t>
      </w:r>
      <w:r w:rsidRPr="00EC3867">
        <w:rPr>
          <w:rFonts w:ascii="Times New Roman" w:hAnsi="Times New Roman"/>
        </w:rPr>
        <w:t>е 88.90%.</w:t>
      </w:r>
      <w:r>
        <w:rPr>
          <w:rFonts w:ascii="Times New Roman" w:hAnsi="Times New Roman"/>
        </w:rPr>
        <w:t xml:space="preserve"> </w:t>
      </w:r>
      <w:r w:rsidRPr="00EC3867">
        <w:rPr>
          <w:rFonts w:ascii="Times New Roman" w:hAnsi="Times New Roman"/>
        </w:rPr>
        <w:t>Делът на жените кметове и кметски наместниц</w:t>
      </w:r>
      <w:r>
        <w:rPr>
          <w:rFonts w:ascii="Times New Roman" w:hAnsi="Times New Roman"/>
        </w:rPr>
        <w:t>и по населени места е 25%, а д</w:t>
      </w:r>
      <w:r w:rsidRPr="00EC3867">
        <w:rPr>
          <w:rFonts w:ascii="Times New Roman" w:hAnsi="Times New Roman"/>
        </w:rPr>
        <w:t>елът на жените в Общински съвет Созопол е 23.5%</w:t>
      </w:r>
      <w:r w:rsidR="009B7753">
        <w:rPr>
          <w:rFonts w:ascii="Times New Roman" w:hAnsi="Times New Roman"/>
        </w:rPr>
        <w:t>.</w:t>
      </w:r>
    </w:p>
    <w:p w:rsidR="00735DED" w:rsidRDefault="00025E26" w:rsidP="00735DED">
      <w:pPr>
        <w:pStyle w:val="ListParagraph"/>
        <w:ind w:left="0" w:firstLine="708"/>
        <w:jc w:val="both"/>
        <w:rPr>
          <w:rFonts w:ascii="Times New Roman" w:eastAsia="Times New Roman" w:hAnsi="Times New Roman" w:cs="Times New Roman"/>
          <w:color w:val="auto"/>
          <w:lang w:val="en-GB" w:bidi="ar-SA"/>
        </w:rPr>
      </w:pPr>
      <w:r>
        <w:rPr>
          <w:rFonts w:ascii="Times New Roman" w:eastAsia="Times New Roman" w:hAnsi="Times New Roman" w:cs="Times New Roman"/>
          <w:color w:val="auto"/>
          <w:lang w:bidi="ar-SA"/>
        </w:rPr>
        <w:t xml:space="preserve">През 2017 г. в </w:t>
      </w:r>
      <w:r w:rsidRPr="00025E26">
        <w:rPr>
          <w:rFonts w:ascii="Times New Roman" w:eastAsia="Times New Roman" w:hAnsi="Times New Roman" w:cs="Times New Roman"/>
          <w:b/>
          <w:color w:val="auto"/>
          <w:lang w:bidi="ar-SA"/>
        </w:rPr>
        <w:t>Община Средец</w:t>
      </w:r>
      <w:r>
        <w:rPr>
          <w:rFonts w:ascii="Times New Roman" w:eastAsia="Times New Roman" w:hAnsi="Times New Roman" w:cs="Times New Roman"/>
          <w:color w:val="auto"/>
          <w:lang w:bidi="ar-SA"/>
        </w:rPr>
        <w:t xml:space="preserve"> в</w:t>
      </w:r>
      <w:r w:rsidR="00333E78" w:rsidRPr="00333E78">
        <w:rPr>
          <w:rFonts w:ascii="Times New Roman" w:eastAsia="Times New Roman" w:hAnsi="Times New Roman" w:cs="Times New Roman"/>
          <w:color w:val="auto"/>
          <w:lang w:bidi="ar-SA"/>
        </w:rPr>
        <w:t xml:space="preserve">ъв връзка с изпълнение на </w:t>
      </w:r>
      <w:r w:rsidR="00333E78" w:rsidRPr="00333E78">
        <w:rPr>
          <w:rFonts w:ascii="Times New Roman" w:eastAsia="Times New Roman" w:hAnsi="Times New Roman" w:cs="Times New Roman"/>
          <w:color w:val="auto"/>
          <w:lang w:val="ru-RU" w:bidi="ar-SA"/>
        </w:rPr>
        <w:t>"Интегриран проект за социално включване на роми и други уязвими групи"</w:t>
      </w:r>
      <w:r w:rsidR="00333E78" w:rsidRPr="00333E78">
        <w:rPr>
          <w:rFonts w:ascii="Times New Roman" w:eastAsia="Times New Roman" w:hAnsi="Times New Roman" w:cs="Times New Roman"/>
          <w:color w:val="auto"/>
          <w:lang w:bidi="ar-SA"/>
        </w:rPr>
        <w:t xml:space="preserve"> по Бълг</w:t>
      </w:r>
      <w:r w:rsidR="009B7753">
        <w:rPr>
          <w:rFonts w:ascii="Times New Roman" w:eastAsia="Times New Roman" w:hAnsi="Times New Roman" w:cs="Times New Roman"/>
          <w:color w:val="auto"/>
          <w:lang w:bidi="ar-SA"/>
        </w:rPr>
        <w:t>аро-</w:t>
      </w:r>
      <w:r w:rsidR="00333E78" w:rsidRPr="00333E78">
        <w:rPr>
          <w:rFonts w:ascii="Times New Roman" w:eastAsia="Times New Roman" w:hAnsi="Times New Roman" w:cs="Times New Roman"/>
          <w:color w:val="auto"/>
          <w:lang w:val="ru-RU" w:bidi="ar-SA"/>
        </w:rPr>
        <w:t xml:space="preserve">Швейцарската </w:t>
      </w:r>
      <w:r w:rsidR="00333E78" w:rsidRPr="00333E78">
        <w:rPr>
          <w:rFonts w:ascii="Times New Roman" w:eastAsia="Times New Roman" w:hAnsi="Times New Roman" w:cs="Times New Roman"/>
          <w:color w:val="auto"/>
          <w:lang w:bidi="ar-SA"/>
        </w:rPr>
        <w:t xml:space="preserve"> програма за</w:t>
      </w:r>
      <w:r w:rsidR="00333E78" w:rsidRPr="00333E78">
        <w:rPr>
          <w:rFonts w:ascii="Times New Roman" w:eastAsia="Times New Roman" w:hAnsi="Times New Roman" w:cs="Times New Roman"/>
          <w:color w:val="auto"/>
          <w:lang w:val="ru-RU" w:bidi="ar-SA"/>
        </w:rPr>
        <w:t xml:space="preserve"> сътрудничество</w:t>
      </w:r>
      <w:r w:rsidR="00333E78" w:rsidRPr="00333E78">
        <w:rPr>
          <w:rFonts w:ascii="Times New Roman" w:eastAsia="Times New Roman" w:hAnsi="Times New Roman" w:cs="Times New Roman"/>
          <w:color w:val="auto"/>
          <w:lang w:bidi="ar-SA"/>
        </w:rPr>
        <w:t xml:space="preserve"> са </w:t>
      </w:r>
      <w:r w:rsidR="00333E78" w:rsidRPr="00333E78">
        <w:rPr>
          <w:rFonts w:ascii="Times New Roman" w:eastAsia="Times New Roman" w:hAnsi="Times New Roman" w:cs="Times New Roman"/>
          <w:color w:val="auto"/>
          <w:lang w:val="ru-RU" w:bidi="ar-SA"/>
        </w:rPr>
        <w:t>извършени профилактични прегледи на 200 здравнонеосигурени лица</w:t>
      </w:r>
      <w:r w:rsidR="00333E78" w:rsidRPr="00333E78">
        <w:rPr>
          <w:rFonts w:ascii="Times New Roman" w:eastAsia="Times New Roman" w:hAnsi="Times New Roman" w:cs="Times New Roman"/>
          <w:color w:val="auto"/>
          <w:lang w:bidi="ar-SA"/>
        </w:rPr>
        <w:t xml:space="preserve">, от които </w:t>
      </w:r>
      <w:r w:rsidR="00333E78" w:rsidRPr="00333E78">
        <w:rPr>
          <w:rFonts w:ascii="Times New Roman" w:eastAsia="Times New Roman" w:hAnsi="Times New Roman" w:cs="Times New Roman"/>
          <w:color w:val="auto"/>
          <w:lang w:val="ru-RU" w:bidi="ar-SA"/>
        </w:rPr>
        <w:t>150</w:t>
      </w:r>
      <w:r w:rsidR="00333E78" w:rsidRPr="00333E78">
        <w:rPr>
          <w:rFonts w:ascii="Times New Roman" w:eastAsia="Times New Roman" w:hAnsi="Times New Roman" w:cs="Times New Roman"/>
          <w:color w:val="auto"/>
          <w:lang w:bidi="ar-SA"/>
        </w:rPr>
        <w:t xml:space="preserve"> жени. Освен това през 2017</w:t>
      </w:r>
      <w:r w:rsidR="009B7753">
        <w:rPr>
          <w:rFonts w:ascii="Times New Roman" w:eastAsia="Times New Roman" w:hAnsi="Times New Roman" w:cs="Times New Roman"/>
          <w:color w:val="auto"/>
          <w:lang w:bidi="ar-SA"/>
        </w:rPr>
        <w:t xml:space="preserve"> </w:t>
      </w:r>
      <w:r w:rsidR="00333E78" w:rsidRPr="00333E78">
        <w:rPr>
          <w:rFonts w:ascii="Times New Roman" w:eastAsia="Times New Roman" w:hAnsi="Times New Roman" w:cs="Times New Roman"/>
          <w:color w:val="auto"/>
          <w:lang w:bidi="ar-SA"/>
        </w:rPr>
        <w:t>г.</w:t>
      </w:r>
      <w:r w:rsidR="00333E78" w:rsidRPr="00333E78">
        <w:rPr>
          <w:rFonts w:ascii="Times New Roman" w:eastAsia="Times New Roman" w:hAnsi="Times New Roman" w:cs="Times New Roman"/>
          <w:color w:val="231F20"/>
          <w:lang w:bidi="ar-SA"/>
        </w:rPr>
        <w:t xml:space="preserve"> ДКЦ „Ел Масри” извърши безвъзмездно </w:t>
      </w:r>
      <w:r w:rsidR="00333E78" w:rsidRPr="00333E78">
        <w:rPr>
          <w:rFonts w:ascii="Times New Roman" w:eastAsia="Times New Roman" w:hAnsi="Times New Roman" w:cs="Times New Roman"/>
          <w:color w:val="auto"/>
          <w:lang w:val="ru-RU" w:bidi="ar-SA"/>
        </w:rPr>
        <w:t>профилактични ехографски изследвания на 31</w:t>
      </w:r>
      <w:r w:rsidR="00333E78" w:rsidRPr="00333E78">
        <w:rPr>
          <w:rFonts w:ascii="Times New Roman" w:eastAsia="Times New Roman" w:hAnsi="Times New Roman" w:cs="Times New Roman"/>
          <w:color w:val="auto"/>
          <w:lang w:bidi="ar-SA"/>
        </w:rPr>
        <w:t xml:space="preserve"> лица, от които </w:t>
      </w:r>
      <w:r w:rsidR="00333E78" w:rsidRPr="00333E78">
        <w:rPr>
          <w:rFonts w:ascii="Times New Roman" w:eastAsia="Times New Roman" w:hAnsi="Times New Roman" w:cs="Times New Roman"/>
          <w:color w:val="auto"/>
          <w:lang w:val="ru-RU" w:bidi="ar-SA"/>
        </w:rPr>
        <w:t xml:space="preserve">25 </w:t>
      </w:r>
      <w:r w:rsidR="00333E78" w:rsidRPr="00333E78">
        <w:rPr>
          <w:rFonts w:ascii="Times New Roman" w:eastAsia="Times New Roman" w:hAnsi="Times New Roman" w:cs="Times New Roman"/>
          <w:color w:val="auto"/>
          <w:lang w:bidi="ar-SA"/>
        </w:rPr>
        <w:t xml:space="preserve">жени. С оглед осигуряване на равен достъп на уязвимите групи (включително роми) до услуги и дейности, към Община Средец има назначени двама здравни медиатори, които са оказали съдействие за </w:t>
      </w:r>
      <w:r w:rsidR="00333E78" w:rsidRPr="00333E78">
        <w:rPr>
          <w:rFonts w:ascii="Times New Roman" w:eastAsia="Times New Roman" w:hAnsi="Times New Roman" w:cs="Times New Roman"/>
          <w:color w:val="231F20"/>
          <w:lang w:bidi="ar-SA"/>
        </w:rPr>
        <w:t xml:space="preserve"> осъществяване на планови имунизации – обхванати 2</w:t>
      </w:r>
      <w:r w:rsidR="00735DED">
        <w:rPr>
          <w:rFonts w:ascii="Times New Roman" w:eastAsia="Times New Roman" w:hAnsi="Times New Roman" w:cs="Times New Roman"/>
          <w:color w:val="auto"/>
          <w:lang w:bidi="ar-SA"/>
        </w:rPr>
        <w:t>35 деца</w:t>
      </w:r>
      <w:r w:rsidR="00735DED">
        <w:rPr>
          <w:rFonts w:ascii="Times New Roman" w:eastAsia="Times New Roman" w:hAnsi="Times New Roman" w:cs="Times New Roman"/>
          <w:color w:val="auto"/>
          <w:lang w:val="en-GB" w:bidi="ar-SA"/>
        </w:rPr>
        <w:t>.</w:t>
      </w:r>
    </w:p>
    <w:p w:rsidR="008036E8" w:rsidRPr="00735DED" w:rsidRDefault="00872EC2" w:rsidP="00735DED">
      <w:pPr>
        <w:pStyle w:val="ListParagraph"/>
        <w:ind w:left="0" w:firstLine="708"/>
        <w:jc w:val="both"/>
        <w:rPr>
          <w:rFonts w:ascii="Times New Roman" w:hAnsi="Times New Roman"/>
          <w:color w:val="auto"/>
        </w:rPr>
      </w:pPr>
      <w:r w:rsidRPr="008036E8">
        <w:rPr>
          <w:rFonts w:ascii="Times New Roman" w:hAnsi="Times New Roman" w:cs="Times New Roman"/>
        </w:rPr>
        <w:t xml:space="preserve">Членовете на Общински съвет Сунгурларе са общо 17, от тях 7 са жени. 3 от тях са председатели на комисии към ОбС (4 комисии). Съгласно структурата на </w:t>
      </w:r>
      <w:r w:rsidRPr="008036E8">
        <w:rPr>
          <w:rFonts w:ascii="Times New Roman" w:hAnsi="Times New Roman" w:cs="Times New Roman"/>
          <w:b/>
        </w:rPr>
        <w:t>Община Сунгурларе</w:t>
      </w:r>
      <w:r w:rsidR="005E7971">
        <w:rPr>
          <w:rFonts w:ascii="Times New Roman" w:hAnsi="Times New Roman" w:cs="Times New Roman"/>
        </w:rPr>
        <w:t xml:space="preserve"> са формирани 2 дирекции и </w:t>
      </w:r>
      <w:r w:rsidRPr="008036E8">
        <w:rPr>
          <w:rFonts w:ascii="Times New Roman" w:hAnsi="Times New Roman" w:cs="Times New Roman"/>
        </w:rPr>
        <w:t xml:space="preserve">1 от тях се ръководи от жена. </w:t>
      </w:r>
    </w:p>
    <w:p w:rsidR="008036E8" w:rsidRPr="008036E8" w:rsidRDefault="008036E8" w:rsidP="008036E8">
      <w:pPr>
        <w:widowControl/>
        <w:ind w:firstLine="709"/>
        <w:jc w:val="both"/>
        <w:rPr>
          <w:rFonts w:ascii="Times New Roman" w:eastAsia="Times New Roman" w:hAnsi="Times New Roman" w:cs="Times New Roman"/>
          <w:color w:val="auto"/>
          <w:lang w:bidi="ar-SA"/>
        </w:rPr>
      </w:pPr>
      <w:r w:rsidRPr="008036E8">
        <w:rPr>
          <w:rFonts w:ascii="Times New Roman" w:hAnsi="Times New Roman" w:cs="Times New Roman"/>
        </w:rPr>
        <w:t xml:space="preserve">Членовете на Общински съвет Царево са общо 13, от тях 2 са жени, като едната от тях е председател на комисия към ОбС (5 комисии). Съгласно структурата на </w:t>
      </w:r>
      <w:r w:rsidRPr="008036E8">
        <w:rPr>
          <w:rFonts w:ascii="Times New Roman" w:hAnsi="Times New Roman" w:cs="Times New Roman"/>
          <w:b/>
        </w:rPr>
        <w:t>Община Царево</w:t>
      </w:r>
      <w:r w:rsidRPr="008036E8">
        <w:rPr>
          <w:rFonts w:ascii="Times New Roman" w:hAnsi="Times New Roman" w:cs="Times New Roman"/>
        </w:rPr>
        <w:t xml:space="preserve"> са формирани 3</w:t>
      </w:r>
      <w:r>
        <w:rPr>
          <w:rFonts w:ascii="Times New Roman" w:hAnsi="Times New Roman" w:cs="Times New Roman"/>
        </w:rPr>
        <w:t xml:space="preserve"> дирекции и </w:t>
      </w:r>
      <w:r w:rsidRPr="008036E8">
        <w:rPr>
          <w:rFonts w:ascii="Times New Roman" w:hAnsi="Times New Roman" w:cs="Times New Roman"/>
        </w:rPr>
        <w:t xml:space="preserve">2 от тях се ръководят от жени. </w:t>
      </w:r>
    </w:p>
    <w:p w:rsidR="00097A2A" w:rsidRDefault="00EA3A6B" w:rsidP="00097A2A">
      <w:pPr>
        <w:ind w:firstLine="709"/>
        <w:jc w:val="both"/>
        <w:rPr>
          <w:rFonts w:ascii="Times New Roman" w:hAnsi="Times New Roman"/>
        </w:rPr>
      </w:pPr>
      <w:r>
        <w:rPr>
          <w:rFonts w:ascii="Times New Roman" w:hAnsi="Times New Roman" w:cs="Times New Roman"/>
        </w:rPr>
        <w:t xml:space="preserve">В </w:t>
      </w:r>
      <w:r w:rsidR="008603AE">
        <w:rPr>
          <w:rFonts w:ascii="Times New Roman" w:hAnsi="Times New Roman"/>
        </w:rPr>
        <w:t xml:space="preserve">Управителния съвет на </w:t>
      </w:r>
      <w:r w:rsidR="008603AE" w:rsidRPr="00745F5C">
        <w:rPr>
          <w:rFonts w:ascii="Times New Roman" w:hAnsi="Times New Roman" w:cs="Times New Roman"/>
          <w:b/>
          <w:color w:val="auto"/>
        </w:rPr>
        <w:t>Бургаската търговско-промишлена палата</w:t>
      </w:r>
      <w:r w:rsidR="008603AE">
        <w:rPr>
          <w:rFonts w:ascii="Times New Roman" w:hAnsi="Times New Roman"/>
        </w:rPr>
        <w:t xml:space="preserve"> от 2015</w:t>
      </w:r>
      <w:r>
        <w:rPr>
          <w:rFonts w:ascii="Times New Roman" w:hAnsi="Times New Roman"/>
        </w:rPr>
        <w:t xml:space="preserve"> </w:t>
      </w:r>
      <w:r w:rsidR="008603AE">
        <w:rPr>
          <w:rFonts w:ascii="Times New Roman" w:hAnsi="Times New Roman"/>
        </w:rPr>
        <w:t>г. досега 20% от ч</w:t>
      </w:r>
      <w:r w:rsidR="005E7971">
        <w:rPr>
          <w:rFonts w:ascii="Times New Roman" w:hAnsi="Times New Roman"/>
        </w:rPr>
        <w:t xml:space="preserve">леновете са жени. Участието им </w:t>
      </w:r>
      <w:r w:rsidR="008603AE">
        <w:rPr>
          <w:rFonts w:ascii="Times New Roman" w:hAnsi="Times New Roman"/>
        </w:rPr>
        <w:t>в този орган за вземане на решения в организация</w:t>
      </w:r>
      <w:r w:rsidR="005E7971">
        <w:rPr>
          <w:rFonts w:ascii="Times New Roman" w:hAnsi="Times New Roman"/>
        </w:rPr>
        <w:t>та</w:t>
      </w:r>
      <w:r w:rsidR="008603AE">
        <w:rPr>
          <w:rFonts w:ascii="Times New Roman" w:hAnsi="Times New Roman"/>
        </w:rPr>
        <w:t xml:space="preserve"> е нараснало два пъти в сравнение с предходния период. </w:t>
      </w:r>
    </w:p>
    <w:p w:rsidR="000C761A" w:rsidRDefault="00097A2A" w:rsidP="000C761A">
      <w:pPr>
        <w:ind w:firstLine="709"/>
        <w:jc w:val="both"/>
        <w:rPr>
          <w:rFonts w:ascii="Times New Roman" w:hAnsi="Times New Roman"/>
        </w:rPr>
      </w:pPr>
      <w:r w:rsidRPr="00097A2A">
        <w:rPr>
          <w:rFonts w:ascii="Times New Roman" w:hAnsi="Times New Roman" w:cs="Times New Roman"/>
          <w:b/>
        </w:rPr>
        <w:t>Областна дирекция на МВР – Бургас</w:t>
      </w:r>
      <w:r>
        <w:rPr>
          <w:rFonts w:ascii="Times New Roman" w:hAnsi="Times New Roman" w:cs="Times New Roman"/>
        </w:rPr>
        <w:t xml:space="preserve"> заявява, че за заемането на </w:t>
      </w:r>
      <w:r w:rsidRPr="009B614C">
        <w:rPr>
          <w:rFonts w:ascii="Times New Roman" w:hAnsi="Times New Roman" w:cs="Times New Roman"/>
        </w:rPr>
        <w:t xml:space="preserve">всяка една длъжност </w:t>
      </w:r>
      <w:r>
        <w:rPr>
          <w:rFonts w:ascii="Times New Roman" w:hAnsi="Times New Roman" w:cs="Times New Roman"/>
        </w:rPr>
        <w:t xml:space="preserve">в дирекцията </w:t>
      </w:r>
      <w:r w:rsidRPr="009B614C">
        <w:rPr>
          <w:rFonts w:ascii="Times New Roman" w:hAnsi="Times New Roman" w:cs="Times New Roman"/>
        </w:rPr>
        <w:t>– младши изпълнителска, изпълнителска или ръководна</w:t>
      </w:r>
      <w:r>
        <w:rPr>
          <w:rFonts w:ascii="Times New Roman" w:hAnsi="Times New Roman" w:cs="Times New Roman"/>
        </w:rPr>
        <w:t xml:space="preserve"> съгласно Закона за МВР или ръководна и експертна съгласно Закона за държавния служител</w:t>
      </w:r>
      <w:r w:rsidRPr="009B614C">
        <w:rPr>
          <w:rFonts w:ascii="Times New Roman" w:hAnsi="Times New Roman" w:cs="Times New Roman"/>
        </w:rPr>
        <w:t xml:space="preserve"> </w:t>
      </w:r>
      <w:r>
        <w:rPr>
          <w:rFonts w:ascii="Times New Roman" w:hAnsi="Times New Roman" w:cs="Times New Roman"/>
        </w:rPr>
        <w:t xml:space="preserve">не се прави разлика между жените и мъжете </w:t>
      </w:r>
      <w:r w:rsidR="005E7971">
        <w:rPr>
          <w:rFonts w:ascii="Times New Roman" w:hAnsi="Times New Roman" w:cs="Times New Roman"/>
        </w:rPr>
        <w:t xml:space="preserve">и </w:t>
      </w:r>
      <w:r w:rsidRPr="009B614C">
        <w:rPr>
          <w:rFonts w:ascii="Times New Roman" w:hAnsi="Times New Roman" w:cs="Times New Roman"/>
        </w:rPr>
        <w:t>се дават равни възможности чрез конкурсно</w:t>
      </w:r>
      <w:r>
        <w:rPr>
          <w:rFonts w:ascii="Times New Roman" w:hAnsi="Times New Roman" w:cs="Times New Roman"/>
        </w:rPr>
        <w:t>то</w:t>
      </w:r>
      <w:r w:rsidRPr="009B614C">
        <w:rPr>
          <w:rFonts w:ascii="Times New Roman" w:hAnsi="Times New Roman" w:cs="Times New Roman"/>
        </w:rPr>
        <w:t xml:space="preserve"> начало.</w:t>
      </w:r>
      <w:r>
        <w:rPr>
          <w:rFonts w:ascii="Times New Roman" w:hAnsi="Times New Roman" w:cs="Times New Roman"/>
        </w:rPr>
        <w:t xml:space="preserve"> Към момента жени заемат ръководни длъжности както по ЗМВР (началник на група и началник на сектор), така и по ЗДСл (началник на сектор и началник на отдел).</w:t>
      </w:r>
      <w:r w:rsidRPr="009E6F5B">
        <w:rPr>
          <w:rFonts w:ascii="Times New Roman" w:hAnsi="Times New Roman" w:cs="Times New Roman"/>
        </w:rPr>
        <w:t xml:space="preserve"> </w:t>
      </w:r>
      <w:r>
        <w:rPr>
          <w:rFonts w:ascii="Times New Roman" w:hAnsi="Times New Roman" w:cs="Times New Roman"/>
        </w:rPr>
        <w:t>Предвид факта, че голяма част от решенията се вземат на база становища, изготвени от експертите по различните направления на дейност, може да се каже, че жените активно участват в процесите по вземане на решения – експертния персонал в дирекцията е в съотношение 2 към 1 в полза на жените.</w:t>
      </w:r>
    </w:p>
    <w:p w:rsidR="006C4BAE" w:rsidRPr="006C4BAE" w:rsidRDefault="000C761A" w:rsidP="006C4BAE">
      <w:pPr>
        <w:ind w:firstLine="709"/>
        <w:jc w:val="both"/>
        <w:rPr>
          <w:rFonts w:ascii="Times New Roman" w:hAnsi="Times New Roman"/>
        </w:rPr>
      </w:pPr>
      <w:r w:rsidRPr="000C761A">
        <w:rPr>
          <w:rFonts w:ascii="Times New Roman" w:hAnsi="Times New Roman" w:cs="Times New Roman"/>
        </w:rPr>
        <w:t xml:space="preserve">В отделите на </w:t>
      </w:r>
      <w:r w:rsidRPr="000C761A">
        <w:rPr>
          <w:rFonts w:ascii="Times New Roman" w:hAnsi="Times New Roman" w:cs="Times New Roman"/>
          <w:b/>
        </w:rPr>
        <w:t xml:space="preserve">Областна дирекция по безопасност на храните </w:t>
      </w:r>
      <w:r>
        <w:rPr>
          <w:rFonts w:ascii="Times New Roman" w:hAnsi="Times New Roman" w:cs="Times New Roman"/>
          <w:b/>
        </w:rPr>
        <w:t>–</w:t>
      </w:r>
      <w:r w:rsidRPr="000C761A">
        <w:rPr>
          <w:rFonts w:ascii="Times New Roman" w:hAnsi="Times New Roman" w:cs="Times New Roman"/>
          <w:b/>
        </w:rPr>
        <w:t xml:space="preserve"> Бургас</w:t>
      </w:r>
      <w:r>
        <w:rPr>
          <w:rFonts w:ascii="Times New Roman" w:hAnsi="Times New Roman" w:cs="Times New Roman"/>
        </w:rPr>
        <w:t xml:space="preserve"> </w:t>
      </w:r>
      <w:r w:rsidRPr="000C761A">
        <w:rPr>
          <w:rFonts w:ascii="Times New Roman" w:hAnsi="Times New Roman" w:cs="Times New Roman"/>
        </w:rPr>
        <w:t xml:space="preserve">процента на назначените жени е преобладаващ, като мнозинството от тях са на висококвалифицирани длъжности, което води и до възможност за вземане от тяхна страна на съответните необходими решения, съобразно дадените им от Закона за ветеринарномедицинската дейност, </w:t>
      </w:r>
      <w:r>
        <w:rPr>
          <w:rFonts w:ascii="Times New Roman" w:hAnsi="Times New Roman" w:cs="Times New Roman"/>
        </w:rPr>
        <w:t xml:space="preserve">Закона за храните </w:t>
      </w:r>
      <w:r w:rsidRPr="000C761A">
        <w:rPr>
          <w:rFonts w:ascii="Times New Roman" w:hAnsi="Times New Roman" w:cs="Times New Roman"/>
        </w:rPr>
        <w:t>и друга нормативна база</w:t>
      </w:r>
      <w:r w:rsidR="00F25CC4">
        <w:rPr>
          <w:rFonts w:ascii="Times New Roman" w:hAnsi="Times New Roman" w:cs="Times New Roman"/>
        </w:rPr>
        <w:t>,</w:t>
      </w:r>
      <w:r w:rsidRPr="000C761A">
        <w:rPr>
          <w:rFonts w:ascii="Times New Roman" w:hAnsi="Times New Roman" w:cs="Times New Roman"/>
        </w:rPr>
        <w:t xml:space="preserve"> уреждаща обхвата на контрол съгласно дадени правомощия в качеството им на контролни органи по безопасност на храните, здравеопазване на животните, растителна защита и т.н. </w:t>
      </w:r>
    </w:p>
    <w:p w:rsidR="006C4BAE" w:rsidRDefault="006C4BAE" w:rsidP="006C4BAE">
      <w:pPr>
        <w:widowControl/>
        <w:tabs>
          <w:tab w:val="left" w:pos="-142"/>
          <w:tab w:val="left" w:pos="993"/>
        </w:tabs>
        <w:jc w:val="both"/>
        <w:rPr>
          <w:rFonts w:ascii="Times New Roman" w:eastAsia="Times New Roman" w:hAnsi="Times New Roman" w:cs="Times New Roman"/>
          <w:color w:val="auto"/>
          <w:lang w:eastAsia="en-US" w:bidi="ar-SA"/>
        </w:rPr>
      </w:pPr>
      <w:r w:rsidRPr="006C4BAE">
        <w:rPr>
          <w:rFonts w:ascii="Times New Roman" w:eastAsia="Times New Roman" w:hAnsi="Times New Roman" w:cs="Times New Roman"/>
          <w:color w:val="auto"/>
          <w:lang w:eastAsia="en-US" w:bidi="ar-SA"/>
        </w:rPr>
        <w:t xml:space="preserve">            В администрацията на</w:t>
      </w:r>
      <w:r w:rsidRPr="006C4BAE">
        <w:rPr>
          <w:rFonts w:ascii="Times New Roman" w:eastAsia="Times New Roman" w:hAnsi="Times New Roman" w:cs="Times New Roman"/>
          <w:b/>
          <w:color w:val="auto"/>
          <w:lang w:eastAsia="en-US" w:bidi="ar-SA"/>
        </w:rPr>
        <w:t xml:space="preserve"> Регионална дирекция по горите – Бургас</w:t>
      </w:r>
      <w:r w:rsidRPr="006C4BAE">
        <w:rPr>
          <w:rFonts w:ascii="Times New Roman" w:eastAsia="Times New Roman" w:hAnsi="Times New Roman" w:cs="Times New Roman"/>
          <w:color w:val="auto"/>
          <w:lang w:eastAsia="en-US" w:bidi="ar-SA"/>
        </w:rPr>
        <w:t xml:space="preserve"> процента на назначените жени е преобладаващ, като мнозинството от тях са на висококвалифицирани длъжности, което води и до възможност за вземане от тяхна страна на съответните необходими решения. Освен това решенията в държавната администрация се вземат от служителите на ръководни постове.</w:t>
      </w:r>
    </w:p>
    <w:p w:rsidR="00097A2A" w:rsidRPr="00C43BEA" w:rsidRDefault="00C43BEA" w:rsidP="00C43BEA">
      <w:pPr>
        <w:suppressAutoHyphens/>
        <w:overflowPunct w:val="0"/>
        <w:autoSpaceDE w:val="0"/>
        <w:autoSpaceDN w:val="0"/>
        <w:adjustRightInd w:val="0"/>
        <w:ind w:firstLine="708"/>
        <w:jc w:val="both"/>
        <w:textAlignment w:val="baseline"/>
        <w:rPr>
          <w:rFonts w:ascii="Times New Roman" w:eastAsia="WenQuanYi Zen Hei" w:hAnsi="Times New Roman" w:cs="Times New Roman"/>
          <w:color w:val="auto"/>
          <w:kern w:val="1"/>
          <w:lang w:val="ru-RU" w:eastAsia="zh-CN" w:bidi="hi-IN"/>
        </w:rPr>
      </w:pPr>
      <w:r w:rsidRPr="00C43BEA">
        <w:rPr>
          <w:rFonts w:ascii="Times New Roman" w:eastAsia="WenQuanYi Zen Hei" w:hAnsi="Times New Roman" w:cs="Times New Roman"/>
          <w:color w:val="auto"/>
          <w:kern w:val="1"/>
          <w:lang w:val="ru-RU" w:eastAsia="zh-CN" w:bidi="hi-IN"/>
        </w:rPr>
        <w:t xml:space="preserve">По-голяма част от експертния състав на </w:t>
      </w:r>
      <w:r w:rsidRPr="00C43BEA">
        <w:rPr>
          <w:rFonts w:ascii="Times New Roman" w:eastAsia="WenQuanYi Zen Hei" w:hAnsi="Times New Roman" w:cs="Times New Roman"/>
          <w:b/>
          <w:color w:val="auto"/>
          <w:kern w:val="1"/>
          <w:lang w:val="ru-RU" w:eastAsia="zh-CN" w:bidi="hi-IN"/>
        </w:rPr>
        <w:t>РИОСВ Бургас</w:t>
      </w:r>
      <w:r w:rsidRPr="00C43BEA">
        <w:rPr>
          <w:rFonts w:ascii="Times New Roman" w:eastAsia="WenQuanYi Zen Hei" w:hAnsi="Times New Roman" w:cs="Times New Roman"/>
          <w:color w:val="auto"/>
          <w:kern w:val="1"/>
          <w:lang w:val="ru-RU" w:eastAsia="zh-CN" w:bidi="hi-IN"/>
        </w:rPr>
        <w:t xml:space="preserve"> са </w:t>
      </w:r>
      <w:r w:rsidRPr="00C43BEA">
        <w:rPr>
          <w:rFonts w:ascii="Times New Roman" w:eastAsia="Times New Roman" w:hAnsi="Times New Roman" w:cs="Times New Roman"/>
          <w:noProof/>
          <w:color w:val="auto"/>
          <w:lang w:val="en-US" w:eastAsia="en-US" w:bidi="ar-SA"/>
        </w:rPr>
        <w:t>висококвалифицирани жени</w:t>
      </w:r>
      <w:r w:rsidRPr="00C43BEA">
        <w:rPr>
          <w:rFonts w:ascii="Times New Roman" w:eastAsia="Times New Roman" w:hAnsi="Times New Roman" w:cs="Times New Roman"/>
          <w:noProof/>
          <w:color w:val="auto"/>
          <w:lang w:eastAsia="en-US" w:bidi="ar-SA"/>
        </w:rPr>
        <w:t>.</w:t>
      </w:r>
      <w:r w:rsidRPr="00C43BEA">
        <w:rPr>
          <w:rFonts w:ascii="Times New Roman" w:eastAsia="Times New Roman" w:hAnsi="Times New Roman" w:cs="Times New Roman"/>
          <w:noProof/>
          <w:color w:val="auto"/>
          <w:lang w:val="en-US" w:eastAsia="en-US" w:bidi="ar-SA"/>
        </w:rPr>
        <w:t xml:space="preserve"> </w:t>
      </w:r>
      <w:r w:rsidRPr="00C43BEA">
        <w:rPr>
          <w:rFonts w:ascii="Times New Roman" w:eastAsia="Times New Roman" w:hAnsi="Times New Roman" w:cs="Times New Roman"/>
          <w:color w:val="auto"/>
          <w:lang w:eastAsia="en-US" w:bidi="ar-SA"/>
        </w:rPr>
        <w:t xml:space="preserve">От 2015 г. до момента всички ръководни длъжности в екоинспекцията - директор, директори на дирекции и началник отдели - са заети от жени. Това красноречиво говори, че жените, служители на РИОСВ Бургас, имат определяща роля в процесите на вземане на решения. Разбира се, едно от основните задължения на експертите е да изготвят експертни становища и те се вземат предвид при постановяване на решения или становища от директора. Съзнавайки значението на </w:t>
      </w:r>
      <w:r w:rsidRPr="00C43BEA">
        <w:rPr>
          <w:rFonts w:ascii="Times New Roman" w:eastAsia="Times New Roman" w:hAnsi="Times New Roman" w:cs="Times New Roman"/>
          <w:color w:val="auto"/>
          <w:lang w:eastAsia="en-US" w:bidi="ar-SA"/>
        </w:rPr>
        <w:lastRenderedPageBreak/>
        <w:t xml:space="preserve">принципа за равнопоставеност за постигане на високо качество в работата и добри резултати, ръководството прилага интегриран подход за равно третиране на жените и мъжете, така че равнопоставеността на половете да бъде гарантирана. </w:t>
      </w:r>
      <w:r w:rsidRPr="00C43BEA">
        <w:rPr>
          <w:rFonts w:ascii="Times New Roman" w:eastAsia="WenQuanYi Zen Hei" w:hAnsi="Times New Roman" w:cs="Times New Roman"/>
          <w:color w:val="auto"/>
          <w:kern w:val="1"/>
          <w:lang w:val="ru-RU" w:eastAsia="zh-CN" w:bidi="hi-IN"/>
        </w:rPr>
        <w:t xml:space="preserve"> </w:t>
      </w:r>
    </w:p>
    <w:p w:rsidR="00CB1449" w:rsidRPr="00CB1449" w:rsidRDefault="00CB1449" w:rsidP="00CB1449">
      <w:pPr>
        <w:suppressAutoHyphens/>
        <w:ind w:firstLine="708"/>
        <w:jc w:val="both"/>
        <w:rPr>
          <w:rFonts w:ascii="Times New Roman" w:hAnsi="Times New Roman" w:cs="Times New Roman"/>
          <w:noProof/>
        </w:rPr>
      </w:pPr>
      <w:r w:rsidRPr="00CB1449">
        <w:rPr>
          <w:rFonts w:ascii="Times New Roman" w:eastAsia="WenQuanYi Zen Hei" w:hAnsi="Times New Roman" w:cs="Times New Roman"/>
          <w:kern w:val="1"/>
          <w:lang w:val="ru-RU" w:eastAsia="zh-CN" w:bidi="hi-IN"/>
        </w:rPr>
        <w:t xml:space="preserve">По-голяма част от ръководния и експертния състав на </w:t>
      </w:r>
      <w:r w:rsidRPr="002C5A94">
        <w:rPr>
          <w:rFonts w:ascii="Times New Roman" w:hAnsi="Times New Roman" w:cs="Times New Roman"/>
          <w:b/>
        </w:rPr>
        <w:t>РЗИ-Бургас</w:t>
      </w:r>
      <w:r w:rsidRPr="00CB1449">
        <w:rPr>
          <w:rFonts w:ascii="Times New Roman" w:eastAsia="WenQuanYi Zen Hei" w:hAnsi="Times New Roman" w:cs="Times New Roman"/>
          <w:kern w:val="1"/>
          <w:lang w:val="ru-RU" w:eastAsia="zh-CN" w:bidi="hi-IN"/>
        </w:rPr>
        <w:t xml:space="preserve"> са </w:t>
      </w:r>
      <w:r w:rsidRPr="00CB1449">
        <w:rPr>
          <w:rFonts w:ascii="Times New Roman" w:hAnsi="Times New Roman" w:cs="Times New Roman"/>
          <w:noProof/>
        </w:rPr>
        <w:t xml:space="preserve">висококвалифицирани жени. </w:t>
      </w:r>
      <w:r w:rsidRPr="00CB1449">
        <w:rPr>
          <w:rFonts w:ascii="Times New Roman" w:hAnsi="Times New Roman" w:cs="Times New Roman"/>
        </w:rPr>
        <w:t xml:space="preserve">От създаването на инспекцията през 2011 г. до момента съотношението на ръководните и експертните длъжности е в полза на жените, на които се възлагат изпълнението на стратегическите и оперативни </w:t>
      </w:r>
      <w:r w:rsidR="00757283">
        <w:rPr>
          <w:rFonts w:ascii="Times New Roman" w:hAnsi="Times New Roman" w:cs="Times New Roman"/>
        </w:rPr>
        <w:t xml:space="preserve">цели </w:t>
      </w:r>
      <w:r w:rsidRPr="00CB1449">
        <w:rPr>
          <w:rFonts w:ascii="Times New Roman" w:hAnsi="Times New Roman" w:cs="Times New Roman"/>
        </w:rPr>
        <w:t>на организацията, както и вземането на решения по тяхното формулиране и управление.</w:t>
      </w:r>
    </w:p>
    <w:p w:rsidR="00855A1A" w:rsidRDefault="00E3469E" w:rsidP="00855A1A">
      <w:pPr>
        <w:widowControl/>
        <w:ind w:firstLine="708"/>
        <w:jc w:val="both"/>
        <w:rPr>
          <w:rFonts w:ascii="Times New Roman" w:hAnsi="Times New Roman"/>
        </w:rPr>
      </w:pPr>
      <w:r w:rsidRPr="00BA4E37">
        <w:rPr>
          <w:rFonts w:ascii="Times New Roman" w:eastAsia="Times New Roman" w:hAnsi="Times New Roman" w:cs="Times New Roman"/>
          <w:color w:val="auto"/>
          <w:lang w:bidi="ar-SA"/>
        </w:rPr>
        <w:t xml:space="preserve">В </w:t>
      </w:r>
      <w:r w:rsidRPr="00BA4E37">
        <w:rPr>
          <w:rFonts w:ascii="Times New Roman" w:eastAsia="Times New Roman" w:hAnsi="Times New Roman" w:cs="Times New Roman"/>
          <w:b/>
          <w:color w:val="auto"/>
          <w:lang w:bidi="ar-SA"/>
        </w:rPr>
        <w:t>Регионален съвет на КНСБ – Бургас</w:t>
      </w:r>
      <w:r>
        <w:rPr>
          <w:rFonts w:ascii="Times New Roman" w:eastAsia="Times New Roman" w:hAnsi="Times New Roman" w:cs="Times New Roman"/>
          <w:color w:val="auto"/>
          <w:lang w:bidi="ar-SA"/>
        </w:rPr>
        <w:t xml:space="preserve"> </w:t>
      </w:r>
      <w:r>
        <w:rPr>
          <w:rFonts w:ascii="Times New Roman" w:hAnsi="Times New Roman"/>
        </w:rPr>
        <w:t xml:space="preserve">е преобладаващ </w:t>
      </w:r>
      <w:r w:rsidRPr="00726850">
        <w:rPr>
          <w:rFonts w:ascii="Times New Roman" w:hAnsi="Times New Roman"/>
        </w:rPr>
        <w:t>про</w:t>
      </w:r>
      <w:r>
        <w:rPr>
          <w:rFonts w:ascii="Times New Roman" w:hAnsi="Times New Roman"/>
        </w:rPr>
        <w:t xml:space="preserve">центът </w:t>
      </w:r>
      <w:r w:rsidRPr="00726850">
        <w:rPr>
          <w:rFonts w:ascii="Times New Roman" w:hAnsi="Times New Roman"/>
        </w:rPr>
        <w:t>на жените и при областните координатори в регион Бургас.</w:t>
      </w:r>
    </w:p>
    <w:p w:rsidR="00452781" w:rsidRDefault="00855A1A" w:rsidP="00452781">
      <w:pPr>
        <w:widowControl/>
        <w:ind w:firstLine="708"/>
        <w:jc w:val="both"/>
        <w:rPr>
          <w:rFonts w:ascii="Times New Roman" w:hAnsi="Times New Roman"/>
        </w:rPr>
      </w:pPr>
      <w:r>
        <w:rPr>
          <w:rFonts w:ascii="Times New Roman" w:hAnsi="Times New Roman"/>
        </w:rPr>
        <w:t xml:space="preserve">В </w:t>
      </w:r>
      <w:r w:rsidRPr="00855A1A">
        <w:rPr>
          <w:rFonts w:ascii="Times New Roman" w:hAnsi="Times New Roman"/>
          <w:b/>
        </w:rPr>
        <w:t>Митница Бургас</w:t>
      </w:r>
      <w:r>
        <w:rPr>
          <w:rFonts w:ascii="Times New Roman" w:hAnsi="Times New Roman"/>
        </w:rPr>
        <w:t xml:space="preserve"> са о</w:t>
      </w:r>
      <w:r w:rsidRPr="00855A1A">
        <w:rPr>
          <w:rFonts w:ascii="Times New Roman" w:eastAsia="Times New Roman" w:hAnsi="Times New Roman" w:cs="Times New Roman"/>
          <w:color w:val="auto"/>
          <w:lang w:eastAsia="en-US" w:bidi="ar-SA"/>
        </w:rPr>
        <w:t>сигурени равни възможности за кариерно израстване на жените и мъжете. Наблюдава се тенденция за увеличаване относителния дял на жените в ръководния състав на митницата. В края на 2017 г. жените заемат 10 от общо 23 ръководни позиции, като  относителния дял на жените е 43%.  Вземането на решения е от компетентността на съответния ръководен служител съобразно функционалната характеристика на ръководеното звено и не се влияе от пола на служителя.</w:t>
      </w:r>
    </w:p>
    <w:p w:rsidR="00452781" w:rsidRPr="00452781" w:rsidRDefault="00452781" w:rsidP="00452781">
      <w:pPr>
        <w:widowControl/>
        <w:ind w:firstLine="708"/>
        <w:jc w:val="both"/>
        <w:rPr>
          <w:rFonts w:ascii="Times New Roman" w:hAnsi="Times New Roman"/>
        </w:rPr>
      </w:pPr>
      <w:r w:rsidRPr="00452781">
        <w:rPr>
          <w:rFonts w:ascii="Times New Roman" w:eastAsia="Times New Roman" w:hAnsi="Times New Roman" w:cs="Times New Roman"/>
          <w:color w:val="auto"/>
          <w:lang w:eastAsia="en-US" w:bidi="ar-SA"/>
        </w:rPr>
        <w:t xml:space="preserve"> В администрацията </w:t>
      </w:r>
      <w:r>
        <w:rPr>
          <w:rFonts w:ascii="Times New Roman" w:eastAsia="Times New Roman" w:hAnsi="Times New Roman" w:cs="Times New Roman"/>
          <w:color w:val="auto"/>
          <w:lang w:eastAsia="en-US" w:bidi="ar-SA"/>
        </w:rPr>
        <w:t xml:space="preserve">на </w:t>
      </w:r>
      <w:r w:rsidRPr="00452781">
        <w:rPr>
          <w:rFonts w:ascii="Times New Roman" w:eastAsia="Times New Roman" w:hAnsi="Times New Roman" w:cs="Times New Roman"/>
          <w:b/>
          <w:color w:val="auto"/>
          <w:lang w:eastAsia="en-US" w:bidi="ar-SA"/>
        </w:rPr>
        <w:t>ТД на НАП гр. Бургас</w:t>
      </w:r>
      <w:r w:rsidRPr="00452781">
        <w:rPr>
          <w:rFonts w:ascii="Times New Roman" w:eastAsia="Times New Roman" w:hAnsi="Times New Roman" w:cs="Times New Roman"/>
          <w:color w:val="auto"/>
          <w:lang w:eastAsia="en-US" w:bidi="ar-SA"/>
        </w:rPr>
        <w:t xml:space="preserve"> процента на назначените жени е преобладаващ, като мнозинството от тях са на висококвалифицирани длъжности, което води и до възможност за вземане от тяхна страна на съответните необходими решения. Освен това решенията в държавната администрация се вземат от служителите на ръководни постове.</w:t>
      </w:r>
    </w:p>
    <w:p w:rsidR="001B1021" w:rsidRDefault="00EA39AC" w:rsidP="001B1021">
      <w:pPr>
        <w:widowControl/>
        <w:ind w:firstLine="709"/>
        <w:jc w:val="both"/>
        <w:rPr>
          <w:rFonts w:ascii="Times New Roman" w:eastAsia="Times New Roman" w:hAnsi="Times New Roman" w:cs="Times New Roman"/>
          <w:color w:val="auto"/>
          <w:lang w:bidi="ar-SA"/>
        </w:rPr>
      </w:pPr>
      <w:r w:rsidRPr="00EA39AC">
        <w:rPr>
          <w:rFonts w:ascii="Times New Roman" w:eastAsia="Times New Roman" w:hAnsi="Times New Roman" w:cs="Times New Roman"/>
          <w:color w:val="auto"/>
          <w:lang w:bidi="ar-SA"/>
        </w:rPr>
        <w:t>В</w:t>
      </w:r>
      <w:r w:rsidR="00E45990">
        <w:rPr>
          <w:rFonts w:ascii="Times New Roman" w:eastAsia="Times New Roman" w:hAnsi="Times New Roman" w:cs="Times New Roman"/>
          <w:color w:val="auto"/>
          <w:lang w:bidi="ar-SA"/>
        </w:rPr>
        <w:t xml:space="preserve"> </w:t>
      </w:r>
      <w:r w:rsidRPr="00EA39AC">
        <w:rPr>
          <w:rFonts w:ascii="Times New Roman" w:eastAsia="Times New Roman" w:hAnsi="Times New Roman" w:cs="Times New Roman"/>
          <w:color w:val="auto"/>
          <w:lang w:bidi="ar-SA"/>
        </w:rPr>
        <w:t xml:space="preserve">управителните органи  на </w:t>
      </w:r>
      <w:r w:rsidRPr="00EA39AC">
        <w:rPr>
          <w:rFonts w:ascii="Times New Roman" w:eastAsia="Times New Roman" w:hAnsi="Times New Roman" w:cs="Times New Roman"/>
          <w:b/>
          <w:color w:val="auto"/>
          <w:lang w:bidi="ar-SA"/>
        </w:rPr>
        <w:t>ТИК-Бургас</w:t>
      </w:r>
      <w:r w:rsidRPr="00EA39AC">
        <w:rPr>
          <w:rFonts w:ascii="Times New Roman" w:eastAsia="Times New Roman" w:hAnsi="Times New Roman" w:cs="Times New Roman"/>
          <w:color w:val="auto"/>
          <w:lang w:bidi="ar-SA"/>
        </w:rPr>
        <w:t xml:space="preserve"> и в комисиите като негови помощни органи,19% от членовете са жени,</w:t>
      </w:r>
      <w:r w:rsidR="00757283">
        <w:rPr>
          <w:rFonts w:ascii="Times New Roman" w:eastAsia="Times New Roman" w:hAnsi="Times New Roman" w:cs="Times New Roman"/>
          <w:color w:val="auto"/>
          <w:lang w:bidi="ar-SA"/>
        </w:rPr>
        <w:t xml:space="preserve"> </w:t>
      </w:r>
      <w:r w:rsidRPr="00EA39AC">
        <w:rPr>
          <w:rFonts w:ascii="Times New Roman" w:eastAsia="Times New Roman" w:hAnsi="Times New Roman" w:cs="Times New Roman"/>
          <w:color w:val="auto"/>
          <w:lang w:bidi="ar-SA"/>
        </w:rPr>
        <w:t xml:space="preserve">като има тенденция за тяхното увеличаване.  </w:t>
      </w:r>
    </w:p>
    <w:p w:rsidR="001B1021" w:rsidRPr="001B1021" w:rsidRDefault="001B1021" w:rsidP="001B1021">
      <w:pPr>
        <w:widowControl/>
        <w:ind w:firstLine="709"/>
        <w:jc w:val="both"/>
        <w:rPr>
          <w:rFonts w:ascii="Times New Roman" w:eastAsia="Times New Roman" w:hAnsi="Times New Roman" w:cs="Times New Roman"/>
          <w:color w:val="auto"/>
          <w:lang w:bidi="ar-SA"/>
        </w:rPr>
      </w:pPr>
      <w:r w:rsidRPr="001B1021">
        <w:rPr>
          <w:rFonts w:ascii="Times New Roman" w:eastAsia="Times New Roman" w:hAnsi="Times New Roman" w:cs="Times New Roman"/>
          <w:color w:val="auto"/>
          <w:lang w:eastAsia="en-US" w:bidi="ar-SA"/>
        </w:rPr>
        <w:t xml:space="preserve">В </w:t>
      </w:r>
      <w:r w:rsidRPr="001B1021">
        <w:rPr>
          <w:rFonts w:ascii="Times New Roman" w:eastAsia="Times New Roman" w:hAnsi="Times New Roman" w:cs="Times New Roman"/>
          <w:b/>
          <w:color w:val="auto"/>
          <w:lang w:eastAsia="en-US" w:bidi="ar-SA"/>
        </w:rPr>
        <w:t>РДСП и ДСП област Бургас</w:t>
      </w:r>
      <w:r w:rsidRPr="001B1021">
        <w:rPr>
          <w:rFonts w:ascii="Times New Roman" w:eastAsia="Times New Roman" w:hAnsi="Times New Roman" w:cs="Times New Roman"/>
          <w:color w:val="auto"/>
          <w:lang w:eastAsia="en-US" w:bidi="ar-SA"/>
        </w:rPr>
        <w:t xml:space="preserve"> няма дискриминация по отношение на пола, като не се наблюдават никакви форми на насилие. Няма и подадени жалби в тази насока.</w:t>
      </w:r>
    </w:p>
    <w:p w:rsidR="00C53FE0" w:rsidRPr="00EA39AC" w:rsidRDefault="00C53FE0" w:rsidP="00C53FE0">
      <w:pPr>
        <w:widowControl/>
        <w:ind w:firstLine="708"/>
        <w:jc w:val="both"/>
        <w:rPr>
          <w:rFonts w:ascii="Times New Roman" w:hAnsi="Times New Roman"/>
        </w:rPr>
      </w:pPr>
    </w:p>
    <w:p w:rsidR="003A6A80" w:rsidRPr="00735DED" w:rsidRDefault="00757283" w:rsidP="00592D92">
      <w:pPr>
        <w:pStyle w:val="ListParagraph"/>
        <w:ind w:left="0" w:firstLine="708"/>
        <w:jc w:val="both"/>
        <w:rPr>
          <w:rFonts w:ascii="Times New Roman" w:hAnsi="Times New Roman" w:cs="Times New Roman"/>
          <w:color w:val="auto"/>
        </w:rPr>
      </w:pPr>
      <w:r w:rsidRPr="003A6A80">
        <w:rPr>
          <w:rFonts w:ascii="Times New Roman" w:hAnsi="Times New Roman" w:cs="Times New Roman"/>
          <w:b/>
          <w:color w:val="auto"/>
        </w:rPr>
        <w:t>Приоритетна област 4</w:t>
      </w:r>
      <w:r>
        <w:rPr>
          <w:rFonts w:ascii="Times New Roman" w:hAnsi="Times New Roman" w:cs="Times New Roman"/>
          <w:b/>
          <w:color w:val="auto"/>
        </w:rPr>
        <w:t>:</w:t>
      </w:r>
      <w:r w:rsidRPr="003A6A80">
        <w:rPr>
          <w:rFonts w:ascii="Times New Roman" w:hAnsi="Times New Roman" w:cs="Times New Roman"/>
          <w:b/>
          <w:color w:val="auto"/>
        </w:rPr>
        <w:t xml:space="preserve"> </w:t>
      </w:r>
      <w:r w:rsidRPr="00735DED">
        <w:rPr>
          <w:rFonts w:ascii="Times New Roman" w:hAnsi="Times New Roman" w:cs="Times New Roman"/>
          <w:color w:val="auto"/>
        </w:rPr>
        <w:t>Борба с насилието, основано на пола и защита подкрепа на жертвите</w:t>
      </w:r>
    </w:p>
    <w:p w:rsidR="003A6A80" w:rsidRPr="003A6A80" w:rsidRDefault="003A6A80" w:rsidP="00592D92">
      <w:pPr>
        <w:pStyle w:val="ListParagraph"/>
        <w:ind w:left="0" w:firstLine="708"/>
        <w:jc w:val="both"/>
        <w:rPr>
          <w:rFonts w:ascii="Times New Roman" w:hAnsi="Times New Roman" w:cs="Times New Roman"/>
          <w:color w:val="auto"/>
        </w:rPr>
      </w:pPr>
      <w:r w:rsidRPr="003A6A80">
        <w:rPr>
          <w:rFonts w:ascii="Times New Roman" w:hAnsi="Times New Roman" w:cs="Times New Roman"/>
          <w:b/>
          <w:color w:val="auto"/>
        </w:rPr>
        <w:t xml:space="preserve">Община Бургас предоставя съфинансиране на Асоциация Деметра </w:t>
      </w:r>
      <w:r w:rsidR="00B0601E">
        <w:rPr>
          <w:rFonts w:ascii="Times New Roman" w:hAnsi="Times New Roman" w:cs="Times New Roman"/>
          <w:b/>
          <w:color w:val="auto"/>
        </w:rPr>
        <w:t>–</w:t>
      </w:r>
      <w:r w:rsidR="00B0601E">
        <w:rPr>
          <w:rFonts w:ascii="Times New Roman" w:hAnsi="Times New Roman" w:cs="Times New Roman"/>
          <w:color w:val="auto"/>
        </w:rPr>
        <w:t>гр.</w:t>
      </w:r>
      <w:r w:rsidRPr="003A6A80">
        <w:rPr>
          <w:rFonts w:ascii="Times New Roman" w:hAnsi="Times New Roman" w:cs="Times New Roman"/>
          <w:color w:val="auto"/>
        </w:rPr>
        <w:t xml:space="preserve">  Бургас  </w:t>
      </w:r>
      <w:r w:rsidRPr="003A6A80">
        <w:rPr>
          <w:rFonts w:ascii="Times New Roman" w:hAnsi="Times New Roman" w:cs="Times New Roman"/>
          <w:b/>
          <w:color w:val="auto"/>
        </w:rPr>
        <w:t xml:space="preserve">при изпълнението на дейности за превенция на сексуалното насилие и подкрепа на жертвите. За 2017 г. осигуреният финансов ресурс от Община Бургас е в размер на близо 25 000 лв. </w:t>
      </w:r>
      <w:r w:rsidRPr="003A6A80">
        <w:rPr>
          <w:rFonts w:ascii="Times New Roman" w:hAnsi="Times New Roman" w:cs="Times New Roman"/>
          <w:color w:val="auto"/>
        </w:rPr>
        <w:t xml:space="preserve">Асоциация Деметра предоставя услуги за жени, жертва на домашно насилие. Организацията управлява услугата "Център за социална рехабилитация и интеграция на лица пострадали от насилие". В центъра се предоставят социални, психологически и юридически консултации за лица пострадали от домашно насилие, изготвят се молби по Закона за защита от домашно насилие. В центъра също се предоставя и програма за извършители на домашно насилие. </w:t>
      </w:r>
    </w:p>
    <w:p w:rsidR="00EE1CF6" w:rsidRDefault="003A6A80" w:rsidP="00592D92">
      <w:pPr>
        <w:pStyle w:val="ListParagraph"/>
        <w:ind w:left="0" w:firstLine="708"/>
        <w:jc w:val="both"/>
        <w:rPr>
          <w:rFonts w:ascii="Times New Roman" w:hAnsi="Times New Roman" w:cs="Times New Roman"/>
          <w:color w:val="auto"/>
        </w:rPr>
      </w:pPr>
      <w:r w:rsidRPr="00EE1CF6">
        <w:rPr>
          <w:rFonts w:ascii="Times New Roman" w:hAnsi="Times New Roman" w:cs="Times New Roman"/>
          <w:color w:val="auto"/>
        </w:rPr>
        <w:t xml:space="preserve">През 2017 г. Община Бургас </w:t>
      </w:r>
      <w:r w:rsidR="00B0601E" w:rsidRPr="00EE1CF6">
        <w:rPr>
          <w:rFonts w:ascii="Times New Roman" w:hAnsi="Times New Roman" w:cs="Times New Roman"/>
          <w:color w:val="auto"/>
        </w:rPr>
        <w:t>беше партньор</w:t>
      </w:r>
      <w:r w:rsidRPr="00EE1CF6">
        <w:rPr>
          <w:rFonts w:ascii="Times New Roman" w:hAnsi="Times New Roman" w:cs="Times New Roman"/>
          <w:color w:val="auto"/>
        </w:rPr>
        <w:t xml:space="preserve"> на същата асоциация и СНЦ </w:t>
      </w:r>
      <w:r w:rsidR="00EE1CF6" w:rsidRPr="00EE1CF6">
        <w:rPr>
          <w:rFonts w:ascii="Times New Roman" w:hAnsi="Times New Roman" w:cs="Times New Roman"/>
          <w:color w:val="auto"/>
        </w:rPr>
        <w:t xml:space="preserve">Бизнес Център Бургас </w:t>
      </w:r>
      <w:r w:rsidRPr="00EE1CF6">
        <w:rPr>
          <w:rFonts w:ascii="Times New Roman" w:hAnsi="Times New Roman" w:cs="Times New Roman"/>
          <w:color w:val="auto"/>
        </w:rPr>
        <w:t>при изпълнение на проект “Да окажем по-ефективна помощ и достигнем до скритото домашно насилие“ за изграждане на мобилна услуга в подкрепа на жертви на домашно насилие. В резултат на проекта се създаде мобилна услуга</w:t>
      </w:r>
      <w:r w:rsidRPr="003A6A80">
        <w:rPr>
          <w:rFonts w:ascii="Times New Roman" w:hAnsi="Times New Roman" w:cs="Times New Roman"/>
          <w:b/>
          <w:color w:val="auto"/>
        </w:rPr>
        <w:t xml:space="preserve"> </w:t>
      </w:r>
      <w:r w:rsidRPr="003A6A80">
        <w:rPr>
          <w:rFonts w:ascii="Times New Roman" w:hAnsi="Times New Roman" w:cs="Times New Roman"/>
          <w:color w:val="auto"/>
        </w:rPr>
        <w:t xml:space="preserve">за пострадали от домашно насилие в Област Бургас. В град Бургас се намира и един от малкото в страната "Кризисни центрове за жертви на насилие". </w:t>
      </w:r>
    </w:p>
    <w:p w:rsidR="003A6A80" w:rsidRPr="00C25EE6" w:rsidRDefault="003A6A80" w:rsidP="00C25EE6">
      <w:pPr>
        <w:ind w:firstLine="708"/>
        <w:jc w:val="both"/>
        <w:rPr>
          <w:rFonts w:ascii="Times New Roman" w:hAnsi="Times New Roman" w:cs="Times New Roman"/>
          <w:b/>
          <w:color w:val="auto"/>
        </w:rPr>
      </w:pPr>
      <w:r w:rsidRPr="00C25EE6">
        <w:rPr>
          <w:rFonts w:ascii="Times New Roman" w:hAnsi="Times New Roman" w:cs="Times New Roman"/>
          <w:b/>
          <w:color w:val="auto"/>
        </w:rPr>
        <w:t xml:space="preserve">Към Община Бургас функционира </w:t>
      </w:r>
      <w:r w:rsidRPr="00C25EE6">
        <w:rPr>
          <w:rFonts w:ascii="Times New Roman" w:hAnsi="Times New Roman" w:cs="Times New Roman"/>
          <w:b/>
          <w:color w:val="auto"/>
          <w:lang w:val="ru-RU"/>
        </w:rPr>
        <w:t>Местна комисия за борба с трафика на хора.</w:t>
      </w:r>
    </w:p>
    <w:p w:rsidR="003A6A80" w:rsidRPr="003A6A80" w:rsidRDefault="003A6A80" w:rsidP="00C25EE6">
      <w:pPr>
        <w:ind w:firstLine="708"/>
        <w:jc w:val="both"/>
        <w:rPr>
          <w:rFonts w:ascii="Times New Roman" w:hAnsi="Times New Roman" w:cs="Times New Roman"/>
          <w:color w:val="auto"/>
          <w:lang w:val="ru-RU"/>
        </w:rPr>
      </w:pPr>
      <w:r w:rsidRPr="003A6A80">
        <w:rPr>
          <w:rFonts w:ascii="Times New Roman" w:hAnsi="Times New Roman" w:cs="Times New Roman"/>
          <w:color w:val="auto"/>
        </w:rPr>
        <w:t xml:space="preserve">През 2017 г. по данни </w:t>
      </w:r>
      <w:r w:rsidR="00EE1CF6">
        <w:rPr>
          <w:rFonts w:ascii="Times New Roman" w:hAnsi="Times New Roman" w:cs="Times New Roman"/>
          <w:color w:val="auto"/>
          <w:lang w:val="ru-RU"/>
        </w:rPr>
        <w:t xml:space="preserve">от Районна прокуратура - </w:t>
      </w:r>
      <w:r w:rsidRPr="003A6A80">
        <w:rPr>
          <w:rFonts w:ascii="Times New Roman" w:hAnsi="Times New Roman" w:cs="Times New Roman"/>
          <w:color w:val="auto"/>
          <w:lang w:val="ru-RU"/>
        </w:rPr>
        <w:t>Бургас пострадалите от престъплението трафик на</w:t>
      </w:r>
      <w:r w:rsidR="00EE1CF6">
        <w:rPr>
          <w:rFonts w:ascii="Times New Roman" w:hAnsi="Times New Roman" w:cs="Times New Roman"/>
          <w:color w:val="auto"/>
          <w:lang w:val="ru-RU"/>
        </w:rPr>
        <w:t xml:space="preserve"> хора са 51 лица. </w:t>
      </w:r>
      <w:r w:rsidRPr="003A6A80">
        <w:rPr>
          <w:rFonts w:ascii="Times New Roman" w:hAnsi="Times New Roman" w:cs="Times New Roman"/>
          <w:color w:val="auto"/>
        </w:rPr>
        <w:t>От тях:</w:t>
      </w:r>
      <w:r w:rsidR="00EE1CF6">
        <w:rPr>
          <w:rFonts w:ascii="Times New Roman" w:hAnsi="Times New Roman" w:cs="Times New Roman"/>
          <w:color w:val="auto"/>
          <w:lang w:val="ru-RU"/>
        </w:rPr>
        <w:t xml:space="preserve"> </w:t>
      </w:r>
      <w:r w:rsidRPr="003A6A80">
        <w:rPr>
          <w:rFonts w:ascii="Times New Roman" w:hAnsi="Times New Roman" w:cs="Times New Roman"/>
          <w:color w:val="auto"/>
          <w:lang w:val="ru-RU"/>
        </w:rPr>
        <w:t>трафик на хора с цел сексуална експлоатация -</w:t>
      </w:r>
      <w:r w:rsidR="00C25EE6">
        <w:rPr>
          <w:rFonts w:ascii="Times New Roman" w:hAnsi="Times New Roman" w:cs="Times New Roman"/>
          <w:color w:val="auto"/>
          <w:lang w:val="ru-RU"/>
        </w:rPr>
        <w:t xml:space="preserve"> </w:t>
      </w:r>
      <w:r w:rsidRPr="003A6A80">
        <w:rPr>
          <w:rFonts w:ascii="Times New Roman" w:hAnsi="Times New Roman" w:cs="Times New Roman"/>
          <w:color w:val="auto"/>
          <w:lang w:val="ru-RU"/>
        </w:rPr>
        <w:t>31 жени</w:t>
      </w:r>
      <w:r w:rsidR="00EE1CF6">
        <w:rPr>
          <w:rFonts w:ascii="Times New Roman" w:hAnsi="Times New Roman" w:cs="Times New Roman"/>
          <w:color w:val="auto"/>
          <w:lang w:val="ru-RU"/>
        </w:rPr>
        <w:t xml:space="preserve">, </w:t>
      </w:r>
      <w:r w:rsidRPr="003A6A80">
        <w:rPr>
          <w:rFonts w:ascii="Times New Roman" w:hAnsi="Times New Roman" w:cs="Times New Roman"/>
          <w:color w:val="auto"/>
          <w:lang w:val="ru-RU"/>
        </w:rPr>
        <w:t>трафик на бременни жени за продажба на новородени – 18 жени</w:t>
      </w:r>
      <w:r w:rsidR="00EE1CF6">
        <w:rPr>
          <w:rFonts w:ascii="Times New Roman" w:hAnsi="Times New Roman" w:cs="Times New Roman"/>
          <w:color w:val="auto"/>
          <w:lang w:val="ru-RU"/>
        </w:rPr>
        <w:t xml:space="preserve"> и </w:t>
      </w:r>
      <w:r w:rsidRPr="003A6A80">
        <w:rPr>
          <w:rFonts w:ascii="Times New Roman" w:hAnsi="Times New Roman" w:cs="Times New Roman"/>
          <w:color w:val="auto"/>
          <w:lang w:val="ru-RU"/>
        </w:rPr>
        <w:t>трафик с цел трудова експлоатация – 2 мъже</w:t>
      </w:r>
      <w:r w:rsidR="00EE1CF6">
        <w:rPr>
          <w:rFonts w:ascii="Times New Roman" w:hAnsi="Times New Roman" w:cs="Times New Roman"/>
          <w:color w:val="auto"/>
          <w:lang w:val="ru-RU"/>
        </w:rPr>
        <w:t>.</w:t>
      </w:r>
    </w:p>
    <w:p w:rsidR="003A6A80" w:rsidRPr="003A6A80" w:rsidRDefault="00EE1CF6" w:rsidP="003D331B">
      <w:pPr>
        <w:ind w:firstLine="708"/>
        <w:jc w:val="both"/>
        <w:rPr>
          <w:rFonts w:ascii="Times New Roman" w:hAnsi="Times New Roman" w:cs="Times New Roman"/>
          <w:b/>
          <w:color w:val="auto"/>
          <w:lang w:val="ru-RU"/>
        </w:rPr>
      </w:pPr>
      <w:r>
        <w:rPr>
          <w:rFonts w:ascii="Times New Roman" w:hAnsi="Times New Roman" w:cs="Times New Roman"/>
          <w:b/>
          <w:color w:val="auto"/>
          <w:lang w:val="ru-RU"/>
        </w:rPr>
        <w:lastRenderedPageBreak/>
        <w:t>Устойчиво функционира П</w:t>
      </w:r>
      <w:r w:rsidR="003A6A80" w:rsidRPr="003A6A80">
        <w:rPr>
          <w:rFonts w:ascii="Times New Roman" w:hAnsi="Times New Roman" w:cs="Times New Roman"/>
          <w:b/>
          <w:color w:val="auto"/>
          <w:lang w:val="ru-RU"/>
        </w:rPr>
        <w:t xml:space="preserve">риюта за временно настаняване на жертви на трафик </w:t>
      </w:r>
      <w:r>
        <w:rPr>
          <w:rFonts w:ascii="Times New Roman" w:hAnsi="Times New Roman" w:cs="Times New Roman"/>
          <w:b/>
          <w:color w:val="auto"/>
          <w:lang w:val="ru-RU"/>
        </w:rPr>
        <w:t>на хора в</w:t>
      </w:r>
      <w:r w:rsidR="003A6A80" w:rsidRPr="003A6A80">
        <w:rPr>
          <w:rFonts w:ascii="Times New Roman" w:hAnsi="Times New Roman" w:cs="Times New Roman"/>
          <w:b/>
          <w:color w:val="auto"/>
          <w:lang w:val="ru-RU"/>
        </w:rPr>
        <w:t xml:space="preserve"> гр. Бургас. </w:t>
      </w:r>
      <w:r w:rsidR="003A6A80" w:rsidRPr="003A6A80">
        <w:rPr>
          <w:rFonts w:ascii="Times New Roman" w:hAnsi="Times New Roman" w:cs="Times New Roman"/>
          <w:color w:val="auto"/>
          <w:lang w:val="ru-RU"/>
        </w:rPr>
        <w:t xml:space="preserve">За 2017 г. </w:t>
      </w:r>
      <w:r w:rsidR="003A6A80" w:rsidRPr="003A6A80">
        <w:rPr>
          <w:rFonts w:ascii="Times New Roman" w:hAnsi="Times New Roman" w:cs="Times New Roman"/>
          <w:color w:val="auto"/>
        </w:rPr>
        <w:t>в</w:t>
      </w:r>
      <w:r w:rsidR="003A6A80" w:rsidRPr="003A6A80">
        <w:rPr>
          <w:rFonts w:ascii="Times New Roman" w:hAnsi="Times New Roman" w:cs="Times New Roman"/>
          <w:color w:val="auto"/>
          <w:lang w:val="ru-RU"/>
        </w:rPr>
        <w:t xml:space="preserve"> Приюта за жертви на трафик на хора</w:t>
      </w:r>
      <w:r>
        <w:rPr>
          <w:rFonts w:ascii="Times New Roman" w:hAnsi="Times New Roman" w:cs="Times New Roman"/>
          <w:color w:val="auto"/>
          <w:lang w:val="ru-RU"/>
        </w:rPr>
        <w:t xml:space="preserve"> в </w:t>
      </w:r>
      <w:r w:rsidR="0028531A">
        <w:rPr>
          <w:rFonts w:ascii="Times New Roman" w:hAnsi="Times New Roman" w:cs="Times New Roman"/>
          <w:color w:val="auto"/>
          <w:lang w:val="ru-RU"/>
        </w:rPr>
        <w:t xml:space="preserve">гр. Бургас са обгрижени </w:t>
      </w:r>
      <w:r w:rsidR="003A6A80" w:rsidRPr="003A6A80">
        <w:rPr>
          <w:rFonts w:ascii="Times New Roman" w:hAnsi="Times New Roman" w:cs="Times New Roman"/>
          <w:color w:val="auto"/>
          <w:lang w:val="ru-RU"/>
        </w:rPr>
        <w:t>6 жертви на трафик на хора, 4 от тях с цел сексуална експлоатация, 1 – с трудова и 1 жена, сключила фиктивни бракове в няколко държави. В Приюта за последваща реинтеграция са преместени две от жертвит</w:t>
      </w:r>
      <w:r w:rsidR="003A6A80" w:rsidRPr="003A6A80">
        <w:rPr>
          <w:rFonts w:ascii="Times New Roman" w:hAnsi="Times New Roman" w:cs="Times New Roman"/>
          <w:color w:val="auto"/>
        </w:rPr>
        <w:t>e</w:t>
      </w:r>
      <w:r w:rsidR="003A6A80" w:rsidRPr="003A6A80">
        <w:rPr>
          <w:rFonts w:ascii="Times New Roman" w:hAnsi="Times New Roman" w:cs="Times New Roman"/>
          <w:color w:val="auto"/>
          <w:lang w:val="ru-RU"/>
        </w:rPr>
        <w:t>. Всички са жени.</w:t>
      </w:r>
    </w:p>
    <w:p w:rsidR="003A6A80" w:rsidRPr="003A6A80" w:rsidRDefault="003A6A80" w:rsidP="0028531A">
      <w:pPr>
        <w:ind w:firstLine="708"/>
        <w:jc w:val="both"/>
        <w:rPr>
          <w:rFonts w:ascii="Times New Roman" w:hAnsi="Times New Roman" w:cs="Times New Roman"/>
          <w:b/>
          <w:color w:val="auto"/>
        </w:rPr>
      </w:pPr>
      <w:r w:rsidRPr="003A6A80">
        <w:rPr>
          <w:rFonts w:ascii="Times New Roman" w:hAnsi="Times New Roman" w:cs="Times New Roman"/>
          <w:b/>
          <w:color w:val="auto"/>
          <w:lang w:val="ru-RU"/>
        </w:rPr>
        <w:t xml:space="preserve">Работа по сигнали за пострадали от престъплението трафик на хора, постъпили в Местната комисия за борба с трафика на хора,  Бургас. </w:t>
      </w:r>
      <w:r w:rsidRPr="003A6A80">
        <w:rPr>
          <w:rFonts w:ascii="Times New Roman" w:hAnsi="Times New Roman" w:cs="Times New Roman"/>
          <w:color w:val="auto"/>
        </w:rPr>
        <w:t>За 2017 г. в МКБТХ са постъпили общо 11 сигнала:</w:t>
      </w:r>
    </w:p>
    <w:p w:rsidR="003A6A80" w:rsidRPr="003A6A80" w:rsidRDefault="003A6A80" w:rsidP="00334773">
      <w:pPr>
        <w:widowControl/>
        <w:numPr>
          <w:ilvl w:val="0"/>
          <w:numId w:val="3"/>
        </w:numPr>
        <w:tabs>
          <w:tab w:val="left" w:pos="993"/>
        </w:tabs>
        <w:ind w:left="0" w:firstLine="709"/>
        <w:jc w:val="both"/>
        <w:rPr>
          <w:rFonts w:ascii="Times New Roman" w:hAnsi="Times New Roman" w:cs="Times New Roman"/>
          <w:color w:val="auto"/>
          <w:lang w:val="ru-RU"/>
        </w:rPr>
      </w:pPr>
      <w:r w:rsidRPr="003A6A80">
        <w:rPr>
          <w:rFonts w:ascii="Times New Roman" w:hAnsi="Times New Roman" w:cs="Times New Roman"/>
          <w:color w:val="auto"/>
          <w:lang w:val="ru-RU"/>
        </w:rPr>
        <w:t>8 сигнала за пострадали от престъплението трафик на хора с цел сексуална експлоатация /жени/, от тях 5 са за непълнолетни момичета. Случаите са на непълнолетни момичета, извършващи сексуални услуги за ромски сводници на територията на града. В посочените случаи се прилагат мерки по настаняване в резидентни услуги или ползване на услуги за родители в ЦОП. По тези случаи МКБТХ е работила съвместн</w:t>
      </w:r>
      <w:r w:rsidR="0028531A">
        <w:rPr>
          <w:rFonts w:ascii="Times New Roman" w:hAnsi="Times New Roman" w:cs="Times New Roman"/>
          <w:color w:val="auto"/>
          <w:lang w:val="ru-RU"/>
        </w:rPr>
        <w:t xml:space="preserve">о с Община Бургас, ДСП – отдел </w:t>
      </w:r>
      <w:r w:rsidR="0028531A" w:rsidRPr="004D7E76">
        <w:rPr>
          <w:rFonts w:ascii="Times New Roman" w:hAnsi="Times New Roman" w:cs="Times New Roman"/>
        </w:rPr>
        <w:t>„</w:t>
      </w:r>
      <w:r w:rsidRPr="003A6A80">
        <w:rPr>
          <w:rFonts w:ascii="Times New Roman" w:hAnsi="Times New Roman" w:cs="Times New Roman"/>
          <w:color w:val="auto"/>
          <w:lang w:val="ru-RU"/>
        </w:rPr>
        <w:t>Закрила на детето”, МКБППМН, ЦОП, Сектор БОП.</w:t>
      </w:r>
    </w:p>
    <w:p w:rsidR="004D7E76" w:rsidRDefault="003A6A80" w:rsidP="00334773">
      <w:pPr>
        <w:widowControl/>
        <w:numPr>
          <w:ilvl w:val="0"/>
          <w:numId w:val="3"/>
        </w:numPr>
        <w:tabs>
          <w:tab w:val="left" w:pos="993"/>
        </w:tabs>
        <w:ind w:left="0" w:firstLine="709"/>
        <w:jc w:val="both"/>
        <w:rPr>
          <w:rFonts w:ascii="Times New Roman" w:hAnsi="Times New Roman" w:cs="Times New Roman"/>
          <w:color w:val="auto"/>
          <w:lang w:val="ru-RU"/>
        </w:rPr>
      </w:pPr>
      <w:r w:rsidRPr="003A6A80">
        <w:rPr>
          <w:rFonts w:ascii="Times New Roman" w:hAnsi="Times New Roman" w:cs="Times New Roman"/>
          <w:color w:val="auto"/>
          <w:lang w:val="ru-RU"/>
        </w:rPr>
        <w:t>3 сигнала за трафик на бременни жени с цел продажба на новородените. Случаите са на деца, родени в Гърция, продажбата на които не се е осъществила и върнати без документи в България. В настоящия момент децата нямат достъп до здрави и социални услуги, тъй като не съществуват официално. Работата е насочена към установяване на мястото на раждане в Гърция, получаване на документите за раждане и вписване в гражданските регистри. МКБТХ е работила съвместно с ОЗД, РД Гранична полиция.</w:t>
      </w:r>
    </w:p>
    <w:p w:rsidR="004D7E76" w:rsidRDefault="004D7E76" w:rsidP="00363ABC">
      <w:pPr>
        <w:widowControl/>
        <w:ind w:firstLine="708"/>
        <w:jc w:val="both"/>
        <w:rPr>
          <w:rFonts w:ascii="Times New Roman" w:hAnsi="Times New Roman" w:cs="Times New Roman"/>
        </w:rPr>
      </w:pPr>
      <w:r>
        <w:rPr>
          <w:rFonts w:ascii="Times New Roman" w:hAnsi="Times New Roman" w:cs="Times New Roman"/>
        </w:rPr>
        <w:t xml:space="preserve">На територията на </w:t>
      </w:r>
      <w:r w:rsidRPr="004E6663">
        <w:rPr>
          <w:rFonts w:ascii="Times New Roman" w:hAnsi="Times New Roman" w:cs="Times New Roman"/>
          <w:b/>
        </w:rPr>
        <w:t>община Камено</w:t>
      </w:r>
      <w:r w:rsidR="00BC2AFA">
        <w:rPr>
          <w:rFonts w:ascii="Times New Roman" w:hAnsi="Times New Roman" w:cs="Times New Roman"/>
          <w:b/>
        </w:rPr>
        <w:t xml:space="preserve"> и Община Карнобат</w:t>
      </w:r>
      <w:r w:rsidR="00BC2AFA">
        <w:rPr>
          <w:rFonts w:ascii="Times New Roman" w:hAnsi="Times New Roman" w:cs="Times New Roman"/>
        </w:rPr>
        <w:t xml:space="preserve"> няма разкрити социални</w:t>
      </w:r>
      <w:r w:rsidRPr="004D7E76">
        <w:rPr>
          <w:rFonts w:ascii="Times New Roman" w:hAnsi="Times New Roman" w:cs="Times New Roman"/>
        </w:rPr>
        <w:t xml:space="preserve"> у</w:t>
      </w:r>
      <w:r w:rsidR="00BC2AFA">
        <w:rPr>
          <w:rFonts w:ascii="Times New Roman" w:hAnsi="Times New Roman" w:cs="Times New Roman"/>
        </w:rPr>
        <w:t>слуги</w:t>
      </w:r>
      <w:r w:rsidRPr="004D7E76">
        <w:rPr>
          <w:rFonts w:ascii="Times New Roman" w:hAnsi="Times New Roman" w:cs="Times New Roman"/>
        </w:rPr>
        <w:t xml:space="preserve"> с насоченост към защита на жертви на насилие и трафик на жени, но във функциониращите социални услуги в общността се предоставят консултативни услуги за превенция на насилието и подкрепа на жертви на насилие. В случай на необходимост, </w:t>
      </w:r>
      <w:r w:rsidR="00BC2AFA">
        <w:rPr>
          <w:rFonts w:ascii="Times New Roman" w:hAnsi="Times New Roman" w:cs="Times New Roman"/>
        </w:rPr>
        <w:t>Общинските администрации</w:t>
      </w:r>
      <w:r w:rsidRPr="00D81225">
        <w:rPr>
          <w:rFonts w:ascii="Times New Roman" w:hAnsi="Times New Roman" w:cs="Times New Roman"/>
        </w:rPr>
        <w:t xml:space="preserve"> Камено</w:t>
      </w:r>
      <w:r w:rsidR="00BC2AFA">
        <w:rPr>
          <w:rFonts w:ascii="Times New Roman" w:hAnsi="Times New Roman" w:cs="Times New Roman"/>
        </w:rPr>
        <w:t xml:space="preserve"> и Карнобат</w:t>
      </w:r>
      <w:r w:rsidRPr="004D7E76">
        <w:rPr>
          <w:rFonts w:ascii="Times New Roman" w:hAnsi="Times New Roman" w:cs="Times New Roman"/>
        </w:rPr>
        <w:t xml:space="preserve"> оказва</w:t>
      </w:r>
      <w:r w:rsidR="00BC2AFA">
        <w:rPr>
          <w:rFonts w:ascii="Times New Roman" w:hAnsi="Times New Roman" w:cs="Times New Roman"/>
        </w:rPr>
        <w:t>т</w:t>
      </w:r>
      <w:r w:rsidRPr="004D7E76">
        <w:rPr>
          <w:rFonts w:ascii="Times New Roman" w:hAnsi="Times New Roman" w:cs="Times New Roman"/>
        </w:rPr>
        <w:t xml:space="preserve"> съдействие на орган</w:t>
      </w:r>
      <w:r>
        <w:rPr>
          <w:rFonts w:ascii="Times New Roman" w:hAnsi="Times New Roman" w:cs="Times New Roman"/>
        </w:rPr>
        <w:t xml:space="preserve">ите на МВР и </w:t>
      </w:r>
      <w:r w:rsidRPr="004D7E76">
        <w:rPr>
          <w:rFonts w:ascii="Times New Roman" w:hAnsi="Times New Roman" w:cs="Times New Roman"/>
        </w:rPr>
        <w:t xml:space="preserve">Дирекция „Социално подпомагане“. </w:t>
      </w:r>
    </w:p>
    <w:p w:rsidR="00FB1CF5" w:rsidRPr="00C41BB6" w:rsidRDefault="00C41BB6" w:rsidP="00363ABC">
      <w:pPr>
        <w:pStyle w:val="ListParagraph"/>
        <w:ind w:left="0" w:firstLine="708"/>
        <w:jc w:val="both"/>
        <w:rPr>
          <w:rFonts w:ascii="Times New Roman" w:hAnsi="Times New Roman"/>
          <w:b/>
          <w:color w:val="auto"/>
        </w:rPr>
      </w:pPr>
      <w:r w:rsidRPr="00C41BB6">
        <w:rPr>
          <w:rFonts w:ascii="Times New Roman" w:hAnsi="Times New Roman"/>
          <w:color w:val="auto"/>
        </w:rPr>
        <w:t>По отношение на борбата с насилието, основано на пола и защита подкрепа на жертвите р</w:t>
      </w:r>
      <w:r w:rsidR="00FB1CF5" w:rsidRPr="00C41BB6">
        <w:rPr>
          <w:rFonts w:ascii="Times New Roman" w:hAnsi="Times New Roman"/>
          <w:color w:val="auto"/>
        </w:rPr>
        <w:t xml:space="preserve">аботата на </w:t>
      </w:r>
      <w:r w:rsidR="00FB1CF5" w:rsidRPr="00C41BB6">
        <w:rPr>
          <w:rFonts w:ascii="Times New Roman" w:hAnsi="Times New Roman"/>
          <w:b/>
          <w:color w:val="auto"/>
        </w:rPr>
        <w:t>Община Поморие</w:t>
      </w:r>
      <w:r w:rsidR="00FB1CF5" w:rsidRPr="00C41BB6">
        <w:rPr>
          <w:rFonts w:ascii="Times New Roman" w:hAnsi="Times New Roman"/>
          <w:color w:val="auto"/>
        </w:rPr>
        <w:t xml:space="preserve">  е преди всичко превантивна с цел повишаване на възможността за предотвратяване </w:t>
      </w:r>
      <w:r w:rsidRPr="00C41BB6">
        <w:rPr>
          <w:rFonts w:ascii="Times New Roman" w:hAnsi="Times New Roman"/>
          <w:color w:val="auto"/>
        </w:rPr>
        <w:t>на насилие и гарантиране на по-</w:t>
      </w:r>
      <w:r w:rsidR="00FB1CF5" w:rsidRPr="00C41BB6">
        <w:rPr>
          <w:rFonts w:ascii="Times New Roman" w:hAnsi="Times New Roman"/>
          <w:color w:val="auto"/>
        </w:rPr>
        <w:t>добра подкрепа на жертвите на насилие.</w:t>
      </w:r>
      <w:r w:rsidRPr="00C41BB6">
        <w:rPr>
          <w:rFonts w:ascii="Times New Roman" w:hAnsi="Times New Roman"/>
          <w:color w:val="auto"/>
        </w:rPr>
        <w:t xml:space="preserve"> На територията на Общината се разпространяват</w:t>
      </w:r>
      <w:r w:rsidR="00FB1CF5" w:rsidRPr="00C41BB6">
        <w:rPr>
          <w:rFonts w:ascii="Times New Roman" w:hAnsi="Times New Roman"/>
          <w:color w:val="auto"/>
        </w:rPr>
        <w:t xml:space="preserve"> брошури и проспекти, </w:t>
      </w:r>
      <w:r w:rsidRPr="00C41BB6">
        <w:rPr>
          <w:rFonts w:ascii="Times New Roman" w:hAnsi="Times New Roman"/>
          <w:color w:val="auto"/>
        </w:rPr>
        <w:t xml:space="preserve">както и се организират и провеждат </w:t>
      </w:r>
      <w:r w:rsidR="00FB1CF5" w:rsidRPr="00C41BB6">
        <w:rPr>
          <w:rFonts w:ascii="Times New Roman" w:hAnsi="Times New Roman"/>
          <w:color w:val="auto"/>
        </w:rPr>
        <w:t>тематични семинари и конференции. През 2017 г. няма регистрирани случаи на трафик на хора,</w:t>
      </w:r>
      <w:r w:rsidRPr="00C41BB6">
        <w:rPr>
          <w:rFonts w:ascii="Times New Roman" w:hAnsi="Times New Roman"/>
          <w:color w:val="auto"/>
        </w:rPr>
        <w:t xml:space="preserve"> сред</w:t>
      </w:r>
      <w:r w:rsidR="00FB1CF5" w:rsidRPr="00C41BB6">
        <w:rPr>
          <w:rFonts w:ascii="Times New Roman" w:hAnsi="Times New Roman"/>
          <w:color w:val="auto"/>
        </w:rPr>
        <w:t xml:space="preserve"> жители</w:t>
      </w:r>
      <w:r w:rsidRPr="00C41BB6">
        <w:rPr>
          <w:rFonts w:ascii="Times New Roman" w:hAnsi="Times New Roman"/>
          <w:color w:val="auto"/>
        </w:rPr>
        <w:t>те</w:t>
      </w:r>
      <w:r w:rsidR="00FB1CF5" w:rsidRPr="00C41BB6">
        <w:rPr>
          <w:rFonts w:ascii="Times New Roman" w:hAnsi="Times New Roman"/>
          <w:color w:val="auto"/>
        </w:rPr>
        <w:t xml:space="preserve"> на община Поморие.</w:t>
      </w:r>
    </w:p>
    <w:p w:rsidR="003A6A80" w:rsidRDefault="00FB1CF5" w:rsidP="00027183">
      <w:pPr>
        <w:pStyle w:val="ListParagraph"/>
        <w:ind w:left="0"/>
        <w:jc w:val="both"/>
        <w:rPr>
          <w:rFonts w:ascii="Times New Roman" w:hAnsi="Times New Roman"/>
          <w:color w:val="auto"/>
        </w:rPr>
      </w:pPr>
      <w:r w:rsidRPr="00C41BB6">
        <w:rPr>
          <w:rFonts w:ascii="Times New Roman" w:hAnsi="Times New Roman"/>
          <w:color w:val="auto"/>
        </w:rPr>
        <w:tab/>
        <w:t>През 2017 година след решение на Общински съвет Поморие, община Поморие се включи в утвърждаване на Центъра за подкрепа на жертви на сексуално насилие „Вселена“.</w:t>
      </w:r>
      <w:r w:rsidR="00C41BB6" w:rsidRPr="00C41BB6">
        <w:rPr>
          <w:rFonts w:ascii="Times New Roman" w:hAnsi="Times New Roman"/>
          <w:color w:val="auto"/>
        </w:rPr>
        <w:t xml:space="preserve"> Гласувана е финансова подкрепа </w:t>
      </w:r>
      <w:r w:rsidRPr="00C41BB6">
        <w:rPr>
          <w:rFonts w:ascii="Times New Roman" w:hAnsi="Times New Roman"/>
          <w:color w:val="auto"/>
        </w:rPr>
        <w:t>в размер на 5</w:t>
      </w:r>
      <w:r w:rsidR="00C41BB6" w:rsidRPr="00C41BB6">
        <w:rPr>
          <w:rFonts w:ascii="Times New Roman" w:hAnsi="Times New Roman"/>
          <w:color w:val="auto"/>
        </w:rPr>
        <w:t xml:space="preserve"> </w:t>
      </w:r>
      <w:r w:rsidRPr="00C41BB6">
        <w:rPr>
          <w:rFonts w:ascii="Times New Roman" w:hAnsi="Times New Roman"/>
          <w:color w:val="auto"/>
        </w:rPr>
        <w:t>000 лв</w:t>
      </w:r>
      <w:r w:rsidR="00371541">
        <w:rPr>
          <w:rFonts w:ascii="Times New Roman" w:hAnsi="Times New Roman"/>
          <w:color w:val="auto"/>
        </w:rPr>
        <w:t>.</w:t>
      </w:r>
      <w:r w:rsidRPr="00C41BB6">
        <w:rPr>
          <w:rFonts w:ascii="Times New Roman" w:hAnsi="Times New Roman"/>
          <w:color w:val="auto"/>
        </w:rPr>
        <w:t xml:space="preserve"> за дейността на Центъра.</w:t>
      </w:r>
      <w:r w:rsidR="00C41BB6" w:rsidRPr="00C41BB6">
        <w:rPr>
          <w:rFonts w:ascii="Times New Roman" w:hAnsi="Times New Roman"/>
          <w:color w:val="auto"/>
        </w:rPr>
        <w:t xml:space="preserve"> </w:t>
      </w:r>
      <w:r w:rsidRPr="00C41BB6">
        <w:rPr>
          <w:rFonts w:ascii="Times New Roman" w:hAnsi="Times New Roman"/>
          <w:color w:val="auto"/>
        </w:rPr>
        <w:t>Разпространяваме и материали  на Асоциация „Деметра</w:t>
      </w:r>
      <w:r w:rsidR="00C41BB6" w:rsidRPr="00C41BB6">
        <w:rPr>
          <w:rFonts w:ascii="Times New Roman" w:hAnsi="Times New Roman"/>
          <w:color w:val="auto"/>
        </w:rPr>
        <w:t>“</w:t>
      </w:r>
      <w:r w:rsidRPr="00C41BB6">
        <w:rPr>
          <w:rFonts w:ascii="Times New Roman" w:hAnsi="Times New Roman"/>
          <w:color w:val="auto"/>
        </w:rPr>
        <w:t xml:space="preserve"> свързани с домашното насилие. </w:t>
      </w:r>
      <w:r w:rsidR="00371541">
        <w:rPr>
          <w:rFonts w:ascii="Times New Roman" w:hAnsi="Times New Roman"/>
          <w:color w:val="auto"/>
        </w:rPr>
        <w:t xml:space="preserve">За 2017 г. в Община Поморие не </w:t>
      </w:r>
      <w:r w:rsidRPr="00C41BB6">
        <w:rPr>
          <w:rFonts w:ascii="Times New Roman" w:hAnsi="Times New Roman"/>
          <w:color w:val="auto"/>
        </w:rPr>
        <w:t>са регистрирани случаи на домашно насилие.</w:t>
      </w:r>
      <w:r w:rsidR="00C41BB6" w:rsidRPr="00C41BB6">
        <w:rPr>
          <w:rFonts w:ascii="Times New Roman" w:hAnsi="Times New Roman"/>
          <w:color w:val="auto"/>
        </w:rPr>
        <w:t xml:space="preserve"> Община Поморие работи съвместно</w:t>
      </w:r>
      <w:r w:rsidRPr="00C41BB6">
        <w:rPr>
          <w:rFonts w:ascii="Times New Roman" w:hAnsi="Times New Roman"/>
          <w:color w:val="auto"/>
        </w:rPr>
        <w:t xml:space="preserve"> с регионалния представител на Комисията за защита от дискриминация </w:t>
      </w:r>
      <w:r w:rsidR="00C41BB6" w:rsidRPr="00C41BB6">
        <w:rPr>
          <w:rFonts w:ascii="Times New Roman" w:hAnsi="Times New Roman"/>
          <w:color w:val="auto"/>
        </w:rPr>
        <w:t xml:space="preserve"> - </w:t>
      </w:r>
      <w:r w:rsidRPr="00C41BB6">
        <w:rPr>
          <w:rFonts w:ascii="Times New Roman" w:hAnsi="Times New Roman"/>
          <w:color w:val="auto"/>
        </w:rPr>
        <w:t>област Бургас. Общинският координатор на Комисията организира приемни по населени места в Община Поморие.</w:t>
      </w:r>
    </w:p>
    <w:p w:rsidR="00F95960" w:rsidRPr="00F97F28" w:rsidRDefault="00F95960" w:rsidP="00F95960">
      <w:pPr>
        <w:pStyle w:val="ListParagraph"/>
        <w:ind w:left="0" w:firstLine="709"/>
        <w:jc w:val="both"/>
        <w:rPr>
          <w:rFonts w:ascii="Times New Roman" w:hAnsi="Times New Roman"/>
        </w:rPr>
      </w:pPr>
      <w:r w:rsidRPr="00F97F28">
        <w:rPr>
          <w:rFonts w:ascii="Times New Roman" w:hAnsi="Times New Roman"/>
        </w:rPr>
        <w:t xml:space="preserve">Работата на </w:t>
      </w:r>
      <w:r w:rsidRPr="00F95960">
        <w:rPr>
          <w:rFonts w:ascii="Times New Roman" w:hAnsi="Times New Roman"/>
          <w:b/>
        </w:rPr>
        <w:t>Община Созопол</w:t>
      </w:r>
      <w:r>
        <w:rPr>
          <w:rFonts w:ascii="Times New Roman" w:hAnsi="Times New Roman"/>
        </w:rPr>
        <w:t xml:space="preserve"> </w:t>
      </w:r>
      <w:r w:rsidRPr="00F97F28">
        <w:rPr>
          <w:rFonts w:ascii="Times New Roman" w:hAnsi="Times New Roman"/>
        </w:rPr>
        <w:t xml:space="preserve">е преди всичко превантивна с цел повишаване на възможността за предотвратяване </w:t>
      </w:r>
      <w:r>
        <w:rPr>
          <w:rFonts w:ascii="Times New Roman" w:hAnsi="Times New Roman"/>
        </w:rPr>
        <w:t>на насилие и гарантиране на по-</w:t>
      </w:r>
      <w:r w:rsidRPr="00F97F28">
        <w:rPr>
          <w:rFonts w:ascii="Times New Roman" w:hAnsi="Times New Roman"/>
        </w:rPr>
        <w:t>добра подкрепа на жертвите на насилие.</w:t>
      </w:r>
      <w:r>
        <w:rPr>
          <w:rFonts w:ascii="Times New Roman" w:hAnsi="Times New Roman"/>
        </w:rPr>
        <w:t xml:space="preserve"> </w:t>
      </w:r>
      <w:r w:rsidRPr="00F95960">
        <w:rPr>
          <w:rFonts w:ascii="Times New Roman" w:hAnsi="Times New Roman"/>
          <w:b/>
        </w:rPr>
        <w:t>Община Созопол</w:t>
      </w:r>
      <w:r>
        <w:rPr>
          <w:rFonts w:ascii="Times New Roman" w:hAnsi="Times New Roman"/>
        </w:rPr>
        <w:t xml:space="preserve"> </w:t>
      </w:r>
      <w:r w:rsidR="00391D33">
        <w:rPr>
          <w:rFonts w:ascii="Times New Roman" w:hAnsi="Times New Roman"/>
        </w:rPr>
        <w:t>разпространява</w:t>
      </w:r>
      <w:r w:rsidRPr="00F97F28">
        <w:rPr>
          <w:rFonts w:ascii="Times New Roman" w:hAnsi="Times New Roman"/>
        </w:rPr>
        <w:t xml:space="preserve"> брошури, дипляни и клипове предоставени  от Комисията за борба с трафик на хора</w:t>
      </w:r>
      <w:r w:rsidR="00391D33">
        <w:rPr>
          <w:rFonts w:ascii="Times New Roman" w:hAnsi="Times New Roman"/>
        </w:rPr>
        <w:t xml:space="preserve"> -</w:t>
      </w:r>
      <w:r w:rsidRPr="00F97F28">
        <w:rPr>
          <w:rFonts w:ascii="Times New Roman" w:hAnsi="Times New Roman"/>
        </w:rPr>
        <w:t xml:space="preserve"> Бургас.</w:t>
      </w:r>
      <w:r w:rsidR="00391D33">
        <w:rPr>
          <w:rFonts w:ascii="Times New Roman" w:hAnsi="Times New Roman"/>
        </w:rPr>
        <w:t xml:space="preserve"> </w:t>
      </w:r>
      <w:r w:rsidRPr="00F97F28">
        <w:rPr>
          <w:rFonts w:ascii="Times New Roman" w:hAnsi="Times New Roman"/>
        </w:rPr>
        <w:t>През 2017 г. няма регистрирани случаи на трафик на хора, жители на община Созопол.</w:t>
      </w:r>
    </w:p>
    <w:p w:rsidR="00F95960" w:rsidRPr="00F97F28" w:rsidRDefault="00F95960" w:rsidP="00F95960">
      <w:pPr>
        <w:pStyle w:val="ListParagraph"/>
        <w:ind w:left="0"/>
        <w:jc w:val="both"/>
        <w:rPr>
          <w:rFonts w:ascii="Times New Roman" w:hAnsi="Times New Roman"/>
        </w:rPr>
      </w:pPr>
      <w:r w:rsidRPr="00F97F28">
        <w:rPr>
          <w:rFonts w:ascii="Times New Roman" w:hAnsi="Times New Roman"/>
        </w:rPr>
        <w:tab/>
        <w:t>Работим с Асоциация „Деметра“  за утвърждаване на Центъра за подкрепа на жертви</w:t>
      </w:r>
      <w:r>
        <w:rPr>
          <w:rFonts w:ascii="Times New Roman" w:hAnsi="Times New Roman"/>
        </w:rPr>
        <w:t xml:space="preserve"> на сексуално насилие „Вселена“</w:t>
      </w:r>
      <w:r w:rsidRPr="00F97F28">
        <w:rPr>
          <w:rFonts w:ascii="Times New Roman" w:hAnsi="Times New Roman"/>
        </w:rPr>
        <w:t>.</w:t>
      </w:r>
      <w:r w:rsidR="00391D33">
        <w:rPr>
          <w:rFonts w:ascii="Times New Roman" w:hAnsi="Times New Roman"/>
        </w:rPr>
        <w:t xml:space="preserve"> </w:t>
      </w:r>
      <w:r w:rsidRPr="00F97F28">
        <w:rPr>
          <w:rFonts w:ascii="Times New Roman" w:hAnsi="Times New Roman"/>
        </w:rPr>
        <w:t>Залагаме годишно субсидия  в размер на 5</w:t>
      </w:r>
      <w:r w:rsidR="00391D33">
        <w:rPr>
          <w:rFonts w:ascii="Times New Roman" w:hAnsi="Times New Roman"/>
        </w:rPr>
        <w:t xml:space="preserve"> </w:t>
      </w:r>
      <w:r w:rsidRPr="00F97F28">
        <w:rPr>
          <w:rFonts w:ascii="Times New Roman" w:hAnsi="Times New Roman"/>
        </w:rPr>
        <w:t xml:space="preserve">000 </w:t>
      </w:r>
      <w:r w:rsidRPr="00F97F28">
        <w:rPr>
          <w:rFonts w:ascii="Times New Roman" w:hAnsi="Times New Roman"/>
        </w:rPr>
        <w:lastRenderedPageBreak/>
        <w:t>лв</w:t>
      </w:r>
      <w:r w:rsidR="00391D33">
        <w:rPr>
          <w:rFonts w:ascii="Times New Roman" w:hAnsi="Times New Roman"/>
        </w:rPr>
        <w:t>.</w:t>
      </w:r>
      <w:r w:rsidRPr="00F97F28">
        <w:rPr>
          <w:rFonts w:ascii="Times New Roman" w:hAnsi="Times New Roman"/>
        </w:rPr>
        <w:t xml:space="preserve"> за дейността на Центъра.</w:t>
      </w:r>
      <w:r w:rsidR="00391D33">
        <w:rPr>
          <w:rFonts w:ascii="Times New Roman" w:hAnsi="Times New Roman"/>
        </w:rPr>
        <w:t xml:space="preserve"> Разпространява</w:t>
      </w:r>
      <w:r w:rsidR="003518C4">
        <w:rPr>
          <w:rFonts w:ascii="Times New Roman" w:hAnsi="Times New Roman"/>
        </w:rPr>
        <w:t>ме</w:t>
      </w:r>
      <w:r w:rsidRPr="00F97F28">
        <w:rPr>
          <w:rFonts w:ascii="Times New Roman" w:hAnsi="Times New Roman"/>
        </w:rPr>
        <w:t xml:space="preserve"> и материали  на Асоциация „Деметра</w:t>
      </w:r>
      <w:r w:rsidR="003518C4">
        <w:rPr>
          <w:rFonts w:ascii="Times New Roman" w:hAnsi="Times New Roman"/>
        </w:rPr>
        <w:t>“</w:t>
      </w:r>
      <w:r w:rsidRPr="00F97F28">
        <w:rPr>
          <w:rFonts w:ascii="Times New Roman" w:hAnsi="Times New Roman"/>
        </w:rPr>
        <w:t xml:space="preserve"> свързани с домашното насилие.</w:t>
      </w:r>
      <w:r w:rsidR="00391D33">
        <w:rPr>
          <w:rFonts w:ascii="Times New Roman" w:hAnsi="Times New Roman"/>
        </w:rPr>
        <w:t xml:space="preserve"> </w:t>
      </w:r>
      <w:r w:rsidRPr="00F97F28">
        <w:rPr>
          <w:rFonts w:ascii="Times New Roman" w:hAnsi="Times New Roman"/>
        </w:rPr>
        <w:t>За 2017 г. в Община Созопол са регистрирани 7 случая на домашно насилие.</w:t>
      </w:r>
      <w:r w:rsidR="00391D33">
        <w:rPr>
          <w:rFonts w:ascii="Times New Roman" w:hAnsi="Times New Roman"/>
        </w:rPr>
        <w:t xml:space="preserve"> За 2017 г. о</w:t>
      </w:r>
      <w:r w:rsidRPr="00F97F28">
        <w:rPr>
          <w:rFonts w:ascii="Times New Roman" w:hAnsi="Times New Roman"/>
        </w:rPr>
        <w:t xml:space="preserve">т ДСП Созопол към социални услуги за 2017 г. </w:t>
      </w:r>
      <w:r w:rsidR="00391D33">
        <w:rPr>
          <w:rFonts w:ascii="Times New Roman" w:hAnsi="Times New Roman"/>
        </w:rPr>
        <w:t xml:space="preserve">са изпратени </w:t>
      </w:r>
      <w:r w:rsidRPr="00F97F28">
        <w:rPr>
          <w:rFonts w:ascii="Times New Roman" w:hAnsi="Times New Roman"/>
        </w:rPr>
        <w:t>3</w:t>
      </w:r>
      <w:r w:rsidR="00391D33">
        <w:rPr>
          <w:rFonts w:ascii="Times New Roman" w:hAnsi="Times New Roman"/>
        </w:rPr>
        <w:t xml:space="preserve"> </w:t>
      </w:r>
      <w:r w:rsidRPr="00F97F28">
        <w:rPr>
          <w:rFonts w:ascii="Times New Roman" w:hAnsi="Times New Roman"/>
        </w:rPr>
        <w:t>жени</w:t>
      </w:r>
      <w:r w:rsidR="00391D33">
        <w:rPr>
          <w:rFonts w:ascii="Times New Roman" w:hAnsi="Times New Roman"/>
        </w:rPr>
        <w:t>, жертви на домашно насилие</w:t>
      </w:r>
      <w:r w:rsidRPr="00F97F28">
        <w:rPr>
          <w:rFonts w:ascii="Times New Roman" w:hAnsi="Times New Roman"/>
        </w:rPr>
        <w:t>.</w:t>
      </w:r>
      <w:r w:rsidR="00391D33">
        <w:rPr>
          <w:rFonts w:ascii="Times New Roman" w:hAnsi="Times New Roman"/>
        </w:rPr>
        <w:t xml:space="preserve"> Общината  работи съвместно и с </w:t>
      </w:r>
      <w:r w:rsidRPr="00F97F28">
        <w:rPr>
          <w:rFonts w:ascii="Times New Roman" w:hAnsi="Times New Roman"/>
        </w:rPr>
        <w:t xml:space="preserve">регионалния представител на Комисията за защита от дискриминация </w:t>
      </w:r>
      <w:r w:rsidR="00391D33">
        <w:rPr>
          <w:rFonts w:ascii="Times New Roman" w:hAnsi="Times New Roman"/>
        </w:rPr>
        <w:t xml:space="preserve">за </w:t>
      </w:r>
      <w:r w:rsidRPr="00F97F28">
        <w:rPr>
          <w:rFonts w:ascii="Times New Roman" w:hAnsi="Times New Roman"/>
        </w:rPr>
        <w:t>област Бургас.</w:t>
      </w:r>
      <w:r w:rsidR="00391D33">
        <w:rPr>
          <w:rFonts w:ascii="Times New Roman" w:hAnsi="Times New Roman"/>
        </w:rPr>
        <w:t xml:space="preserve"> Той </w:t>
      </w:r>
      <w:r w:rsidRPr="00F97F28">
        <w:rPr>
          <w:rFonts w:ascii="Times New Roman" w:hAnsi="Times New Roman"/>
        </w:rPr>
        <w:t>организира приемни по населени места в Община</w:t>
      </w:r>
      <w:r w:rsidR="00391D33">
        <w:rPr>
          <w:rFonts w:ascii="Times New Roman" w:hAnsi="Times New Roman"/>
        </w:rPr>
        <w:t>та</w:t>
      </w:r>
      <w:r w:rsidRPr="00F97F28">
        <w:rPr>
          <w:rFonts w:ascii="Times New Roman" w:hAnsi="Times New Roman"/>
        </w:rPr>
        <w:t>.</w:t>
      </w:r>
    </w:p>
    <w:p w:rsidR="00F3591A" w:rsidRPr="00F3591A" w:rsidRDefault="00F3591A" w:rsidP="00F3591A">
      <w:pPr>
        <w:widowControl/>
        <w:ind w:firstLine="708"/>
        <w:jc w:val="both"/>
        <w:rPr>
          <w:rFonts w:ascii="Times New Roman" w:eastAsia="Times New Roman" w:hAnsi="Times New Roman" w:cs="Times New Roman"/>
          <w:lang w:bidi="ar-SA"/>
        </w:rPr>
      </w:pPr>
      <w:r w:rsidRPr="00F3591A">
        <w:rPr>
          <w:rFonts w:ascii="Times New Roman" w:eastAsia="Times New Roman" w:hAnsi="Times New Roman" w:cs="Times New Roman"/>
          <w:b/>
          <w:lang w:bidi="ar-SA"/>
        </w:rPr>
        <w:t>Община Средец</w:t>
      </w:r>
      <w:r w:rsidRPr="00F3591A">
        <w:rPr>
          <w:rFonts w:ascii="Times New Roman" w:eastAsia="Times New Roman" w:hAnsi="Times New Roman" w:cs="Times New Roman"/>
          <w:lang w:bidi="ar-SA"/>
        </w:rPr>
        <w:t xml:space="preserve"> се стреми чрез качествено физическо възпитание и спорт да намалява възможностите младите хора да имат рисково поведение в бъдеще, да са жертва на насилие или да го проявяват под различни форми.</w:t>
      </w:r>
    </w:p>
    <w:p w:rsidR="00F3591A" w:rsidRPr="00F3591A" w:rsidRDefault="00F3591A" w:rsidP="00E136B5">
      <w:pPr>
        <w:ind w:firstLine="708"/>
        <w:jc w:val="both"/>
        <w:rPr>
          <w:rFonts w:ascii="Times New Roman" w:eastAsia="Times New Roman" w:hAnsi="Times New Roman" w:cs="Times New Roman"/>
          <w:color w:val="auto"/>
          <w:lang w:bidi="ar-SA"/>
        </w:rPr>
      </w:pPr>
      <w:r w:rsidRPr="00F3591A">
        <w:rPr>
          <w:rFonts w:ascii="Times New Roman" w:eastAsia="Times New Roman" w:hAnsi="Times New Roman" w:cs="Times New Roman"/>
          <w:lang w:bidi="ar-SA"/>
        </w:rPr>
        <w:t>Всяка година Община Средец изпълнява Програма за развитие на спорта за младежта, по която през 2017</w:t>
      </w:r>
      <w:r>
        <w:rPr>
          <w:rFonts w:ascii="Times New Roman" w:eastAsia="Times New Roman" w:hAnsi="Times New Roman" w:cs="Times New Roman"/>
          <w:lang w:val="en-US" w:bidi="ar-SA"/>
        </w:rPr>
        <w:t xml:space="preserve"> </w:t>
      </w:r>
      <w:r w:rsidRPr="00F3591A">
        <w:rPr>
          <w:rFonts w:ascii="Times New Roman" w:eastAsia="Times New Roman" w:hAnsi="Times New Roman" w:cs="Times New Roman"/>
          <w:lang w:bidi="ar-SA"/>
        </w:rPr>
        <w:t xml:space="preserve">г. са проведени </w:t>
      </w:r>
      <w:r w:rsidRPr="00F3591A">
        <w:rPr>
          <w:rFonts w:ascii="Times New Roman" w:eastAsia="Times New Roman" w:hAnsi="Times New Roman" w:cs="Times New Roman"/>
          <w:color w:val="auto"/>
          <w:lang w:bidi="ar-SA"/>
        </w:rPr>
        <w:t xml:space="preserve">27 спортни събития - национален турнир, местни надпревари и детски спортни празници в направления - футбол, волейбол, борба,  тенис на маса, белот, шах и др. В събитията </w:t>
      </w:r>
      <w:r>
        <w:rPr>
          <w:rFonts w:ascii="Times New Roman" w:eastAsia="Times New Roman" w:hAnsi="Times New Roman" w:cs="Times New Roman"/>
          <w:color w:val="auto"/>
          <w:lang w:bidi="ar-SA"/>
        </w:rPr>
        <w:t>са се включили</w:t>
      </w:r>
      <w:r w:rsidRPr="00F3591A">
        <w:rPr>
          <w:rFonts w:ascii="Times New Roman" w:eastAsia="Times New Roman" w:hAnsi="Times New Roman" w:cs="Times New Roman"/>
          <w:color w:val="auto"/>
          <w:lang w:bidi="ar-SA"/>
        </w:rPr>
        <w:t xml:space="preserve"> състезатели от всички възрасти, а общия брой на участниците е над 550. </w:t>
      </w:r>
    </w:p>
    <w:p w:rsidR="00F3591A" w:rsidRPr="00F3591A" w:rsidRDefault="00F3591A" w:rsidP="00E136B5">
      <w:pPr>
        <w:ind w:firstLine="708"/>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През 2017 г.</w:t>
      </w:r>
      <w:r w:rsidRPr="00F3591A">
        <w:rPr>
          <w:rFonts w:ascii="Times New Roman" w:eastAsia="Times New Roman" w:hAnsi="Times New Roman" w:cs="Times New Roman"/>
          <w:color w:val="auto"/>
          <w:lang w:bidi="ar-SA"/>
        </w:rPr>
        <w:t xml:space="preserve"> се </w:t>
      </w:r>
      <w:r>
        <w:rPr>
          <w:rFonts w:ascii="Times New Roman" w:eastAsia="Times New Roman" w:hAnsi="Times New Roman" w:cs="Times New Roman"/>
          <w:color w:val="auto"/>
          <w:lang w:bidi="ar-SA"/>
        </w:rPr>
        <w:t>е провело</w:t>
      </w:r>
      <w:r w:rsidRPr="00F3591A">
        <w:rPr>
          <w:rFonts w:ascii="Times New Roman" w:eastAsia="Times New Roman" w:hAnsi="Times New Roman" w:cs="Times New Roman"/>
          <w:color w:val="auto"/>
          <w:lang w:bidi="ar-SA"/>
        </w:rPr>
        <w:t xml:space="preserve"> 13-то издание на Националния турнир по народна борба „Продан Гарджев”.</w:t>
      </w:r>
      <w:r>
        <w:rPr>
          <w:rFonts w:ascii="Times New Roman" w:eastAsia="Times New Roman" w:hAnsi="Times New Roman" w:cs="Times New Roman"/>
          <w:color w:val="auto"/>
          <w:lang w:bidi="ar-SA"/>
        </w:rPr>
        <w:t xml:space="preserve"> </w:t>
      </w:r>
      <w:r w:rsidRPr="00F3591A">
        <w:rPr>
          <w:rFonts w:ascii="Times New Roman" w:eastAsia="Times New Roman" w:hAnsi="Times New Roman" w:cs="Times New Roman"/>
          <w:color w:val="auto"/>
          <w:lang w:bidi="ar-SA"/>
        </w:rPr>
        <w:t>Неизменна част от управленска програма на кмета на Община Средец е подпомагането и развитието на дейността на спортните клубове</w:t>
      </w:r>
      <w:r>
        <w:rPr>
          <w:rFonts w:ascii="Times New Roman" w:eastAsia="Times New Roman" w:hAnsi="Times New Roman" w:cs="Times New Roman"/>
          <w:color w:val="auto"/>
          <w:lang w:bidi="ar-SA"/>
        </w:rPr>
        <w:t xml:space="preserve"> и техните школи. През 2017 г</w:t>
      </w:r>
      <w:r w:rsidRPr="00F3591A">
        <w:rPr>
          <w:rFonts w:ascii="Times New Roman" w:eastAsia="Times New Roman" w:hAnsi="Times New Roman" w:cs="Times New Roman"/>
          <w:color w:val="auto"/>
          <w:lang w:bidi="ar-SA"/>
        </w:rPr>
        <w:t xml:space="preserve">. спортните клубове бяха подпомагани със субсидии на стойност 124 250 лв., с цел постигане на по-високи спортни резултати и обезпечаване на спортните бази. </w:t>
      </w:r>
    </w:p>
    <w:p w:rsidR="00F3591A" w:rsidRPr="00F3591A" w:rsidRDefault="00F3591A" w:rsidP="00F3591A">
      <w:pPr>
        <w:widowControl/>
        <w:ind w:firstLine="708"/>
        <w:jc w:val="both"/>
        <w:rPr>
          <w:rFonts w:ascii="Times New Roman" w:eastAsia="Times New Roman" w:hAnsi="Times New Roman" w:cs="Times New Roman"/>
          <w:color w:val="auto"/>
          <w:lang w:bidi="ar-SA"/>
        </w:rPr>
      </w:pPr>
      <w:r w:rsidRPr="00F3591A">
        <w:rPr>
          <w:rFonts w:ascii="Times New Roman" w:eastAsia="Times New Roman" w:hAnsi="Times New Roman" w:cs="Times New Roman"/>
          <w:b/>
          <w:color w:val="auto"/>
          <w:lang w:bidi="ar-SA"/>
        </w:rPr>
        <w:t xml:space="preserve">Масовия спорт е един от приоритетите в програмата на кмета. </w:t>
      </w:r>
      <w:r w:rsidRPr="00F3591A">
        <w:rPr>
          <w:rFonts w:ascii="Times New Roman" w:eastAsia="Times New Roman" w:hAnsi="Times New Roman" w:cs="Times New Roman"/>
          <w:color w:val="auto"/>
          <w:lang w:bidi="ar-SA"/>
        </w:rPr>
        <w:t xml:space="preserve">Провеждането на редовни спортни изяви с участници от всички възрасти е залегнало в спортния календар на Общината. Провеждат се редовно турнири по футбол, волейбол, тенис на маса.  През 2017 години в Средец отвори врати Център за тенис на маса „Средец”, където на любителско ниво може да се практикува този спорт. Посещава се всяка седмица от над 20 човека на възраст 12 – 71 години. </w:t>
      </w:r>
    </w:p>
    <w:p w:rsidR="00F3591A" w:rsidRPr="00F3591A" w:rsidRDefault="00F3591A" w:rsidP="00F3591A">
      <w:pPr>
        <w:widowControl/>
        <w:ind w:firstLine="708"/>
        <w:jc w:val="both"/>
        <w:rPr>
          <w:rFonts w:ascii="Times New Roman" w:eastAsia="Times New Roman" w:hAnsi="Times New Roman" w:cs="Times New Roman"/>
          <w:color w:val="auto"/>
          <w:lang w:bidi="ar-SA"/>
        </w:rPr>
      </w:pPr>
      <w:r w:rsidRPr="00F3591A">
        <w:rPr>
          <w:rFonts w:ascii="Times New Roman" w:eastAsia="Times New Roman" w:hAnsi="Times New Roman" w:cs="Times New Roman"/>
          <w:color w:val="auto"/>
          <w:lang w:bidi="ar-SA"/>
        </w:rPr>
        <w:t xml:space="preserve">Откриването на </w:t>
      </w:r>
      <w:r w:rsidRPr="00F3591A">
        <w:rPr>
          <w:rFonts w:ascii="Times New Roman" w:eastAsia="Times New Roman" w:hAnsi="Times New Roman" w:cs="Times New Roman"/>
          <w:b/>
          <w:color w:val="auto"/>
          <w:lang w:bidi="ar-SA"/>
        </w:rPr>
        <w:t>Трансграничен културен център за деца –</w:t>
      </w:r>
      <w:r>
        <w:rPr>
          <w:rFonts w:ascii="Times New Roman" w:eastAsia="Times New Roman" w:hAnsi="Times New Roman" w:cs="Times New Roman"/>
          <w:b/>
          <w:color w:val="auto"/>
          <w:lang w:bidi="ar-SA"/>
        </w:rPr>
        <w:t xml:space="preserve"> Средец </w:t>
      </w:r>
      <w:r w:rsidRPr="00F3591A">
        <w:rPr>
          <w:rFonts w:ascii="Times New Roman" w:eastAsia="Times New Roman" w:hAnsi="Times New Roman" w:cs="Times New Roman"/>
          <w:color w:val="auto"/>
          <w:lang w:bidi="ar-SA"/>
        </w:rPr>
        <w:t>поставя младежките дейности в изцяло нова светлина. Този център за последните три години се оформи като водещ център в област Бургас за практикуване на модерни и актуални дейност</w:t>
      </w:r>
      <w:r w:rsidR="00681F11">
        <w:rPr>
          <w:rFonts w:ascii="Times New Roman" w:eastAsia="Times New Roman" w:hAnsi="Times New Roman" w:cs="Times New Roman"/>
          <w:color w:val="auto"/>
          <w:lang w:bidi="ar-SA"/>
        </w:rPr>
        <w:t>и</w:t>
      </w:r>
      <w:r w:rsidRPr="00F3591A">
        <w:rPr>
          <w:rFonts w:ascii="Times New Roman" w:eastAsia="Times New Roman" w:hAnsi="Times New Roman" w:cs="Times New Roman"/>
          <w:color w:val="auto"/>
          <w:lang w:bidi="ar-SA"/>
        </w:rPr>
        <w:t xml:space="preserve">. Той привлича най-добрите преподаватели и спортни клубове, които разкриват школи в сградата. Всяка седмица заниманията се посещават от над 250 човека на възраст 4 – 72 години.  </w:t>
      </w:r>
    </w:p>
    <w:p w:rsidR="00F3591A" w:rsidRPr="00F3591A" w:rsidRDefault="00F3591A" w:rsidP="00F3591A">
      <w:pPr>
        <w:widowControl/>
        <w:ind w:firstLine="708"/>
        <w:jc w:val="both"/>
        <w:rPr>
          <w:rFonts w:ascii="Times New Roman" w:eastAsia="Times New Roman" w:hAnsi="Times New Roman" w:cs="Times New Roman"/>
          <w:color w:val="auto"/>
          <w:lang w:eastAsia="en-US" w:bidi="ar-SA"/>
        </w:rPr>
      </w:pPr>
      <w:r w:rsidRPr="00F3591A">
        <w:rPr>
          <w:rFonts w:ascii="Times New Roman" w:eastAsia="Times New Roman" w:hAnsi="Times New Roman" w:cs="Times New Roman"/>
          <w:color w:val="auto"/>
          <w:lang w:bidi="ar-SA"/>
        </w:rPr>
        <w:t xml:space="preserve">През 2017 г. в </w:t>
      </w:r>
      <w:r w:rsidRPr="00F3591A">
        <w:rPr>
          <w:rFonts w:ascii="Times New Roman" w:eastAsia="Times New Roman" w:hAnsi="Times New Roman" w:cs="Times New Roman"/>
          <w:b/>
          <w:color w:val="auto"/>
          <w:lang w:bidi="ar-SA"/>
        </w:rPr>
        <w:t>Кризисния център за деца преживели насилие</w:t>
      </w:r>
      <w:r w:rsidRPr="00F3591A">
        <w:rPr>
          <w:rFonts w:ascii="Times New Roman" w:eastAsia="Times New Roman" w:hAnsi="Times New Roman" w:cs="Times New Roman"/>
          <w:color w:val="auto"/>
          <w:lang w:bidi="ar-SA"/>
        </w:rPr>
        <w:t xml:space="preserve">, който </w:t>
      </w:r>
      <w:r w:rsidRPr="00F3591A">
        <w:rPr>
          <w:rFonts w:ascii="Times New Roman" w:eastAsia="Times New Roman" w:hAnsi="Times New Roman" w:cs="Times New Roman"/>
          <w:color w:val="auto"/>
          <w:lang w:eastAsia="en-US" w:bidi="ar-SA"/>
        </w:rPr>
        <w:t>фондация „Деметра” управлява, са преминали 14 деца. От тях - жертви на физическо насилие -</w:t>
      </w:r>
      <w:r w:rsidR="003B4FC5">
        <w:rPr>
          <w:rFonts w:ascii="Times New Roman" w:eastAsia="Times New Roman" w:hAnsi="Times New Roman" w:cs="Times New Roman"/>
          <w:color w:val="auto"/>
          <w:lang w:eastAsia="en-US" w:bidi="ar-SA"/>
        </w:rPr>
        <w:t xml:space="preserve"> </w:t>
      </w:r>
      <w:r w:rsidRPr="00F3591A">
        <w:rPr>
          <w:rFonts w:ascii="Times New Roman" w:eastAsia="Times New Roman" w:hAnsi="Times New Roman" w:cs="Times New Roman"/>
          <w:color w:val="auto"/>
          <w:lang w:eastAsia="en-US" w:bidi="ar-SA"/>
        </w:rPr>
        <w:t xml:space="preserve">5;  жертви на трафик и сексуална експлоатация – 2; жертви на сексуално насилие и злоупотреба – 2; с противообществено поведение – 3; с риск за живота и здравето – 2.  Услугата е делегирана държавна дейност, финансирана от републиканския бюджет чрез Община Средец. </w:t>
      </w:r>
    </w:p>
    <w:p w:rsidR="00F3591A" w:rsidRPr="00F3591A" w:rsidRDefault="00F3591A" w:rsidP="00F3591A">
      <w:pPr>
        <w:widowControl/>
        <w:jc w:val="both"/>
        <w:rPr>
          <w:rFonts w:ascii="Times New Roman" w:eastAsia="Times New Roman" w:hAnsi="Times New Roman" w:cs="Times New Roman"/>
          <w:color w:val="auto"/>
          <w:lang w:eastAsia="en-US" w:bidi="ar-SA"/>
        </w:rPr>
      </w:pPr>
      <w:r w:rsidRPr="00F3591A">
        <w:rPr>
          <w:rFonts w:ascii="Times New Roman" w:eastAsia="Times New Roman" w:hAnsi="Times New Roman" w:cs="Times New Roman"/>
          <w:color w:val="auto"/>
          <w:lang w:eastAsia="en-US" w:bidi="ar-SA"/>
        </w:rPr>
        <w:t xml:space="preserve"> </w:t>
      </w:r>
      <w:r w:rsidRPr="00F3591A">
        <w:rPr>
          <w:rFonts w:ascii="Times New Roman" w:eastAsia="Times New Roman" w:hAnsi="Times New Roman" w:cs="Times New Roman"/>
          <w:color w:val="auto"/>
          <w:lang w:eastAsia="en-US" w:bidi="ar-SA"/>
        </w:rPr>
        <w:tab/>
        <w:t xml:space="preserve">През 2017 г. са проведени  следните  кампании от  </w:t>
      </w:r>
      <w:r w:rsidRPr="00F3591A">
        <w:rPr>
          <w:rFonts w:ascii="Times New Roman" w:eastAsia="Times New Roman" w:hAnsi="Times New Roman" w:cs="Times New Roman"/>
          <w:b/>
          <w:color w:val="auto"/>
          <w:lang w:eastAsia="en-US" w:bidi="ar-SA"/>
        </w:rPr>
        <w:t>Центъра за обществена подкрепа:</w:t>
      </w:r>
      <w:r w:rsidRPr="00F3591A">
        <w:rPr>
          <w:rFonts w:ascii="Times New Roman" w:eastAsia="Times New Roman" w:hAnsi="Times New Roman" w:cs="Times New Roman"/>
          <w:color w:val="auto"/>
          <w:lang w:eastAsia="en-US" w:bidi="ar-SA"/>
        </w:rPr>
        <w:t xml:space="preserve"> </w:t>
      </w:r>
    </w:p>
    <w:p w:rsidR="00F3591A" w:rsidRPr="00F3591A" w:rsidRDefault="00F3591A" w:rsidP="00334773">
      <w:pPr>
        <w:widowControl/>
        <w:numPr>
          <w:ilvl w:val="0"/>
          <w:numId w:val="5"/>
        </w:numPr>
        <w:tabs>
          <w:tab w:val="clear" w:pos="720"/>
          <w:tab w:val="num" w:pos="0"/>
          <w:tab w:val="left" w:pos="993"/>
        </w:tabs>
        <w:ind w:left="0" w:firstLine="709"/>
        <w:jc w:val="both"/>
        <w:rPr>
          <w:rFonts w:ascii="Times New Roman" w:eastAsia="Times New Roman" w:hAnsi="Times New Roman" w:cs="Times New Roman"/>
          <w:color w:val="auto"/>
          <w:lang w:eastAsia="en-US" w:bidi="ar-SA"/>
        </w:rPr>
      </w:pPr>
      <w:r w:rsidRPr="00F3591A">
        <w:rPr>
          <w:rFonts w:ascii="Times New Roman" w:eastAsia="Times New Roman" w:hAnsi="Times New Roman" w:cs="Times New Roman"/>
          <w:color w:val="auto"/>
          <w:lang w:eastAsia="en-US" w:bidi="ar-SA"/>
        </w:rPr>
        <w:t>Изготвяне и разпространяване в училищата на брошура във връзка с механизмите за справяне с агресията – през целия месец февруари 2017</w:t>
      </w:r>
      <w:r w:rsidR="00C03A9A">
        <w:rPr>
          <w:rFonts w:ascii="Times New Roman" w:eastAsia="Times New Roman" w:hAnsi="Times New Roman" w:cs="Times New Roman"/>
          <w:color w:val="auto"/>
          <w:lang w:eastAsia="en-US" w:bidi="ar-SA"/>
        </w:rPr>
        <w:t xml:space="preserve"> </w:t>
      </w:r>
      <w:r w:rsidRPr="00F3591A">
        <w:rPr>
          <w:rFonts w:ascii="Times New Roman" w:eastAsia="Times New Roman" w:hAnsi="Times New Roman" w:cs="Times New Roman"/>
          <w:color w:val="auto"/>
          <w:lang w:eastAsia="en-US" w:bidi="ar-SA"/>
        </w:rPr>
        <w:t>г.</w:t>
      </w:r>
    </w:p>
    <w:p w:rsidR="00F3591A" w:rsidRPr="00F3591A" w:rsidRDefault="00F3591A" w:rsidP="00334773">
      <w:pPr>
        <w:widowControl/>
        <w:numPr>
          <w:ilvl w:val="0"/>
          <w:numId w:val="5"/>
        </w:numPr>
        <w:tabs>
          <w:tab w:val="clear" w:pos="720"/>
          <w:tab w:val="num" w:pos="0"/>
          <w:tab w:val="left" w:pos="993"/>
        </w:tabs>
        <w:ind w:left="0" w:firstLine="709"/>
        <w:jc w:val="both"/>
        <w:rPr>
          <w:rFonts w:ascii="Times New Roman" w:eastAsia="Times New Roman" w:hAnsi="Times New Roman" w:cs="Times New Roman"/>
          <w:color w:val="auto"/>
          <w:lang w:eastAsia="en-US" w:bidi="ar-SA"/>
        </w:rPr>
      </w:pPr>
      <w:r w:rsidRPr="00F3591A">
        <w:rPr>
          <w:rFonts w:ascii="Times New Roman" w:eastAsia="Times New Roman" w:hAnsi="Times New Roman" w:cs="Times New Roman"/>
          <w:color w:val="auto"/>
          <w:lang w:eastAsia="en-US" w:bidi="ar-SA"/>
        </w:rPr>
        <w:t>Изготвяне на брошура „Не на агресията”  във връзка с Международния ден за защита на децата, жертви на агресия.</w:t>
      </w:r>
    </w:p>
    <w:p w:rsidR="00F3591A" w:rsidRPr="00F3591A" w:rsidRDefault="00F3591A" w:rsidP="00334773">
      <w:pPr>
        <w:widowControl/>
        <w:numPr>
          <w:ilvl w:val="0"/>
          <w:numId w:val="5"/>
        </w:numPr>
        <w:tabs>
          <w:tab w:val="clear" w:pos="720"/>
          <w:tab w:val="num" w:pos="0"/>
          <w:tab w:val="left" w:pos="993"/>
        </w:tabs>
        <w:ind w:left="0" w:firstLine="709"/>
        <w:jc w:val="both"/>
        <w:rPr>
          <w:rFonts w:ascii="Times New Roman" w:eastAsia="Times New Roman" w:hAnsi="Times New Roman" w:cs="Times New Roman"/>
          <w:color w:val="auto"/>
          <w:lang w:eastAsia="en-US" w:bidi="ar-SA"/>
        </w:rPr>
      </w:pPr>
      <w:r w:rsidRPr="00F3591A">
        <w:rPr>
          <w:rFonts w:ascii="Times New Roman" w:eastAsia="Times New Roman" w:hAnsi="Times New Roman" w:cs="Times New Roman"/>
          <w:color w:val="auto"/>
          <w:lang w:eastAsia="en-US" w:bidi="ar-SA"/>
        </w:rPr>
        <w:t>Изработване на табло „Трафик на хора” – през м. октомври.</w:t>
      </w:r>
    </w:p>
    <w:p w:rsidR="00F3591A" w:rsidRPr="00F3591A" w:rsidRDefault="00F3591A" w:rsidP="00F3591A">
      <w:pPr>
        <w:widowControl/>
        <w:ind w:firstLine="708"/>
        <w:jc w:val="both"/>
        <w:rPr>
          <w:rFonts w:ascii="Times New Roman" w:eastAsia="Times New Roman" w:hAnsi="Times New Roman" w:cs="Times New Roman"/>
          <w:color w:val="auto"/>
          <w:lang w:val="ru-RU" w:bidi="ar-SA"/>
        </w:rPr>
      </w:pPr>
      <w:r w:rsidRPr="00F3591A">
        <w:rPr>
          <w:rFonts w:ascii="Times New Roman" w:eastAsia="Times New Roman" w:hAnsi="Times New Roman" w:cs="Times New Roman"/>
          <w:color w:val="auto"/>
          <w:lang w:bidi="ar-SA"/>
        </w:rPr>
        <w:t xml:space="preserve">В изпълнение дейностите на </w:t>
      </w:r>
      <w:r w:rsidRPr="00F3591A">
        <w:rPr>
          <w:rFonts w:ascii="Times New Roman" w:eastAsia="Times New Roman" w:hAnsi="Times New Roman" w:cs="Times New Roman"/>
          <w:b/>
          <w:color w:val="auto"/>
          <w:lang w:val="ru-RU" w:bidi="ar-SA"/>
        </w:rPr>
        <w:t>„</w:t>
      </w:r>
      <w:r w:rsidRPr="00F3591A">
        <w:rPr>
          <w:rFonts w:ascii="Times New Roman" w:eastAsia="Times New Roman" w:hAnsi="Times New Roman" w:cs="Times New Roman"/>
          <w:b/>
          <w:bCs/>
          <w:color w:val="auto"/>
          <w:lang w:val="ru-RU" w:bidi="ar-SA"/>
        </w:rPr>
        <w:t>Интегриран проект за социално включване на ромите и други уязвими групи“</w:t>
      </w:r>
      <w:r w:rsidRPr="00F3591A">
        <w:rPr>
          <w:rFonts w:ascii="Times New Roman" w:eastAsia="Times New Roman" w:hAnsi="Times New Roman" w:cs="Times New Roman"/>
          <w:bCs/>
          <w:color w:val="auto"/>
          <w:lang w:val="ru-RU" w:bidi="ar-SA"/>
        </w:rPr>
        <w:t xml:space="preserve"> </w:t>
      </w:r>
      <w:r w:rsidR="00C03A9A">
        <w:rPr>
          <w:rFonts w:ascii="Times New Roman" w:eastAsia="Times New Roman" w:hAnsi="Times New Roman" w:cs="Times New Roman"/>
          <w:color w:val="auto"/>
          <w:lang w:val="ru-RU" w:bidi="ar-SA"/>
        </w:rPr>
        <w:t>по Българо</w:t>
      </w:r>
      <w:r w:rsidRPr="00F3591A">
        <w:rPr>
          <w:rFonts w:ascii="Times New Roman" w:eastAsia="Times New Roman" w:hAnsi="Times New Roman" w:cs="Times New Roman"/>
          <w:color w:val="auto"/>
          <w:lang w:val="ru-RU" w:bidi="ar-SA"/>
        </w:rPr>
        <w:t>–Швейцарска програма за сътрудничество</w:t>
      </w:r>
      <w:r w:rsidRPr="00F3591A">
        <w:rPr>
          <w:rFonts w:ascii="Times New Roman" w:eastAsia="Times New Roman" w:hAnsi="Times New Roman" w:cs="Times New Roman"/>
          <w:color w:val="auto"/>
          <w:lang w:bidi="ar-SA"/>
        </w:rPr>
        <w:t xml:space="preserve"> е п</w:t>
      </w:r>
      <w:r w:rsidRPr="00F3591A">
        <w:rPr>
          <w:rFonts w:ascii="Times New Roman" w:eastAsia="Times New Roman" w:hAnsi="Times New Roman" w:cs="Times New Roman"/>
          <w:color w:val="auto"/>
          <w:lang w:val="ru-RU" w:bidi="ar-SA"/>
        </w:rPr>
        <w:t>роведена информац</w:t>
      </w:r>
      <w:r>
        <w:rPr>
          <w:rFonts w:ascii="Times New Roman" w:eastAsia="Times New Roman" w:hAnsi="Times New Roman" w:cs="Times New Roman"/>
          <w:color w:val="auto"/>
          <w:lang w:val="ru-RU" w:bidi="ar-SA"/>
        </w:rPr>
        <w:t xml:space="preserve">ионна кампания на тема: </w:t>
      </w:r>
      <w:r w:rsidRPr="00F3591A">
        <w:rPr>
          <w:rFonts w:ascii="Times New Roman" w:eastAsia="Times New Roman" w:hAnsi="Times New Roman" w:cs="Times New Roman"/>
          <w:color w:val="auto"/>
          <w:lang w:val="ru-RU" w:bidi="ar-SA"/>
        </w:rPr>
        <w:t>„Ден на толерантността</w:t>
      </w:r>
      <w:r w:rsidRPr="00F3591A">
        <w:rPr>
          <w:rFonts w:ascii="Times New Roman" w:eastAsia="Times New Roman" w:hAnsi="Times New Roman" w:cs="Times New Roman"/>
          <w:bCs/>
          <w:color w:val="auto"/>
          <w:lang w:val="ru-RU" w:bidi="ar-SA"/>
        </w:rPr>
        <w:t>“</w:t>
      </w:r>
      <w:r w:rsidRPr="00F3591A">
        <w:rPr>
          <w:rFonts w:ascii="Times New Roman" w:eastAsia="Times New Roman" w:hAnsi="Times New Roman" w:cs="Times New Roman"/>
          <w:color w:val="auto"/>
          <w:lang w:val="ru-RU" w:bidi="ar-SA"/>
        </w:rPr>
        <w:t xml:space="preserve"> в СУ</w:t>
      </w:r>
      <w:r w:rsidRPr="00F3591A">
        <w:rPr>
          <w:rFonts w:ascii="Times New Roman" w:eastAsia="Times New Roman" w:hAnsi="Times New Roman" w:cs="Times New Roman"/>
          <w:color w:val="auto"/>
          <w:lang w:bidi="ar-SA"/>
        </w:rPr>
        <w:t xml:space="preserve"> „Св. св. Кирил и Методий” гр. Средец</w:t>
      </w:r>
      <w:r>
        <w:rPr>
          <w:rFonts w:ascii="Times New Roman" w:eastAsia="Times New Roman" w:hAnsi="Times New Roman" w:cs="Times New Roman"/>
          <w:color w:val="auto"/>
          <w:lang w:val="ru-RU" w:bidi="ar-SA"/>
        </w:rPr>
        <w:t xml:space="preserve">, в която са </w:t>
      </w:r>
      <w:r w:rsidRPr="00F3591A">
        <w:rPr>
          <w:rFonts w:ascii="Times New Roman" w:eastAsia="Times New Roman" w:hAnsi="Times New Roman" w:cs="Times New Roman"/>
          <w:color w:val="auto"/>
          <w:lang w:val="ru-RU" w:bidi="ar-SA"/>
        </w:rPr>
        <w:t xml:space="preserve">обхванати </w:t>
      </w:r>
      <w:r w:rsidRPr="00F3591A">
        <w:rPr>
          <w:rFonts w:ascii="Times New Roman" w:eastAsia="Times New Roman" w:hAnsi="Times New Roman" w:cs="Times New Roman"/>
          <w:color w:val="auto"/>
          <w:lang w:bidi="ar-SA"/>
        </w:rPr>
        <w:t xml:space="preserve">150 </w:t>
      </w:r>
      <w:r w:rsidRPr="00F3591A">
        <w:rPr>
          <w:rFonts w:ascii="Times New Roman" w:eastAsia="Times New Roman" w:hAnsi="Times New Roman" w:cs="Times New Roman"/>
          <w:color w:val="auto"/>
          <w:lang w:val="ru-RU" w:bidi="ar-SA"/>
        </w:rPr>
        <w:t>деца от начален курс</w:t>
      </w:r>
      <w:r w:rsidRPr="00F3591A">
        <w:rPr>
          <w:rFonts w:ascii="Times New Roman" w:eastAsia="Times New Roman" w:hAnsi="Times New Roman" w:cs="Times New Roman"/>
          <w:color w:val="auto"/>
          <w:lang w:bidi="ar-SA"/>
        </w:rPr>
        <w:t>.</w:t>
      </w:r>
    </w:p>
    <w:p w:rsidR="00BD422A" w:rsidRDefault="00F3591A" w:rsidP="00BD422A">
      <w:pPr>
        <w:widowControl/>
        <w:ind w:firstLine="708"/>
        <w:jc w:val="both"/>
        <w:rPr>
          <w:rFonts w:ascii="Times New Roman" w:eastAsia="Times New Roman" w:hAnsi="Times New Roman" w:cs="Times New Roman"/>
          <w:color w:val="auto"/>
          <w:lang w:bidi="ar-SA"/>
        </w:rPr>
      </w:pPr>
      <w:r w:rsidRPr="00F3591A">
        <w:rPr>
          <w:rFonts w:ascii="Times New Roman" w:eastAsia="Times New Roman" w:hAnsi="Times New Roman" w:cs="Times New Roman"/>
          <w:color w:val="auto"/>
          <w:lang w:bidi="ar-SA"/>
        </w:rPr>
        <w:lastRenderedPageBreak/>
        <w:t>По инициатива на Кмета на Община Средец има разработено и подписано Споразумение за сътрудничество и координиране на работата на структурите на местно ниво за подкрепа на деца, жертви на насилие или в потенциален риск от насилие и при кризисна ситуация.  През 2017</w:t>
      </w:r>
      <w:r w:rsidR="00B7486A">
        <w:rPr>
          <w:rFonts w:ascii="Times New Roman" w:eastAsia="Times New Roman" w:hAnsi="Times New Roman" w:cs="Times New Roman"/>
          <w:color w:val="auto"/>
          <w:lang w:bidi="ar-SA"/>
        </w:rPr>
        <w:t xml:space="preserve"> </w:t>
      </w:r>
      <w:r w:rsidRPr="00F3591A">
        <w:rPr>
          <w:rFonts w:ascii="Times New Roman" w:eastAsia="Times New Roman" w:hAnsi="Times New Roman" w:cs="Times New Roman"/>
          <w:color w:val="auto"/>
          <w:lang w:bidi="ar-SA"/>
        </w:rPr>
        <w:t>г. МДЕ е регистрирал пет случая  на деца в риск. Взети са необходимите мерки.</w:t>
      </w:r>
    </w:p>
    <w:p w:rsidR="00EE034F" w:rsidRDefault="00BD422A" w:rsidP="00EE034F">
      <w:pPr>
        <w:widowControl/>
        <w:ind w:firstLine="708"/>
        <w:jc w:val="both"/>
        <w:rPr>
          <w:rFonts w:ascii="Times New Roman" w:hAnsi="Times New Roman" w:cs="Times New Roman"/>
        </w:rPr>
      </w:pPr>
      <w:r w:rsidRPr="00BD422A">
        <w:rPr>
          <w:rFonts w:ascii="Times New Roman" w:hAnsi="Times New Roman" w:cs="Times New Roman"/>
        </w:rPr>
        <w:t xml:space="preserve">На територията на </w:t>
      </w:r>
      <w:r w:rsidRPr="00BD422A">
        <w:rPr>
          <w:rFonts w:ascii="Times New Roman" w:hAnsi="Times New Roman" w:cs="Times New Roman"/>
          <w:b/>
        </w:rPr>
        <w:t>община Сунгурларе</w:t>
      </w:r>
      <w:r w:rsidR="007C6F38">
        <w:rPr>
          <w:rFonts w:ascii="Times New Roman" w:hAnsi="Times New Roman" w:cs="Times New Roman"/>
          <w:b/>
        </w:rPr>
        <w:t xml:space="preserve"> и община Царево</w:t>
      </w:r>
      <w:r w:rsidRPr="00BD422A">
        <w:rPr>
          <w:rFonts w:ascii="Times New Roman" w:hAnsi="Times New Roman" w:cs="Times New Roman"/>
        </w:rPr>
        <w:t xml:space="preserve"> няма разкрита социална услуга с насоченост към защита на жертви на насилие и трафик на жени, но във функциониращите социални услуги в общността се предоставят консултативни услуги за превенция на насилието и подкрепа на жертви на насилие. В случай на необходимост, Общинска администрация Сунгурларе</w:t>
      </w:r>
      <w:r w:rsidR="007C6F38">
        <w:rPr>
          <w:rFonts w:ascii="Times New Roman" w:hAnsi="Times New Roman" w:cs="Times New Roman"/>
        </w:rPr>
        <w:t xml:space="preserve"> и </w:t>
      </w:r>
      <w:r w:rsidR="007C6F38" w:rsidRPr="00BD422A">
        <w:rPr>
          <w:rFonts w:ascii="Times New Roman" w:hAnsi="Times New Roman" w:cs="Times New Roman"/>
        </w:rPr>
        <w:t>Общинска администрация</w:t>
      </w:r>
      <w:r w:rsidR="007C6F38">
        <w:rPr>
          <w:rFonts w:ascii="Times New Roman" w:hAnsi="Times New Roman" w:cs="Times New Roman"/>
        </w:rPr>
        <w:t xml:space="preserve"> Царево</w:t>
      </w:r>
      <w:r w:rsidRPr="00BD422A">
        <w:rPr>
          <w:rFonts w:ascii="Times New Roman" w:hAnsi="Times New Roman" w:cs="Times New Roman"/>
        </w:rPr>
        <w:t xml:space="preserve"> оказва</w:t>
      </w:r>
      <w:r w:rsidR="007C6F38">
        <w:rPr>
          <w:rFonts w:ascii="Times New Roman" w:hAnsi="Times New Roman" w:cs="Times New Roman"/>
        </w:rPr>
        <w:t>т</w:t>
      </w:r>
      <w:r w:rsidRPr="00BD422A">
        <w:rPr>
          <w:rFonts w:ascii="Times New Roman" w:hAnsi="Times New Roman" w:cs="Times New Roman"/>
        </w:rPr>
        <w:t xml:space="preserve"> съдействие на органите на МВР и Дирекция „Социално подпомагане“.</w:t>
      </w:r>
    </w:p>
    <w:p w:rsidR="00BD422A" w:rsidRDefault="00EE034F" w:rsidP="00EE034F">
      <w:pPr>
        <w:widowControl/>
        <w:ind w:firstLine="708"/>
        <w:jc w:val="both"/>
        <w:rPr>
          <w:rFonts w:ascii="Times New Roman" w:hAnsi="Times New Roman" w:cs="Times New Roman"/>
        </w:rPr>
      </w:pPr>
      <w:r w:rsidRPr="00EE034F">
        <w:rPr>
          <w:rFonts w:ascii="Times New Roman" w:hAnsi="Times New Roman" w:cs="Times New Roman"/>
          <w:b/>
        </w:rPr>
        <w:t>Областна дирекция на МВР – Бургас</w:t>
      </w:r>
      <w:r>
        <w:rPr>
          <w:rFonts w:ascii="Times New Roman" w:hAnsi="Times New Roman" w:cs="Times New Roman"/>
        </w:rPr>
        <w:t xml:space="preserve"> заявява, че в дирекцията не се толерира насилието под каквато и да е форма. До момента не са констатирани случаи на насилие.</w:t>
      </w:r>
    </w:p>
    <w:p w:rsidR="00AC588F" w:rsidRDefault="00173ADE" w:rsidP="00AC588F">
      <w:pPr>
        <w:tabs>
          <w:tab w:val="left" w:pos="993"/>
        </w:tabs>
        <w:ind w:firstLine="709"/>
        <w:jc w:val="both"/>
        <w:rPr>
          <w:rFonts w:ascii="Times New Roman" w:hAnsi="Times New Roman" w:cs="Times New Roman"/>
        </w:rPr>
      </w:pPr>
      <w:r w:rsidRPr="00173ADE">
        <w:rPr>
          <w:rFonts w:ascii="Times New Roman" w:hAnsi="Times New Roman" w:cs="Times New Roman"/>
          <w:b/>
        </w:rPr>
        <w:t>Областна дирекция по безопасност на храните – Бургас</w:t>
      </w:r>
      <w:r w:rsidRPr="00173ADE">
        <w:rPr>
          <w:rFonts w:ascii="Times New Roman" w:hAnsi="Times New Roman" w:cs="Times New Roman"/>
        </w:rPr>
        <w:t xml:space="preserve"> отчита липсата на  изразена дискриминация по пол и не се наблюдават никакви форми на насилие. Няма и подадени жалби в тази насока.</w:t>
      </w:r>
    </w:p>
    <w:p w:rsidR="00AC588F" w:rsidRDefault="00AC588F" w:rsidP="00AC588F">
      <w:pPr>
        <w:tabs>
          <w:tab w:val="left" w:pos="993"/>
        </w:tabs>
        <w:ind w:firstLine="709"/>
        <w:jc w:val="both"/>
        <w:rPr>
          <w:rFonts w:ascii="Times New Roman" w:eastAsia="Times New Roman" w:hAnsi="Times New Roman" w:cs="Times New Roman"/>
          <w:color w:val="auto"/>
          <w:lang w:eastAsia="en-US" w:bidi="ar-SA"/>
        </w:rPr>
      </w:pPr>
      <w:r w:rsidRPr="006C4BAE">
        <w:rPr>
          <w:rFonts w:ascii="Times New Roman" w:eastAsia="Times New Roman" w:hAnsi="Times New Roman" w:cs="Times New Roman"/>
          <w:b/>
          <w:color w:val="auto"/>
          <w:lang w:eastAsia="en-US" w:bidi="ar-SA"/>
        </w:rPr>
        <w:t>Регионална дирекция по горите – Бургас</w:t>
      </w:r>
      <w:r w:rsidRPr="006C4BAE">
        <w:rPr>
          <w:rFonts w:ascii="Times New Roman" w:eastAsia="Times New Roman" w:hAnsi="Times New Roman" w:cs="Times New Roman"/>
          <w:color w:val="auto"/>
          <w:lang w:eastAsia="en-US" w:bidi="ar-SA"/>
        </w:rPr>
        <w:t xml:space="preserve"> </w:t>
      </w:r>
      <w:r>
        <w:rPr>
          <w:rFonts w:ascii="Times New Roman" w:eastAsia="Times New Roman" w:hAnsi="Times New Roman" w:cs="Times New Roman"/>
          <w:color w:val="auto"/>
          <w:lang w:eastAsia="en-US" w:bidi="ar-SA"/>
        </w:rPr>
        <w:t xml:space="preserve">заявява, че </w:t>
      </w:r>
      <w:r w:rsidRPr="00AC588F">
        <w:rPr>
          <w:rFonts w:ascii="Times New Roman" w:eastAsia="Times New Roman" w:hAnsi="Times New Roman" w:cs="Times New Roman"/>
          <w:color w:val="auto"/>
          <w:lang w:eastAsia="en-US" w:bidi="ar-SA"/>
        </w:rPr>
        <w:t>няма изразена дискриминация по отношение на пола, като не се наблюдават никакви форми на насилие. Няма и подадени жалби в тази насока.</w:t>
      </w:r>
    </w:p>
    <w:p w:rsidR="002C5A94" w:rsidRDefault="00ED6C17" w:rsidP="002C5A94">
      <w:pPr>
        <w:suppressAutoHyphens/>
        <w:overflowPunct w:val="0"/>
        <w:autoSpaceDE w:val="0"/>
        <w:autoSpaceDN w:val="0"/>
        <w:adjustRightInd w:val="0"/>
        <w:ind w:firstLine="708"/>
        <w:jc w:val="both"/>
        <w:textAlignment w:val="baseline"/>
        <w:rPr>
          <w:rFonts w:ascii="Times New Roman" w:eastAsia="WenQuanYi Zen Hei" w:hAnsi="Times New Roman" w:cs="Times New Roman"/>
          <w:color w:val="auto"/>
          <w:kern w:val="1"/>
          <w:lang w:val="ru-RU" w:eastAsia="zh-CN" w:bidi="hi-IN"/>
        </w:rPr>
      </w:pPr>
      <w:r w:rsidRPr="00ED6C17">
        <w:rPr>
          <w:rFonts w:ascii="Times New Roman" w:eastAsia="MS Mincho" w:hAnsi="Times New Roman" w:cs="Times New Roman"/>
          <w:b/>
          <w:color w:val="auto"/>
          <w:lang w:eastAsia="en-US" w:bidi="ar-SA"/>
        </w:rPr>
        <w:t xml:space="preserve">Регионална инспекция по околната среда и водите – Бургас </w:t>
      </w:r>
      <w:r w:rsidRPr="00ED6C17">
        <w:rPr>
          <w:rFonts w:ascii="Times New Roman" w:eastAsia="MS Mincho" w:hAnsi="Times New Roman" w:cs="Times New Roman"/>
          <w:color w:val="auto"/>
          <w:lang w:eastAsia="en-US" w:bidi="ar-SA"/>
        </w:rPr>
        <w:t>отбелязва, че в нейната структура</w:t>
      </w:r>
      <w:r w:rsidRPr="00ED6C17">
        <w:rPr>
          <w:rFonts w:ascii="Times New Roman" w:eastAsia="MS Mincho" w:hAnsi="Times New Roman" w:cs="Times New Roman"/>
          <w:b/>
          <w:color w:val="auto"/>
          <w:lang w:eastAsia="en-US" w:bidi="ar-SA"/>
        </w:rPr>
        <w:t xml:space="preserve"> </w:t>
      </w:r>
      <w:r w:rsidRPr="00ED6C17">
        <w:rPr>
          <w:rFonts w:ascii="Times New Roman" w:eastAsia="WenQuanYi Zen Hei" w:hAnsi="Times New Roman" w:cs="Times New Roman"/>
          <w:color w:val="auto"/>
          <w:kern w:val="1"/>
          <w:lang w:val="ru-RU" w:eastAsia="zh-CN" w:bidi="hi-IN"/>
        </w:rPr>
        <w:t>не се толерира насилието под каквато и да е форма и не са установявани такива случаи.</w:t>
      </w:r>
    </w:p>
    <w:p w:rsidR="002C5A94" w:rsidRDefault="002C5A94" w:rsidP="002C5A94">
      <w:pPr>
        <w:suppressAutoHyphens/>
        <w:overflowPunct w:val="0"/>
        <w:autoSpaceDE w:val="0"/>
        <w:autoSpaceDN w:val="0"/>
        <w:adjustRightInd w:val="0"/>
        <w:ind w:firstLine="708"/>
        <w:jc w:val="both"/>
        <w:textAlignment w:val="baseline"/>
        <w:rPr>
          <w:rFonts w:ascii="Times New Roman" w:eastAsia="WenQuanYi Zen Hei" w:hAnsi="Times New Roman" w:cs="Times New Roman"/>
          <w:kern w:val="1"/>
          <w:lang w:val="ru-RU" w:eastAsia="zh-CN" w:bidi="hi-IN"/>
        </w:rPr>
      </w:pPr>
      <w:r w:rsidRPr="002C5A94">
        <w:rPr>
          <w:rFonts w:ascii="Times New Roman" w:hAnsi="Times New Roman" w:cs="Times New Roman"/>
          <w:lang w:val="ru-RU"/>
        </w:rPr>
        <w:t xml:space="preserve">В администрацията на </w:t>
      </w:r>
      <w:r w:rsidRPr="002C5A94">
        <w:rPr>
          <w:rFonts w:ascii="Times New Roman" w:hAnsi="Times New Roman" w:cs="Times New Roman"/>
          <w:b/>
          <w:lang w:val="ru-RU"/>
        </w:rPr>
        <w:t>Р</w:t>
      </w:r>
      <w:r w:rsidRPr="002C5A94">
        <w:rPr>
          <w:rFonts w:ascii="Times New Roman" w:hAnsi="Times New Roman" w:cs="Times New Roman"/>
          <w:b/>
        </w:rPr>
        <w:t>егионална здравна инспекция</w:t>
      </w:r>
      <w:r w:rsidRPr="002C5A94">
        <w:rPr>
          <w:rFonts w:ascii="Times New Roman" w:hAnsi="Times New Roman" w:cs="Times New Roman"/>
          <w:b/>
          <w:lang w:val="ru-RU"/>
        </w:rPr>
        <w:t xml:space="preserve"> – </w:t>
      </w:r>
      <w:r w:rsidRPr="002C5A94">
        <w:rPr>
          <w:rFonts w:ascii="Times New Roman" w:hAnsi="Times New Roman" w:cs="Times New Roman"/>
          <w:b/>
        </w:rPr>
        <w:t>Бургас</w:t>
      </w:r>
      <w:r w:rsidRPr="002C5A94">
        <w:rPr>
          <w:rFonts w:ascii="Times New Roman" w:hAnsi="Times New Roman" w:cs="Times New Roman"/>
        </w:rPr>
        <w:t xml:space="preserve"> </w:t>
      </w:r>
      <w:r w:rsidRPr="002C5A94">
        <w:rPr>
          <w:rFonts w:ascii="Times New Roman" w:eastAsia="WenQuanYi Zen Hei" w:hAnsi="Times New Roman" w:cs="Times New Roman"/>
          <w:kern w:val="1"/>
          <w:lang w:val="ru-RU" w:eastAsia="zh-CN" w:bidi="hi-IN"/>
        </w:rPr>
        <w:t>не са известни случаи на насилие под каквато и да било форма, като  не се допуска възможността за подобни действия, особено основани на пола.</w:t>
      </w:r>
    </w:p>
    <w:p w:rsidR="00B71584" w:rsidRPr="00B71584" w:rsidRDefault="00B71584" w:rsidP="00B71584">
      <w:pPr>
        <w:widowControl/>
        <w:tabs>
          <w:tab w:val="left" w:pos="-142"/>
          <w:tab w:val="left" w:pos="0"/>
          <w:tab w:val="left" w:pos="993"/>
        </w:tabs>
        <w:ind w:firstLine="709"/>
        <w:jc w:val="both"/>
        <w:rPr>
          <w:rFonts w:ascii="Times New Roman" w:eastAsia="Times New Roman" w:hAnsi="Times New Roman" w:cs="Times New Roman"/>
          <w:color w:val="auto"/>
          <w:lang w:eastAsia="en-US" w:bidi="ar-SA"/>
        </w:rPr>
      </w:pPr>
      <w:r w:rsidRPr="00B71584">
        <w:rPr>
          <w:rFonts w:ascii="Times New Roman" w:eastAsia="Times New Roman" w:hAnsi="Times New Roman" w:cs="Times New Roman"/>
          <w:color w:val="auto"/>
          <w:lang w:eastAsia="en-US" w:bidi="ar-SA"/>
        </w:rPr>
        <w:t xml:space="preserve">В </w:t>
      </w:r>
      <w:r w:rsidRPr="00B71584">
        <w:rPr>
          <w:rFonts w:ascii="Times New Roman" w:eastAsia="Times New Roman" w:hAnsi="Times New Roman" w:cs="Times New Roman"/>
          <w:b/>
          <w:color w:val="auto"/>
          <w:lang w:eastAsia="en-US" w:bidi="ar-SA"/>
        </w:rPr>
        <w:t>Митница Бургас</w:t>
      </w:r>
      <w:r w:rsidRPr="00B71584">
        <w:rPr>
          <w:rFonts w:ascii="Times New Roman" w:eastAsia="Times New Roman" w:hAnsi="Times New Roman" w:cs="Times New Roman"/>
          <w:color w:val="auto"/>
          <w:lang w:eastAsia="en-US" w:bidi="ar-SA"/>
        </w:rPr>
        <w:t xml:space="preserve"> няма изразена дискриминация по отношение на пола, като не се наблюдават никакви форми на насилие. Няма и подадени жалби в тази насока.</w:t>
      </w:r>
    </w:p>
    <w:p w:rsidR="00173ADE" w:rsidRPr="006D10FA" w:rsidRDefault="006D10FA" w:rsidP="00173ADE">
      <w:pPr>
        <w:tabs>
          <w:tab w:val="left" w:pos="993"/>
        </w:tabs>
        <w:ind w:firstLine="709"/>
        <w:jc w:val="both"/>
        <w:rPr>
          <w:rFonts w:ascii="Times New Roman" w:hAnsi="Times New Roman" w:cs="Times New Roman"/>
          <w:color w:val="auto"/>
          <w:lang w:eastAsia="en-US"/>
        </w:rPr>
      </w:pPr>
      <w:r w:rsidRPr="006D10FA">
        <w:rPr>
          <w:rFonts w:ascii="Times New Roman" w:hAnsi="Times New Roman" w:cs="Times New Roman"/>
          <w:color w:val="auto"/>
          <w:lang w:eastAsia="en-US"/>
        </w:rPr>
        <w:t xml:space="preserve">В </w:t>
      </w:r>
      <w:r w:rsidRPr="006D10FA">
        <w:rPr>
          <w:rFonts w:ascii="Times New Roman" w:hAnsi="Times New Roman" w:cs="Times New Roman"/>
          <w:b/>
          <w:color w:val="auto"/>
          <w:lang w:eastAsia="en-US"/>
        </w:rPr>
        <w:t>ТД на НАП Бургас</w:t>
      </w:r>
      <w:r w:rsidRPr="006D10FA">
        <w:rPr>
          <w:rFonts w:ascii="Times New Roman" w:hAnsi="Times New Roman" w:cs="Times New Roman"/>
          <w:color w:val="auto"/>
          <w:lang w:eastAsia="en-US"/>
        </w:rPr>
        <w:t xml:space="preserve"> няма изразена дискриминация по отношение на пола, като не се наблюдават никакви форми на насилие. Няма и подадени жалби в тази насока.</w:t>
      </w:r>
    </w:p>
    <w:p w:rsidR="00643937" w:rsidRPr="00643937" w:rsidRDefault="00643937" w:rsidP="00643937">
      <w:pPr>
        <w:widowControl/>
        <w:tabs>
          <w:tab w:val="left" w:pos="993"/>
        </w:tabs>
        <w:ind w:firstLine="709"/>
        <w:jc w:val="both"/>
        <w:rPr>
          <w:rFonts w:ascii="Times New Roman" w:eastAsia="Times New Roman" w:hAnsi="Times New Roman" w:cs="Times New Roman"/>
          <w:color w:val="auto"/>
          <w:lang w:eastAsia="en-US" w:bidi="ar-SA"/>
        </w:rPr>
      </w:pPr>
      <w:r w:rsidRPr="00643937">
        <w:rPr>
          <w:rFonts w:ascii="Times New Roman" w:eastAsia="Times New Roman" w:hAnsi="Times New Roman" w:cs="Times New Roman"/>
          <w:color w:val="auto"/>
          <w:lang w:eastAsia="en-US" w:bidi="ar-SA"/>
        </w:rPr>
        <w:t xml:space="preserve">В </w:t>
      </w:r>
      <w:r w:rsidRPr="00643937">
        <w:rPr>
          <w:rFonts w:ascii="Times New Roman" w:eastAsia="Times New Roman" w:hAnsi="Times New Roman" w:cs="Times New Roman"/>
          <w:b/>
          <w:color w:val="auto"/>
          <w:lang w:eastAsia="en-US" w:bidi="ar-SA"/>
        </w:rPr>
        <w:t>РДСП и ДСП област Бургас</w:t>
      </w:r>
      <w:r w:rsidRPr="00643937">
        <w:rPr>
          <w:rFonts w:ascii="Times New Roman" w:eastAsia="Times New Roman" w:hAnsi="Times New Roman" w:cs="Times New Roman"/>
          <w:color w:val="auto"/>
          <w:lang w:eastAsia="en-US" w:bidi="ar-SA"/>
        </w:rPr>
        <w:t xml:space="preserve"> преобладаващият брой служители са жени. По-голямата част от тях заемат висококвалифицирани длъжности на държавни служители. Осигурени са възможности за кариерното им развитие, платен годишен отпуск, право на членуване в синдикати и възможности за участие в обществения живот.</w:t>
      </w:r>
    </w:p>
    <w:p w:rsidR="006D10FA" w:rsidRDefault="006D10FA" w:rsidP="00173ADE">
      <w:pPr>
        <w:tabs>
          <w:tab w:val="left" w:pos="993"/>
        </w:tabs>
        <w:ind w:firstLine="709"/>
        <w:jc w:val="both"/>
        <w:rPr>
          <w:rFonts w:ascii="Arial" w:hAnsi="Arial" w:cs="Arial"/>
        </w:rPr>
      </w:pPr>
    </w:p>
    <w:p w:rsidR="00EE1CF6" w:rsidRPr="001B7C9C" w:rsidRDefault="00B7486A" w:rsidP="00E136B5">
      <w:pPr>
        <w:pStyle w:val="ListParagraph"/>
        <w:ind w:left="0" w:firstLine="708"/>
        <w:jc w:val="both"/>
        <w:rPr>
          <w:rFonts w:ascii="Times New Roman" w:hAnsi="Times New Roman" w:cs="Times New Roman"/>
          <w:color w:val="auto"/>
        </w:rPr>
      </w:pPr>
      <w:r w:rsidRPr="003A6A80">
        <w:rPr>
          <w:rFonts w:ascii="Times New Roman" w:hAnsi="Times New Roman" w:cs="Times New Roman"/>
          <w:b/>
          <w:color w:val="auto"/>
        </w:rPr>
        <w:t>Приоритетна област 5</w:t>
      </w:r>
      <w:r>
        <w:rPr>
          <w:rFonts w:ascii="Times New Roman" w:hAnsi="Times New Roman" w:cs="Times New Roman"/>
          <w:b/>
          <w:color w:val="auto"/>
        </w:rPr>
        <w:t>:</w:t>
      </w:r>
      <w:r w:rsidRPr="003A6A80">
        <w:rPr>
          <w:rFonts w:ascii="Times New Roman" w:hAnsi="Times New Roman" w:cs="Times New Roman"/>
          <w:b/>
          <w:color w:val="auto"/>
        </w:rPr>
        <w:t xml:space="preserve"> </w:t>
      </w:r>
      <w:r w:rsidRPr="001B7C9C">
        <w:rPr>
          <w:rFonts w:ascii="Times New Roman" w:hAnsi="Times New Roman" w:cs="Times New Roman"/>
          <w:color w:val="auto"/>
        </w:rPr>
        <w:t>Промяна на съществуващите в обществото стереотипи по пол в различни сфери на обществения живот</w:t>
      </w:r>
    </w:p>
    <w:p w:rsidR="00EE1CF6" w:rsidRDefault="003A6A80" w:rsidP="00E136B5">
      <w:pPr>
        <w:pStyle w:val="ListParagraph"/>
        <w:ind w:left="0" w:firstLine="708"/>
        <w:jc w:val="both"/>
        <w:rPr>
          <w:rFonts w:ascii="Times New Roman" w:hAnsi="Times New Roman" w:cs="Times New Roman"/>
          <w:color w:val="auto"/>
        </w:rPr>
      </w:pPr>
      <w:r w:rsidRPr="003A6A80">
        <w:rPr>
          <w:rFonts w:ascii="Times New Roman" w:hAnsi="Times New Roman" w:cs="Times New Roman"/>
          <w:color w:val="auto"/>
        </w:rPr>
        <w:t>Читалищата</w:t>
      </w:r>
      <w:r w:rsidRPr="003A6A80">
        <w:rPr>
          <w:rFonts w:ascii="Times New Roman" w:hAnsi="Times New Roman" w:cs="Times New Roman"/>
          <w:color w:val="auto"/>
          <w:lang w:val="en-US"/>
        </w:rPr>
        <w:t>,</w:t>
      </w:r>
      <w:r w:rsidRPr="003A6A80">
        <w:rPr>
          <w:rFonts w:ascii="Times New Roman" w:hAnsi="Times New Roman" w:cs="Times New Roman"/>
          <w:color w:val="auto"/>
        </w:rPr>
        <w:t xml:space="preserve"> библиотеките и културните центрове на територията на Община Бургас имат ключова роля за провеждането на информационни кампании, тъй като предоставят свободен и равен достъп и участие за жените и мъжете от всички възрасти и социални групи, до цялото многообразие от читалищни дейности и услуги и културни прояви. Под ръководството на Община Бургас функционират няколко културни центъра: Младежки културен център и Културен център „Морско казино“, Експозиционен център „Флора“, Галерия „Георги Баев“, и множество археологически и културни обекти и забележителности.</w:t>
      </w:r>
    </w:p>
    <w:p w:rsidR="00EE1CF6" w:rsidRDefault="003A6A80" w:rsidP="00E136B5">
      <w:pPr>
        <w:pStyle w:val="ListParagraph"/>
        <w:ind w:left="0" w:firstLine="708"/>
        <w:jc w:val="both"/>
        <w:rPr>
          <w:rFonts w:ascii="Times New Roman" w:hAnsi="Times New Roman" w:cs="Times New Roman"/>
          <w:color w:val="auto"/>
        </w:rPr>
      </w:pPr>
      <w:r w:rsidRPr="003A6A80">
        <w:rPr>
          <w:rFonts w:ascii="Times New Roman" w:hAnsi="Times New Roman" w:cs="Times New Roman"/>
          <w:color w:val="auto"/>
        </w:rPr>
        <w:t>Във всички творчески и културни дейности участват жени и мъже, като са създадени равни условия и за двата пола за развитие на техния творчески потенциал</w:t>
      </w:r>
      <w:r w:rsidRPr="003A6A80">
        <w:rPr>
          <w:rFonts w:ascii="Times New Roman" w:hAnsi="Times New Roman" w:cs="Times New Roman"/>
          <w:color w:val="auto"/>
          <w:lang w:val="en-US"/>
        </w:rPr>
        <w:t xml:space="preserve"> </w:t>
      </w:r>
      <w:r w:rsidRPr="003A6A80">
        <w:rPr>
          <w:rFonts w:ascii="Times New Roman" w:hAnsi="Times New Roman" w:cs="Times New Roman"/>
          <w:color w:val="auto"/>
        </w:rPr>
        <w:t>и за изява. И все пак в различните прояви -</w:t>
      </w:r>
      <w:r w:rsidR="00EE1CF6">
        <w:rPr>
          <w:rFonts w:ascii="Times New Roman" w:hAnsi="Times New Roman" w:cs="Times New Roman"/>
          <w:color w:val="auto"/>
        </w:rPr>
        <w:t xml:space="preserve"> </w:t>
      </w:r>
      <w:r w:rsidRPr="003A6A80">
        <w:rPr>
          <w:rFonts w:ascii="Times New Roman" w:hAnsi="Times New Roman" w:cs="Times New Roman"/>
          <w:color w:val="auto"/>
        </w:rPr>
        <w:t>фестивали,</w:t>
      </w:r>
      <w:r w:rsidR="00D010AD">
        <w:rPr>
          <w:rFonts w:ascii="Times New Roman" w:hAnsi="Times New Roman" w:cs="Times New Roman"/>
          <w:color w:val="auto"/>
        </w:rPr>
        <w:t xml:space="preserve"> концерти, чествания, изложби, </w:t>
      </w:r>
      <w:r w:rsidRPr="003A6A80">
        <w:rPr>
          <w:rFonts w:ascii="Times New Roman" w:hAnsi="Times New Roman" w:cs="Times New Roman"/>
          <w:color w:val="auto"/>
        </w:rPr>
        <w:t>по-силно е изразено присъствието на момичетата и жените.</w:t>
      </w:r>
    </w:p>
    <w:p w:rsidR="004D7E76" w:rsidRDefault="003A6A80" w:rsidP="00E136B5">
      <w:pPr>
        <w:pStyle w:val="ListParagraph"/>
        <w:ind w:left="0" w:firstLine="708"/>
        <w:jc w:val="both"/>
        <w:rPr>
          <w:rFonts w:ascii="Times New Roman" w:hAnsi="Times New Roman" w:cs="Times New Roman"/>
          <w:bCs/>
          <w:color w:val="auto"/>
          <w:lang w:val="ru-RU"/>
        </w:rPr>
      </w:pPr>
      <w:r w:rsidRPr="003A6A80">
        <w:rPr>
          <w:rFonts w:ascii="Times New Roman" w:hAnsi="Times New Roman" w:cs="Times New Roman"/>
          <w:color w:val="auto"/>
        </w:rPr>
        <w:t>Община Бургас предоставя съфинансиране</w:t>
      </w:r>
      <w:r w:rsidR="00EE1CF6">
        <w:rPr>
          <w:rFonts w:ascii="Times New Roman" w:hAnsi="Times New Roman" w:cs="Times New Roman"/>
          <w:color w:val="auto"/>
        </w:rPr>
        <w:t xml:space="preserve"> на</w:t>
      </w:r>
      <w:r w:rsidRPr="003A6A80">
        <w:rPr>
          <w:rFonts w:ascii="Times New Roman" w:hAnsi="Times New Roman" w:cs="Times New Roman"/>
          <w:color w:val="auto"/>
        </w:rPr>
        <w:t xml:space="preserve"> дейностите на </w:t>
      </w:r>
      <w:r w:rsidRPr="003A6A80">
        <w:rPr>
          <w:rFonts w:ascii="Times New Roman" w:eastAsia="Times New Roman" w:hAnsi="Times New Roman" w:cs="Times New Roman"/>
          <w:color w:val="auto"/>
        </w:rPr>
        <w:t xml:space="preserve">спортни клубове, </w:t>
      </w:r>
      <w:r w:rsidRPr="003A6A80">
        <w:rPr>
          <w:rFonts w:ascii="Times New Roman" w:hAnsi="Times New Roman" w:cs="Times New Roman"/>
          <w:color w:val="auto"/>
        </w:rPr>
        <w:t>неправителствени организации и сдружения</w:t>
      </w:r>
      <w:r w:rsidRPr="003A6A80">
        <w:rPr>
          <w:rFonts w:ascii="Times New Roman" w:eastAsia="Times New Roman" w:hAnsi="Times New Roman" w:cs="Times New Roman"/>
          <w:color w:val="auto"/>
        </w:rPr>
        <w:t xml:space="preserve"> с насоченост към детски и младежки </w:t>
      </w:r>
      <w:r w:rsidRPr="003A6A80">
        <w:rPr>
          <w:rFonts w:ascii="Times New Roman" w:eastAsia="Times New Roman" w:hAnsi="Times New Roman" w:cs="Times New Roman"/>
          <w:color w:val="auto"/>
        </w:rPr>
        <w:lastRenderedPageBreak/>
        <w:t>дейности, активен живот на възрастните хора и от двата пола, включващо представители на малцинствени етнически общности, интеграция на хора с увреждания и хора от други уязвими групи</w:t>
      </w:r>
      <w:r w:rsidRPr="003A6A80">
        <w:rPr>
          <w:rFonts w:ascii="Times New Roman" w:hAnsi="Times New Roman" w:cs="Times New Roman"/>
          <w:bCs/>
          <w:color w:val="auto"/>
          <w:lang w:val="ru-RU"/>
        </w:rPr>
        <w:t xml:space="preserve">. През 2017 г. субсидии получиха </w:t>
      </w:r>
      <w:r w:rsidRPr="003A6A80">
        <w:rPr>
          <w:rFonts w:ascii="Times New Roman" w:hAnsi="Times New Roman" w:cs="Times New Roman"/>
          <w:bCs/>
          <w:color w:val="auto"/>
          <w:lang w:val="en-US"/>
        </w:rPr>
        <w:t>100</w:t>
      </w:r>
      <w:r w:rsidR="00D010AD">
        <w:rPr>
          <w:rFonts w:ascii="Times New Roman" w:hAnsi="Times New Roman" w:cs="Times New Roman"/>
          <w:bCs/>
          <w:color w:val="auto"/>
          <w:lang w:val="ru-RU"/>
        </w:rPr>
        <w:t xml:space="preserve"> спортни клуба и </w:t>
      </w:r>
      <w:r w:rsidRPr="003A6A80">
        <w:rPr>
          <w:rFonts w:ascii="Times New Roman" w:hAnsi="Times New Roman" w:cs="Times New Roman"/>
          <w:bCs/>
          <w:color w:val="auto"/>
          <w:lang w:val="en-US"/>
        </w:rPr>
        <w:t>47</w:t>
      </w:r>
      <w:r w:rsidRPr="003A6A80">
        <w:rPr>
          <w:rFonts w:ascii="Times New Roman" w:hAnsi="Times New Roman" w:cs="Times New Roman"/>
          <w:bCs/>
          <w:color w:val="auto"/>
          <w:lang w:val="ru-RU"/>
        </w:rPr>
        <w:t xml:space="preserve"> неправителствени организации.     </w:t>
      </w:r>
    </w:p>
    <w:p w:rsidR="00FB1CF5" w:rsidRPr="00E1472B" w:rsidRDefault="004D7E76" w:rsidP="00E136B5">
      <w:pPr>
        <w:pStyle w:val="ListParagraph"/>
        <w:ind w:left="0" w:firstLine="708"/>
        <w:jc w:val="both"/>
        <w:rPr>
          <w:rFonts w:ascii="Times New Roman" w:hAnsi="Times New Roman" w:cs="Times New Roman"/>
          <w:bCs/>
          <w:color w:val="auto"/>
          <w:lang w:val="ru-RU"/>
        </w:rPr>
      </w:pPr>
      <w:r w:rsidRPr="004D7E76">
        <w:rPr>
          <w:rFonts w:ascii="Times New Roman" w:hAnsi="Times New Roman" w:cs="Times New Roman"/>
          <w:bCs/>
        </w:rPr>
        <w:t>В</w:t>
      </w:r>
      <w:r w:rsidRPr="004D7E76">
        <w:rPr>
          <w:rFonts w:ascii="Times New Roman" w:hAnsi="Times New Roman" w:cs="Times New Roman"/>
          <w:b/>
          <w:bCs/>
        </w:rPr>
        <w:t xml:space="preserve"> Община Камено</w:t>
      </w:r>
      <w:r w:rsidR="00BC2AFA">
        <w:rPr>
          <w:rFonts w:ascii="Times New Roman" w:hAnsi="Times New Roman" w:cs="Times New Roman"/>
          <w:b/>
          <w:bCs/>
        </w:rPr>
        <w:t xml:space="preserve"> и Община Карнобат</w:t>
      </w:r>
      <w:r w:rsidRPr="004D7E76">
        <w:rPr>
          <w:rFonts w:ascii="Times New Roman" w:hAnsi="Times New Roman" w:cs="Times New Roman"/>
        </w:rPr>
        <w:t xml:space="preserve"> промяната на съществуващите в обществото стереотипи по пол в различни сфери на обществения живот се реализира чрез участието на жените във всички форми на обществения живот – бизнес, образование, култура, спорт и др. </w:t>
      </w:r>
      <w:r w:rsidR="00FB1CF5" w:rsidRPr="00FB1CF5">
        <w:rPr>
          <w:rFonts w:ascii="Times New Roman" w:hAnsi="Times New Roman"/>
          <w:color w:val="0070C0"/>
        </w:rPr>
        <w:tab/>
      </w:r>
    </w:p>
    <w:p w:rsidR="00FB1CF5" w:rsidRPr="00C51DCB" w:rsidRDefault="00FB1CF5" w:rsidP="00E136B5">
      <w:pPr>
        <w:pStyle w:val="ListParagraph"/>
        <w:ind w:left="0" w:firstLine="708"/>
        <w:jc w:val="both"/>
        <w:rPr>
          <w:rFonts w:ascii="Times New Roman" w:hAnsi="Times New Roman"/>
          <w:color w:val="auto"/>
        </w:rPr>
      </w:pPr>
      <w:r w:rsidRPr="00C51DCB">
        <w:rPr>
          <w:rFonts w:ascii="Times New Roman" w:hAnsi="Times New Roman"/>
          <w:color w:val="auto"/>
        </w:rPr>
        <w:t>Читалищата, библиотеките</w:t>
      </w:r>
      <w:r w:rsidR="00E1472B" w:rsidRPr="00C51DCB">
        <w:rPr>
          <w:rFonts w:ascii="Times New Roman" w:hAnsi="Times New Roman"/>
          <w:color w:val="auto"/>
        </w:rPr>
        <w:t xml:space="preserve">, хоровите </w:t>
      </w:r>
      <w:r w:rsidRPr="00C51DCB">
        <w:rPr>
          <w:rFonts w:ascii="Times New Roman" w:hAnsi="Times New Roman"/>
          <w:color w:val="auto"/>
        </w:rPr>
        <w:t>и танцови състави /НПО/, клубовете на пенсионера, клубовете на хо</w:t>
      </w:r>
      <w:r w:rsidR="00E1472B" w:rsidRPr="00C51DCB">
        <w:rPr>
          <w:rFonts w:ascii="Times New Roman" w:hAnsi="Times New Roman"/>
          <w:color w:val="auto"/>
        </w:rPr>
        <w:t xml:space="preserve">рата в неравностойно положение </w:t>
      </w:r>
      <w:r w:rsidRPr="00C51DCB">
        <w:rPr>
          <w:rFonts w:ascii="Times New Roman" w:hAnsi="Times New Roman"/>
          <w:color w:val="auto"/>
        </w:rPr>
        <w:t xml:space="preserve">на територията на </w:t>
      </w:r>
      <w:r w:rsidRPr="00C51DCB">
        <w:rPr>
          <w:rFonts w:ascii="Times New Roman" w:hAnsi="Times New Roman"/>
          <w:b/>
          <w:color w:val="auto"/>
        </w:rPr>
        <w:t>Община Поморие</w:t>
      </w:r>
      <w:r w:rsidRPr="00C51DCB">
        <w:rPr>
          <w:rFonts w:ascii="Times New Roman" w:hAnsi="Times New Roman"/>
          <w:color w:val="auto"/>
        </w:rPr>
        <w:t>,</w:t>
      </w:r>
      <w:r w:rsidR="00E1472B" w:rsidRPr="00C51DCB">
        <w:rPr>
          <w:rFonts w:ascii="Times New Roman" w:hAnsi="Times New Roman"/>
          <w:color w:val="auto"/>
        </w:rPr>
        <w:t xml:space="preserve"> като доказани </w:t>
      </w:r>
      <w:r w:rsidRPr="00C51DCB">
        <w:rPr>
          <w:rFonts w:ascii="Times New Roman" w:hAnsi="Times New Roman"/>
          <w:color w:val="auto"/>
        </w:rPr>
        <w:t xml:space="preserve">културни институти имат ключова роля за провеждането на информационни кампании, тъй като предоставят свободен и равен достъп и участие за жените и мъжете, от всички възрасти и социални групи до цялото многообразие от дейности в сферите на културата, спорта, туризма и хуманитарните дейности. </w:t>
      </w:r>
    </w:p>
    <w:p w:rsidR="00FB1CF5" w:rsidRPr="00C51DCB" w:rsidRDefault="00241B98" w:rsidP="00E136B5">
      <w:pPr>
        <w:pStyle w:val="ListParagraph"/>
        <w:ind w:left="0" w:firstLine="708"/>
        <w:jc w:val="both"/>
        <w:rPr>
          <w:rFonts w:ascii="Times New Roman" w:hAnsi="Times New Roman"/>
          <w:color w:val="auto"/>
        </w:rPr>
      </w:pPr>
      <w:r>
        <w:rPr>
          <w:rFonts w:ascii="Times New Roman" w:eastAsia="Times New Roman" w:hAnsi="Times New Roman"/>
          <w:color w:val="auto"/>
        </w:rPr>
        <w:t xml:space="preserve">През 2017 г. Община Поморие отново </w:t>
      </w:r>
      <w:r w:rsidR="005A18B6" w:rsidRPr="00C51DCB">
        <w:rPr>
          <w:rFonts w:ascii="Times New Roman" w:eastAsia="Times New Roman" w:hAnsi="Times New Roman"/>
          <w:color w:val="auto"/>
        </w:rPr>
        <w:t xml:space="preserve">е подкрепила финансово </w:t>
      </w:r>
      <w:r w:rsidR="00FB1CF5" w:rsidRPr="00C51DCB">
        <w:rPr>
          <w:rFonts w:ascii="Times New Roman" w:eastAsia="Times New Roman" w:hAnsi="Times New Roman"/>
          <w:color w:val="auto"/>
        </w:rPr>
        <w:t>читалища</w:t>
      </w:r>
      <w:r w:rsidR="005A18B6" w:rsidRPr="00C51DCB">
        <w:rPr>
          <w:rFonts w:ascii="Times New Roman" w:eastAsia="Times New Roman" w:hAnsi="Times New Roman"/>
          <w:color w:val="auto"/>
        </w:rPr>
        <w:t xml:space="preserve"> </w:t>
      </w:r>
      <w:r w:rsidR="00FB1CF5" w:rsidRPr="00C51DCB">
        <w:rPr>
          <w:rFonts w:ascii="Times New Roman" w:eastAsia="Times New Roman" w:hAnsi="Times New Roman"/>
          <w:color w:val="auto"/>
        </w:rPr>
        <w:t>на територи</w:t>
      </w:r>
      <w:r w:rsidR="005A18B6" w:rsidRPr="00C51DCB">
        <w:rPr>
          <w:rFonts w:ascii="Times New Roman" w:eastAsia="Times New Roman" w:hAnsi="Times New Roman"/>
          <w:color w:val="auto"/>
        </w:rPr>
        <w:t xml:space="preserve">ята на общината. Сериозна </w:t>
      </w:r>
      <w:r w:rsidR="00FB1CF5" w:rsidRPr="00C51DCB">
        <w:rPr>
          <w:rFonts w:ascii="Times New Roman" w:eastAsia="Times New Roman" w:hAnsi="Times New Roman"/>
          <w:color w:val="auto"/>
        </w:rPr>
        <w:t>е финансовата подкрепа във форумите</w:t>
      </w:r>
      <w:r w:rsidR="005A18B6" w:rsidRPr="00C51DCB">
        <w:rPr>
          <w:rFonts w:ascii="Times New Roman" w:eastAsia="Times New Roman" w:hAnsi="Times New Roman"/>
          <w:color w:val="auto"/>
        </w:rPr>
        <w:t>,</w:t>
      </w:r>
      <w:r w:rsidR="00FB1CF5" w:rsidRPr="00C51DCB">
        <w:rPr>
          <w:rFonts w:ascii="Times New Roman" w:eastAsia="Times New Roman" w:hAnsi="Times New Roman"/>
          <w:color w:val="auto"/>
        </w:rPr>
        <w:t xml:space="preserve"> където са включени жени: „Фестивал на православната музик</w:t>
      </w:r>
      <w:r w:rsidR="005A18B6" w:rsidRPr="00C51DCB">
        <w:rPr>
          <w:rFonts w:ascii="Times New Roman" w:eastAsia="Times New Roman" w:hAnsi="Times New Roman"/>
          <w:color w:val="auto"/>
        </w:rPr>
        <w:t xml:space="preserve">а </w:t>
      </w:r>
      <w:r w:rsidR="00D20495">
        <w:rPr>
          <w:rFonts w:ascii="Times New Roman" w:eastAsia="Times New Roman" w:hAnsi="Times New Roman"/>
          <w:color w:val="auto"/>
        </w:rPr>
        <w:t>„</w:t>
      </w:r>
      <w:r w:rsidR="005A18B6" w:rsidRPr="00C51DCB">
        <w:rPr>
          <w:rFonts w:ascii="Times New Roman" w:eastAsia="Times New Roman" w:hAnsi="Times New Roman"/>
          <w:color w:val="auto"/>
        </w:rPr>
        <w:t>Св. Богородица достойно есть”</w:t>
      </w:r>
      <w:r w:rsidR="00FB1CF5" w:rsidRPr="00C51DCB">
        <w:rPr>
          <w:rFonts w:ascii="Times New Roman" w:eastAsia="Times New Roman" w:hAnsi="Times New Roman"/>
          <w:color w:val="auto"/>
        </w:rPr>
        <w:t>, „Тракийски фолклорен фестивал</w:t>
      </w:r>
      <w:r w:rsidR="005A18B6" w:rsidRPr="00C51DCB">
        <w:rPr>
          <w:rFonts w:ascii="Times New Roman" w:eastAsia="Times New Roman" w:hAnsi="Times New Roman"/>
          <w:color w:val="auto"/>
        </w:rPr>
        <w:t>”, „Хоро край поморийския бряг”, „Фестивал светът е море”</w:t>
      </w:r>
      <w:r w:rsidR="00FB1CF5" w:rsidRPr="00C51DCB">
        <w:rPr>
          <w:rFonts w:ascii="Times New Roman" w:eastAsia="Times New Roman" w:hAnsi="Times New Roman"/>
          <w:color w:val="auto"/>
        </w:rPr>
        <w:t>, „Море от вино Поморие 2017”, „Седмица на морето” при участие на 1</w:t>
      </w:r>
      <w:r w:rsidR="005A18B6" w:rsidRPr="00C51DCB">
        <w:rPr>
          <w:rFonts w:ascii="Times New Roman" w:eastAsia="Times New Roman" w:hAnsi="Times New Roman"/>
          <w:color w:val="auto"/>
        </w:rPr>
        <w:t xml:space="preserve"> 422 представители, </w:t>
      </w:r>
      <w:r w:rsidR="00FB1CF5" w:rsidRPr="00C51DCB">
        <w:rPr>
          <w:rFonts w:ascii="Times New Roman" w:eastAsia="Times New Roman" w:hAnsi="Times New Roman"/>
          <w:color w:val="auto"/>
        </w:rPr>
        <w:t xml:space="preserve">от които 788 жени от Община Поморие. </w:t>
      </w:r>
    </w:p>
    <w:p w:rsidR="00FB1CF5" w:rsidRPr="00C51DCB" w:rsidRDefault="00FB1CF5" w:rsidP="00E136B5">
      <w:pPr>
        <w:pStyle w:val="ListParagraph"/>
        <w:ind w:left="0" w:firstLine="708"/>
        <w:jc w:val="both"/>
        <w:rPr>
          <w:rFonts w:ascii="Times New Roman" w:hAnsi="Times New Roman"/>
          <w:color w:val="auto"/>
        </w:rPr>
      </w:pPr>
      <w:r w:rsidRPr="00C51DCB">
        <w:rPr>
          <w:rFonts w:ascii="Times New Roman" w:hAnsi="Times New Roman"/>
          <w:color w:val="auto"/>
        </w:rPr>
        <w:t>Във всички творчески дейности участват жени и мъже, като са създадени равни условия и за двата пола за развитие на техния творчески потенциал</w:t>
      </w:r>
      <w:r w:rsidRPr="00C51DCB">
        <w:rPr>
          <w:rFonts w:ascii="Times New Roman" w:hAnsi="Times New Roman"/>
          <w:color w:val="auto"/>
          <w:lang w:val="en-US"/>
        </w:rPr>
        <w:t xml:space="preserve"> </w:t>
      </w:r>
      <w:r w:rsidRPr="00C51DCB">
        <w:rPr>
          <w:rFonts w:ascii="Times New Roman" w:hAnsi="Times New Roman"/>
          <w:color w:val="auto"/>
        </w:rPr>
        <w:t>и за изява. И все пак в различните прояви фестивали,</w:t>
      </w:r>
      <w:r w:rsidR="005A18B6" w:rsidRPr="00C51DCB">
        <w:rPr>
          <w:rFonts w:ascii="Times New Roman" w:hAnsi="Times New Roman"/>
          <w:color w:val="auto"/>
        </w:rPr>
        <w:t xml:space="preserve"> концерти, чествания, изложби, </w:t>
      </w:r>
      <w:r w:rsidRPr="00C51DCB">
        <w:rPr>
          <w:rFonts w:ascii="Times New Roman" w:hAnsi="Times New Roman"/>
          <w:color w:val="auto"/>
        </w:rPr>
        <w:t>по-силно е изразено присъствието на  жените.</w:t>
      </w:r>
    </w:p>
    <w:p w:rsidR="00FB1CF5" w:rsidRPr="00C51DCB" w:rsidRDefault="00FB1CF5" w:rsidP="00E136B5">
      <w:pPr>
        <w:pStyle w:val="ListParagraph"/>
        <w:ind w:left="0" w:firstLine="708"/>
        <w:jc w:val="both"/>
        <w:rPr>
          <w:rFonts w:ascii="Times New Roman" w:hAnsi="Times New Roman"/>
          <w:color w:val="auto"/>
        </w:rPr>
      </w:pPr>
      <w:r w:rsidRPr="00C51DCB">
        <w:rPr>
          <w:rFonts w:ascii="Times New Roman" w:hAnsi="Times New Roman"/>
          <w:color w:val="auto"/>
        </w:rPr>
        <w:t>Общински субсидии получиха и сдружения</w:t>
      </w:r>
      <w:r w:rsidRPr="00C51DCB">
        <w:rPr>
          <w:rFonts w:ascii="Times New Roman" w:eastAsia="Times New Roman" w:hAnsi="Times New Roman"/>
          <w:color w:val="auto"/>
        </w:rPr>
        <w:t xml:space="preserve"> с насоченост към детски и младежки дейности, активен живот на възрастните хора и от двата пола, включващо представители на малцинствени етнически общности, интеграция на хора с увреждания и хора от други уязвими групи в т.ч.:</w:t>
      </w:r>
      <w:r w:rsidRPr="00C51DCB">
        <w:rPr>
          <w:rFonts w:ascii="Times New Roman" w:hAnsi="Times New Roman"/>
          <w:bCs/>
          <w:color w:val="auto"/>
        </w:rPr>
        <w:t xml:space="preserve"> Сдружение на инвалидите, Сдружение на “Съюз на слепите в Б</w:t>
      </w:r>
      <w:r w:rsidR="009B784E">
        <w:rPr>
          <w:rFonts w:ascii="Times New Roman" w:hAnsi="Times New Roman"/>
          <w:bCs/>
          <w:color w:val="auto"/>
        </w:rPr>
        <w:t>ългария”, Сдружение за “Българо</w:t>
      </w:r>
      <w:r w:rsidRPr="00C51DCB">
        <w:rPr>
          <w:rFonts w:ascii="Times New Roman" w:hAnsi="Times New Roman"/>
          <w:bCs/>
          <w:color w:val="auto"/>
        </w:rPr>
        <w:t xml:space="preserve">–гръцко дружество” </w:t>
      </w:r>
      <w:r w:rsidR="005A18B6" w:rsidRPr="00C51DCB">
        <w:rPr>
          <w:rFonts w:ascii="Times New Roman" w:hAnsi="Times New Roman"/>
          <w:bCs/>
          <w:color w:val="auto"/>
        </w:rPr>
        <w:t xml:space="preserve">- </w:t>
      </w:r>
      <w:r w:rsidRPr="00C51DCB">
        <w:rPr>
          <w:rFonts w:ascii="Times New Roman" w:hAnsi="Times New Roman"/>
          <w:bCs/>
          <w:color w:val="auto"/>
        </w:rPr>
        <w:t>Поморие, Съюз на  офицерите и сержантите от запаса</w:t>
      </w:r>
      <w:r w:rsidR="005A18B6" w:rsidRPr="00C51DCB">
        <w:rPr>
          <w:rFonts w:ascii="Times New Roman" w:hAnsi="Times New Roman"/>
          <w:bCs/>
          <w:color w:val="auto"/>
        </w:rPr>
        <w:t xml:space="preserve"> </w:t>
      </w:r>
      <w:r w:rsidRPr="00C51DCB">
        <w:rPr>
          <w:rFonts w:ascii="Times New Roman" w:hAnsi="Times New Roman"/>
          <w:bCs/>
          <w:color w:val="auto"/>
        </w:rPr>
        <w:t>и резерва, Тракийско дружество</w:t>
      </w:r>
      <w:r w:rsidR="005A18B6" w:rsidRPr="00C51DCB">
        <w:rPr>
          <w:rFonts w:ascii="Times New Roman" w:hAnsi="Times New Roman"/>
          <w:bCs/>
          <w:color w:val="auto"/>
        </w:rPr>
        <w:t xml:space="preserve"> </w:t>
      </w:r>
      <w:r w:rsidRPr="00C51DCB">
        <w:rPr>
          <w:rFonts w:ascii="Times New Roman" w:hAnsi="Times New Roman"/>
          <w:bCs/>
          <w:color w:val="auto"/>
        </w:rPr>
        <w:t>„Одринска епопея“, Хорови и танцови формации „Прима”, „Раковина”</w:t>
      </w:r>
      <w:r w:rsidR="005A18B6" w:rsidRPr="00C51DCB">
        <w:rPr>
          <w:rFonts w:ascii="Times New Roman" w:hAnsi="Times New Roman"/>
          <w:bCs/>
          <w:color w:val="auto"/>
          <w:lang w:val="ru-RU"/>
        </w:rPr>
        <w:t xml:space="preserve">, </w:t>
      </w:r>
      <w:r w:rsidR="005A18B6" w:rsidRPr="00C51DCB">
        <w:rPr>
          <w:rFonts w:ascii="Times New Roman" w:hAnsi="Times New Roman"/>
          <w:bCs/>
          <w:color w:val="auto"/>
        </w:rPr>
        <w:t>„</w:t>
      </w:r>
      <w:r w:rsidR="005A18B6" w:rsidRPr="00C51DCB">
        <w:rPr>
          <w:rFonts w:ascii="Times New Roman" w:hAnsi="Times New Roman"/>
          <w:bCs/>
          <w:color w:val="auto"/>
          <w:lang w:val="ru-RU"/>
        </w:rPr>
        <w:t>Благовестие</w:t>
      </w:r>
      <w:r w:rsidR="005A18B6" w:rsidRPr="00C51DCB">
        <w:rPr>
          <w:rFonts w:ascii="Times New Roman" w:hAnsi="Times New Roman"/>
          <w:bCs/>
          <w:color w:val="auto"/>
        </w:rPr>
        <w:t>”</w:t>
      </w:r>
      <w:r w:rsidRPr="00C51DCB">
        <w:rPr>
          <w:rFonts w:ascii="Times New Roman" w:hAnsi="Times New Roman"/>
          <w:bCs/>
          <w:color w:val="auto"/>
          <w:lang w:val="ru-RU"/>
        </w:rPr>
        <w:t xml:space="preserve">, </w:t>
      </w:r>
      <w:r w:rsidR="005A18B6" w:rsidRPr="00C51DCB">
        <w:rPr>
          <w:rFonts w:ascii="Times New Roman" w:hAnsi="Times New Roman"/>
          <w:bCs/>
          <w:color w:val="auto"/>
        </w:rPr>
        <w:t>„</w:t>
      </w:r>
      <w:r w:rsidR="005A18B6" w:rsidRPr="00C51DCB">
        <w:rPr>
          <w:rFonts w:ascii="Times New Roman" w:hAnsi="Times New Roman"/>
          <w:bCs/>
          <w:color w:val="auto"/>
          <w:lang w:val="ru-RU"/>
        </w:rPr>
        <w:t>Морски бриз</w:t>
      </w:r>
      <w:r w:rsidR="005A18B6" w:rsidRPr="00C51DCB">
        <w:rPr>
          <w:rFonts w:ascii="Times New Roman" w:hAnsi="Times New Roman"/>
          <w:bCs/>
          <w:color w:val="auto"/>
        </w:rPr>
        <w:t>”</w:t>
      </w:r>
      <w:r w:rsidR="005A18B6" w:rsidRPr="00C51DCB">
        <w:rPr>
          <w:rFonts w:ascii="Times New Roman" w:hAnsi="Times New Roman"/>
          <w:bCs/>
          <w:color w:val="auto"/>
          <w:lang w:val="ru-RU"/>
        </w:rPr>
        <w:t>.</w:t>
      </w:r>
      <w:r w:rsidRPr="00C51DCB">
        <w:rPr>
          <w:rFonts w:ascii="Times New Roman" w:hAnsi="Times New Roman"/>
          <w:bCs/>
          <w:color w:val="auto"/>
          <w:lang w:val="ru-RU"/>
        </w:rPr>
        <w:t xml:space="preserve">        </w:t>
      </w:r>
    </w:p>
    <w:p w:rsidR="00FB1CF5" w:rsidRPr="00C51DCB" w:rsidRDefault="00FB1CF5" w:rsidP="00FB1CF5">
      <w:pPr>
        <w:pStyle w:val="ListParagraph"/>
        <w:ind w:left="0"/>
        <w:jc w:val="both"/>
        <w:rPr>
          <w:rFonts w:ascii="Times New Roman" w:hAnsi="Times New Roman"/>
          <w:color w:val="auto"/>
        </w:rPr>
      </w:pPr>
      <w:r w:rsidRPr="00C51DCB">
        <w:rPr>
          <w:rFonts w:ascii="Times New Roman" w:eastAsia="Times New Roman" w:hAnsi="Times New Roman"/>
          <w:color w:val="auto"/>
        </w:rPr>
        <w:t xml:space="preserve"> </w:t>
      </w:r>
      <w:r w:rsidRPr="00C51DCB">
        <w:rPr>
          <w:rFonts w:ascii="Times New Roman" w:hAnsi="Times New Roman"/>
          <w:color w:val="auto"/>
        </w:rPr>
        <w:tab/>
        <w:t>Равнопоставеността между двата пола е заложена и  във всички аспекти на спортната политика на</w:t>
      </w:r>
      <w:r w:rsidR="00B226B2">
        <w:rPr>
          <w:rFonts w:ascii="Times New Roman" w:hAnsi="Times New Roman"/>
          <w:color w:val="auto"/>
        </w:rPr>
        <w:t xml:space="preserve"> Община Поморие. Осигурени са </w:t>
      </w:r>
      <w:r w:rsidRPr="00C51DCB">
        <w:rPr>
          <w:rFonts w:ascii="Times New Roman" w:hAnsi="Times New Roman"/>
          <w:color w:val="auto"/>
        </w:rPr>
        <w:t>равни възможности за участие на двата пола в занимания по спортове в спортните клубове на територията на общината.</w:t>
      </w:r>
    </w:p>
    <w:p w:rsidR="00E1472B" w:rsidRPr="00C51DCB" w:rsidRDefault="00FB1CF5" w:rsidP="00735DED">
      <w:pPr>
        <w:pStyle w:val="ListParagraph"/>
        <w:ind w:left="0"/>
        <w:jc w:val="both"/>
        <w:rPr>
          <w:rFonts w:ascii="Times New Roman" w:hAnsi="Times New Roman" w:cs="Times New Roman"/>
          <w:color w:val="auto"/>
        </w:rPr>
      </w:pPr>
      <w:r w:rsidRPr="00FB1CF5">
        <w:rPr>
          <w:rFonts w:ascii="Times New Roman" w:hAnsi="Times New Roman"/>
          <w:color w:val="0070C0"/>
        </w:rPr>
        <w:tab/>
      </w:r>
      <w:r w:rsidR="00E1472B" w:rsidRPr="00F97F28">
        <w:rPr>
          <w:rFonts w:ascii="Times New Roman" w:hAnsi="Times New Roman"/>
        </w:rPr>
        <w:t>Читалищата и библиотеките н</w:t>
      </w:r>
      <w:r w:rsidR="00E1472B">
        <w:rPr>
          <w:rFonts w:ascii="Times New Roman" w:hAnsi="Times New Roman"/>
        </w:rPr>
        <w:t xml:space="preserve">а територията на </w:t>
      </w:r>
      <w:r w:rsidR="00E1472B" w:rsidRPr="00C51DCB">
        <w:rPr>
          <w:rFonts w:ascii="Times New Roman" w:hAnsi="Times New Roman"/>
          <w:b/>
        </w:rPr>
        <w:t>Община Созопол</w:t>
      </w:r>
      <w:r w:rsidR="00E1472B" w:rsidRPr="00F97F28">
        <w:rPr>
          <w:rFonts w:ascii="Times New Roman" w:hAnsi="Times New Roman"/>
        </w:rPr>
        <w:t>,</w:t>
      </w:r>
      <w:r w:rsidR="00E1472B">
        <w:rPr>
          <w:rFonts w:ascii="Times New Roman" w:hAnsi="Times New Roman"/>
        </w:rPr>
        <w:t xml:space="preserve"> </w:t>
      </w:r>
      <w:r w:rsidR="00E1472B" w:rsidRPr="00F97F28">
        <w:rPr>
          <w:rFonts w:ascii="Times New Roman" w:hAnsi="Times New Roman"/>
        </w:rPr>
        <w:t xml:space="preserve">като единствените културни институти имат ключова </w:t>
      </w:r>
      <w:r w:rsidR="00B226B2">
        <w:rPr>
          <w:rFonts w:ascii="Times New Roman" w:hAnsi="Times New Roman"/>
        </w:rPr>
        <w:t xml:space="preserve">роля </w:t>
      </w:r>
      <w:r w:rsidR="00E1472B" w:rsidRPr="00F97F28">
        <w:rPr>
          <w:rFonts w:ascii="Times New Roman" w:hAnsi="Times New Roman"/>
        </w:rPr>
        <w:t xml:space="preserve">за провеждането на информационни кампании, тъй като предоставят свободен и равен достъп и участие за жените и мъжете от всички възрасти и социални групи до цялото многообразие от читалищни дейности и услуги. </w:t>
      </w:r>
    </w:p>
    <w:p w:rsidR="00E1472B" w:rsidRPr="00F97F28" w:rsidRDefault="00E1472B" w:rsidP="00E1472B">
      <w:pPr>
        <w:pStyle w:val="ListParagraph"/>
        <w:ind w:left="0"/>
        <w:jc w:val="both"/>
        <w:rPr>
          <w:rFonts w:ascii="Times New Roman" w:hAnsi="Times New Roman"/>
        </w:rPr>
      </w:pPr>
      <w:r w:rsidRPr="00F97F28">
        <w:rPr>
          <w:rFonts w:ascii="Times New Roman" w:eastAsia="Times New Roman" w:hAnsi="Times New Roman"/>
        </w:rPr>
        <w:tab/>
        <w:t>През 2017 г.</w:t>
      </w:r>
      <w:r w:rsidR="00B226B2">
        <w:rPr>
          <w:rFonts w:ascii="Times New Roman" w:eastAsia="Times New Roman" w:hAnsi="Times New Roman"/>
        </w:rPr>
        <w:t xml:space="preserve"> </w:t>
      </w:r>
      <w:r w:rsidRPr="00F97F28">
        <w:rPr>
          <w:rFonts w:ascii="Times New Roman" w:eastAsia="Times New Roman" w:hAnsi="Times New Roman"/>
        </w:rPr>
        <w:t xml:space="preserve">Община Созопол  е подкрепила финансово  читалища  на територията на общината. </w:t>
      </w:r>
      <w:r w:rsidRPr="00F97F28">
        <w:rPr>
          <w:rFonts w:ascii="Times New Roman" w:hAnsi="Times New Roman"/>
        </w:rPr>
        <w:t>Във всички творчески дейности участват жени и мъже, като са създадени равни условия и за двата пола за развитие на техния творчески потенциал</w:t>
      </w:r>
      <w:r w:rsidRPr="00F97F28">
        <w:rPr>
          <w:rFonts w:ascii="Times New Roman" w:hAnsi="Times New Roman"/>
          <w:lang w:val="en-US"/>
        </w:rPr>
        <w:t xml:space="preserve"> </w:t>
      </w:r>
      <w:r w:rsidRPr="00F97F28">
        <w:rPr>
          <w:rFonts w:ascii="Times New Roman" w:hAnsi="Times New Roman"/>
        </w:rPr>
        <w:t>и за изява</w:t>
      </w:r>
      <w:r w:rsidR="00C51DCB">
        <w:rPr>
          <w:rFonts w:ascii="Times New Roman" w:hAnsi="Times New Roman"/>
        </w:rPr>
        <w:t>. И все пак в различните прояви</w:t>
      </w:r>
      <w:r w:rsidR="008A6E0C">
        <w:rPr>
          <w:rFonts w:ascii="Times New Roman" w:hAnsi="Times New Roman"/>
        </w:rPr>
        <w:t xml:space="preserve"> </w:t>
      </w:r>
      <w:r w:rsidRPr="00F97F28">
        <w:rPr>
          <w:rFonts w:ascii="Times New Roman" w:hAnsi="Times New Roman"/>
        </w:rPr>
        <w:t>-</w:t>
      </w:r>
      <w:r w:rsidR="00C51DCB">
        <w:rPr>
          <w:rFonts w:ascii="Times New Roman" w:hAnsi="Times New Roman"/>
        </w:rPr>
        <w:t xml:space="preserve"> </w:t>
      </w:r>
      <w:r w:rsidRPr="00F97F28">
        <w:rPr>
          <w:rFonts w:ascii="Times New Roman" w:hAnsi="Times New Roman"/>
        </w:rPr>
        <w:t>фестивали</w:t>
      </w:r>
      <w:r w:rsidR="00C51DCB">
        <w:rPr>
          <w:rFonts w:ascii="Times New Roman" w:hAnsi="Times New Roman"/>
        </w:rPr>
        <w:t xml:space="preserve">, концерти, чествания, изложби, </w:t>
      </w:r>
      <w:r w:rsidRPr="00F97F28">
        <w:rPr>
          <w:rFonts w:ascii="Times New Roman" w:hAnsi="Times New Roman"/>
        </w:rPr>
        <w:t>по-силно е изразено присъствието на момичетата и жените.</w:t>
      </w:r>
    </w:p>
    <w:p w:rsidR="00E1472B" w:rsidRPr="00F97F28" w:rsidRDefault="00E1472B" w:rsidP="00E1472B">
      <w:pPr>
        <w:pStyle w:val="ListParagraph"/>
        <w:ind w:left="0"/>
        <w:jc w:val="both"/>
        <w:rPr>
          <w:rFonts w:ascii="Times New Roman" w:hAnsi="Times New Roman"/>
        </w:rPr>
      </w:pPr>
      <w:r w:rsidRPr="00F97F28">
        <w:rPr>
          <w:rFonts w:ascii="Times New Roman" w:hAnsi="Times New Roman"/>
        </w:rPr>
        <w:tab/>
        <w:t>Общински субсидии получиха и сдружения</w:t>
      </w:r>
      <w:r w:rsidRPr="00F97F28">
        <w:rPr>
          <w:rFonts w:ascii="Times New Roman" w:eastAsia="Times New Roman" w:hAnsi="Times New Roman"/>
          <w:color w:val="FF0000"/>
        </w:rPr>
        <w:t xml:space="preserve"> </w:t>
      </w:r>
      <w:r w:rsidRPr="00F97F28">
        <w:rPr>
          <w:rFonts w:ascii="Times New Roman" w:eastAsia="Times New Roman" w:hAnsi="Times New Roman"/>
        </w:rPr>
        <w:t xml:space="preserve">с насоченост към детски и младежки дейности, активен живот на възрастните хора и от двата пола, включващо представители на малцинствени етнически общности, интеграция на хора с увреждания </w:t>
      </w:r>
      <w:r w:rsidRPr="00F97F28">
        <w:rPr>
          <w:rFonts w:ascii="Times New Roman" w:eastAsia="Times New Roman" w:hAnsi="Times New Roman"/>
        </w:rPr>
        <w:lastRenderedPageBreak/>
        <w:t>и хора от други уязвими групи в т.ч.</w:t>
      </w:r>
      <w:r w:rsidRPr="00F97F28">
        <w:rPr>
          <w:rFonts w:ascii="Times New Roman" w:hAnsi="Times New Roman"/>
          <w:bCs/>
        </w:rPr>
        <w:t xml:space="preserve"> Сдружение на инвалидите, Сдружение на “Съюз на слепите в </w:t>
      </w:r>
      <w:r w:rsidR="008A6E0C">
        <w:rPr>
          <w:rFonts w:ascii="Times New Roman" w:hAnsi="Times New Roman"/>
          <w:bCs/>
        </w:rPr>
        <w:t>България, Сдружение за “Българо</w:t>
      </w:r>
      <w:r w:rsidRPr="00F97F28">
        <w:rPr>
          <w:rFonts w:ascii="Times New Roman" w:hAnsi="Times New Roman"/>
          <w:bCs/>
        </w:rPr>
        <w:t>–гръцко приятелство” Созопол, Съюз на  оф</w:t>
      </w:r>
      <w:r w:rsidR="008A6E0C">
        <w:rPr>
          <w:rFonts w:ascii="Times New Roman" w:hAnsi="Times New Roman"/>
          <w:bCs/>
        </w:rPr>
        <w:t xml:space="preserve">ицерите и сержантите от запаса </w:t>
      </w:r>
      <w:r w:rsidRPr="00F97F28">
        <w:rPr>
          <w:rFonts w:ascii="Times New Roman" w:hAnsi="Times New Roman"/>
          <w:bCs/>
        </w:rPr>
        <w:t>и резерва, Тракийско сдружение  „</w:t>
      </w:r>
      <w:r>
        <w:rPr>
          <w:rFonts w:ascii="Times New Roman" w:hAnsi="Times New Roman"/>
          <w:bCs/>
        </w:rPr>
        <w:t>Яни</w:t>
      </w:r>
      <w:r w:rsidRPr="00F97F28">
        <w:rPr>
          <w:rFonts w:ascii="Times New Roman" w:hAnsi="Times New Roman"/>
          <w:bCs/>
        </w:rPr>
        <w:t xml:space="preserve">  </w:t>
      </w:r>
      <w:r>
        <w:rPr>
          <w:rFonts w:ascii="Times New Roman" w:hAnsi="Times New Roman"/>
          <w:bCs/>
        </w:rPr>
        <w:t>Попов</w:t>
      </w:r>
      <w:r w:rsidRPr="00F97F28">
        <w:rPr>
          <w:rFonts w:ascii="Times New Roman" w:hAnsi="Times New Roman"/>
          <w:bCs/>
        </w:rPr>
        <w:t xml:space="preserve">“, </w:t>
      </w:r>
      <w:r w:rsidRPr="00F97F28">
        <w:rPr>
          <w:rFonts w:ascii="Times New Roman" w:hAnsi="Times New Roman"/>
          <w:bCs/>
          <w:lang w:val="ru-RU"/>
        </w:rPr>
        <w:t xml:space="preserve"> Независимо женско сдружение </w:t>
      </w:r>
      <w:r w:rsidRPr="00F97F28">
        <w:rPr>
          <w:rFonts w:ascii="Times New Roman" w:hAnsi="Times New Roman"/>
          <w:bCs/>
        </w:rPr>
        <w:t>„</w:t>
      </w:r>
      <w:r w:rsidRPr="00F97F28">
        <w:rPr>
          <w:rFonts w:ascii="Times New Roman" w:hAnsi="Times New Roman"/>
          <w:bCs/>
          <w:lang w:val="ru-RU"/>
        </w:rPr>
        <w:t>Св.</w:t>
      </w:r>
      <w:r w:rsidR="008A6E0C">
        <w:rPr>
          <w:rFonts w:ascii="Times New Roman" w:hAnsi="Times New Roman"/>
          <w:bCs/>
          <w:lang w:val="ru-RU"/>
        </w:rPr>
        <w:t xml:space="preserve"> </w:t>
      </w:r>
      <w:r w:rsidRPr="00F97F28">
        <w:rPr>
          <w:rFonts w:ascii="Times New Roman" w:hAnsi="Times New Roman"/>
          <w:bCs/>
          <w:lang w:val="ru-RU"/>
        </w:rPr>
        <w:t>Марена</w:t>
      </w:r>
      <w:r w:rsidRPr="00F97F28">
        <w:rPr>
          <w:rFonts w:ascii="Times New Roman" w:hAnsi="Times New Roman"/>
          <w:bCs/>
        </w:rPr>
        <w:t>“</w:t>
      </w:r>
      <w:r w:rsidRPr="00F97F28">
        <w:rPr>
          <w:rFonts w:ascii="Times New Roman" w:hAnsi="Times New Roman"/>
          <w:bCs/>
          <w:lang w:val="ru-RU"/>
        </w:rPr>
        <w:t xml:space="preserve"> </w:t>
      </w:r>
      <w:r w:rsidR="00C51DCB">
        <w:rPr>
          <w:rFonts w:ascii="Times New Roman" w:hAnsi="Times New Roman"/>
          <w:bCs/>
          <w:lang w:val="ru-RU"/>
        </w:rPr>
        <w:t xml:space="preserve">- </w:t>
      </w:r>
      <w:r w:rsidRPr="00F97F28">
        <w:rPr>
          <w:rFonts w:ascii="Times New Roman" w:hAnsi="Times New Roman"/>
          <w:bCs/>
          <w:lang w:val="ru-RU"/>
        </w:rPr>
        <w:t xml:space="preserve">Созопол.          </w:t>
      </w:r>
    </w:p>
    <w:p w:rsidR="00E1472B" w:rsidRPr="00F97F28" w:rsidRDefault="00E1472B" w:rsidP="00C05DA1">
      <w:pPr>
        <w:pStyle w:val="ListParagraph"/>
        <w:tabs>
          <w:tab w:val="left" w:pos="709"/>
        </w:tabs>
        <w:ind w:left="0"/>
        <w:jc w:val="both"/>
        <w:rPr>
          <w:rFonts w:ascii="Times New Roman" w:hAnsi="Times New Roman"/>
        </w:rPr>
      </w:pPr>
      <w:r w:rsidRPr="00F97F28">
        <w:rPr>
          <w:rFonts w:ascii="Times New Roman" w:eastAsia="Times New Roman" w:hAnsi="Times New Roman"/>
          <w:color w:val="FF0000"/>
        </w:rPr>
        <w:t xml:space="preserve"> </w:t>
      </w:r>
      <w:r w:rsidRPr="00F97F28">
        <w:rPr>
          <w:rFonts w:ascii="Times New Roman" w:hAnsi="Times New Roman"/>
          <w:color w:val="FF0000"/>
        </w:rPr>
        <w:tab/>
      </w:r>
      <w:r w:rsidRPr="00F97F28">
        <w:rPr>
          <w:rFonts w:ascii="Times New Roman" w:hAnsi="Times New Roman"/>
        </w:rPr>
        <w:t>Равнопоставеността между двата пола е заложена и  във всички аспекти на спортната политика на Община Созопол.</w:t>
      </w:r>
      <w:r w:rsidR="00AF4A83">
        <w:rPr>
          <w:rFonts w:ascii="Times New Roman" w:hAnsi="Times New Roman"/>
        </w:rPr>
        <w:t xml:space="preserve"> Осигурени са </w:t>
      </w:r>
      <w:r w:rsidRPr="00F97F28">
        <w:rPr>
          <w:rFonts w:ascii="Times New Roman" w:hAnsi="Times New Roman"/>
        </w:rPr>
        <w:t>равни възможности за участие на двата пола в занимания по спортове в спортните клубове на територията на общината</w:t>
      </w:r>
      <w:r w:rsidR="00AF4A83">
        <w:rPr>
          <w:rFonts w:ascii="Times New Roman" w:hAnsi="Times New Roman"/>
        </w:rPr>
        <w:t xml:space="preserve">, </w:t>
      </w:r>
      <w:r w:rsidRPr="00F97F28">
        <w:rPr>
          <w:rFonts w:ascii="Times New Roman" w:hAnsi="Times New Roman"/>
        </w:rPr>
        <w:t>в т.ч</w:t>
      </w:r>
      <w:r w:rsidR="00AF4A83">
        <w:rPr>
          <w:rFonts w:ascii="Times New Roman" w:hAnsi="Times New Roman"/>
        </w:rPr>
        <w:t xml:space="preserve">. в Гребен клуб Созопол, Карате клуб </w:t>
      </w:r>
      <w:r w:rsidR="00AF4A83" w:rsidRPr="00F97F28">
        <w:rPr>
          <w:rFonts w:ascii="Times New Roman" w:hAnsi="Times New Roman"/>
          <w:bCs/>
        </w:rPr>
        <w:t>„</w:t>
      </w:r>
      <w:r w:rsidRPr="00F97F28">
        <w:rPr>
          <w:rFonts w:ascii="Times New Roman" w:hAnsi="Times New Roman"/>
        </w:rPr>
        <w:t>Шогун” Созопол, Спорен клуб</w:t>
      </w:r>
      <w:r w:rsidR="00AF4A83">
        <w:rPr>
          <w:rFonts w:ascii="Times New Roman" w:hAnsi="Times New Roman"/>
        </w:rPr>
        <w:t xml:space="preserve"> </w:t>
      </w:r>
      <w:r w:rsidR="00AF4A83" w:rsidRPr="00F97F28">
        <w:rPr>
          <w:rFonts w:ascii="Times New Roman" w:hAnsi="Times New Roman"/>
          <w:bCs/>
        </w:rPr>
        <w:t>„</w:t>
      </w:r>
      <w:r w:rsidRPr="00F97F28">
        <w:rPr>
          <w:rFonts w:ascii="Times New Roman" w:hAnsi="Times New Roman"/>
        </w:rPr>
        <w:t>Буши-до”</w:t>
      </w:r>
      <w:r w:rsidR="00AF4A83">
        <w:rPr>
          <w:rFonts w:ascii="Times New Roman" w:hAnsi="Times New Roman"/>
        </w:rPr>
        <w:t xml:space="preserve"> </w:t>
      </w:r>
      <w:r w:rsidRPr="00F97F28">
        <w:rPr>
          <w:rFonts w:ascii="Times New Roman" w:hAnsi="Times New Roman"/>
        </w:rPr>
        <w:t>Черноморец</w:t>
      </w:r>
      <w:r w:rsidR="00AF4A83">
        <w:rPr>
          <w:rFonts w:ascii="Times New Roman" w:hAnsi="Times New Roman"/>
        </w:rPr>
        <w:t xml:space="preserve">, СНЦ “Общински Яхт </w:t>
      </w:r>
      <w:r w:rsidRPr="00F97F28">
        <w:rPr>
          <w:rFonts w:ascii="Times New Roman" w:hAnsi="Times New Roman"/>
        </w:rPr>
        <w:t>клуб” Созопол</w:t>
      </w:r>
      <w:r w:rsidR="00AF4A83">
        <w:rPr>
          <w:rFonts w:ascii="Times New Roman" w:hAnsi="Times New Roman"/>
        </w:rPr>
        <w:t>,  Плувен клуб “Бриз</w:t>
      </w:r>
      <w:r w:rsidRPr="00F97F28">
        <w:rPr>
          <w:rFonts w:ascii="Times New Roman" w:hAnsi="Times New Roman"/>
        </w:rPr>
        <w:t>“ Созопол</w:t>
      </w:r>
      <w:r w:rsidR="00AF4A83">
        <w:rPr>
          <w:rFonts w:ascii="Times New Roman" w:hAnsi="Times New Roman"/>
        </w:rPr>
        <w:t>.</w:t>
      </w:r>
      <w:r w:rsidRPr="00F97F28">
        <w:rPr>
          <w:rFonts w:ascii="Times New Roman" w:hAnsi="Times New Roman"/>
        </w:rPr>
        <w:t xml:space="preserve"> </w:t>
      </w:r>
    </w:p>
    <w:p w:rsidR="00E1472B" w:rsidRPr="00C51DCB" w:rsidRDefault="00E1472B" w:rsidP="00E1472B">
      <w:pPr>
        <w:pStyle w:val="ListParagraph"/>
        <w:ind w:left="0"/>
        <w:jc w:val="both"/>
        <w:rPr>
          <w:rFonts w:ascii="Times New Roman" w:hAnsi="Times New Roman" w:cs="Times New Roman"/>
        </w:rPr>
      </w:pPr>
      <w:r w:rsidRPr="00F97F28">
        <w:rPr>
          <w:rFonts w:ascii="Times New Roman" w:hAnsi="Times New Roman"/>
          <w:color w:val="FF0000"/>
        </w:rPr>
        <w:tab/>
      </w:r>
      <w:r w:rsidRPr="00C51DCB">
        <w:rPr>
          <w:rFonts w:ascii="Times New Roman" w:hAnsi="Times New Roman" w:cs="Times New Roman"/>
          <w:shd w:val="clear" w:color="auto" w:fill="FFFFFF"/>
        </w:rPr>
        <w:t>На 04.10.2017</w:t>
      </w:r>
      <w:r w:rsidR="00AF4A83">
        <w:rPr>
          <w:rFonts w:ascii="Times New Roman" w:hAnsi="Times New Roman" w:cs="Times New Roman"/>
          <w:shd w:val="clear" w:color="auto" w:fill="FFFFFF"/>
        </w:rPr>
        <w:t xml:space="preserve"> </w:t>
      </w:r>
      <w:r w:rsidRPr="00C51DCB">
        <w:rPr>
          <w:rFonts w:ascii="Times New Roman" w:hAnsi="Times New Roman" w:cs="Times New Roman"/>
          <w:shd w:val="clear" w:color="auto" w:fill="FFFFFF"/>
        </w:rPr>
        <w:t xml:space="preserve">г. Община Созопол сключи договор за безвъзмездна финансова помощ BG05M9OP001-4.001-0011-C01 за изпълнение на проект „Социални иновации за включване на етнически и уязвими групи в община Созопол”. </w:t>
      </w:r>
    </w:p>
    <w:p w:rsidR="00E1472B" w:rsidRPr="00C51DCB" w:rsidRDefault="00E1472B" w:rsidP="00E1472B">
      <w:pPr>
        <w:jc w:val="both"/>
        <w:rPr>
          <w:rFonts w:ascii="Times New Roman" w:hAnsi="Times New Roman" w:cs="Times New Roman"/>
        </w:rPr>
      </w:pPr>
      <w:r w:rsidRPr="00C51DCB">
        <w:rPr>
          <w:rFonts w:ascii="Times New Roman" w:hAnsi="Times New Roman" w:cs="Times New Roman"/>
          <w:shd w:val="clear" w:color="auto" w:fill="FFFFFF"/>
        </w:rPr>
        <w:tab/>
        <w:t xml:space="preserve">Проектът е финансиран по </w:t>
      </w:r>
      <w:r w:rsidR="005C1DFA">
        <w:rPr>
          <w:rFonts w:ascii="Times New Roman" w:hAnsi="Times New Roman" w:cs="Times New Roman"/>
        </w:rPr>
        <w:t xml:space="preserve">Оперативна програма </w:t>
      </w:r>
      <w:r w:rsidRPr="00C51DCB">
        <w:rPr>
          <w:rFonts w:ascii="Times New Roman" w:hAnsi="Times New Roman" w:cs="Times New Roman"/>
        </w:rPr>
        <w:t xml:space="preserve">„Развитие на човешките ресурси 2014-2020”, Приоритетна ос Транснационално сътрудничество, Процедура Транснационални и дунавски партньорства за заетост и растеж. </w:t>
      </w:r>
    </w:p>
    <w:p w:rsidR="00C51DCB" w:rsidRDefault="00E1472B" w:rsidP="00C51DCB">
      <w:pPr>
        <w:ind w:firstLine="708"/>
        <w:jc w:val="both"/>
        <w:rPr>
          <w:rFonts w:ascii="Times New Roman" w:eastAsia="Calibri" w:hAnsi="Times New Roman" w:cs="Times New Roman"/>
        </w:rPr>
      </w:pPr>
      <w:r w:rsidRPr="00C51DCB">
        <w:rPr>
          <w:rFonts w:ascii="Times New Roman" w:hAnsi="Times New Roman" w:cs="Times New Roman"/>
          <w:shd w:val="clear" w:color="auto" w:fill="FFFFFF"/>
        </w:rPr>
        <w:t>Проектните дейности ще бъдат изпълнявани в партньорство с Фондация “Халгартен-Франкети” - Учебен център “Вила Монтеска”, гр. Перуджа, Италия. Стартират на 01.11.2017</w:t>
      </w:r>
      <w:r w:rsidR="00E71E10">
        <w:rPr>
          <w:rFonts w:ascii="Times New Roman" w:hAnsi="Times New Roman" w:cs="Times New Roman"/>
          <w:shd w:val="clear" w:color="auto" w:fill="FFFFFF"/>
        </w:rPr>
        <w:t xml:space="preserve"> </w:t>
      </w:r>
      <w:r w:rsidRPr="00C51DCB">
        <w:rPr>
          <w:rFonts w:ascii="Times New Roman" w:hAnsi="Times New Roman" w:cs="Times New Roman"/>
          <w:shd w:val="clear" w:color="auto" w:fill="FFFFFF"/>
        </w:rPr>
        <w:t>г. и са с период на изпълнение до 31.12.2018</w:t>
      </w:r>
      <w:r w:rsidR="00E71E10">
        <w:rPr>
          <w:rFonts w:ascii="Times New Roman" w:hAnsi="Times New Roman" w:cs="Times New Roman"/>
          <w:shd w:val="clear" w:color="auto" w:fill="FFFFFF"/>
        </w:rPr>
        <w:t xml:space="preserve"> </w:t>
      </w:r>
      <w:r w:rsidRPr="00C51DCB">
        <w:rPr>
          <w:rFonts w:ascii="Times New Roman" w:hAnsi="Times New Roman" w:cs="Times New Roman"/>
          <w:shd w:val="clear" w:color="auto" w:fill="FFFFFF"/>
        </w:rPr>
        <w:t xml:space="preserve">г. – продължителност 14 месеца. </w:t>
      </w:r>
      <w:r w:rsidRPr="00C51DCB">
        <w:rPr>
          <w:rFonts w:ascii="Times New Roman" w:hAnsi="Times New Roman" w:cs="Times New Roman"/>
          <w:bCs/>
          <w:shd w:val="clear" w:color="auto" w:fill="FFFFFF"/>
        </w:rPr>
        <w:t>Стойността на договора е 144 737,45</w:t>
      </w:r>
      <w:r w:rsidR="00C51DCB">
        <w:rPr>
          <w:rFonts w:ascii="Times New Roman" w:hAnsi="Times New Roman" w:cs="Times New Roman"/>
          <w:bCs/>
          <w:shd w:val="clear" w:color="auto" w:fill="FFFFFF"/>
        </w:rPr>
        <w:t xml:space="preserve"> </w:t>
      </w:r>
      <w:r w:rsidRPr="00C51DCB">
        <w:rPr>
          <w:rFonts w:ascii="Times New Roman" w:hAnsi="Times New Roman" w:cs="Times New Roman"/>
          <w:bCs/>
          <w:shd w:val="clear" w:color="auto" w:fill="FFFFFF"/>
        </w:rPr>
        <w:t>лв.</w:t>
      </w:r>
    </w:p>
    <w:p w:rsidR="00944AD1" w:rsidRPr="005C1DFA" w:rsidRDefault="00C51DCB" w:rsidP="005C1DFA">
      <w:pPr>
        <w:ind w:firstLine="708"/>
        <w:jc w:val="both"/>
        <w:rPr>
          <w:rFonts w:ascii="Times New Roman" w:eastAsia="Calibri" w:hAnsi="Times New Roman" w:cs="Times New Roman"/>
        </w:rPr>
      </w:pPr>
      <w:r>
        <w:rPr>
          <w:rFonts w:ascii="Times New Roman" w:hAnsi="Times New Roman" w:cs="Times New Roman"/>
        </w:rPr>
        <w:t>Чрез с</w:t>
      </w:r>
      <w:r w:rsidR="00E1472B" w:rsidRPr="00C51DCB">
        <w:rPr>
          <w:rFonts w:ascii="Times New Roman" w:hAnsi="Times New Roman" w:cs="Times New Roman"/>
        </w:rPr>
        <w:t>ъздаване</w:t>
      </w:r>
      <w:r>
        <w:rPr>
          <w:rFonts w:ascii="Times New Roman" w:hAnsi="Times New Roman" w:cs="Times New Roman"/>
        </w:rPr>
        <w:t>то</w:t>
      </w:r>
      <w:r w:rsidR="00E1472B" w:rsidRPr="00C51DCB">
        <w:rPr>
          <w:rFonts w:ascii="Times New Roman" w:hAnsi="Times New Roman" w:cs="Times New Roman"/>
        </w:rPr>
        <w:t xml:space="preserve"> на Център за трудова за</w:t>
      </w:r>
      <w:r>
        <w:rPr>
          <w:rFonts w:ascii="Times New Roman" w:hAnsi="Times New Roman" w:cs="Times New Roman"/>
        </w:rPr>
        <w:t xml:space="preserve">етост на трайно безработни лица ще </w:t>
      </w:r>
      <w:r w:rsidRPr="00C51DCB">
        <w:rPr>
          <w:rFonts w:ascii="Times New Roman" w:hAnsi="Times New Roman" w:cs="Times New Roman"/>
        </w:rPr>
        <w:t>се повиши капацитета и създаване на партньорство между общинските служители и други държавни институции за социалн</w:t>
      </w:r>
      <w:r>
        <w:rPr>
          <w:rFonts w:ascii="Times New Roman" w:hAnsi="Times New Roman" w:cs="Times New Roman"/>
        </w:rPr>
        <w:t>о включване на уязвими групи.</w:t>
      </w:r>
      <w:r>
        <w:rPr>
          <w:rFonts w:ascii="Times New Roman" w:eastAsia="Calibri" w:hAnsi="Times New Roman" w:cs="Times New Roman"/>
        </w:rPr>
        <w:t xml:space="preserve"> </w:t>
      </w:r>
      <w:r w:rsidR="00E1472B" w:rsidRPr="00C51DCB">
        <w:rPr>
          <w:rFonts w:ascii="Times New Roman" w:hAnsi="Times New Roman" w:cs="Times New Roman"/>
        </w:rPr>
        <w:t>Социалната иновация цели включване на други уязвими групи – трайно безработни лица, чрез създаването на център за ежедневни консултации, насочване, организиране на преквалификация и посредническа дейност с работодатели.</w:t>
      </w:r>
      <w:r>
        <w:rPr>
          <w:rFonts w:ascii="Times New Roman" w:eastAsia="Calibri" w:hAnsi="Times New Roman" w:cs="Times New Roman"/>
        </w:rPr>
        <w:t xml:space="preserve"> </w:t>
      </w:r>
      <w:r w:rsidR="00E1472B" w:rsidRPr="00C51DCB">
        <w:rPr>
          <w:rFonts w:ascii="Times New Roman" w:hAnsi="Times New Roman" w:cs="Times New Roman"/>
        </w:rPr>
        <w:t>Основната задача, която си поставя проекта с изпълнение на дейностите му е създаване на предпоставки за равни възможности при реализиране на пазара на труда.</w:t>
      </w:r>
    </w:p>
    <w:p w:rsidR="005C1DFA" w:rsidRPr="005C1DFA" w:rsidRDefault="005C1DFA" w:rsidP="00E51459">
      <w:pPr>
        <w:ind w:firstLine="708"/>
        <w:jc w:val="both"/>
        <w:rPr>
          <w:rFonts w:ascii="Times New Roman" w:eastAsia="Times New Roman" w:hAnsi="Times New Roman" w:cs="Times New Roman"/>
          <w:color w:val="auto"/>
          <w:lang w:bidi="ar-SA"/>
        </w:rPr>
      </w:pPr>
      <w:r w:rsidRPr="005C1DFA">
        <w:rPr>
          <w:rFonts w:ascii="Times New Roman" w:eastAsia="Times New Roman" w:hAnsi="Times New Roman" w:cs="Times New Roman"/>
          <w:b/>
          <w:color w:val="auto"/>
          <w:lang w:bidi="ar-SA"/>
        </w:rPr>
        <w:t>Община Средец</w:t>
      </w:r>
      <w:r w:rsidRPr="005C1DFA">
        <w:rPr>
          <w:rFonts w:ascii="Times New Roman" w:eastAsia="Times New Roman" w:hAnsi="Times New Roman" w:cs="Times New Roman"/>
          <w:color w:val="auto"/>
          <w:lang w:bidi="ar-SA"/>
        </w:rPr>
        <w:t xml:space="preserve"> изпълнява своята културна програма при спазване на принципа за равнопоставеност на участниците и от двата пола. Осигурява се достъпност и участие в културния живот на жените и мъжете от различни възрастови и социални групи на населението.</w:t>
      </w:r>
      <w:r w:rsidRPr="005C1DFA">
        <w:rPr>
          <w:rFonts w:ascii="Times New Roman" w:eastAsia="Times New Roman" w:hAnsi="Times New Roman" w:cs="Times New Roman"/>
          <w:color w:val="auto"/>
          <w:shd w:val="clear" w:color="auto" w:fill="FFFFFF"/>
          <w:lang w:bidi="ar-SA"/>
        </w:rPr>
        <w:t xml:space="preserve"> С финансовата подкрепа на Община Средец се проведе юбилейното 25 издание на Националния Странджанско - тракийски събор "Фолклорен венец - Божура" и </w:t>
      </w:r>
      <w:r w:rsidRPr="005C1DFA">
        <w:rPr>
          <w:rFonts w:ascii="Times New Roman" w:eastAsia="Times New Roman" w:hAnsi="Times New Roman" w:cs="Times New Roman"/>
          <w:color w:val="auto"/>
          <w:lang w:bidi="ar-SA"/>
        </w:rPr>
        <w:t>Празника на града през месец септември</w:t>
      </w:r>
      <w:r w:rsidRPr="005C1DFA">
        <w:rPr>
          <w:rFonts w:ascii="Times New Roman" w:eastAsia="Times New Roman" w:hAnsi="Times New Roman" w:cs="Times New Roman"/>
          <w:color w:val="auto"/>
          <w:shd w:val="clear" w:color="auto" w:fill="FFFFFF"/>
          <w:lang w:bidi="ar-SA"/>
        </w:rPr>
        <w:t>.</w:t>
      </w:r>
      <w:r>
        <w:rPr>
          <w:rFonts w:ascii="Times New Roman" w:eastAsia="Times New Roman" w:hAnsi="Times New Roman" w:cs="Times New Roman"/>
          <w:color w:val="auto"/>
          <w:lang w:bidi="ar-SA"/>
        </w:rPr>
        <w:t xml:space="preserve"> </w:t>
      </w:r>
      <w:r w:rsidRPr="005C1DFA">
        <w:rPr>
          <w:rFonts w:ascii="Times New Roman" w:eastAsia="Times New Roman" w:hAnsi="Times New Roman" w:cs="Times New Roman"/>
          <w:color w:val="auto"/>
          <w:lang w:bidi="ar-SA"/>
        </w:rPr>
        <w:t>И през 2017</w:t>
      </w:r>
      <w:r>
        <w:rPr>
          <w:rFonts w:ascii="Times New Roman" w:eastAsia="Times New Roman" w:hAnsi="Times New Roman" w:cs="Times New Roman"/>
          <w:color w:val="auto"/>
          <w:lang w:bidi="ar-SA"/>
        </w:rPr>
        <w:t xml:space="preserve"> г. продължи</w:t>
      </w:r>
      <w:r w:rsidRPr="005C1DFA">
        <w:rPr>
          <w:rFonts w:ascii="Times New Roman" w:eastAsia="Times New Roman" w:hAnsi="Times New Roman" w:cs="Times New Roman"/>
          <w:color w:val="auto"/>
          <w:lang w:bidi="ar-SA"/>
        </w:rPr>
        <w:t xml:space="preserve"> изпълнението на Програмата за закрила на де</w:t>
      </w:r>
      <w:r>
        <w:rPr>
          <w:rFonts w:ascii="Times New Roman" w:eastAsia="Times New Roman" w:hAnsi="Times New Roman" w:cs="Times New Roman"/>
          <w:color w:val="auto"/>
          <w:lang w:bidi="ar-SA"/>
        </w:rPr>
        <w:t xml:space="preserve">тето </w:t>
      </w:r>
      <w:r w:rsidRPr="005C1DFA">
        <w:rPr>
          <w:rFonts w:ascii="Times New Roman" w:eastAsia="Times New Roman" w:hAnsi="Times New Roman" w:cs="Times New Roman"/>
          <w:color w:val="auto"/>
          <w:lang w:bidi="ar-SA"/>
        </w:rPr>
        <w:t>с основни приоритети:</w:t>
      </w:r>
      <w:r>
        <w:rPr>
          <w:rFonts w:ascii="Times New Roman" w:eastAsia="Times New Roman" w:hAnsi="Times New Roman" w:cs="Times New Roman"/>
          <w:color w:val="auto"/>
          <w:lang w:bidi="ar-SA"/>
        </w:rPr>
        <w:t xml:space="preserve"> Н</w:t>
      </w:r>
      <w:r w:rsidRPr="005C1DFA">
        <w:rPr>
          <w:rFonts w:ascii="Times New Roman" w:eastAsia="Times New Roman" w:hAnsi="Times New Roman" w:cs="Times New Roman"/>
          <w:color w:val="auto"/>
          <w:lang w:bidi="ar-SA"/>
        </w:rPr>
        <w:t>асърчаване участието на децата</w:t>
      </w:r>
      <w:r>
        <w:rPr>
          <w:rFonts w:ascii="Times New Roman" w:eastAsia="Times New Roman" w:hAnsi="Times New Roman" w:cs="Times New Roman"/>
          <w:color w:val="auto"/>
          <w:lang w:bidi="ar-SA"/>
        </w:rPr>
        <w:t xml:space="preserve"> и О</w:t>
      </w:r>
      <w:r w:rsidRPr="005C1DFA">
        <w:rPr>
          <w:rFonts w:ascii="Times New Roman" w:eastAsia="Times New Roman" w:hAnsi="Times New Roman" w:cs="Times New Roman"/>
          <w:color w:val="auto"/>
          <w:lang w:bidi="ar-SA"/>
        </w:rPr>
        <w:t>тдих, свободно време и развитие способностите на детето.</w:t>
      </w:r>
    </w:p>
    <w:p w:rsidR="005C1DFA" w:rsidRPr="005C1DFA" w:rsidRDefault="005C1DFA" w:rsidP="00F365DD">
      <w:pPr>
        <w:ind w:firstLine="708"/>
        <w:jc w:val="both"/>
        <w:rPr>
          <w:rFonts w:ascii="Times New Roman" w:eastAsia="Times New Roman" w:hAnsi="Times New Roman" w:cs="Times New Roman"/>
          <w:color w:val="auto"/>
          <w:lang w:bidi="ar-SA"/>
        </w:rPr>
      </w:pPr>
      <w:r w:rsidRPr="005C1DFA">
        <w:rPr>
          <w:rFonts w:ascii="Times New Roman" w:eastAsia="Times New Roman" w:hAnsi="Times New Roman" w:cs="Times New Roman"/>
          <w:color w:val="auto"/>
          <w:lang w:bidi="ar-SA"/>
        </w:rPr>
        <w:t>При изпълнение на тези приоритети  голям принос имат дейностите</w:t>
      </w:r>
      <w:r w:rsidR="00F365DD">
        <w:rPr>
          <w:rFonts w:ascii="Times New Roman" w:eastAsia="Times New Roman" w:hAnsi="Times New Roman" w:cs="Times New Roman"/>
          <w:color w:val="auto"/>
          <w:lang w:bidi="ar-SA"/>
        </w:rPr>
        <w:t xml:space="preserve"> на Общински детски комплекс – Средец. През 2017 година ОДК – </w:t>
      </w:r>
      <w:r w:rsidRPr="005C1DFA">
        <w:rPr>
          <w:rFonts w:ascii="Times New Roman" w:eastAsia="Times New Roman" w:hAnsi="Times New Roman" w:cs="Times New Roman"/>
          <w:color w:val="auto"/>
          <w:lang w:bidi="ar-SA"/>
        </w:rPr>
        <w:t>Средец насочи своите усилия към:</w:t>
      </w:r>
    </w:p>
    <w:p w:rsidR="00CA104B" w:rsidRDefault="005C1DFA" w:rsidP="00334773">
      <w:pPr>
        <w:widowControl/>
        <w:numPr>
          <w:ilvl w:val="0"/>
          <w:numId w:val="6"/>
        </w:numPr>
        <w:tabs>
          <w:tab w:val="left" w:pos="0"/>
          <w:tab w:val="left" w:pos="993"/>
        </w:tabs>
        <w:ind w:left="0" w:firstLine="709"/>
        <w:jc w:val="both"/>
        <w:rPr>
          <w:rFonts w:ascii="Times New Roman" w:eastAsia="Times New Roman" w:hAnsi="Times New Roman" w:cs="Times New Roman"/>
          <w:color w:val="auto"/>
          <w:lang w:eastAsia="en-US" w:bidi="ar-SA"/>
        </w:rPr>
      </w:pPr>
      <w:r w:rsidRPr="005C1DFA">
        <w:rPr>
          <w:rFonts w:ascii="Times New Roman" w:eastAsia="Times New Roman" w:hAnsi="Times New Roman" w:cs="Times New Roman"/>
          <w:color w:val="auto"/>
          <w:lang w:bidi="ar-SA"/>
        </w:rPr>
        <w:t xml:space="preserve">Създаване на възможности на децата за пълноценно общуване, развлечения и отдих, в съвременна материална база, осигуряване на висококвалифицирана педагогическа и професионална помощ и внимание. </w:t>
      </w:r>
      <w:r w:rsidR="005E3144">
        <w:rPr>
          <w:rFonts w:ascii="Times New Roman" w:eastAsia="Times New Roman" w:hAnsi="Times New Roman" w:cs="Times New Roman"/>
          <w:color w:val="auto"/>
          <w:lang w:bidi="ar-SA"/>
        </w:rPr>
        <w:t xml:space="preserve"> </w:t>
      </w:r>
    </w:p>
    <w:p w:rsidR="005C1DFA" w:rsidRPr="00CA104B" w:rsidRDefault="005C1DFA" w:rsidP="00334773">
      <w:pPr>
        <w:widowControl/>
        <w:numPr>
          <w:ilvl w:val="0"/>
          <w:numId w:val="6"/>
        </w:numPr>
        <w:tabs>
          <w:tab w:val="left" w:pos="0"/>
          <w:tab w:val="left" w:pos="993"/>
        </w:tabs>
        <w:ind w:left="0" w:firstLine="709"/>
        <w:jc w:val="both"/>
        <w:rPr>
          <w:rFonts w:ascii="Times New Roman" w:eastAsia="Times New Roman" w:hAnsi="Times New Roman" w:cs="Times New Roman"/>
          <w:color w:val="auto"/>
          <w:lang w:eastAsia="en-US" w:bidi="ar-SA"/>
        </w:rPr>
      </w:pPr>
      <w:r w:rsidRPr="00CA104B">
        <w:rPr>
          <w:rFonts w:ascii="Times New Roman" w:eastAsia="Times New Roman" w:hAnsi="Times New Roman" w:cs="Times New Roman"/>
          <w:color w:val="auto"/>
          <w:lang w:bidi="ar-SA"/>
        </w:rPr>
        <w:t>Разширяване обхвата на деца и ученици от всички социални и етнически групи, както в града така и в съставните селища на община Средец.</w:t>
      </w:r>
    </w:p>
    <w:p w:rsidR="005C1DFA" w:rsidRPr="005C1DFA" w:rsidRDefault="00CA104B" w:rsidP="00CA104B">
      <w:pPr>
        <w:widowControl/>
        <w:tabs>
          <w:tab w:val="left" w:pos="0"/>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ab/>
      </w:r>
      <w:r w:rsidR="005C1DFA" w:rsidRPr="005C1DFA">
        <w:rPr>
          <w:rFonts w:ascii="Times New Roman" w:eastAsia="Times New Roman" w:hAnsi="Times New Roman" w:cs="Times New Roman"/>
          <w:color w:val="auto"/>
          <w:lang w:bidi="ar-SA"/>
        </w:rPr>
        <w:t>Дейността се организира в 33 постоянно</w:t>
      </w:r>
      <w:r>
        <w:rPr>
          <w:rFonts w:ascii="Times New Roman" w:eastAsia="Times New Roman" w:hAnsi="Times New Roman" w:cs="Times New Roman"/>
          <w:color w:val="auto"/>
          <w:lang w:bidi="ar-SA"/>
        </w:rPr>
        <w:t xml:space="preserve"> </w:t>
      </w:r>
      <w:r w:rsidR="005C1DFA" w:rsidRPr="005C1DFA">
        <w:rPr>
          <w:rFonts w:ascii="Times New Roman" w:eastAsia="Times New Roman" w:hAnsi="Times New Roman" w:cs="Times New Roman"/>
          <w:color w:val="auto"/>
          <w:lang w:bidi="ar-SA"/>
        </w:rPr>
        <w:t>действащи учебни групи и 4 временно д</w:t>
      </w:r>
      <w:r w:rsidR="00C73101">
        <w:rPr>
          <w:rFonts w:ascii="Times New Roman" w:eastAsia="Times New Roman" w:hAnsi="Times New Roman" w:cs="Times New Roman"/>
          <w:color w:val="auto"/>
          <w:lang w:bidi="ar-SA"/>
        </w:rPr>
        <w:t xml:space="preserve">ействащи, в които се включиха 420 </w:t>
      </w:r>
      <w:r w:rsidR="00034025">
        <w:rPr>
          <w:rFonts w:ascii="Times New Roman" w:eastAsia="Times New Roman" w:hAnsi="Times New Roman" w:cs="Times New Roman"/>
          <w:color w:val="auto"/>
          <w:lang w:bidi="ar-SA"/>
        </w:rPr>
        <w:t xml:space="preserve">деца и ученици, от 5 до 19 </w:t>
      </w:r>
      <w:r w:rsidR="005C1DFA" w:rsidRPr="005C1DFA">
        <w:rPr>
          <w:rFonts w:ascii="Times New Roman" w:eastAsia="Times New Roman" w:hAnsi="Times New Roman" w:cs="Times New Roman"/>
          <w:color w:val="auto"/>
          <w:lang w:bidi="ar-SA"/>
        </w:rPr>
        <w:t>години. Разкриха се групи по интереси и в селата Дебелт, Загорци и Орлинци.</w:t>
      </w:r>
    </w:p>
    <w:p w:rsidR="00C87DD3" w:rsidRDefault="005C1DFA" w:rsidP="00C87DD3">
      <w:pPr>
        <w:jc w:val="both"/>
        <w:rPr>
          <w:rFonts w:ascii="Times New Roman" w:eastAsia="Times New Roman" w:hAnsi="Times New Roman" w:cs="Times New Roman"/>
          <w:color w:val="auto"/>
          <w:lang w:bidi="ar-SA"/>
        </w:rPr>
      </w:pPr>
      <w:r w:rsidRPr="005C1DFA">
        <w:rPr>
          <w:rFonts w:ascii="Times New Roman" w:eastAsia="Times New Roman" w:hAnsi="Times New Roman" w:cs="Times New Roman"/>
          <w:color w:val="auto"/>
          <w:lang w:bidi="ar-SA"/>
        </w:rPr>
        <w:t xml:space="preserve"> </w:t>
      </w:r>
      <w:r w:rsidRPr="005C1DFA">
        <w:rPr>
          <w:rFonts w:ascii="Times New Roman" w:eastAsia="Times New Roman" w:hAnsi="Times New Roman" w:cs="Times New Roman"/>
          <w:color w:val="auto"/>
          <w:lang w:bidi="ar-SA"/>
        </w:rPr>
        <w:tab/>
        <w:t>И през 2017</w:t>
      </w:r>
      <w:r w:rsidR="00034025">
        <w:rPr>
          <w:rFonts w:ascii="Times New Roman" w:eastAsia="Times New Roman" w:hAnsi="Times New Roman" w:cs="Times New Roman"/>
          <w:color w:val="auto"/>
          <w:lang w:bidi="ar-SA"/>
        </w:rPr>
        <w:t xml:space="preserve"> </w:t>
      </w:r>
      <w:r w:rsidRPr="005C1DFA">
        <w:rPr>
          <w:rFonts w:ascii="Times New Roman" w:eastAsia="Times New Roman" w:hAnsi="Times New Roman" w:cs="Times New Roman"/>
          <w:color w:val="auto"/>
          <w:lang w:bidi="ar-SA"/>
        </w:rPr>
        <w:t>г. Община Средец подкрепя деца от социално слаби семейства със стипендии в размер на 1</w:t>
      </w:r>
      <w:r w:rsidR="00034025">
        <w:rPr>
          <w:rFonts w:ascii="Times New Roman" w:eastAsia="Times New Roman" w:hAnsi="Times New Roman" w:cs="Times New Roman"/>
          <w:color w:val="auto"/>
          <w:lang w:bidi="ar-SA"/>
        </w:rPr>
        <w:t> </w:t>
      </w:r>
      <w:r w:rsidRPr="005C1DFA">
        <w:rPr>
          <w:rFonts w:ascii="Times New Roman" w:eastAsia="Times New Roman" w:hAnsi="Times New Roman" w:cs="Times New Roman"/>
          <w:color w:val="auto"/>
          <w:lang w:bidi="ar-SA"/>
        </w:rPr>
        <w:t>590</w:t>
      </w:r>
      <w:r w:rsidR="00034025">
        <w:rPr>
          <w:rFonts w:ascii="Times New Roman" w:eastAsia="Times New Roman" w:hAnsi="Times New Roman" w:cs="Times New Roman"/>
          <w:color w:val="auto"/>
          <w:lang w:bidi="ar-SA"/>
        </w:rPr>
        <w:t xml:space="preserve"> </w:t>
      </w:r>
      <w:r w:rsidRPr="005C1DFA">
        <w:rPr>
          <w:rFonts w:ascii="Times New Roman" w:eastAsia="Times New Roman" w:hAnsi="Times New Roman" w:cs="Times New Roman"/>
          <w:color w:val="auto"/>
          <w:lang w:bidi="ar-SA"/>
        </w:rPr>
        <w:t>лева. Освен това Община Средец заплаща пътните разходи на родители и деца със СОП до гр. Бургас на стойност общо 5</w:t>
      </w:r>
      <w:r w:rsidR="00376CFF">
        <w:rPr>
          <w:rFonts w:ascii="Times New Roman" w:eastAsia="Times New Roman" w:hAnsi="Times New Roman" w:cs="Times New Roman"/>
          <w:color w:val="auto"/>
          <w:lang w:bidi="ar-SA"/>
        </w:rPr>
        <w:t> </w:t>
      </w:r>
      <w:r w:rsidRPr="005C1DFA">
        <w:rPr>
          <w:rFonts w:ascii="Times New Roman" w:eastAsia="Times New Roman" w:hAnsi="Times New Roman" w:cs="Times New Roman"/>
          <w:color w:val="auto"/>
          <w:lang w:bidi="ar-SA"/>
        </w:rPr>
        <w:t>640</w:t>
      </w:r>
      <w:r w:rsidR="00376CFF">
        <w:rPr>
          <w:rFonts w:ascii="Times New Roman" w:eastAsia="Times New Roman" w:hAnsi="Times New Roman" w:cs="Times New Roman"/>
          <w:color w:val="auto"/>
          <w:lang w:bidi="ar-SA"/>
        </w:rPr>
        <w:t xml:space="preserve"> </w:t>
      </w:r>
      <w:r w:rsidRPr="005C1DFA">
        <w:rPr>
          <w:rFonts w:ascii="Times New Roman" w:eastAsia="Times New Roman" w:hAnsi="Times New Roman" w:cs="Times New Roman"/>
          <w:color w:val="auto"/>
          <w:lang w:bidi="ar-SA"/>
        </w:rPr>
        <w:t xml:space="preserve">лева. Средствата са </w:t>
      </w:r>
      <w:r w:rsidRPr="005C1DFA">
        <w:rPr>
          <w:rFonts w:ascii="Times New Roman" w:eastAsia="Times New Roman" w:hAnsi="Times New Roman" w:cs="Times New Roman"/>
          <w:color w:val="auto"/>
          <w:lang w:bidi="ar-SA"/>
        </w:rPr>
        <w:lastRenderedPageBreak/>
        <w:t xml:space="preserve">предоставени </w:t>
      </w:r>
      <w:r w:rsidR="00C87DD3">
        <w:rPr>
          <w:rFonts w:ascii="Times New Roman" w:eastAsia="Times New Roman" w:hAnsi="Times New Roman" w:cs="Times New Roman"/>
          <w:color w:val="auto"/>
          <w:lang w:bidi="ar-SA"/>
        </w:rPr>
        <w:t>равнопоставено и за двата пола.</w:t>
      </w:r>
    </w:p>
    <w:p w:rsidR="00C87DD3" w:rsidRPr="00C87DD3" w:rsidRDefault="00C87DD3" w:rsidP="00C87DD3">
      <w:pPr>
        <w:ind w:firstLine="709"/>
        <w:jc w:val="both"/>
        <w:rPr>
          <w:rFonts w:ascii="Times New Roman" w:eastAsia="Times New Roman" w:hAnsi="Times New Roman" w:cs="Times New Roman"/>
          <w:color w:val="auto"/>
          <w:lang w:bidi="ar-SA"/>
        </w:rPr>
      </w:pPr>
      <w:r w:rsidRPr="00C87DD3">
        <w:rPr>
          <w:rFonts w:ascii="Times New Roman" w:hAnsi="Times New Roman" w:cs="Times New Roman"/>
        </w:rPr>
        <w:t xml:space="preserve">Промяна на съществуващите в обществото стереотипи по пол в различни сфери на обществения живот в </w:t>
      </w:r>
      <w:r w:rsidRPr="00C87DD3">
        <w:rPr>
          <w:rFonts w:ascii="Times New Roman" w:hAnsi="Times New Roman" w:cs="Times New Roman"/>
          <w:b/>
        </w:rPr>
        <w:t>Община Сунгурларе</w:t>
      </w:r>
      <w:r w:rsidR="00F50317">
        <w:rPr>
          <w:rFonts w:ascii="Times New Roman" w:hAnsi="Times New Roman" w:cs="Times New Roman"/>
          <w:b/>
        </w:rPr>
        <w:t xml:space="preserve"> и Община Царево</w:t>
      </w:r>
      <w:r w:rsidRPr="00C87DD3">
        <w:rPr>
          <w:rFonts w:ascii="Times New Roman" w:hAnsi="Times New Roman" w:cs="Times New Roman"/>
        </w:rPr>
        <w:t xml:space="preserve"> се реализира чрез участието на жените във всички форми на обществения живот – бизнес, образование, култура, спорт и др. </w:t>
      </w:r>
    </w:p>
    <w:p w:rsidR="00FA23C2" w:rsidRDefault="00EA3A6B" w:rsidP="00FA23C2">
      <w:pPr>
        <w:ind w:firstLine="709"/>
        <w:jc w:val="both"/>
        <w:rPr>
          <w:rFonts w:ascii="Times New Roman" w:hAnsi="Times New Roman"/>
          <w:szCs w:val="22"/>
        </w:rPr>
      </w:pPr>
      <w:r>
        <w:rPr>
          <w:rFonts w:ascii="Times New Roman" w:hAnsi="Times New Roman"/>
        </w:rPr>
        <w:t xml:space="preserve">Към </w:t>
      </w:r>
      <w:r w:rsidRPr="00EA3A6B">
        <w:rPr>
          <w:rFonts w:ascii="Times New Roman" w:hAnsi="Times New Roman"/>
          <w:b/>
        </w:rPr>
        <w:t>Бургаската търговско-промишлена палата</w:t>
      </w:r>
      <w:r w:rsidRPr="00EA3A6B">
        <w:rPr>
          <w:rFonts w:ascii="Times New Roman" w:hAnsi="Times New Roman"/>
        </w:rPr>
        <w:t xml:space="preserve"> е създаден Клуб на жените в бизнеса, чийто цели включват насърчаването на жените за икономическа активност. Организацията дава трибуна на дами предимно от сферата на бизнеса, но и на науката, медицината, изкуството, за да популяризират дейността си. Клубът има и международни контакти със родни структури, които допълнително допринасят за превъзмогване на социокултурните бариери пред равенството между половете. Всички изяви на Клуба се отразяват с публикации </w:t>
      </w:r>
      <w:r>
        <w:rPr>
          <w:rFonts w:ascii="Times New Roman" w:hAnsi="Times New Roman"/>
        </w:rPr>
        <w:t>на интернет страницата на БТПП</w:t>
      </w:r>
      <w:r w:rsidRPr="00EA3A6B">
        <w:rPr>
          <w:rFonts w:ascii="Times New Roman" w:hAnsi="Times New Roman"/>
        </w:rPr>
        <w:t xml:space="preserve"> и </w:t>
      </w:r>
      <w:r>
        <w:rPr>
          <w:rFonts w:ascii="Times New Roman" w:hAnsi="Times New Roman"/>
        </w:rPr>
        <w:t xml:space="preserve">в </w:t>
      </w:r>
      <w:r w:rsidRPr="00EA3A6B">
        <w:rPr>
          <w:rFonts w:ascii="Times New Roman" w:hAnsi="Times New Roman"/>
        </w:rPr>
        <w:t>бюлетин</w:t>
      </w:r>
      <w:r>
        <w:rPr>
          <w:rFonts w:ascii="Times New Roman" w:hAnsi="Times New Roman"/>
        </w:rPr>
        <w:t>а</w:t>
      </w:r>
      <w:r w:rsidRPr="00EA3A6B">
        <w:rPr>
          <w:rFonts w:ascii="Times New Roman" w:hAnsi="Times New Roman"/>
        </w:rPr>
        <w:t>, както и в други издания.</w:t>
      </w:r>
      <w:r>
        <w:rPr>
          <w:rFonts w:ascii="Times New Roman" w:hAnsi="Times New Roman"/>
        </w:rPr>
        <w:t xml:space="preserve">  </w:t>
      </w:r>
    </w:p>
    <w:p w:rsidR="00FA23C2" w:rsidRDefault="00FA23C2" w:rsidP="007B21F5">
      <w:pPr>
        <w:ind w:firstLine="708"/>
        <w:jc w:val="both"/>
        <w:rPr>
          <w:rFonts w:ascii="Times New Roman" w:hAnsi="Times New Roman" w:cs="Times New Roman"/>
        </w:rPr>
      </w:pPr>
      <w:r>
        <w:rPr>
          <w:rFonts w:ascii="Times New Roman" w:hAnsi="Times New Roman" w:cs="Times New Roman"/>
        </w:rPr>
        <w:t xml:space="preserve">Кадровата политика на </w:t>
      </w:r>
      <w:r w:rsidRPr="0062170D">
        <w:rPr>
          <w:rFonts w:ascii="Times New Roman" w:hAnsi="Times New Roman" w:cs="Times New Roman"/>
          <w:b/>
        </w:rPr>
        <w:t>ОД на МВР – Бургас</w:t>
      </w:r>
      <w:r>
        <w:rPr>
          <w:rFonts w:ascii="Times New Roman" w:hAnsi="Times New Roman" w:cs="Times New Roman"/>
        </w:rPr>
        <w:t xml:space="preserve">, съобразена с кадровата политика на МВР е подчинена на принципа на равнопоставеност между половете. Съществуващата нормативна база в МВР гарантира равни възможности за жените и мъжете при заемане на различните видове длъжности. Всички длъжности се заемат чрез провеждането на конкурси като са елиминирани всякакви форми на дискриминация по пол. Например </w:t>
      </w:r>
      <w:r w:rsidRPr="009B614C">
        <w:rPr>
          <w:rFonts w:ascii="Times New Roman" w:hAnsi="Times New Roman" w:cs="Times New Roman"/>
        </w:rPr>
        <w:t>при изследване на физическата годност в конкурсите за първоначално назначаване</w:t>
      </w:r>
      <w:r>
        <w:rPr>
          <w:rFonts w:ascii="Times New Roman" w:hAnsi="Times New Roman" w:cs="Times New Roman"/>
        </w:rPr>
        <w:t xml:space="preserve"> по ЗМВР</w:t>
      </w:r>
      <w:r w:rsidRPr="009B614C">
        <w:rPr>
          <w:rFonts w:ascii="Times New Roman" w:hAnsi="Times New Roman" w:cs="Times New Roman"/>
        </w:rPr>
        <w:t>, нормативите за жените са занижени спрямо тези за мъжете съобразно различията във физиката на двата пола.</w:t>
      </w:r>
    </w:p>
    <w:p w:rsidR="00FA23C2" w:rsidRPr="00FA23C2" w:rsidRDefault="00FA23C2" w:rsidP="007B21F5">
      <w:pPr>
        <w:ind w:firstLine="708"/>
        <w:jc w:val="both"/>
        <w:rPr>
          <w:rFonts w:ascii="Times New Roman" w:hAnsi="Times New Roman"/>
          <w:szCs w:val="22"/>
        </w:rPr>
      </w:pPr>
      <w:r>
        <w:rPr>
          <w:rFonts w:ascii="Times New Roman" w:hAnsi="Times New Roman" w:cs="Times New Roman"/>
        </w:rPr>
        <w:t>Прилага се принципът на равнопоставеност и при провеждане на различните видове обучения и повишаване квалификацията на служителите.</w:t>
      </w:r>
      <w:r>
        <w:rPr>
          <w:rFonts w:ascii="Times New Roman" w:hAnsi="Times New Roman"/>
          <w:szCs w:val="22"/>
        </w:rPr>
        <w:t xml:space="preserve"> </w:t>
      </w:r>
      <w:r>
        <w:rPr>
          <w:rFonts w:ascii="Times New Roman" w:hAnsi="Times New Roman" w:cs="Times New Roman"/>
        </w:rPr>
        <w:t>МВР не допуска в структурите си по никакъв начин прояви на дискриминация под каквато и да е форма и жените изпълняват служебните си задължения наравно с мъжете във всички направления на дейност.</w:t>
      </w:r>
    </w:p>
    <w:p w:rsidR="007B21F5" w:rsidRDefault="007B21F5" w:rsidP="007B21F5">
      <w:pPr>
        <w:jc w:val="both"/>
        <w:rPr>
          <w:rFonts w:ascii="Times New Roman" w:hAnsi="Times New Roman" w:cs="Times New Roman"/>
        </w:rPr>
      </w:pPr>
      <w:r>
        <w:rPr>
          <w:rFonts w:ascii="Times New Roman" w:hAnsi="Times New Roman" w:cs="Times New Roman"/>
          <w:b/>
        </w:rPr>
        <w:tab/>
      </w:r>
      <w:r w:rsidR="008E0CBB" w:rsidRPr="00C95DC9">
        <w:rPr>
          <w:rFonts w:ascii="Times New Roman" w:hAnsi="Times New Roman" w:cs="Times New Roman"/>
          <w:b/>
        </w:rPr>
        <w:t>Областна дирекция по безопасност на храните - Бургас</w:t>
      </w:r>
      <w:r w:rsidR="008E0CBB" w:rsidRPr="00C95DC9">
        <w:rPr>
          <w:rFonts w:ascii="Times New Roman" w:hAnsi="Times New Roman" w:cs="Times New Roman"/>
        </w:rPr>
        <w:t xml:space="preserve">  </w:t>
      </w:r>
      <w:r w:rsidR="00C95DC9" w:rsidRPr="00C95DC9">
        <w:rPr>
          <w:rFonts w:ascii="Times New Roman" w:hAnsi="Times New Roman" w:cs="Times New Roman"/>
        </w:rPr>
        <w:t xml:space="preserve">отчита </w:t>
      </w:r>
      <w:r w:rsidR="008E0CBB" w:rsidRPr="00C95DC9">
        <w:rPr>
          <w:rFonts w:ascii="Times New Roman" w:hAnsi="Times New Roman" w:cs="Times New Roman"/>
        </w:rPr>
        <w:t>преобладаващ процент на назначени жени, мнозинството от които на висококвалифицирани длъжности със съответното за тях заплащане, което води до вземане на отговорни решения и възможност за професионално развитие, а оттам и до баланс между личния и професионалния живот. Няма наложени ограничения с вътрешноведомствен акт на служителк</w:t>
      </w:r>
      <w:r>
        <w:rPr>
          <w:rFonts w:ascii="Times New Roman" w:hAnsi="Times New Roman" w:cs="Times New Roman"/>
        </w:rPr>
        <w:t xml:space="preserve">и на ОДБХ Бургас </w:t>
      </w:r>
      <w:r w:rsidR="008E0CBB" w:rsidRPr="00C95DC9">
        <w:rPr>
          <w:rFonts w:ascii="Times New Roman" w:hAnsi="Times New Roman" w:cs="Times New Roman"/>
        </w:rPr>
        <w:t xml:space="preserve">да участват в обществени организации. </w:t>
      </w:r>
    </w:p>
    <w:p w:rsidR="00D70B34" w:rsidRPr="007B21F5" w:rsidRDefault="00D70B34" w:rsidP="007B21F5">
      <w:pPr>
        <w:ind w:firstLine="708"/>
        <w:jc w:val="both"/>
        <w:rPr>
          <w:rFonts w:ascii="Times New Roman" w:hAnsi="Times New Roman" w:cs="Times New Roman"/>
        </w:rPr>
      </w:pPr>
      <w:r w:rsidRPr="00D70B34">
        <w:rPr>
          <w:rFonts w:ascii="Times New Roman" w:eastAsia="Times New Roman" w:hAnsi="Times New Roman" w:cs="Times New Roman"/>
          <w:color w:val="auto"/>
          <w:lang w:eastAsia="en-US" w:bidi="ar-SA"/>
        </w:rPr>
        <w:t xml:space="preserve">В </w:t>
      </w:r>
      <w:r w:rsidRPr="006C4BAE">
        <w:rPr>
          <w:rFonts w:ascii="Times New Roman" w:eastAsia="Times New Roman" w:hAnsi="Times New Roman" w:cs="Times New Roman"/>
          <w:b/>
          <w:color w:val="auto"/>
          <w:lang w:eastAsia="en-US" w:bidi="ar-SA"/>
        </w:rPr>
        <w:t>Регионална дирекция по горите – Бургас</w:t>
      </w:r>
      <w:r w:rsidRPr="00D70B34">
        <w:rPr>
          <w:rFonts w:ascii="Times New Roman" w:eastAsia="Times New Roman" w:hAnsi="Times New Roman" w:cs="Times New Roman"/>
          <w:color w:val="auto"/>
          <w:lang w:eastAsia="en-US" w:bidi="ar-SA"/>
        </w:rPr>
        <w:t xml:space="preserve"> се наблюдава преобладаващ процент на назначени жени, мнозинството от които на висококвалифицирани длъжности със съответното за тях заплащане, което води до вземане на отговорни решения и възможност за професионално развитие, а оттам и до баланс между личния и професионалния живот. Освен това няма ограничения с вътрешноведомствен акт служителките на РДГ Бургас да участват в обществени организации. </w:t>
      </w:r>
    </w:p>
    <w:p w:rsidR="00A94BF6" w:rsidRPr="00A94BF6" w:rsidRDefault="00A94BF6" w:rsidP="007B21F5">
      <w:pPr>
        <w:widowControl/>
        <w:autoSpaceDE w:val="0"/>
        <w:autoSpaceDN w:val="0"/>
        <w:adjustRightInd w:val="0"/>
        <w:ind w:firstLine="708"/>
        <w:jc w:val="both"/>
        <w:rPr>
          <w:rFonts w:ascii="Times New Roman" w:eastAsia="Times New Roman" w:hAnsi="Times New Roman" w:cs="Times New Roman"/>
          <w:color w:val="auto"/>
          <w:lang w:eastAsia="en-US" w:bidi="ar-SA"/>
        </w:rPr>
      </w:pPr>
      <w:r w:rsidRPr="00A94BF6">
        <w:rPr>
          <w:rFonts w:ascii="Times New Roman" w:eastAsia="WenQuanYi Zen Hei" w:hAnsi="Times New Roman" w:cs="Times New Roman"/>
          <w:color w:val="auto"/>
          <w:spacing w:val="-9"/>
          <w:kern w:val="1"/>
          <w:lang w:val="ru-RU" w:eastAsia="zh-CN" w:bidi="hi-IN"/>
        </w:rPr>
        <w:t xml:space="preserve">Кадровата политика на ръководството на </w:t>
      </w:r>
      <w:r w:rsidRPr="00A94BF6">
        <w:rPr>
          <w:rFonts w:ascii="Times New Roman" w:eastAsia="MS Mincho" w:hAnsi="Times New Roman" w:cs="Times New Roman"/>
          <w:b/>
          <w:color w:val="auto"/>
          <w:lang w:eastAsia="en-US" w:bidi="ar-SA"/>
        </w:rPr>
        <w:t>Регионална инспекция по околната среда и водите - Бургас</w:t>
      </w:r>
      <w:r w:rsidRPr="00A94BF6">
        <w:rPr>
          <w:rFonts w:ascii="Times New Roman" w:eastAsia="WenQuanYi Zen Hei" w:hAnsi="Times New Roman" w:cs="Times New Roman"/>
          <w:color w:val="auto"/>
          <w:spacing w:val="-9"/>
          <w:kern w:val="1"/>
          <w:lang w:val="ru-RU" w:eastAsia="zh-CN" w:bidi="hi-IN"/>
        </w:rPr>
        <w:t xml:space="preserve"> </w:t>
      </w:r>
      <w:r>
        <w:rPr>
          <w:rFonts w:ascii="Times New Roman" w:eastAsia="WenQuanYi Zen Hei" w:hAnsi="Times New Roman" w:cs="Times New Roman"/>
          <w:color w:val="auto"/>
          <w:spacing w:val="-9"/>
          <w:kern w:val="1"/>
          <w:lang w:val="ru-RU" w:eastAsia="zh-CN" w:bidi="hi-IN"/>
        </w:rPr>
        <w:t>(</w:t>
      </w:r>
      <w:r w:rsidRPr="00A94BF6">
        <w:rPr>
          <w:rFonts w:ascii="Times New Roman" w:eastAsia="WenQuanYi Zen Hei" w:hAnsi="Times New Roman" w:cs="Times New Roman"/>
          <w:color w:val="auto"/>
          <w:spacing w:val="-9"/>
          <w:kern w:val="1"/>
          <w:lang w:val="ru-RU" w:eastAsia="zh-CN" w:bidi="hi-IN"/>
        </w:rPr>
        <w:t>РИОСВ Бургас</w:t>
      </w:r>
      <w:r>
        <w:rPr>
          <w:rFonts w:ascii="Times New Roman" w:eastAsia="WenQuanYi Zen Hei" w:hAnsi="Times New Roman" w:cs="Times New Roman"/>
          <w:color w:val="auto"/>
          <w:spacing w:val="-9"/>
          <w:kern w:val="1"/>
          <w:lang w:val="ru-RU" w:eastAsia="zh-CN" w:bidi="hi-IN"/>
        </w:rPr>
        <w:t>)</w:t>
      </w:r>
      <w:r w:rsidRPr="00A94BF6">
        <w:rPr>
          <w:rFonts w:ascii="Times New Roman" w:eastAsia="WenQuanYi Zen Hei" w:hAnsi="Times New Roman" w:cs="Times New Roman"/>
          <w:color w:val="auto"/>
          <w:spacing w:val="-9"/>
          <w:kern w:val="1"/>
          <w:lang w:val="ru-RU" w:eastAsia="zh-CN" w:bidi="hi-IN"/>
        </w:rPr>
        <w:t xml:space="preserve"> е подчинена на принципа, че жените и мъжете трябва да разполагат с едни и същи възможности и шансове да заемат ръководни длъжности. Елиминирани са каквито и да било</w:t>
      </w:r>
      <w:r w:rsidRPr="00A94BF6">
        <w:rPr>
          <w:rFonts w:ascii="Times New Roman" w:eastAsia="WenQuanYi Zen Hei" w:hAnsi="Times New Roman" w:cs="Times New Roman"/>
          <w:color w:val="auto"/>
          <w:kern w:val="1"/>
          <w:lang w:val="ru-RU" w:eastAsia="zh-CN" w:bidi="hi-IN"/>
        </w:rPr>
        <w:t xml:space="preserve"> форми на дискриминация по признаците: пол, възраст, увреждане, етническа принадлежност, религия и вяра, сексуална ориентация и др.</w:t>
      </w:r>
      <w:r w:rsidR="007B21F5">
        <w:rPr>
          <w:rFonts w:ascii="Times New Roman" w:eastAsia="WenQuanYi Zen Hei" w:hAnsi="Times New Roman" w:cs="Times New Roman"/>
          <w:color w:val="auto"/>
          <w:kern w:val="1"/>
          <w:lang w:val="ru-RU" w:eastAsia="zh-CN" w:bidi="hi-IN"/>
        </w:rPr>
        <w:t xml:space="preserve"> </w:t>
      </w:r>
      <w:r w:rsidRPr="00A94BF6">
        <w:rPr>
          <w:rFonts w:ascii="Times New Roman" w:eastAsia="WenQuanYi Zen Hei" w:hAnsi="Times New Roman" w:cs="Times New Roman"/>
          <w:color w:val="auto"/>
          <w:kern w:val="1"/>
          <w:lang w:val="ru-RU" w:eastAsia="zh-CN" w:bidi="hi-IN"/>
        </w:rPr>
        <w:t xml:space="preserve">Усилията са насочени към интегрирането на групи в неравностойно положение чрез създаване на условия за равни възможности за всички. </w:t>
      </w:r>
      <w:r w:rsidRPr="00A94BF6">
        <w:rPr>
          <w:rFonts w:ascii="Times New Roman" w:eastAsia="Times New Roman" w:hAnsi="Times New Roman" w:cs="Times New Roman"/>
          <w:color w:val="auto"/>
          <w:lang w:eastAsia="en-US" w:bidi="ar-SA"/>
        </w:rPr>
        <w:t xml:space="preserve">При обявяване на конкурсите за незаетите работни места, в това число и за ръководни длъжности, </w:t>
      </w:r>
      <w:r>
        <w:rPr>
          <w:rFonts w:ascii="Times New Roman" w:eastAsia="Times New Roman" w:hAnsi="Times New Roman" w:cs="Times New Roman"/>
          <w:color w:val="auto"/>
          <w:lang w:eastAsia="en-US" w:bidi="ar-SA"/>
        </w:rPr>
        <w:t xml:space="preserve"> изискванията към кандидатите са съобразени</w:t>
      </w:r>
      <w:r w:rsidRPr="00A94BF6">
        <w:rPr>
          <w:rFonts w:ascii="Times New Roman" w:eastAsia="Times New Roman" w:hAnsi="Times New Roman" w:cs="Times New Roman"/>
          <w:color w:val="auto"/>
          <w:lang w:eastAsia="en-US" w:bidi="ar-SA"/>
        </w:rPr>
        <w:t xml:space="preserve"> с принципа да се дават равни възможности п</w:t>
      </w:r>
      <w:r w:rsidR="007B21F5">
        <w:rPr>
          <w:rFonts w:ascii="Times New Roman" w:eastAsia="Times New Roman" w:hAnsi="Times New Roman" w:cs="Times New Roman"/>
          <w:color w:val="auto"/>
          <w:lang w:eastAsia="en-US" w:bidi="ar-SA"/>
        </w:rPr>
        <w:t xml:space="preserve">о отношение на половете, както </w:t>
      </w:r>
      <w:r w:rsidRPr="00A94BF6">
        <w:rPr>
          <w:rFonts w:ascii="Times New Roman" w:eastAsia="Times New Roman" w:hAnsi="Times New Roman" w:cs="Times New Roman"/>
          <w:color w:val="auto"/>
          <w:lang w:eastAsia="en-US" w:bidi="ar-SA"/>
        </w:rPr>
        <w:t>и за хора с увреждания.</w:t>
      </w:r>
    </w:p>
    <w:p w:rsidR="00A94BF6" w:rsidRPr="00A94BF6" w:rsidRDefault="00A94BF6" w:rsidP="007B21F5">
      <w:pPr>
        <w:suppressAutoHyphens/>
        <w:overflowPunct w:val="0"/>
        <w:autoSpaceDE w:val="0"/>
        <w:autoSpaceDN w:val="0"/>
        <w:adjustRightInd w:val="0"/>
        <w:ind w:firstLine="708"/>
        <w:jc w:val="both"/>
        <w:textAlignment w:val="baseline"/>
        <w:rPr>
          <w:rFonts w:ascii="Times New Roman" w:eastAsia="WenQuanYi Zen Hei" w:hAnsi="Times New Roman" w:cs="Times New Roman"/>
          <w:color w:val="auto"/>
          <w:kern w:val="1"/>
          <w:lang w:val="ru-RU" w:eastAsia="zh-CN" w:bidi="hi-IN"/>
        </w:rPr>
      </w:pPr>
      <w:r w:rsidRPr="00A94BF6">
        <w:rPr>
          <w:rFonts w:ascii="Times New Roman" w:eastAsia="WenQuanYi Zen Hei" w:hAnsi="Times New Roman" w:cs="Times New Roman"/>
          <w:color w:val="auto"/>
          <w:kern w:val="1"/>
          <w:lang w:val="ru-RU" w:eastAsia="zh-CN" w:bidi="hi-IN"/>
        </w:rPr>
        <w:t xml:space="preserve">В </w:t>
      </w:r>
      <w:r w:rsidR="007B21F5">
        <w:rPr>
          <w:rFonts w:ascii="Times New Roman" w:eastAsia="WenQuanYi Zen Hei" w:hAnsi="Times New Roman" w:cs="Times New Roman"/>
          <w:color w:val="auto"/>
          <w:kern w:val="1"/>
          <w:lang w:val="ru-RU" w:eastAsia="zh-CN" w:bidi="hi-IN"/>
        </w:rPr>
        <w:t xml:space="preserve">РИОСВ Бургас са гарантирани </w:t>
      </w:r>
      <w:r w:rsidRPr="00A94BF6">
        <w:rPr>
          <w:rFonts w:ascii="Times New Roman" w:eastAsia="WenQuanYi Zen Hei" w:hAnsi="Times New Roman" w:cs="Times New Roman"/>
          <w:color w:val="auto"/>
          <w:kern w:val="1"/>
          <w:lang w:val="ru-RU" w:eastAsia="zh-CN" w:bidi="hi-IN"/>
        </w:rPr>
        <w:t xml:space="preserve">равни възможности на мъжете и жените, чрез прилагане на принципа на равнопоставеност на половете, при подбор на служители и </w:t>
      </w:r>
      <w:r w:rsidRPr="00A94BF6">
        <w:rPr>
          <w:rFonts w:ascii="Times New Roman" w:eastAsia="WenQuanYi Zen Hei" w:hAnsi="Times New Roman" w:cs="Times New Roman"/>
          <w:color w:val="auto"/>
          <w:kern w:val="1"/>
          <w:lang w:val="ru-RU" w:eastAsia="zh-CN" w:bidi="hi-IN"/>
        </w:rPr>
        <w:lastRenderedPageBreak/>
        <w:t>израстване в кариерата.</w:t>
      </w:r>
    </w:p>
    <w:p w:rsidR="00A94BF6" w:rsidRPr="00A94BF6" w:rsidRDefault="00A94BF6" w:rsidP="007B21F5">
      <w:pPr>
        <w:suppressAutoHyphens/>
        <w:overflowPunct w:val="0"/>
        <w:autoSpaceDE w:val="0"/>
        <w:autoSpaceDN w:val="0"/>
        <w:adjustRightInd w:val="0"/>
        <w:ind w:firstLine="708"/>
        <w:jc w:val="both"/>
        <w:textAlignment w:val="baseline"/>
        <w:rPr>
          <w:rFonts w:ascii="Times New Roman" w:eastAsia="WenQuanYi Zen Hei" w:hAnsi="Times New Roman" w:cs="Times New Roman"/>
          <w:color w:val="auto"/>
          <w:kern w:val="1"/>
          <w:lang w:val="ru-RU" w:eastAsia="zh-CN" w:bidi="hi-IN"/>
        </w:rPr>
      </w:pPr>
      <w:r w:rsidRPr="00A94BF6">
        <w:rPr>
          <w:rFonts w:ascii="Times New Roman" w:eastAsia="WenQuanYi Zen Hei" w:hAnsi="Times New Roman" w:cs="Times New Roman"/>
          <w:color w:val="auto"/>
          <w:kern w:val="1"/>
          <w:lang w:val="ru-RU" w:eastAsia="zh-CN" w:bidi="hi-IN"/>
        </w:rPr>
        <w:t xml:space="preserve">Принципът за равнопоставеност на половете се прилага и при повишаване на квалификацията на експертите и специалистите, при разработване и изпълнение на проекти по оперативните програми. </w:t>
      </w:r>
      <w:r w:rsidRPr="00A94BF6">
        <w:rPr>
          <w:rFonts w:ascii="Times New Roman" w:eastAsia="WenQuanYi Zen Hei" w:hAnsi="Times New Roman" w:cs="Times New Roman"/>
          <w:color w:val="auto"/>
          <w:kern w:val="1"/>
          <w:lang w:val="ru-RU" w:eastAsia="zh-CN" w:bidi="hi-IN"/>
        </w:rPr>
        <w:tab/>
        <w:t xml:space="preserve"> </w:t>
      </w:r>
    </w:p>
    <w:p w:rsidR="00866B71" w:rsidRDefault="00A94BF6" w:rsidP="007B21F5">
      <w:pPr>
        <w:widowControl/>
        <w:autoSpaceDE w:val="0"/>
        <w:autoSpaceDN w:val="0"/>
        <w:adjustRightInd w:val="0"/>
        <w:ind w:firstLine="708"/>
        <w:jc w:val="both"/>
        <w:rPr>
          <w:rFonts w:ascii="Times New Roman" w:eastAsia="Times New Roman" w:hAnsi="Times New Roman" w:cs="Times New Roman"/>
          <w:color w:val="auto"/>
          <w:lang w:eastAsia="en-US" w:bidi="ar-SA"/>
        </w:rPr>
      </w:pPr>
      <w:r w:rsidRPr="00A94BF6">
        <w:rPr>
          <w:rFonts w:ascii="Times New Roman" w:eastAsia="Times New Roman" w:hAnsi="Times New Roman" w:cs="Times New Roman"/>
          <w:color w:val="auto"/>
          <w:lang w:eastAsia="en-US" w:bidi="ar-SA"/>
        </w:rPr>
        <w:t xml:space="preserve">Прилага се стриктно законодателството в областта на отпуските, като стремежа е да се осигури баланс между работата и личния живот. Изготвя се график за отпуските според желанието на служителите, разрешава се гъвкаво работно време на майките с малки деца, желаещи да се възползват от тази възможност и др. </w:t>
      </w:r>
    </w:p>
    <w:p w:rsidR="000E2918" w:rsidRDefault="00866B71" w:rsidP="007B21F5">
      <w:pPr>
        <w:widowControl/>
        <w:autoSpaceDE w:val="0"/>
        <w:autoSpaceDN w:val="0"/>
        <w:adjustRightInd w:val="0"/>
        <w:ind w:firstLine="708"/>
        <w:jc w:val="both"/>
        <w:rPr>
          <w:rFonts w:ascii="Times New Roman" w:hAnsi="Times New Roman" w:cs="Times New Roman"/>
          <w:bCs/>
          <w:color w:val="auto"/>
        </w:rPr>
      </w:pPr>
      <w:r w:rsidRPr="000E2918">
        <w:rPr>
          <w:rFonts w:ascii="Times New Roman" w:eastAsia="WenQuanYi Zen Hei" w:hAnsi="Times New Roman" w:cs="Times New Roman"/>
          <w:color w:val="auto"/>
          <w:spacing w:val="-9"/>
          <w:kern w:val="1"/>
          <w:lang w:val="ru-RU" w:eastAsia="zh-CN" w:bidi="hi-IN"/>
        </w:rPr>
        <w:t xml:space="preserve">Кадровата политика на ръководството на </w:t>
      </w:r>
      <w:r w:rsidRPr="000E2918">
        <w:rPr>
          <w:rFonts w:ascii="Times New Roman" w:hAnsi="Times New Roman" w:cs="Times New Roman"/>
          <w:b/>
          <w:color w:val="auto"/>
          <w:lang w:val="ru-RU"/>
        </w:rPr>
        <w:t>Р</w:t>
      </w:r>
      <w:r w:rsidRPr="000E2918">
        <w:rPr>
          <w:rFonts w:ascii="Times New Roman" w:hAnsi="Times New Roman" w:cs="Times New Roman"/>
          <w:b/>
          <w:color w:val="auto"/>
        </w:rPr>
        <w:t>егионална здравна инспекция</w:t>
      </w:r>
      <w:r w:rsidRPr="000E2918">
        <w:rPr>
          <w:rFonts w:ascii="Times New Roman" w:hAnsi="Times New Roman" w:cs="Times New Roman"/>
          <w:b/>
          <w:color w:val="auto"/>
          <w:lang w:val="ru-RU"/>
        </w:rPr>
        <w:t xml:space="preserve"> – </w:t>
      </w:r>
      <w:r w:rsidRPr="000E2918">
        <w:rPr>
          <w:rFonts w:ascii="Times New Roman" w:hAnsi="Times New Roman" w:cs="Times New Roman"/>
          <w:b/>
          <w:color w:val="auto"/>
        </w:rPr>
        <w:t>Бургас</w:t>
      </w:r>
      <w:r w:rsidRPr="000E2918">
        <w:rPr>
          <w:rFonts w:ascii="Times New Roman" w:eastAsia="Times New Roman" w:hAnsi="Times New Roman" w:cs="Times New Roman"/>
          <w:color w:val="auto"/>
          <w:lang w:eastAsia="en-US" w:bidi="ar-SA"/>
        </w:rPr>
        <w:t xml:space="preserve"> </w:t>
      </w:r>
      <w:r w:rsidRPr="000E2918">
        <w:rPr>
          <w:rFonts w:ascii="Times New Roman" w:eastAsia="WenQuanYi Zen Hei" w:hAnsi="Times New Roman" w:cs="Times New Roman"/>
          <w:color w:val="auto"/>
          <w:kern w:val="1"/>
          <w:lang w:val="ru-RU" w:eastAsia="zh-CN" w:bidi="hi-IN"/>
        </w:rPr>
        <w:t xml:space="preserve">не разделя служителите по пол и предвид специфичния характер на работа, в областта на здравеопазването и медицината, категорично отхвърля дискриминацията по пол, възраст, увреждане, етническа принадлежност, религия и вяра, сексуална ориентация и др. В </w:t>
      </w:r>
      <w:r w:rsidRPr="000E2918">
        <w:rPr>
          <w:rFonts w:ascii="Times New Roman" w:hAnsi="Times New Roman" w:cs="Times New Roman"/>
          <w:color w:val="auto"/>
        </w:rPr>
        <w:t>РЗИ-Бургас</w:t>
      </w:r>
      <w:r w:rsidR="00E455DC">
        <w:rPr>
          <w:rFonts w:ascii="Times New Roman" w:eastAsia="WenQuanYi Zen Hei" w:hAnsi="Times New Roman" w:cs="Times New Roman"/>
          <w:color w:val="auto"/>
          <w:kern w:val="1"/>
          <w:lang w:val="ru-RU" w:eastAsia="zh-CN" w:bidi="hi-IN"/>
        </w:rPr>
        <w:t xml:space="preserve">  </w:t>
      </w:r>
      <w:r w:rsidRPr="000E2918">
        <w:rPr>
          <w:rFonts w:ascii="Times New Roman" w:eastAsia="WenQuanYi Zen Hei" w:hAnsi="Times New Roman" w:cs="Times New Roman"/>
          <w:color w:val="auto"/>
          <w:kern w:val="1"/>
          <w:lang w:val="ru-RU" w:eastAsia="zh-CN" w:bidi="hi-IN"/>
        </w:rPr>
        <w:t>работят сл</w:t>
      </w:r>
      <w:r w:rsidR="00E455DC">
        <w:rPr>
          <w:rFonts w:ascii="Times New Roman" w:eastAsia="WenQuanYi Zen Hei" w:hAnsi="Times New Roman" w:cs="Times New Roman"/>
          <w:color w:val="auto"/>
          <w:kern w:val="1"/>
          <w:lang w:val="ru-RU" w:eastAsia="zh-CN" w:bidi="hi-IN"/>
        </w:rPr>
        <w:t xml:space="preserve">ужители </w:t>
      </w:r>
      <w:r w:rsidRPr="000E2918">
        <w:rPr>
          <w:rFonts w:ascii="Times New Roman" w:eastAsia="WenQuanYi Zen Hei" w:hAnsi="Times New Roman" w:cs="Times New Roman"/>
          <w:color w:val="auto"/>
          <w:kern w:val="1"/>
          <w:lang w:val="ru-RU" w:eastAsia="zh-CN" w:bidi="hi-IN"/>
        </w:rPr>
        <w:t xml:space="preserve">от различни вероизповедания и етноси, и в администрацията се дават равни шансове и възможности за развитие и кариерно израстване на всеки служител според приноса и всички залегнали в нормативната уредба критерии, без значение на пол, възраст, увреждане, етническа принадлежност, религия и вяра, сексуална ориентация и др. </w:t>
      </w:r>
      <w:r w:rsidRPr="000E2918">
        <w:rPr>
          <w:rFonts w:ascii="Times New Roman" w:hAnsi="Times New Roman" w:cs="Times New Roman"/>
          <w:color w:val="auto"/>
        </w:rPr>
        <w:t xml:space="preserve">Ръководството на РЗИ-Бургас  полага усилия за защита на политическите и социални права на жените и мъжете, насърчава равнопоставеността в сферата на заетостта, заплащането на труда и социалното осигуряване, професионалната квалификация и развитие в кариерата, съвместяването на семейния с професионалния живот и правото за ползването на родителски отпуск, </w:t>
      </w:r>
      <w:r w:rsidRPr="000E2918">
        <w:rPr>
          <w:rFonts w:ascii="Times New Roman" w:hAnsi="Times New Roman" w:cs="Times New Roman"/>
          <w:b/>
          <w:bCs/>
          <w:color w:val="auto"/>
        </w:rPr>
        <w:t xml:space="preserve"> </w:t>
      </w:r>
      <w:r w:rsidRPr="000E2918">
        <w:rPr>
          <w:rFonts w:ascii="Times New Roman" w:hAnsi="Times New Roman" w:cs="Times New Roman"/>
          <w:bCs/>
          <w:color w:val="auto"/>
        </w:rPr>
        <w:t>гъвкавите форми на труд, с цел осигуряване на по-добър баланс между работата и личния живот</w:t>
      </w:r>
      <w:r w:rsidR="000E2918">
        <w:rPr>
          <w:rFonts w:ascii="Times New Roman" w:hAnsi="Times New Roman" w:cs="Times New Roman"/>
          <w:bCs/>
          <w:color w:val="auto"/>
        </w:rPr>
        <w:t>.</w:t>
      </w:r>
    </w:p>
    <w:p w:rsidR="00194B1A" w:rsidRPr="00194B1A" w:rsidRDefault="00194B1A" w:rsidP="007B21F5">
      <w:pPr>
        <w:ind w:firstLine="708"/>
        <w:jc w:val="both"/>
        <w:rPr>
          <w:rFonts w:ascii="Times New Roman" w:hAnsi="Times New Roman" w:cs="Times New Roman"/>
        </w:rPr>
      </w:pPr>
      <w:r w:rsidRPr="00194B1A">
        <w:rPr>
          <w:rFonts w:ascii="Times New Roman" w:hAnsi="Times New Roman" w:cs="Times New Roman"/>
        </w:rPr>
        <w:t xml:space="preserve">Представители на синдикалната организация от област Бургас участват активно в част от инициативите, осъществявани на годишна база от Комисията за равнопоставеността, семейството, жените и децата при </w:t>
      </w:r>
      <w:r w:rsidRPr="00965682">
        <w:rPr>
          <w:rFonts w:ascii="Times New Roman" w:hAnsi="Times New Roman" w:cs="Times New Roman"/>
          <w:b/>
        </w:rPr>
        <w:t>КНСБ</w:t>
      </w:r>
      <w:r w:rsidRPr="00194B1A">
        <w:rPr>
          <w:rFonts w:ascii="Times New Roman" w:hAnsi="Times New Roman" w:cs="Times New Roman"/>
        </w:rPr>
        <w:t xml:space="preserve"> и „Обществен женски парламент – 21</w:t>
      </w:r>
      <w:r w:rsidR="00C27F30">
        <w:rPr>
          <w:rFonts w:ascii="Times New Roman" w:hAnsi="Times New Roman" w:cs="Times New Roman"/>
        </w:rPr>
        <w:t xml:space="preserve"> </w:t>
      </w:r>
      <w:r w:rsidRPr="00194B1A">
        <w:rPr>
          <w:rFonts w:ascii="Times New Roman" w:hAnsi="Times New Roman" w:cs="Times New Roman"/>
        </w:rPr>
        <w:t>век”. Всички инициативи се публикуват в медиите на регионално ниво.</w:t>
      </w:r>
    </w:p>
    <w:p w:rsidR="00B71584" w:rsidRPr="00B71584" w:rsidRDefault="00965682" w:rsidP="00B71584">
      <w:pPr>
        <w:ind w:firstLine="709"/>
        <w:jc w:val="both"/>
        <w:rPr>
          <w:rFonts w:ascii="Times New Roman" w:hAnsi="Times New Roman" w:cs="Times New Roman"/>
        </w:rPr>
      </w:pPr>
      <w:r>
        <w:rPr>
          <w:rFonts w:ascii="Times New Roman" w:hAnsi="Times New Roman" w:cs="Times New Roman"/>
        </w:rPr>
        <w:t>При</w:t>
      </w:r>
      <w:r w:rsidR="00194B1A" w:rsidRPr="00194B1A">
        <w:rPr>
          <w:rFonts w:ascii="Times New Roman" w:hAnsi="Times New Roman" w:cs="Times New Roman"/>
        </w:rPr>
        <w:t xml:space="preserve"> жените, работещи в областта на индустриалните отношения в област Бургас</w:t>
      </w:r>
      <w:r>
        <w:rPr>
          <w:rFonts w:ascii="Times New Roman" w:hAnsi="Times New Roman" w:cs="Times New Roman"/>
        </w:rPr>
        <w:t xml:space="preserve"> е налице </w:t>
      </w:r>
      <w:r w:rsidR="00194B1A" w:rsidRPr="00194B1A">
        <w:rPr>
          <w:rFonts w:ascii="Times New Roman" w:hAnsi="Times New Roman" w:cs="Times New Roman"/>
        </w:rPr>
        <w:t>овластяване и реализиране на експертиза на ниво предп</w:t>
      </w:r>
      <w:r>
        <w:rPr>
          <w:rFonts w:ascii="Times New Roman" w:hAnsi="Times New Roman" w:cs="Times New Roman"/>
        </w:rPr>
        <w:t>р</w:t>
      </w:r>
      <w:r w:rsidR="00194B1A" w:rsidRPr="00194B1A">
        <w:rPr>
          <w:rFonts w:ascii="Times New Roman" w:hAnsi="Times New Roman" w:cs="Times New Roman"/>
        </w:rPr>
        <w:t>иятие и междуинституционални контакти, повишаване на квалификацията чрез неоткъсване от работната и семейната среда.</w:t>
      </w:r>
      <w:r w:rsidR="00B71584">
        <w:rPr>
          <w:rFonts w:ascii="Times New Roman" w:hAnsi="Times New Roman" w:cs="Times New Roman"/>
        </w:rPr>
        <w:t xml:space="preserve"> </w:t>
      </w:r>
      <w:r w:rsidR="00B71584" w:rsidRPr="00B71584">
        <w:rPr>
          <w:rFonts w:ascii="Times New Roman" w:eastAsia="Times New Roman" w:hAnsi="Times New Roman" w:cs="Times New Roman"/>
          <w:color w:val="auto"/>
          <w:lang w:eastAsia="en-US" w:bidi="ar-SA"/>
        </w:rPr>
        <w:t xml:space="preserve">При назначаване на служители не се допуска дискриминация, </w:t>
      </w:r>
      <w:r w:rsidR="00B71584" w:rsidRPr="00B71584">
        <w:rPr>
          <w:rFonts w:ascii="Times New Roman" w:eastAsia="Times New Roman" w:hAnsi="Times New Roman" w:cs="Times New Roman"/>
          <w:lang w:bidi="ar-SA"/>
        </w:rPr>
        <w:t>привилегии или ограничения, основани на раса, народност, етническа принадлежност, пол, произход, религия, убеждения, членуване в политически, синдикални и други обществени организации или движения, лично, обществено и имуществено положение или на наличие на увреждане.</w:t>
      </w:r>
      <w:r w:rsidR="00B71584">
        <w:rPr>
          <w:rFonts w:ascii="Times New Roman" w:hAnsi="Times New Roman" w:cs="Times New Roman"/>
        </w:rPr>
        <w:t xml:space="preserve"> </w:t>
      </w:r>
      <w:r w:rsidR="00B71584" w:rsidRPr="00B71584">
        <w:rPr>
          <w:rFonts w:ascii="Times New Roman" w:eastAsia="Times New Roman" w:hAnsi="Times New Roman" w:cs="Times New Roman"/>
          <w:lang w:bidi="ar-SA"/>
        </w:rPr>
        <w:t>Съобразно утвърдените длъжностни характеристики, всеки служител п</w:t>
      </w:r>
      <w:r w:rsidR="00B71584" w:rsidRPr="00B71584">
        <w:rPr>
          <w:rFonts w:ascii="Times New Roman" w:eastAsia="Times New Roman" w:hAnsi="Times New Roman" w:cs="Times New Roman"/>
          <w:color w:val="auto"/>
          <w:lang w:bidi="ar-SA"/>
        </w:rPr>
        <w:t>ри изпълнение на служебните си задължения носи отговорност за своето отношение към гражданите, като се отнася любезно, възпитано и с уважение към тях, като зачита правата и достойнството на личността им и се въздържа от каквито и да било прояви на дискриминация на основание чл. 4, ал. 1 от Закона за защита от дискриминация.</w:t>
      </w:r>
    </w:p>
    <w:p w:rsidR="00B71584" w:rsidRPr="00B71584" w:rsidRDefault="00B71584" w:rsidP="00B71584">
      <w:pPr>
        <w:widowControl/>
        <w:ind w:firstLine="708"/>
        <w:jc w:val="both"/>
        <w:rPr>
          <w:rFonts w:ascii="Times New Roman" w:eastAsia="Times New Roman" w:hAnsi="Times New Roman" w:cs="Times New Roman"/>
          <w:color w:val="auto"/>
          <w:lang w:eastAsia="en-US" w:bidi="ar-SA"/>
        </w:rPr>
      </w:pPr>
      <w:r w:rsidRPr="00B71584">
        <w:rPr>
          <w:rFonts w:ascii="Times New Roman" w:eastAsia="Times New Roman" w:hAnsi="Times New Roman" w:cs="Times New Roman"/>
          <w:color w:val="auto"/>
          <w:lang w:eastAsia="en-US" w:bidi="ar-SA"/>
        </w:rPr>
        <w:t xml:space="preserve">В </w:t>
      </w:r>
      <w:r w:rsidRPr="00B71584">
        <w:rPr>
          <w:rFonts w:ascii="Times New Roman" w:eastAsia="Times New Roman" w:hAnsi="Times New Roman" w:cs="Times New Roman"/>
          <w:b/>
          <w:color w:val="auto"/>
          <w:lang w:eastAsia="en-US" w:bidi="ar-SA"/>
        </w:rPr>
        <w:t>Митница Бургас</w:t>
      </w:r>
      <w:r w:rsidRPr="00B71584">
        <w:rPr>
          <w:rFonts w:ascii="Times New Roman" w:eastAsia="Times New Roman" w:hAnsi="Times New Roman" w:cs="Times New Roman"/>
          <w:color w:val="auto"/>
          <w:lang w:eastAsia="en-US" w:bidi="ar-SA"/>
        </w:rPr>
        <w:t xml:space="preserve"> се наблюдава преобладаващ процент на назначени жени, мнозинството от които на висококвалифицирани длъжности със съответното за тях заплащане, което води до вземане на отговорни решения и възможност за професионално развитие, а оттам и до баланс между личния и професионалния живот. Освен това няма ограничения с вътрешноведомствен акт служителките на Митница Бургас да участват в обществени организации. </w:t>
      </w:r>
    </w:p>
    <w:p w:rsidR="00DE3BB1" w:rsidRDefault="006D10FA" w:rsidP="00DE3BB1">
      <w:pPr>
        <w:widowControl/>
        <w:ind w:firstLine="703"/>
        <w:jc w:val="both"/>
        <w:rPr>
          <w:rFonts w:ascii="Times New Roman" w:eastAsia="Times New Roman" w:hAnsi="Times New Roman" w:cs="Times New Roman"/>
          <w:lang w:bidi="ar-SA"/>
        </w:rPr>
      </w:pPr>
      <w:r w:rsidRPr="006D10FA">
        <w:rPr>
          <w:rFonts w:ascii="Times New Roman" w:eastAsia="WenQuanYi Zen Hei" w:hAnsi="Times New Roman" w:cs="Times New Roman"/>
          <w:spacing w:val="-9"/>
          <w:kern w:val="1"/>
          <w:lang w:val="ru-RU" w:eastAsia="zh-CN" w:bidi="hi-IN"/>
        </w:rPr>
        <w:t xml:space="preserve">Кадровата политика на ръководството на </w:t>
      </w:r>
      <w:r w:rsidRPr="006D10FA">
        <w:rPr>
          <w:rFonts w:ascii="Times New Roman" w:eastAsia="WenQuanYi Zen Hei" w:hAnsi="Times New Roman" w:cs="Times New Roman"/>
          <w:b/>
          <w:spacing w:val="-9"/>
          <w:kern w:val="1"/>
          <w:lang w:val="ru-RU" w:eastAsia="zh-CN" w:bidi="hi-IN"/>
        </w:rPr>
        <w:t>ТД на НАП Бургас</w:t>
      </w:r>
      <w:r w:rsidRPr="006D10FA">
        <w:rPr>
          <w:rFonts w:ascii="Times New Roman" w:eastAsia="WenQuanYi Zen Hei" w:hAnsi="Times New Roman" w:cs="Times New Roman"/>
          <w:spacing w:val="-9"/>
          <w:kern w:val="1"/>
          <w:lang w:val="ru-RU" w:eastAsia="zh-CN" w:bidi="hi-IN"/>
        </w:rPr>
        <w:t xml:space="preserve"> е подчинена на принципа, че жените и мъжете трябва да разполагат с едни и същи възможности и шансове да заемат ръководни длъжности. Елиминирани са каквито и да било</w:t>
      </w:r>
      <w:r w:rsidRPr="006D10FA">
        <w:rPr>
          <w:rFonts w:ascii="Times New Roman" w:eastAsia="WenQuanYi Zen Hei" w:hAnsi="Times New Roman" w:cs="Times New Roman"/>
          <w:kern w:val="1"/>
          <w:lang w:val="ru-RU" w:eastAsia="zh-CN" w:bidi="hi-IN"/>
        </w:rPr>
        <w:t xml:space="preserve"> форми на дискриминация по признаците: пол, възраст, увреждане, етническа принадлежност, религия и вяра, </w:t>
      </w:r>
      <w:r w:rsidRPr="006D10FA">
        <w:rPr>
          <w:rFonts w:ascii="Times New Roman" w:eastAsia="WenQuanYi Zen Hei" w:hAnsi="Times New Roman" w:cs="Times New Roman"/>
          <w:kern w:val="1"/>
          <w:lang w:val="ru-RU" w:eastAsia="zh-CN" w:bidi="hi-IN"/>
        </w:rPr>
        <w:lastRenderedPageBreak/>
        <w:t xml:space="preserve">сексуална ориентация и др. </w:t>
      </w:r>
      <w:r w:rsidRPr="006D10FA">
        <w:rPr>
          <w:rFonts w:ascii="Times New Roman" w:eastAsia="Times New Roman" w:hAnsi="Times New Roman" w:cs="Times New Roman"/>
          <w:lang w:bidi="ar-SA"/>
        </w:rPr>
        <w:t>При обявяване на конкурсите за незаетите работни места,  изискванията към кандидатите се съобразяват с принципа да се дават равни възможности по отношение на половете, както  и за хора с увреждания.</w:t>
      </w:r>
    </w:p>
    <w:p w:rsidR="00DE3BB1" w:rsidRPr="00DE3BB1" w:rsidRDefault="00DE3BB1" w:rsidP="00DE3BB1">
      <w:pPr>
        <w:widowControl/>
        <w:ind w:firstLine="703"/>
        <w:jc w:val="both"/>
        <w:rPr>
          <w:rFonts w:ascii="Times New Roman" w:eastAsia="Times New Roman" w:hAnsi="Times New Roman" w:cs="Times New Roman"/>
          <w:lang w:bidi="ar-SA"/>
        </w:rPr>
      </w:pPr>
      <w:r w:rsidRPr="00DE3BB1">
        <w:rPr>
          <w:rFonts w:ascii="Times New Roman" w:eastAsia="Times New Roman" w:hAnsi="Times New Roman" w:cs="Times New Roman"/>
          <w:color w:val="auto"/>
          <w:lang w:bidi="ar-SA"/>
        </w:rPr>
        <w:t xml:space="preserve">През 2017 г. проект на </w:t>
      </w:r>
      <w:r w:rsidRPr="00DE3BB1">
        <w:rPr>
          <w:rFonts w:ascii="Times New Roman" w:eastAsia="Times New Roman" w:hAnsi="Times New Roman" w:cs="Times New Roman"/>
          <w:b/>
          <w:color w:val="auto"/>
          <w:lang w:bidi="ar-SA"/>
        </w:rPr>
        <w:t>Търговско индустриална камара - Бургас</w:t>
      </w:r>
      <w:r w:rsidRPr="00DE3BB1">
        <w:rPr>
          <w:rFonts w:ascii="Times New Roman" w:eastAsia="Times New Roman" w:hAnsi="Times New Roman" w:cs="Times New Roman"/>
          <w:color w:val="auto"/>
          <w:lang w:bidi="ar-SA"/>
        </w:rPr>
        <w:t xml:space="preserve"> “Повишаване зачитането на равенството между половете в българо-турския трансграничен  район“  е номиниран като финалист в категорията „Овластяване на жените и активно участие в наградите RegioStars за 2017 г.“ Проектът е изпълнен с финансовата подкрепа на Програма за трансгранично сътрудничество </w:t>
      </w:r>
      <w:r w:rsidR="00C27F30">
        <w:rPr>
          <w:rFonts w:ascii="Times New Roman" w:eastAsia="Times New Roman" w:hAnsi="Times New Roman" w:cs="Times New Roman"/>
          <w:color w:val="auto"/>
          <w:lang w:bidi="ar-SA"/>
        </w:rPr>
        <w:t xml:space="preserve">по ИПП България-Турция (CCI No: </w:t>
      </w:r>
      <w:r w:rsidRPr="00DE3BB1">
        <w:rPr>
          <w:rFonts w:ascii="Times New Roman" w:eastAsia="Times New Roman" w:hAnsi="Times New Roman" w:cs="Times New Roman"/>
          <w:color w:val="auto"/>
          <w:lang w:bidi="ar-SA"/>
        </w:rPr>
        <w:t>2007CB16IPO008) от Търговско индустриална камара - Бургас, в качеството й на водеща организация, в партньорство с Търговско промишлена палата - Къркларели, Турция.</w:t>
      </w:r>
    </w:p>
    <w:p w:rsidR="00DE3BB1" w:rsidRPr="00DE3BB1" w:rsidRDefault="00DE3BB1" w:rsidP="00DE3BB1">
      <w:pPr>
        <w:widowControl/>
        <w:ind w:firstLine="709"/>
        <w:jc w:val="both"/>
        <w:rPr>
          <w:rFonts w:ascii="Times New Roman" w:eastAsia="Times New Roman" w:hAnsi="Times New Roman" w:cs="Times New Roman"/>
          <w:color w:val="auto"/>
          <w:lang w:bidi="ar-SA"/>
        </w:rPr>
      </w:pPr>
      <w:r w:rsidRPr="00DE3BB1">
        <w:rPr>
          <w:rFonts w:ascii="Times New Roman" w:eastAsia="Times New Roman" w:hAnsi="Times New Roman" w:cs="Times New Roman"/>
          <w:color w:val="auto"/>
          <w:lang w:bidi="ar-SA"/>
        </w:rPr>
        <w:t>В рамките на проекта бяха извършени анализи на състоянието на пазара на труда и ролята на жените в двата трансгранични региона,</w:t>
      </w:r>
      <w:r>
        <w:rPr>
          <w:rFonts w:ascii="Times New Roman" w:eastAsia="Times New Roman" w:hAnsi="Times New Roman" w:cs="Times New Roman"/>
          <w:color w:val="auto"/>
          <w:lang w:bidi="ar-SA"/>
        </w:rPr>
        <w:t xml:space="preserve"> </w:t>
      </w:r>
      <w:r w:rsidRPr="00DE3BB1">
        <w:rPr>
          <w:rFonts w:ascii="Times New Roman" w:eastAsia="Times New Roman" w:hAnsi="Times New Roman" w:cs="Times New Roman"/>
          <w:color w:val="auto"/>
          <w:lang w:bidi="ar-SA"/>
        </w:rPr>
        <w:t>като се създадоха предпоставки за стимулиране на предприемачеството сред жените, както и за насърчаване принципа на равенство между половете.</w:t>
      </w:r>
      <w:r>
        <w:rPr>
          <w:rFonts w:ascii="Times New Roman" w:eastAsia="Times New Roman" w:hAnsi="Times New Roman" w:cs="Times New Roman"/>
          <w:color w:val="auto"/>
          <w:lang w:bidi="ar-SA"/>
        </w:rPr>
        <w:t xml:space="preserve"> </w:t>
      </w:r>
      <w:r w:rsidRPr="00DE3BB1">
        <w:rPr>
          <w:rFonts w:ascii="Times New Roman" w:eastAsia="Times New Roman" w:hAnsi="Times New Roman" w:cs="Times New Roman"/>
          <w:color w:val="auto"/>
          <w:lang w:bidi="ar-SA"/>
        </w:rPr>
        <w:t>Наградата беше връчена на 10 октомври 201</w:t>
      </w:r>
      <w:r>
        <w:rPr>
          <w:rFonts w:ascii="Times New Roman" w:eastAsia="Times New Roman" w:hAnsi="Times New Roman" w:cs="Times New Roman"/>
          <w:color w:val="auto"/>
          <w:lang w:bidi="ar-SA"/>
        </w:rPr>
        <w:t>7 г. в Брюксел от Corina Cretu</w:t>
      </w:r>
      <w:r w:rsidR="00C26028">
        <w:rPr>
          <w:rFonts w:ascii="Times New Roman" w:eastAsia="Times New Roman" w:hAnsi="Times New Roman" w:cs="Times New Roman"/>
          <w:color w:val="auto"/>
          <w:lang w:bidi="ar-SA"/>
        </w:rPr>
        <w:t xml:space="preserve">, </w:t>
      </w:r>
      <w:r w:rsidRPr="00DE3BB1">
        <w:rPr>
          <w:rFonts w:ascii="Times New Roman" w:eastAsia="Times New Roman" w:hAnsi="Times New Roman" w:cs="Times New Roman"/>
          <w:color w:val="auto"/>
          <w:lang w:bidi="ar-SA"/>
        </w:rPr>
        <w:t>Eвропейски Комисар за Регионална Политика и Lambert Van Nistelrooij</w:t>
      </w:r>
      <w:r w:rsidR="00C26028">
        <w:rPr>
          <w:rFonts w:ascii="Times New Roman" w:eastAsia="Times New Roman" w:hAnsi="Times New Roman" w:cs="Times New Roman"/>
          <w:color w:val="auto"/>
          <w:lang w:bidi="ar-SA"/>
        </w:rPr>
        <w:t xml:space="preserve">, </w:t>
      </w:r>
      <w:r w:rsidRPr="00DE3BB1">
        <w:rPr>
          <w:rFonts w:ascii="Times New Roman" w:eastAsia="Times New Roman" w:hAnsi="Times New Roman" w:cs="Times New Roman"/>
          <w:color w:val="auto"/>
          <w:lang w:bidi="ar-SA"/>
        </w:rPr>
        <w:t>Президент на журито на RegioStars 2017</w:t>
      </w:r>
      <w:r w:rsidR="00C26028">
        <w:rPr>
          <w:rFonts w:ascii="Times New Roman" w:eastAsia="Times New Roman" w:hAnsi="Times New Roman" w:cs="Times New Roman"/>
          <w:color w:val="auto"/>
          <w:lang w:bidi="ar-SA"/>
        </w:rPr>
        <w:t>.</w:t>
      </w:r>
    </w:p>
    <w:p w:rsidR="00DE3BB1" w:rsidRPr="00DE3BB1" w:rsidRDefault="00DE3BB1" w:rsidP="00C26028">
      <w:pPr>
        <w:widowControl/>
        <w:ind w:firstLine="708"/>
        <w:jc w:val="both"/>
        <w:rPr>
          <w:rFonts w:ascii="Times New Roman" w:eastAsia="Times New Roman" w:hAnsi="Times New Roman" w:cs="Times New Roman"/>
          <w:color w:val="auto"/>
          <w:lang w:bidi="ar-SA"/>
        </w:rPr>
      </w:pPr>
      <w:r w:rsidRPr="00DE3BB1">
        <w:rPr>
          <w:rFonts w:ascii="Times New Roman" w:eastAsia="Times New Roman" w:hAnsi="Times New Roman" w:cs="Times New Roman"/>
          <w:color w:val="auto"/>
          <w:lang w:bidi="ar-SA"/>
        </w:rPr>
        <w:t>Чрез участие на жените в бизнес форуми,</w:t>
      </w:r>
      <w:r w:rsidR="00C26028">
        <w:rPr>
          <w:rFonts w:ascii="Times New Roman" w:eastAsia="Times New Roman" w:hAnsi="Times New Roman" w:cs="Times New Roman"/>
          <w:color w:val="auto"/>
          <w:lang w:bidi="ar-SA"/>
        </w:rPr>
        <w:t xml:space="preserve"> </w:t>
      </w:r>
      <w:r w:rsidRPr="00DE3BB1">
        <w:rPr>
          <w:rFonts w:ascii="Times New Roman" w:eastAsia="Times New Roman" w:hAnsi="Times New Roman" w:cs="Times New Roman"/>
          <w:color w:val="auto"/>
          <w:lang w:bidi="ar-SA"/>
        </w:rPr>
        <w:t>срещи с чуждестранни партньори,</w:t>
      </w:r>
      <w:r w:rsidR="00C26028">
        <w:rPr>
          <w:rFonts w:ascii="Times New Roman" w:eastAsia="Times New Roman" w:hAnsi="Times New Roman" w:cs="Times New Roman"/>
          <w:color w:val="auto"/>
          <w:lang w:bidi="ar-SA"/>
        </w:rPr>
        <w:t xml:space="preserve"> </w:t>
      </w:r>
      <w:r w:rsidRPr="00DE3BB1">
        <w:rPr>
          <w:rFonts w:ascii="Times New Roman" w:eastAsia="Times New Roman" w:hAnsi="Times New Roman" w:cs="Times New Roman"/>
          <w:color w:val="auto"/>
          <w:lang w:bidi="ar-SA"/>
        </w:rPr>
        <w:t>обмяна на добри практики и други се засилва тяхната активност в предприемаческата и инвестиционна дейности.</w:t>
      </w:r>
    </w:p>
    <w:p w:rsidR="00DE3BB1" w:rsidRPr="00DE3BB1" w:rsidRDefault="00DE3BB1" w:rsidP="00DE3BB1">
      <w:pPr>
        <w:widowControl/>
        <w:ind w:firstLine="709"/>
        <w:jc w:val="both"/>
        <w:rPr>
          <w:rFonts w:ascii="Times New Roman" w:eastAsia="Times New Roman" w:hAnsi="Times New Roman" w:cs="Times New Roman"/>
          <w:color w:val="auto"/>
          <w:lang w:bidi="ar-SA"/>
        </w:rPr>
      </w:pPr>
      <w:r w:rsidRPr="00DE3BB1">
        <w:rPr>
          <w:rFonts w:ascii="Times New Roman" w:eastAsia="Times New Roman" w:hAnsi="Times New Roman" w:cs="Times New Roman"/>
          <w:color w:val="auto"/>
          <w:lang w:bidi="ar-SA"/>
        </w:rPr>
        <w:t>В изпълнение на споразумение за сътрудничество, Търговско индустриална камара -Бургас и Регионален академичен център - Бургас провеждат ежегодно форуми „Среща на жените от науката и бизнеса“ с участието на изтъкнати учени и бизнесмени.</w:t>
      </w:r>
      <w:r w:rsidR="00C26028">
        <w:rPr>
          <w:rFonts w:ascii="Times New Roman" w:eastAsia="Times New Roman" w:hAnsi="Times New Roman" w:cs="Times New Roman"/>
          <w:color w:val="auto"/>
          <w:lang w:bidi="ar-SA"/>
        </w:rPr>
        <w:t xml:space="preserve"> Тези срещи и дискусии </w:t>
      </w:r>
      <w:r w:rsidRPr="00DE3BB1">
        <w:rPr>
          <w:rFonts w:ascii="Times New Roman" w:eastAsia="Times New Roman" w:hAnsi="Times New Roman" w:cs="Times New Roman"/>
          <w:color w:val="auto"/>
          <w:lang w:bidi="ar-SA"/>
        </w:rPr>
        <w:t>допринасят значително за промяна на съществуващите стереотипи по пол в сферата на науката и бизнеса по браншове.</w:t>
      </w:r>
    </w:p>
    <w:p w:rsidR="00A94BF6" w:rsidRPr="00D70B34" w:rsidRDefault="00A94BF6" w:rsidP="00A94BF6">
      <w:pPr>
        <w:widowControl/>
        <w:tabs>
          <w:tab w:val="left" w:pos="-142"/>
          <w:tab w:val="left" w:pos="142"/>
          <w:tab w:val="left" w:pos="993"/>
        </w:tabs>
        <w:jc w:val="both"/>
        <w:rPr>
          <w:rFonts w:ascii="Times New Roman" w:eastAsia="Times New Roman" w:hAnsi="Times New Roman" w:cs="Times New Roman"/>
          <w:color w:val="auto"/>
          <w:lang w:eastAsia="en-US" w:bidi="ar-SA"/>
        </w:rPr>
      </w:pPr>
    </w:p>
    <w:p w:rsidR="00944AD1" w:rsidRPr="00944AD1" w:rsidRDefault="00944AD1" w:rsidP="00944AD1">
      <w:pPr>
        <w:widowControl/>
        <w:rPr>
          <w:rFonts w:ascii="Times New Roman" w:eastAsia="Times New Roman" w:hAnsi="Times New Roman" w:cs="Times New Roman"/>
          <w:i/>
          <w:color w:val="auto"/>
          <w:lang w:bidi="ar-SA"/>
        </w:rPr>
      </w:pPr>
    </w:p>
    <w:p w:rsidR="00FB4D1B" w:rsidRDefault="00FB4D1B" w:rsidP="00FB4D1B">
      <w:pPr>
        <w:widowControl/>
        <w:spacing w:before="120" w:after="120" w:line="312" w:lineRule="atLeast"/>
        <w:rPr>
          <w:rFonts w:ascii="Times New Roman" w:eastAsia="Times New Roman" w:hAnsi="Times New Roman" w:cs="Times New Roman"/>
          <w:b/>
          <w:color w:val="373737"/>
          <w:highlight w:val="yellow"/>
          <w:lang w:bidi="ar-SA"/>
        </w:rPr>
      </w:pPr>
    </w:p>
    <w:tbl>
      <w:tblPr>
        <w:tblStyle w:val="TableGrid"/>
        <w:tblW w:w="0" w:type="auto"/>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C6D9F1" w:themeFill="text2" w:themeFillTint="33"/>
        <w:tblLook w:val="04A0" w:firstRow="1" w:lastRow="0" w:firstColumn="1" w:lastColumn="0" w:noHBand="0" w:noVBand="1"/>
      </w:tblPr>
      <w:tblGrid>
        <w:gridCol w:w="9174"/>
      </w:tblGrid>
      <w:tr w:rsidR="00FB4D1B" w:rsidTr="00C0581E">
        <w:tc>
          <w:tcPr>
            <w:tcW w:w="9356" w:type="dxa"/>
            <w:shd w:val="clear" w:color="auto" w:fill="C6D9F1" w:themeFill="text2" w:themeFillTint="33"/>
          </w:tcPr>
          <w:p w:rsidR="00FB4D1B" w:rsidRPr="000F105F" w:rsidRDefault="005701E1" w:rsidP="00FB4D1B">
            <w:pPr>
              <w:widowControl/>
              <w:spacing w:before="120" w:after="120" w:line="312" w:lineRule="atLeast"/>
              <w:ind w:right="360"/>
              <w:rPr>
                <w:rFonts w:ascii="Times New Roman" w:eastAsia="Times New Roman" w:hAnsi="Times New Roman" w:cs="Times New Roman"/>
                <w:b/>
                <w:color w:val="808080"/>
                <w:lang w:bidi="ar-SA"/>
              </w:rPr>
            </w:pPr>
            <w:r>
              <w:rPr>
                <w:rFonts w:ascii="Times New Roman" w:eastAsia="Times New Roman" w:hAnsi="Times New Roman" w:cs="Times New Roman"/>
                <w:b/>
                <w:color w:val="auto"/>
                <w:lang w:bidi="ar-SA"/>
              </w:rPr>
              <w:t xml:space="preserve">          </w:t>
            </w:r>
            <w:r w:rsidR="00FB4D1B" w:rsidRPr="00FB4D1B">
              <w:rPr>
                <w:rFonts w:ascii="Times New Roman" w:eastAsia="Times New Roman" w:hAnsi="Times New Roman" w:cs="Times New Roman"/>
                <w:b/>
                <w:color w:val="auto"/>
                <w:lang w:bidi="ar-SA"/>
              </w:rPr>
              <w:t>ОБЛАСТ ВЕЛИКО ТЪРНОВО</w:t>
            </w:r>
          </w:p>
        </w:tc>
      </w:tr>
    </w:tbl>
    <w:p w:rsidR="00FB4D1B" w:rsidRDefault="00FB4D1B" w:rsidP="00FB4D1B">
      <w:pPr>
        <w:ind w:firstLine="760"/>
        <w:jc w:val="both"/>
        <w:rPr>
          <w:rStyle w:val="Bodytext40"/>
          <w:rFonts w:eastAsia="Arial Unicode MS"/>
          <w:b w:val="0"/>
          <w:bCs w:val="0"/>
        </w:rPr>
      </w:pPr>
    </w:p>
    <w:p w:rsidR="0024107A" w:rsidRPr="00C00AF1" w:rsidRDefault="0024107A" w:rsidP="0090477B">
      <w:pPr>
        <w:ind w:firstLine="709"/>
        <w:jc w:val="both"/>
        <w:rPr>
          <w:rStyle w:val="Bodytext40"/>
          <w:rFonts w:eastAsia="Arial Unicode MS"/>
          <w:b w:val="0"/>
          <w:bCs w:val="0"/>
          <w:sz w:val="24"/>
          <w:szCs w:val="24"/>
        </w:rPr>
      </w:pPr>
      <w:r w:rsidRPr="00C00AF1">
        <w:rPr>
          <w:rStyle w:val="Bodytext40"/>
          <w:rFonts w:eastAsia="Arial Unicode MS"/>
          <w:b w:val="0"/>
          <w:bCs w:val="0"/>
          <w:sz w:val="24"/>
          <w:szCs w:val="24"/>
        </w:rPr>
        <w:t xml:space="preserve">Във връзка с изготвянето на Доклад за равнопоставеността на жените и мъжете за 2017 г., </w:t>
      </w:r>
      <w:r w:rsidR="009D23A4" w:rsidRPr="00C00AF1">
        <w:rPr>
          <w:rStyle w:val="Bodytext40"/>
          <w:rFonts w:eastAsia="Arial Unicode MS"/>
          <w:b w:val="0"/>
          <w:bCs w:val="0"/>
          <w:sz w:val="24"/>
          <w:szCs w:val="24"/>
        </w:rPr>
        <w:t xml:space="preserve">Областна администрация Велико Търново е получила </w:t>
      </w:r>
      <w:r w:rsidRPr="00C00AF1">
        <w:rPr>
          <w:rStyle w:val="Bodytext40"/>
          <w:rFonts w:eastAsia="Arial Unicode MS"/>
          <w:b w:val="0"/>
          <w:bCs w:val="0"/>
          <w:sz w:val="24"/>
          <w:szCs w:val="24"/>
        </w:rPr>
        <w:t xml:space="preserve">информация, предоставена от Отдел „Статистически изследвания - Велико Търново“, Дирекция „Бюро по труда“ - гр. Велико Търново, Дирекция „Бюро по труда“ </w:t>
      </w:r>
      <w:r w:rsidR="009D23A4" w:rsidRPr="00C00AF1">
        <w:rPr>
          <w:rStyle w:val="Bodytext40"/>
          <w:rFonts w:eastAsia="Arial Unicode MS"/>
          <w:b w:val="0"/>
          <w:bCs w:val="0"/>
          <w:sz w:val="24"/>
          <w:szCs w:val="24"/>
        </w:rPr>
        <w:t>-</w:t>
      </w:r>
      <w:r w:rsidRPr="00C00AF1">
        <w:rPr>
          <w:rStyle w:val="Bodytext40"/>
          <w:rFonts w:eastAsia="Arial Unicode MS"/>
          <w:b w:val="0"/>
          <w:bCs w:val="0"/>
          <w:sz w:val="24"/>
          <w:szCs w:val="24"/>
        </w:rPr>
        <w:t xml:space="preserve"> гр. Горна Оряховица, Дирекция „Бюро по труда“ - гр. Павликени и община Свищов.</w:t>
      </w:r>
    </w:p>
    <w:p w:rsidR="00606679" w:rsidRPr="00C00AF1" w:rsidRDefault="002267A8" w:rsidP="0090477B">
      <w:pPr>
        <w:ind w:firstLine="709"/>
        <w:jc w:val="both"/>
        <w:rPr>
          <w:rStyle w:val="Bodytext40"/>
          <w:rFonts w:eastAsia="Arial Unicode MS"/>
          <w:b w:val="0"/>
          <w:bCs w:val="0"/>
          <w:sz w:val="24"/>
          <w:szCs w:val="24"/>
        </w:rPr>
      </w:pPr>
      <w:r w:rsidRPr="002857A7">
        <w:rPr>
          <w:rStyle w:val="Bodytext40"/>
          <w:rFonts w:eastAsia="Arial Unicode MS"/>
          <w:bCs w:val="0"/>
          <w:sz w:val="24"/>
          <w:szCs w:val="24"/>
        </w:rPr>
        <w:t>Отдел „Статистически изследвания - Велико Търново“</w:t>
      </w:r>
      <w:r w:rsidRPr="00C00AF1">
        <w:rPr>
          <w:rStyle w:val="Bodytext40"/>
          <w:rFonts w:eastAsia="Arial Unicode MS"/>
          <w:b w:val="0"/>
          <w:bCs w:val="0"/>
          <w:sz w:val="24"/>
          <w:szCs w:val="24"/>
        </w:rPr>
        <w:t xml:space="preserve"> предоставя </w:t>
      </w:r>
      <w:r w:rsidR="002857A7">
        <w:rPr>
          <w:rStyle w:val="Bodytext40"/>
          <w:rFonts w:eastAsia="Arial Unicode MS"/>
          <w:b w:val="0"/>
          <w:bCs w:val="0"/>
          <w:sz w:val="24"/>
          <w:szCs w:val="24"/>
        </w:rPr>
        <w:t>следната статистическа информация</w:t>
      </w:r>
      <w:r w:rsidR="00606679" w:rsidRPr="00C00AF1">
        <w:rPr>
          <w:rStyle w:val="Bodytext40"/>
          <w:rFonts w:eastAsia="Arial Unicode MS"/>
          <w:b w:val="0"/>
          <w:bCs w:val="0"/>
          <w:sz w:val="24"/>
          <w:szCs w:val="24"/>
        </w:rPr>
        <w:t>:</w:t>
      </w:r>
      <w:r w:rsidRPr="00C00AF1">
        <w:rPr>
          <w:rStyle w:val="Bodytext40"/>
          <w:rFonts w:eastAsia="Arial Unicode MS"/>
          <w:b w:val="0"/>
          <w:bCs w:val="0"/>
          <w:sz w:val="24"/>
          <w:szCs w:val="24"/>
        </w:rPr>
        <w:t xml:space="preserve"> </w:t>
      </w:r>
    </w:p>
    <w:p w:rsidR="00D8371E" w:rsidRPr="00C00AF1" w:rsidRDefault="00606679" w:rsidP="0090477B">
      <w:pPr>
        <w:ind w:firstLine="709"/>
        <w:jc w:val="both"/>
        <w:rPr>
          <w:rStyle w:val="Bodytext40"/>
          <w:rFonts w:eastAsia="Arial Unicode MS"/>
          <w:b w:val="0"/>
          <w:bCs w:val="0"/>
          <w:sz w:val="24"/>
          <w:szCs w:val="24"/>
        </w:rPr>
      </w:pPr>
      <w:r w:rsidRPr="00C00AF1">
        <w:rPr>
          <w:rStyle w:val="Bodytext40"/>
          <w:rFonts w:eastAsia="Arial Unicode MS"/>
          <w:b w:val="0"/>
          <w:bCs w:val="0"/>
          <w:sz w:val="24"/>
          <w:szCs w:val="24"/>
        </w:rPr>
        <w:t>Б</w:t>
      </w:r>
      <w:r w:rsidR="002267A8" w:rsidRPr="00C00AF1">
        <w:rPr>
          <w:rStyle w:val="Bodytext40"/>
          <w:rFonts w:eastAsia="Arial Unicode MS"/>
          <w:b w:val="0"/>
          <w:bCs w:val="0"/>
          <w:sz w:val="24"/>
          <w:szCs w:val="24"/>
        </w:rPr>
        <w:t>рой на населението в област Велико Търново към 31.12.2016 г.</w:t>
      </w:r>
    </w:p>
    <w:p w:rsidR="003067ED" w:rsidRPr="00C00AF1" w:rsidRDefault="00606679" w:rsidP="003067ED">
      <w:pPr>
        <w:pStyle w:val="Bodytext30"/>
        <w:shd w:val="clear" w:color="auto" w:fill="auto"/>
        <w:tabs>
          <w:tab w:val="left" w:pos="1392"/>
        </w:tabs>
        <w:spacing w:line="274" w:lineRule="exact"/>
        <w:rPr>
          <w:sz w:val="24"/>
          <w:szCs w:val="24"/>
        </w:rPr>
      </w:pPr>
      <w:r w:rsidRPr="00C00AF1">
        <w:rPr>
          <w:rStyle w:val="Bodytext3Exact"/>
          <w:b/>
          <w:bCs/>
          <w:sz w:val="24"/>
          <w:szCs w:val="24"/>
        </w:rPr>
        <w:tab/>
      </w:r>
      <w:r w:rsidR="0084727D" w:rsidRPr="00C00AF1">
        <w:rPr>
          <w:rStyle w:val="Bodytext3Exact"/>
          <w:bCs/>
          <w:sz w:val="24"/>
          <w:szCs w:val="24"/>
        </w:rPr>
        <w:t xml:space="preserve">Общ брой </w:t>
      </w:r>
      <w:r w:rsidR="003067ED" w:rsidRPr="00C00AF1">
        <w:rPr>
          <w:rStyle w:val="Bodytext3Exact"/>
          <w:bCs/>
          <w:sz w:val="24"/>
          <w:szCs w:val="24"/>
        </w:rPr>
        <w:t>- 242</w:t>
      </w:r>
      <w:r w:rsidRPr="00C00AF1">
        <w:rPr>
          <w:rStyle w:val="Bodytext3Exact"/>
          <w:bCs/>
          <w:sz w:val="24"/>
          <w:szCs w:val="24"/>
        </w:rPr>
        <w:t> </w:t>
      </w:r>
      <w:r w:rsidR="003067ED" w:rsidRPr="00C00AF1">
        <w:rPr>
          <w:rStyle w:val="Bodytext3Exact"/>
          <w:bCs/>
          <w:sz w:val="24"/>
          <w:szCs w:val="24"/>
        </w:rPr>
        <w:t>259</w:t>
      </w:r>
    </w:p>
    <w:p w:rsidR="003067ED" w:rsidRPr="00C00AF1" w:rsidRDefault="00606679" w:rsidP="003067ED">
      <w:pPr>
        <w:pStyle w:val="Bodytext30"/>
        <w:shd w:val="clear" w:color="auto" w:fill="auto"/>
        <w:tabs>
          <w:tab w:val="left" w:pos="1392"/>
        </w:tabs>
        <w:spacing w:line="274" w:lineRule="exact"/>
        <w:rPr>
          <w:sz w:val="24"/>
          <w:szCs w:val="24"/>
        </w:rPr>
      </w:pPr>
      <w:r w:rsidRPr="00C00AF1">
        <w:rPr>
          <w:rStyle w:val="Bodytext3Exact"/>
          <w:bCs/>
          <w:sz w:val="24"/>
          <w:szCs w:val="24"/>
        </w:rPr>
        <w:tab/>
      </w:r>
      <w:r w:rsidR="003067ED" w:rsidRPr="00C00AF1">
        <w:rPr>
          <w:rStyle w:val="Bodytext3Exact"/>
          <w:bCs/>
          <w:sz w:val="24"/>
          <w:szCs w:val="24"/>
        </w:rPr>
        <w:t>Мъже</w:t>
      </w:r>
      <w:r w:rsidR="003067ED" w:rsidRPr="00C00AF1">
        <w:rPr>
          <w:rStyle w:val="Bodytext3Exact"/>
          <w:bCs/>
          <w:sz w:val="24"/>
          <w:szCs w:val="24"/>
        </w:rPr>
        <w:tab/>
      </w:r>
      <w:r w:rsidR="0084727D" w:rsidRPr="00C00AF1">
        <w:rPr>
          <w:rStyle w:val="Bodytext3Exact"/>
          <w:bCs/>
          <w:sz w:val="24"/>
          <w:szCs w:val="24"/>
        </w:rPr>
        <w:t xml:space="preserve">     </w:t>
      </w:r>
      <w:r w:rsidR="00CB3CF8">
        <w:rPr>
          <w:rStyle w:val="Bodytext3Exact"/>
          <w:bCs/>
          <w:sz w:val="24"/>
          <w:szCs w:val="24"/>
        </w:rPr>
        <w:t xml:space="preserve"> </w:t>
      </w:r>
      <w:r w:rsidR="003067ED" w:rsidRPr="00C00AF1">
        <w:rPr>
          <w:rStyle w:val="Bodytext3Spacing2ptExact"/>
          <w:rFonts w:eastAsia="Arial Unicode MS"/>
          <w:sz w:val="24"/>
          <w:szCs w:val="24"/>
        </w:rPr>
        <w:t>-</w:t>
      </w:r>
      <w:r w:rsidR="003067ED" w:rsidRPr="00C00AF1">
        <w:rPr>
          <w:rStyle w:val="Bodytext3Exact"/>
          <w:bCs/>
          <w:sz w:val="24"/>
          <w:szCs w:val="24"/>
        </w:rPr>
        <w:t>117</w:t>
      </w:r>
      <w:r w:rsidRPr="00C00AF1">
        <w:rPr>
          <w:rStyle w:val="Bodytext3Exact"/>
          <w:bCs/>
          <w:sz w:val="24"/>
          <w:szCs w:val="24"/>
        </w:rPr>
        <w:t> </w:t>
      </w:r>
      <w:r w:rsidR="003067ED" w:rsidRPr="00C00AF1">
        <w:rPr>
          <w:rStyle w:val="Bodytext3Exact"/>
          <w:bCs/>
          <w:sz w:val="24"/>
          <w:szCs w:val="24"/>
        </w:rPr>
        <w:t>156</w:t>
      </w:r>
    </w:p>
    <w:p w:rsidR="003067ED" w:rsidRPr="00C00AF1" w:rsidRDefault="00606679" w:rsidP="003067ED">
      <w:pPr>
        <w:pStyle w:val="Bodytext30"/>
        <w:shd w:val="clear" w:color="auto" w:fill="auto"/>
        <w:tabs>
          <w:tab w:val="left" w:pos="1397"/>
        </w:tabs>
        <w:spacing w:line="274" w:lineRule="exact"/>
        <w:rPr>
          <w:sz w:val="24"/>
          <w:szCs w:val="24"/>
        </w:rPr>
      </w:pPr>
      <w:r w:rsidRPr="00C00AF1">
        <w:rPr>
          <w:rStyle w:val="Bodytext3Exact"/>
          <w:bCs/>
          <w:sz w:val="24"/>
          <w:szCs w:val="24"/>
        </w:rPr>
        <w:tab/>
      </w:r>
      <w:r w:rsidR="003067ED" w:rsidRPr="00C00AF1">
        <w:rPr>
          <w:rStyle w:val="Bodytext3Exact"/>
          <w:bCs/>
          <w:sz w:val="24"/>
          <w:szCs w:val="24"/>
        </w:rPr>
        <w:t>Жени</w:t>
      </w:r>
      <w:r w:rsidR="003067ED" w:rsidRPr="00C00AF1">
        <w:rPr>
          <w:rStyle w:val="Bodytext3Exact"/>
          <w:bCs/>
          <w:sz w:val="24"/>
          <w:szCs w:val="24"/>
        </w:rPr>
        <w:tab/>
      </w:r>
      <w:r w:rsidR="0084727D" w:rsidRPr="00C00AF1">
        <w:rPr>
          <w:rStyle w:val="Bodytext3Exact"/>
          <w:bCs/>
          <w:sz w:val="24"/>
          <w:szCs w:val="24"/>
        </w:rPr>
        <w:t xml:space="preserve">     </w:t>
      </w:r>
      <w:r w:rsidR="00CB3CF8">
        <w:rPr>
          <w:rStyle w:val="Bodytext3Exact"/>
          <w:bCs/>
          <w:sz w:val="24"/>
          <w:szCs w:val="24"/>
        </w:rPr>
        <w:t xml:space="preserve"> </w:t>
      </w:r>
      <w:r w:rsidR="003067ED" w:rsidRPr="00C00AF1">
        <w:rPr>
          <w:rStyle w:val="Bodytext3Exact"/>
          <w:bCs/>
          <w:sz w:val="24"/>
          <w:szCs w:val="24"/>
        </w:rPr>
        <w:t>- 125 103</w:t>
      </w:r>
    </w:p>
    <w:p w:rsidR="0024107A" w:rsidRPr="00C00AF1" w:rsidRDefault="0024107A" w:rsidP="0084727D">
      <w:pPr>
        <w:spacing w:line="269" w:lineRule="exact"/>
        <w:ind w:firstLine="708"/>
        <w:rPr>
          <w:rFonts w:ascii="Times New Roman" w:eastAsia="Times New Roman" w:hAnsi="Times New Roman" w:cs="Times New Roman"/>
          <w:bCs/>
        </w:rPr>
      </w:pPr>
      <w:r w:rsidRPr="00C00AF1">
        <w:rPr>
          <w:rFonts w:ascii="Times New Roman" w:eastAsia="Times New Roman" w:hAnsi="Times New Roman" w:cs="Times New Roman"/>
          <w:bCs/>
        </w:rPr>
        <w:t>Среден списъчен брой на наетите лица по трудово или служебно правоотношение в област Велико Търново за месец декември 2017 година:</w:t>
      </w:r>
    </w:p>
    <w:p w:rsidR="0024107A" w:rsidRDefault="0024107A" w:rsidP="0084727D">
      <w:pPr>
        <w:spacing w:line="269" w:lineRule="exact"/>
        <w:ind w:left="708" w:firstLine="708"/>
        <w:rPr>
          <w:rFonts w:ascii="Times New Roman" w:eastAsia="Times New Roman" w:hAnsi="Times New Roman" w:cs="Times New Roman"/>
          <w:bCs/>
        </w:rPr>
      </w:pPr>
      <w:r w:rsidRPr="00C00AF1">
        <w:rPr>
          <w:rFonts w:ascii="Times New Roman" w:eastAsia="Times New Roman" w:hAnsi="Times New Roman" w:cs="Times New Roman"/>
          <w:bCs/>
        </w:rPr>
        <w:t xml:space="preserve">Общ брой - </w:t>
      </w:r>
      <w:r w:rsidR="00CB3CF8">
        <w:rPr>
          <w:rFonts w:ascii="Times New Roman" w:eastAsia="Times New Roman" w:hAnsi="Times New Roman" w:cs="Times New Roman"/>
          <w:bCs/>
        </w:rPr>
        <w:t xml:space="preserve"> </w:t>
      </w:r>
      <w:r w:rsidRPr="00C00AF1">
        <w:rPr>
          <w:rFonts w:ascii="Times New Roman" w:eastAsia="Times New Roman" w:hAnsi="Times New Roman" w:cs="Times New Roman"/>
          <w:bCs/>
        </w:rPr>
        <w:t>64</w:t>
      </w:r>
      <w:r w:rsidR="00462329">
        <w:rPr>
          <w:rFonts w:ascii="Times New Roman" w:eastAsia="Times New Roman" w:hAnsi="Times New Roman" w:cs="Times New Roman"/>
          <w:bCs/>
        </w:rPr>
        <w:t> </w:t>
      </w:r>
      <w:r w:rsidRPr="00C00AF1">
        <w:rPr>
          <w:rFonts w:ascii="Times New Roman" w:eastAsia="Times New Roman" w:hAnsi="Times New Roman" w:cs="Times New Roman"/>
          <w:bCs/>
        </w:rPr>
        <w:t>563</w:t>
      </w:r>
    </w:p>
    <w:p w:rsidR="00462329" w:rsidRPr="00C00AF1" w:rsidRDefault="00462329" w:rsidP="00462329">
      <w:pPr>
        <w:pStyle w:val="Bodytext30"/>
        <w:shd w:val="clear" w:color="auto" w:fill="auto"/>
        <w:tabs>
          <w:tab w:val="left" w:pos="1392"/>
        </w:tabs>
        <w:spacing w:line="274" w:lineRule="exact"/>
        <w:rPr>
          <w:sz w:val="24"/>
          <w:szCs w:val="24"/>
        </w:rPr>
      </w:pPr>
      <w:r>
        <w:rPr>
          <w:rStyle w:val="Bodytext3Exact"/>
          <w:bCs/>
          <w:sz w:val="24"/>
          <w:szCs w:val="24"/>
        </w:rPr>
        <w:tab/>
      </w:r>
      <w:r w:rsidRPr="00C00AF1">
        <w:rPr>
          <w:rStyle w:val="Bodytext3Exact"/>
          <w:bCs/>
          <w:sz w:val="24"/>
          <w:szCs w:val="24"/>
        </w:rPr>
        <w:t>Мъже</w:t>
      </w:r>
      <w:r w:rsidRPr="00C00AF1">
        <w:rPr>
          <w:rStyle w:val="Bodytext3Exact"/>
          <w:bCs/>
          <w:sz w:val="24"/>
          <w:szCs w:val="24"/>
        </w:rPr>
        <w:tab/>
        <w:t xml:space="preserve">     </w:t>
      </w:r>
      <w:r>
        <w:rPr>
          <w:rStyle w:val="Bodytext3Exact"/>
          <w:bCs/>
          <w:sz w:val="24"/>
          <w:szCs w:val="24"/>
        </w:rPr>
        <w:t xml:space="preserve"> </w:t>
      </w:r>
      <w:r w:rsidRPr="00C00AF1">
        <w:rPr>
          <w:rStyle w:val="Bodytext3Spacing2ptExact"/>
          <w:rFonts w:eastAsia="Arial Unicode MS"/>
          <w:sz w:val="24"/>
          <w:szCs w:val="24"/>
        </w:rPr>
        <w:t>-</w:t>
      </w:r>
      <w:r w:rsidR="00354E87">
        <w:rPr>
          <w:rStyle w:val="Bodytext3Spacing2ptExact"/>
          <w:rFonts w:eastAsia="Arial Unicode MS"/>
          <w:sz w:val="24"/>
          <w:szCs w:val="24"/>
        </w:rPr>
        <w:t xml:space="preserve"> </w:t>
      </w:r>
      <w:r w:rsidR="00354E87">
        <w:rPr>
          <w:rStyle w:val="Bodytext3Exact"/>
          <w:bCs/>
          <w:sz w:val="24"/>
          <w:szCs w:val="24"/>
        </w:rPr>
        <w:t>31 610</w:t>
      </w:r>
    </w:p>
    <w:p w:rsidR="00462329" w:rsidRPr="00C00AF1" w:rsidRDefault="00462329" w:rsidP="00462329">
      <w:pPr>
        <w:pStyle w:val="Bodytext30"/>
        <w:shd w:val="clear" w:color="auto" w:fill="auto"/>
        <w:tabs>
          <w:tab w:val="left" w:pos="1397"/>
        </w:tabs>
        <w:spacing w:line="274" w:lineRule="exact"/>
        <w:rPr>
          <w:sz w:val="24"/>
          <w:szCs w:val="24"/>
        </w:rPr>
      </w:pPr>
      <w:r w:rsidRPr="00C00AF1">
        <w:rPr>
          <w:rStyle w:val="Bodytext3Exact"/>
          <w:bCs/>
          <w:sz w:val="24"/>
          <w:szCs w:val="24"/>
        </w:rPr>
        <w:tab/>
        <w:t>Жени</w:t>
      </w:r>
      <w:r w:rsidRPr="00C00AF1">
        <w:rPr>
          <w:rStyle w:val="Bodytext3Exact"/>
          <w:bCs/>
          <w:sz w:val="24"/>
          <w:szCs w:val="24"/>
        </w:rPr>
        <w:tab/>
        <w:t xml:space="preserve">     </w:t>
      </w:r>
      <w:r>
        <w:rPr>
          <w:rStyle w:val="Bodytext3Exact"/>
          <w:bCs/>
          <w:sz w:val="24"/>
          <w:szCs w:val="24"/>
        </w:rPr>
        <w:t xml:space="preserve"> - </w:t>
      </w:r>
      <w:r w:rsidR="00354E87">
        <w:rPr>
          <w:rStyle w:val="Bodytext3Exact"/>
          <w:bCs/>
          <w:sz w:val="24"/>
          <w:szCs w:val="24"/>
        </w:rPr>
        <w:t xml:space="preserve"> </w:t>
      </w:r>
      <w:r>
        <w:rPr>
          <w:rStyle w:val="Bodytext3Exact"/>
          <w:bCs/>
          <w:sz w:val="24"/>
          <w:szCs w:val="24"/>
        </w:rPr>
        <w:t>32 953</w:t>
      </w:r>
    </w:p>
    <w:p w:rsidR="000F4118" w:rsidRPr="00F81DAF" w:rsidRDefault="000F4118" w:rsidP="000F4118">
      <w:pPr>
        <w:ind w:firstLine="709"/>
        <w:jc w:val="both"/>
        <w:rPr>
          <w:rFonts w:ascii="Times New Roman" w:eastAsia="Arial" w:hAnsi="Times New Roman" w:cs="Times New Roman"/>
        </w:rPr>
      </w:pPr>
      <w:r>
        <w:rPr>
          <w:rFonts w:ascii="Times New Roman" w:eastAsia="Arial" w:hAnsi="Times New Roman" w:cs="Times New Roman"/>
        </w:rPr>
        <w:t>Средна работна заплата на наетите лица по трудово или служебно правоотношение в област Велико Търново за месец декември 2017 година:</w:t>
      </w:r>
    </w:p>
    <w:p w:rsidR="000F4118" w:rsidRPr="00C00AF1" w:rsidRDefault="000F4118" w:rsidP="000F4118">
      <w:pPr>
        <w:pStyle w:val="Bodytext30"/>
        <w:shd w:val="clear" w:color="auto" w:fill="auto"/>
        <w:tabs>
          <w:tab w:val="left" w:pos="1392"/>
        </w:tabs>
        <w:spacing w:line="274" w:lineRule="exact"/>
        <w:rPr>
          <w:sz w:val="24"/>
          <w:szCs w:val="24"/>
        </w:rPr>
      </w:pPr>
      <w:r>
        <w:rPr>
          <w:rStyle w:val="Bodytext3Exact"/>
          <w:bCs/>
          <w:sz w:val="24"/>
          <w:szCs w:val="24"/>
        </w:rPr>
        <w:lastRenderedPageBreak/>
        <w:tab/>
      </w:r>
      <w:r w:rsidRPr="00C00AF1">
        <w:rPr>
          <w:rStyle w:val="Bodytext3Exact"/>
          <w:bCs/>
          <w:sz w:val="24"/>
          <w:szCs w:val="24"/>
        </w:rPr>
        <w:t xml:space="preserve">Общ брой </w:t>
      </w:r>
      <w:r w:rsidR="009D091F">
        <w:rPr>
          <w:rStyle w:val="Bodytext3Exact"/>
          <w:bCs/>
          <w:sz w:val="24"/>
          <w:szCs w:val="24"/>
        </w:rPr>
        <w:t xml:space="preserve"> - </w:t>
      </w:r>
      <w:r w:rsidR="0047604A">
        <w:rPr>
          <w:rStyle w:val="Bodytext3Exact"/>
          <w:bCs/>
          <w:sz w:val="24"/>
          <w:szCs w:val="24"/>
        </w:rPr>
        <w:t>847</w:t>
      </w:r>
      <w:r w:rsidR="009D091F">
        <w:rPr>
          <w:rStyle w:val="Bodytext3Exact"/>
          <w:bCs/>
          <w:sz w:val="24"/>
          <w:szCs w:val="24"/>
        </w:rPr>
        <w:t xml:space="preserve"> лева</w:t>
      </w:r>
    </w:p>
    <w:p w:rsidR="000F4118" w:rsidRPr="00C00AF1" w:rsidRDefault="000F4118" w:rsidP="000F4118">
      <w:pPr>
        <w:pStyle w:val="Bodytext30"/>
        <w:shd w:val="clear" w:color="auto" w:fill="auto"/>
        <w:tabs>
          <w:tab w:val="left" w:pos="1392"/>
        </w:tabs>
        <w:spacing w:line="274" w:lineRule="exact"/>
        <w:rPr>
          <w:sz w:val="24"/>
          <w:szCs w:val="24"/>
        </w:rPr>
      </w:pPr>
      <w:r w:rsidRPr="00C00AF1">
        <w:rPr>
          <w:rStyle w:val="Bodytext3Exact"/>
          <w:bCs/>
          <w:sz w:val="24"/>
          <w:szCs w:val="24"/>
        </w:rPr>
        <w:tab/>
        <w:t>Мъже</w:t>
      </w:r>
      <w:r w:rsidRPr="00C00AF1">
        <w:rPr>
          <w:rStyle w:val="Bodytext3Exact"/>
          <w:bCs/>
          <w:sz w:val="24"/>
          <w:szCs w:val="24"/>
        </w:rPr>
        <w:tab/>
        <w:t xml:space="preserve">     </w:t>
      </w:r>
      <w:r w:rsidR="009D091F">
        <w:rPr>
          <w:rStyle w:val="Bodytext3Exact"/>
          <w:bCs/>
          <w:sz w:val="24"/>
          <w:szCs w:val="24"/>
        </w:rPr>
        <w:t xml:space="preserve"> </w:t>
      </w:r>
      <w:r>
        <w:rPr>
          <w:rStyle w:val="Bodytext3Exact"/>
          <w:bCs/>
          <w:sz w:val="24"/>
          <w:szCs w:val="24"/>
        </w:rPr>
        <w:t xml:space="preserve"> </w:t>
      </w:r>
      <w:r w:rsidRPr="00C00AF1">
        <w:rPr>
          <w:rStyle w:val="Bodytext3Spacing2ptExact"/>
          <w:rFonts w:eastAsia="Arial Unicode MS"/>
          <w:sz w:val="24"/>
          <w:szCs w:val="24"/>
        </w:rPr>
        <w:t>-</w:t>
      </w:r>
      <w:r w:rsidR="0047604A">
        <w:rPr>
          <w:rStyle w:val="Bodytext3Exact"/>
          <w:bCs/>
          <w:sz w:val="24"/>
          <w:szCs w:val="24"/>
        </w:rPr>
        <w:t>783</w:t>
      </w:r>
      <w:r w:rsidR="009D091F">
        <w:rPr>
          <w:rStyle w:val="Bodytext3Exact"/>
          <w:bCs/>
          <w:sz w:val="24"/>
          <w:szCs w:val="24"/>
        </w:rPr>
        <w:t xml:space="preserve"> лева</w:t>
      </w:r>
    </w:p>
    <w:p w:rsidR="000F4118" w:rsidRPr="00C00AF1" w:rsidRDefault="000F4118" w:rsidP="000F4118">
      <w:pPr>
        <w:pStyle w:val="Bodytext30"/>
        <w:shd w:val="clear" w:color="auto" w:fill="auto"/>
        <w:tabs>
          <w:tab w:val="left" w:pos="1397"/>
        </w:tabs>
        <w:spacing w:line="274" w:lineRule="exact"/>
        <w:rPr>
          <w:sz w:val="24"/>
          <w:szCs w:val="24"/>
        </w:rPr>
      </w:pPr>
      <w:r w:rsidRPr="00C00AF1">
        <w:rPr>
          <w:rStyle w:val="Bodytext3Exact"/>
          <w:bCs/>
          <w:sz w:val="24"/>
          <w:szCs w:val="24"/>
        </w:rPr>
        <w:tab/>
        <w:t>Жени</w:t>
      </w:r>
      <w:r w:rsidRPr="00C00AF1">
        <w:rPr>
          <w:rStyle w:val="Bodytext3Exact"/>
          <w:bCs/>
          <w:sz w:val="24"/>
          <w:szCs w:val="24"/>
        </w:rPr>
        <w:tab/>
        <w:t xml:space="preserve">     </w:t>
      </w:r>
      <w:r w:rsidR="009D091F">
        <w:rPr>
          <w:rStyle w:val="Bodytext3Exact"/>
          <w:bCs/>
          <w:sz w:val="24"/>
          <w:szCs w:val="24"/>
        </w:rPr>
        <w:t xml:space="preserve"> </w:t>
      </w:r>
      <w:r>
        <w:rPr>
          <w:rStyle w:val="Bodytext3Exact"/>
          <w:bCs/>
          <w:sz w:val="24"/>
          <w:szCs w:val="24"/>
        </w:rPr>
        <w:t xml:space="preserve"> </w:t>
      </w:r>
      <w:r w:rsidRPr="00C00AF1">
        <w:rPr>
          <w:rStyle w:val="Bodytext3Exact"/>
          <w:bCs/>
          <w:sz w:val="24"/>
          <w:szCs w:val="24"/>
        </w:rPr>
        <w:t xml:space="preserve">- </w:t>
      </w:r>
      <w:r w:rsidR="0047604A">
        <w:rPr>
          <w:rStyle w:val="Bodytext3Exact"/>
          <w:bCs/>
          <w:sz w:val="24"/>
          <w:szCs w:val="24"/>
        </w:rPr>
        <w:t>913</w:t>
      </w:r>
      <w:r w:rsidR="009D091F">
        <w:rPr>
          <w:rStyle w:val="Bodytext3Exact"/>
          <w:bCs/>
          <w:sz w:val="24"/>
          <w:szCs w:val="24"/>
        </w:rPr>
        <w:t xml:space="preserve"> лева</w:t>
      </w:r>
    </w:p>
    <w:p w:rsidR="000F4118" w:rsidRPr="00C00AF1" w:rsidRDefault="000F4118" w:rsidP="0084727D">
      <w:pPr>
        <w:spacing w:line="269" w:lineRule="exact"/>
        <w:ind w:left="708" w:firstLine="708"/>
        <w:rPr>
          <w:rFonts w:ascii="Times New Roman" w:eastAsia="Times New Roman" w:hAnsi="Times New Roman" w:cs="Times New Roman"/>
          <w:bCs/>
          <w:lang w:val="en-US"/>
        </w:rPr>
      </w:pPr>
    </w:p>
    <w:p w:rsidR="0024107A" w:rsidRDefault="0024107A" w:rsidP="00201513">
      <w:pPr>
        <w:ind w:firstLine="709"/>
        <w:jc w:val="both"/>
        <w:rPr>
          <w:rFonts w:ascii="Times New Roman" w:eastAsia="Arial" w:hAnsi="Times New Roman" w:cs="Times New Roman"/>
        </w:rPr>
      </w:pPr>
      <w:r w:rsidRPr="002857A7">
        <w:rPr>
          <w:rFonts w:ascii="Times New Roman" w:eastAsia="Arial" w:hAnsi="Times New Roman" w:cs="Times New Roman"/>
          <w:b/>
        </w:rPr>
        <w:t xml:space="preserve">Дирекция „Бюро по труда" </w:t>
      </w:r>
      <w:r w:rsidR="000F4118" w:rsidRPr="002857A7">
        <w:rPr>
          <w:rFonts w:ascii="Times New Roman" w:eastAsia="Arial" w:hAnsi="Times New Roman" w:cs="Times New Roman"/>
          <w:b/>
        </w:rPr>
        <w:t xml:space="preserve">(ДБТ) </w:t>
      </w:r>
      <w:r w:rsidRPr="002857A7">
        <w:rPr>
          <w:rFonts w:ascii="Times New Roman" w:eastAsia="Arial" w:hAnsi="Times New Roman" w:cs="Times New Roman"/>
          <w:b/>
        </w:rPr>
        <w:t>гр. Павликени</w:t>
      </w:r>
      <w:r w:rsidRPr="00F81DAF">
        <w:rPr>
          <w:rFonts w:ascii="Times New Roman" w:eastAsia="Arial" w:hAnsi="Times New Roman" w:cs="Times New Roman"/>
        </w:rPr>
        <w:t xml:space="preserve"> обслужва общините Павликени и Сухиндол. През 2017 г. в ДБТ Павликени са регистрирани 1</w:t>
      </w:r>
      <w:r w:rsidR="000F4118">
        <w:rPr>
          <w:rFonts w:ascii="Times New Roman" w:eastAsia="Arial" w:hAnsi="Times New Roman" w:cs="Times New Roman"/>
        </w:rPr>
        <w:t xml:space="preserve"> </w:t>
      </w:r>
      <w:r w:rsidRPr="00F81DAF">
        <w:rPr>
          <w:rFonts w:ascii="Times New Roman" w:eastAsia="Arial" w:hAnsi="Times New Roman" w:cs="Times New Roman"/>
        </w:rPr>
        <w:t>206 безработни лица, 637 от които са жени, което представлява 52,8% от общо регистрираните безработни лица.</w:t>
      </w:r>
      <w:r w:rsidR="000F4118">
        <w:rPr>
          <w:rFonts w:ascii="Times New Roman" w:eastAsia="Arial" w:hAnsi="Times New Roman" w:cs="Times New Roman"/>
        </w:rPr>
        <w:t xml:space="preserve"> През 2017 г. са започнали работа 1 072 лица, от които 564 са жени – 52,6%.</w:t>
      </w:r>
    </w:p>
    <w:p w:rsidR="00C13873" w:rsidRDefault="00C13873" w:rsidP="001E1BA8">
      <w:pPr>
        <w:spacing w:after="120"/>
        <w:ind w:firstLine="709"/>
        <w:jc w:val="both"/>
        <w:rPr>
          <w:rFonts w:ascii="Times New Roman" w:eastAsia="Arial" w:hAnsi="Times New Roman" w:cs="Times New Roman"/>
          <w:lang w:val="en-GB"/>
        </w:rPr>
      </w:pPr>
      <w:r>
        <w:rPr>
          <w:rFonts w:ascii="Times New Roman" w:eastAsia="Arial" w:hAnsi="Times New Roman" w:cs="Times New Roman"/>
        </w:rPr>
        <w:t xml:space="preserve">По програми, мерки и проекти по Закона за насърчаване на заетостта са започнали работа 152 лица, от които 88 са жени – 57,9%. На първичен пазар на труда са започнали работа 920 лица, от които 476 са жени – 51,7%. </w:t>
      </w:r>
    </w:p>
    <w:p w:rsidR="007C7C33" w:rsidRPr="007C7C33" w:rsidRDefault="007C7C33" w:rsidP="001E1BA8">
      <w:pPr>
        <w:spacing w:after="120"/>
        <w:ind w:firstLine="708"/>
        <w:jc w:val="both"/>
        <w:rPr>
          <w:rFonts w:ascii="Times New Roman" w:eastAsia="Arial" w:hAnsi="Times New Roman" w:cs="Times New Roman"/>
          <w:b/>
        </w:rPr>
      </w:pPr>
      <w:r w:rsidRPr="007C7C33">
        <w:rPr>
          <w:rFonts w:ascii="Times New Roman" w:eastAsia="Arial" w:hAnsi="Times New Roman" w:cs="Times New Roman"/>
          <w:b/>
        </w:rPr>
        <w:t>Безработни жени</w:t>
      </w:r>
    </w:p>
    <w:tbl>
      <w:tblPr>
        <w:tblStyle w:val="TableGrid"/>
        <w:tblW w:w="0" w:type="auto"/>
        <w:tblInd w:w="817" w:type="dxa"/>
        <w:tblLook w:val="04A0" w:firstRow="1" w:lastRow="0" w:firstColumn="1" w:lastColumn="0" w:noHBand="0" w:noVBand="1"/>
      </w:tblPr>
      <w:tblGrid>
        <w:gridCol w:w="2552"/>
        <w:gridCol w:w="1275"/>
        <w:gridCol w:w="1418"/>
      </w:tblGrid>
      <w:tr w:rsidR="007C7C33" w:rsidTr="007C7C33">
        <w:tc>
          <w:tcPr>
            <w:tcW w:w="2552" w:type="dxa"/>
          </w:tcPr>
          <w:p w:rsidR="007C7C33" w:rsidRDefault="007C7C33" w:rsidP="007C7C33">
            <w:pPr>
              <w:jc w:val="both"/>
              <w:rPr>
                <w:rFonts w:ascii="Times New Roman" w:eastAsia="Arial" w:hAnsi="Times New Roman" w:cs="Times New Roman"/>
              </w:rPr>
            </w:pPr>
          </w:p>
        </w:tc>
        <w:tc>
          <w:tcPr>
            <w:tcW w:w="1275" w:type="dxa"/>
          </w:tcPr>
          <w:p w:rsidR="007C7C33" w:rsidRPr="00773C75" w:rsidRDefault="007C7C33" w:rsidP="00773C75">
            <w:pPr>
              <w:jc w:val="center"/>
              <w:rPr>
                <w:rFonts w:ascii="Times New Roman" w:eastAsia="Arial" w:hAnsi="Times New Roman" w:cs="Times New Roman"/>
                <w:b/>
              </w:rPr>
            </w:pPr>
            <w:r w:rsidRPr="00773C75">
              <w:rPr>
                <w:rFonts w:ascii="Times New Roman" w:eastAsia="Arial" w:hAnsi="Times New Roman" w:cs="Times New Roman"/>
                <w:b/>
              </w:rPr>
              <w:t>12.2017</w:t>
            </w:r>
          </w:p>
        </w:tc>
        <w:tc>
          <w:tcPr>
            <w:tcW w:w="1418" w:type="dxa"/>
          </w:tcPr>
          <w:p w:rsidR="007C7C33" w:rsidRPr="00773C75" w:rsidRDefault="007C7C33" w:rsidP="00773C75">
            <w:pPr>
              <w:jc w:val="center"/>
              <w:rPr>
                <w:rFonts w:ascii="Times New Roman" w:eastAsia="Arial" w:hAnsi="Times New Roman" w:cs="Times New Roman"/>
                <w:b/>
              </w:rPr>
            </w:pPr>
            <w:r w:rsidRPr="00773C75">
              <w:rPr>
                <w:rFonts w:ascii="Times New Roman" w:eastAsia="Arial" w:hAnsi="Times New Roman" w:cs="Times New Roman"/>
                <w:b/>
              </w:rPr>
              <w:t>%</w:t>
            </w:r>
          </w:p>
        </w:tc>
      </w:tr>
      <w:tr w:rsidR="007C7C33" w:rsidTr="007C7C33">
        <w:tc>
          <w:tcPr>
            <w:tcW w:w="2552" w:type="dxa"/>
          </w:tcPr>
          <w:p w:rsidR="007C7C33" w:rsidRDefault="007C7C33" w:rsidP="007C7C33">
            <w:pPr>
              <w:jc w:val="both"/>
              <w:rPr>
                <w:rFonts w:ascii="Times New Roman" w:eastAsia="Arial" w:hAnsi="Times New Roman" w:cs="Times New Roman"/>
              </w:rPr>
            </w:pPr>
            <w:r>
              <w:rPr>
                <w:rFonts w:ascii="Times New Roman" w:eastAsia="Arial" w:hAnsi="Times New Roman" w:cs="Times New Roman"/>
              </w:rPr>
              <w:t>Работници</w:t>
            </w:r>
          </w:p>
        </w:tc>
        <w:tc>
          <w:tcPr>
            <w:tcW w:w="1275" w:type="dxa"/>
          </w:tcPr>
          <w:p w:rsidR="007C7C33" w:rsidRDefault="00773C75" w:rsidP="00773C75">
            <w:pPr>
              <w:jc w:val="center"/>
              <w:rPr>
                <w:rFonts w:ascii="Times New Roman" w:eastAsia="Arial" w:hAnsi="Times New Roman" w:cs="Times New Roman"/>
              </w:rPr>
            </w:pPr>
            <w:r>
              <w:rPr>
                <w:rFonts w:ascii="Times New Roman" w:eastAsia="Arial" w:hAnsi="Times New Roman" w:cs="Times New Roman"/>
              </w:rPr>
              <w:t>176</w:t>
            </w:r>
          </w:p>
        </w:tc>
        <w:tc>
          <w:tcPr>
            <w:tcW w:w="1418" w:type="dxa"/>
          </w:tcPr>
          <w:p w:rsidR="007C7C33" w:rsidRDefault="00773C75" w:rsidP="00773C75">
            <w:pPr>
              <w:jc w:val="center"/>
              <w:rPr>
                <w:rFonts w:ascii="Times New Roman" w:eastAsia="Arial" w:hAnsi="Times New Roman" w:cs="Times New Roman"/>
              </w:rPr>
            </w:pPr>
            <w:r>
              <w:rPr>
                <w:rFonts w:ascii="Times New Roman" w:eastAsia="Arial" w:hAnsi="Times New Roman" w:cs="Times New Roman"/>
              </w:rPr>
              <w:t>31,71</w:t>
            </w:r>
          </w:p>
        </w:tc>
      </w:tr>
      <w:tr w:rsidR="007C7C33" w:rsidTr="007C7C33">
        <w:tc>
          <w:tcPr>
            <w:tcW w:w="2552" w:type="dxa"/>
          </w:tcPr>
          <w:p w:rsidR="007C7C33" w:rsidRDefault="007C7C33" w:rsidP="007C7C33">
            <w:pPr>
              <w:jc w:val="both"/>
              <w:rPr>
                <w:rFonts w:ascii="Times New Roman" w:eastAsia="Arial" w:hAnsi="Times New Roman" w:cs="Times New Roman"/>
              </w:rPr>
            </w:pPr>
            <w:r>
              <w:rPr>
                <w:rFonts w:ascii="Times New Roman" w:eastAsia="Arial" w:hAnsi="Times New Roman" w:cs="Times New Roman"/>
              </w:rPr>
              <w:t>Специалисти</w:t>
            </w:r>
          </w:p>
        </w:tc>
        <w:tc>
          <w:tcPr>
            <w:tcW w:w="1275" w:type="dxa"/>
          </w:tcPr>
          <w:p w:rsidR="007C7C33" w:rsidRDefault="00773C75" w:rsidP="00773C75">
            <w:pPr>
              <w:jc w:val="center"/>
              <w:rPr>
                <w:rFonts w:ascii="Times New Roman" w:eastAsia="Arial" w:hAnsi="Times New Roman" w:cs="Times New Roman"/>
              </w:rPr>
            </w:pPr>
            <w:r>
              <w:rPr>
                <w:rFonts w:ascii="Times New Roman" w:eastAsia="Arial" w:hAnsi="Times New Roman" w:cs="Times New Roman"/>
              </w:rPr>
              <w:t>107</w:t>
            </w:r>
          </w:p>
        </w:tc>
        <w:tc>
          <w:tcPr>
            <w:tcW w:w="1418" w:type="dxa"/>
          </w:tcPr>
          <w:p w:rsidR="007C7C33" w:rsidRDefault="00773C75" w:rsidP="00773C75">
            <w:pPr>
              <w:jc w:val="center"/>
              <w:rPr>
                <w:rFonts w:ascii="Times New Roman" w:eastAsia="Arial" w:hAnsi="Times New Roman" w:cs="Times New Roman"/>
              </w:rPr>
            </w:pPr>
            <w:r>
              <w:rPr>
                <w:rFonts w:ascii="Times New Roman" w:eastAsia="Arial" w:hAnsi="Times New Roman" w:cs="Times New Roman"/>
              </w:rPr>
              <w:t>19,28</w:t>
            </w:r>
          </w:p>
        </w:tc>
      </w:tr>
      <w:tr w:rsidR="007C7C33" w:rsidTr="007C7C33">
        <w:tc>
          <w:tcPr>
            <w:tcW w:w="2552" w:type="dxa"/>
          </w:tcPr>
          <w:p w:rsidR="007C7C33" w:rsidRDefault="007C7C33" w:rsidP="007C7C33">
            <w:pPr>
              <w:jc w:val="both"/>
              <w:rPr>
                <w:rFonts w:ascii="Times New Roman" w:eastAsia="Arial" w:hAnsi="Times New Roman" w:cs="Times New Roman"/>
              </w:rPr>
            </w:pPr>
            <w:r>
              <w:rPr>
                <w:rFonts w:ascii="Times New Roman" w:eastAsia="Arial" w:hAnsi="Times New Roman" w:cs="Times New Roman"/>
              </w:rPr>
              <w:t>Без специалност</w:t>
            </w:r>
          </w:p>
        </w:tc>
        <w:tc>
          <w:tcPr>
            <w:tcW w:w="1275" w:type="dxa"/>
          </w:tcPr>
          <w:p w:rsidR="007C7C33" w:rsidRDefault="00773C75" w:rsidP="00773C75">
            <w:pPr>
              <w:jc w:val="center"/>
              <w:rPr>
                <w:rFonts w:ascii="Times New Roman" w:eastAsia="Arial" w:hAnsi="Times New Roman" w:cs="Times New Roman"/>
              </w:rPr>
            </w:pPr>
            <w:r>
              <w:rPr>
                <w:rFonts w:ascii="Times New Roman" w:eastAsia="Arial" w:hAnsi="Times New Roman" w:cs="Times New Roman"/>
              </w:rPr>
              <w:t>272</w:t>
            </w:r>
          </w:p>
        </w:tc>
        <w:tc>
          <w:tcPr>
            <w:tcW w:w="1418" w:type="dxa"/>
          </w:tcPr>
          <w:p w:rsidR="007C7C33" w:rsidRDefault="00773C75" w:rsidP="00773C75">
            <w:pPr>
              <w:jc w:val="center"/>
              <w:rPr>
                <w:rFonts w:ascii="Times New Roman" w:eastAsia="Arial" w:hAnsi="Times New Roman" w:cs="Times New Roman"/>
              </w:rPr>
            </w:pPr>
            <w:r>
              <w:rPr>
                <w:rFonts w:ascii="Times New Roman" w:eastAsia="Arial" w:hAnsi="Times New Roman" w:cs="Times New Roman"/>
              </w:rPr>
              <w:t>49,01</w:t>
            </w:r>
          </w:p>
        </w:tc>
      </w:tr>
      <w:tr w:rsidR="007C7C33" w:rsidTr="00773C75">
        <w:tc>
          <w:tcPr>
            <w:tcW w:w="2552" w:type="dxa"/>
            <w:shd w:val="clear" w:color="auto" w:fill="C4BC96" w:themeFill="background2" w:themeFillShade="BF"/>
          </w:tcPr>
          <w:p w:rsidR="007C7C33" w:rsidRDefault="007C7C33" w:rsidP="007C7C33">
            <w:pPr>
              <w:jc w:val="both"/>
              <w:rPr>
                <w:rFonts w:ascii="Times New Roman" w:eastAsia="Arial" w:hAnsi="Times New Roman" w:cs="Times New Roman"/>
              </w:rPr>
            </w:pPr>
            <w:r>
              <w:rPr>
                <w:rFonts w:ascii="Times New Roman" w:eastAsia="Arial" w:hAnsi="Times New Roman" w:cs="Times New Roman"/>
              </w:rPr>
              <w:t>Общо</w:t>
            </w:r>
          </w:p>
        </w:tc>
        <w:tc>
          <w:tcPr>
            <w:tcW w:w="1275" w:type="dxa"/>
            <w:shd w:val="clear" w:color="auto" w:fill="C4BC96" w:themeFill="background2" w:themeFillShade="BF"/>
          </w:tcPr>
          <w:p w:rsidR="007C7C33" w:rsidRDefault="00773C75" w:rsidP="00773C75">
            <w:pPr>
              <w:jc w:val="center"/>
              <w:rPr>
                <w:rFonts w:ascii="Times New Roman" w:eastAsia="Arial" w:hAnsi="Times New Roman" w:cs="Times New Roman"/>
              </w:rPr>
            </w:pPr>
            <w:r>
              <w:rPr>
                <w:rFonts w:ascii="Times New Roman" w:eastAsia="Arial" w:hAnsi="Times New Roman" w:cs="Times New Roman"/>
              </w:rPr>
              <w:t>555</w:t>
            </w:r>
          </w:p>
        </w:tc>
        <w:tc>
          <w:tcPr>
            <w:tcW w:w="1418" w:type="dxa"/>
            <w:shd w:val="clear" w:color="auto" w:fill="C4BC96" w:themeFill="background2" w:themeFillShade="BF"/>
          </w:tcPr>
          <w:p w:rsidR="007C7C33" w:rsidRDefault="00773C75" w:rsidP="00773C75">
            <w:pPr>
              <w:jc w:val="center"/>
              <w:rPr>
                <w:rFonts w:ascii="Times New Roman" w:eastAsia="Arial" w:hAnsi="Times New Roman" w:cs="Times New Roman"/>
              </w:rPr>
            </w:pPr>
            <w:r>
              <w:rPr>
                <w:rFonts w:ascii="Times New Roman" w:eastAsia="Arial" w:hAnsi="Times New Roman" w:cs="Times New Roman"/>
              </w:rPr>
              <w:t>100,00</w:t>
            </w:r>
          </w:p>
        </w:tc>
      </w:tr>
      <w:tr w:rsidR="007C7C33" w:rsidTr="007C7C33">
        <w:tc>
          <w:tcPr>
            <w:tcW w:w="2552" w:type="dxa"/>
          </w:tcPr>
          <w:p w:rsidR="007C7C33" w:rsidRDefault="007C7C33" w:rsidP="00F67FEB">
            <w:pPr>
              <w:jc w:val="both"/>
              <w:rPr>
                <w:rFonts w:ascii="Times New Roman" w:eastAsia="Arial" w:hAnsi="Times New Roman" w:cs="Times New Roman"/>
              </w:rPr>
            </w:pPr>
            <w:r>
              <w:rPr>
                <w:rFonts w:ascii="Times New Roman" w:eastAsia="Arial" w:hAnsi="Times New Roman" w:cs="Times New Roman"/>
              </w:rPr>
              <w:t>Висше</w:t>
            </w:r>
          </w:p>
        </w:tc>
        <w:tc>
          <w:tcPr>
            <w:tcW w:w="1275" w:type="dxa"/>
          </w:tcPr>
          <w:p w:rsidR="007C7C33" w:rsidRDefault="00773C75" w:rsidP="00773C75">
            <w:pPr>
              <w:jc w:val="center"/>
              <w:rPr>
                <w:rFonts w:ascii="Times New Roman" w:eastAsia="Arial" w:hAnsi="Times New Roman" w:cs="Times New Roman"/>
              </w:rPr>
            </w:pPr>
            <w:r>
              <w:rPr>
                <w:rFonts w:ascii="Times New Roman" w:eastAsia="Arial" w:hAnsi="Times New Roman" w:cs="Times New Roman"/>
              </w:rPr>
              <w:t>45</w:t>
            </w:r>
          </w:p>
        </w:tc>
        <w:tc>
          <w:tcPr>
            <w:tcW w:w="1418" w:type="dxa"/>
          </w:tcPr>
          <w:p w:rsidR="007C7C33" w:rsidRDefault="00773C75" w:rsidP="00773C75">
            <w:pPr>
              <w:jc w:val="center"/>
              <w:rPr>
                <w:rFonts w:ascii="Times New Roman" w:eastAsia="Arial" w:hAnsi="Times New Roman" w:cs="Times New Roman"/>
              </w:rPr>
            </w:pPr>
            <w:r>
              <w:rPr>
                <w:rFonts w:ascii="Times New Roman" w:eastAsia="Arial" w:hAnsi="Times New Roman" w:cs="Times New Roman"/>
              </w:rPr>
              <w:t>8,11</w:t>
            </w:r>
          </w:p>
        </w:tc>
      </w:tr>
      <w:tr w:rsidR="007C7C33" w:rsidTr="007C7C33">
        <w:tc>
          <w:tcPr>
            <w:tcW w:w="2552" w:type="dxa"/>
          </w:tcPr>
          <w:p w:rsidR="007C7C33" w:rsidRDefault="007C7C33" w:rsidP="00F67FEB">
            <w:pPr>
              <w:jc w:val="both"/>
              <w:rPr>
                <w:rFonts w:ascii="Times New Roman" w:eastAsia="Arial" w:hAnsi="Times New Roman" w:cs="Times New Roman"/>
              </w:rPr>
            </w:pPr>
            <w:r>
              <w:rPr>
                <w:rFonts w:ascii="Times New Roman" w:eastAsia="Arial" w:hAnsi="Times New Roman" w:cs="Times New Roman"/>
              </w:rPr>
              <w:t>Средно</w:t>
            </w:r>
          </w:p>
        </w:tc>
        <w:tc>
          <w:tcPr>
            <w:tcW w:w="1275" w:type="dxa"/>
          </w:tcPr>
          <w:p w:rsidR="007C7C33" w:rsidRDefault="00773C75" w:rsidP="00773C75">
            <w:pPr>
              <w:jc w:val="center"/>
              <w:rPr>
                <w:rFonts w:ascii="Times New Roman" w:eastAsia="Arial" w:hAnsi="Times New Roman" w:cs="Times New Roman"/>
              </w:rPr>
            </w:pPr>
            <w:r>
              <w:rPr>
                <w:rFonts w:ascii="Times New Roman" w:eastAsia="Arial" w:hAnsi="Times New Roman" w:cs="Times New Roman"/>
              </w:rPr>
              <w:t>257</w:t>
            </w:r>
          </w:p>
        </w:tc>
        <w:tc>
          <w:tcPr>
            <w:tcW w:w="1418" w:type="dxa"/>
          </w:tcPr>
          <w:p w:rsidR="007C7C33" w:rsidRDefault="00773C75" w:rsidP="00773C75">
            <w:pPr>
              <w:jc w:val="center"/>
              <w:rPr>
                <w:rFonts w:ascii="Times New Roman" w:eastAsia="Arial" w:hAnsi="Times New Roman" w:cs="Times New Roman"/>
              </w:rPr>
            </w:pPr>
            <w:r>
              <w:rPr>
                <w:rFonts w:ascii="Times New Roman" w:eastAsia="Arial" w:hAnsi="Times New Roman" w:cs="Times New Roman"/>
              </w:rPr>
              <w:t>46,31</w:t>
            </w:r>
          </w:p>
        </w:tc>
      </w:tr>
      <w:tr w:rsidR="007C7C33" w:rsidTr="007C7C33">
        <w:tc>
          <w:tcPr>
            <w:tcW w:w="2552" w:type="dxa"/>
          </w:tcPr>
          <w:p w:rsidR="007C7C33" w:rsidRDefault="007C7C33" w:rsidP="00F67FEB">
            <w:pPr>
              <w:jc w:val="both"/>
              <w:rPr>
                <w:rFonts w:ascii="Times New Roman" w:eastAsia="Arial" w:hAnsi="Times New Roman" w:cs="Times New Roman"/>
              </w:rPr>
            </w:pPr>
            <w:r>
              <w:rPr>
                <w:rFonts w:ascii="Times New Roman" w:eastAsia="Arial" w:hAnsi="Times New Roman" w:cs="Times New Roman"/>
              </w:rPr>
              <w:t>Основно и по-ниско</w:t>
            </w:r>
          </w:p>
        </w:tc>
        <w:tc>
          <w:tcPr>
            <w:tcW w:w="1275" w:type="dxa"/>
          </w:tcPr>
          <w:p w:rsidR="007C7C33" w:rsidRDefault="00773C75" w:rsidP="00773C75">
            <w:pPr>
              <w:jc w:val="center"/>
              <w:rPr>
                <w:rFonts w:ascii="Times New Roman" w:eastAsia="Arial" w:hAnsi="Times New Roman" w:cs="Times New Roman"/>
              </w:rPr>
            </w:pPr>
            <w:r>
              <w:rPr>
                <w:rFonts w:ascii="Times New Roman" w:eastAsia="Arial" w:hAnsi="Times New Roman" w:cs="Times New Roman"/>
              </w:rPr>
              <w:t>253</w:t>
            </w:r>
          </w:p>
        </w:tc>
        <w:tc>
          <w:tcPr>
            <w:tcW w:w="1418" w:type="dxa"/>
          </w:tcPr>
          <w:p w:rsidR="007C7C33" w:rsidRDefault="00773C75" w:rsidP="00773C75">
            <w:pPr>
              <w:jc w:val="center"/>
              <w:rPr>
                <w:rFonts w:ascii="Times New Roman" w:eastAsia="Arial" w:hAnsi="Times New Roman" w:cs="Times New Roman"/>
              </w:rPr>
            </w:pPr>
            <w:r>
              <w:rPr>
                <w:rFonts w:ascii="Times New Roman" w:eastAsia="Arial" w:hAnsi="Times New Roman" w:cs="Times New Roman"/>
              </w:rPr>
              <w:t>45,59</w:t>
            </w:r>
          </w:p>
        </w:tc>
      </w:tr>
      <w:tr w:rsidR="007C7C33" w:rsidTr="00773C75">
        <w:tc>
          <w:tcPr>
            <w:tcW w:w="2552" w:type="dxa"/>
            <w:shd w:val="clear" w:color="auto" w:fill="C4BC96" w:themeFill="background2" w:themeFillShade="BF"/>
          </w:tcPr>
          <w:p w:rsidR="007C7C33" w:rsidRDefault="007C7C33" w:rsidP="00F67FEB">
            <w:pPr>
              <w:jc w:val="both"/>
              <w:rPr>
                <w:rFonts w:ascii="Times New Roman" w:eastAsia="Arial" w:hAnsi="Times New Roman" w:cs="Times New Roman"/>
              </w:rPr>
            </w:pPr>
            <w:r>
              <w:rPr>
                <w:rFonts w:ascii="Times New Roman" w:eastAsia="Arial" w:hAnsi="Times New Roman" w:cs="Times New Roman"/>
              </w:rPr>
              <w:t>Общо</w:t>
            </w:r>
          </w:p>
        </w:tc>
        <w:tc>
          <w:tcPr>
            <w:tcW w:w="1275" w:type="dxa"/>
            <w:shd w:val="clear" w:color="auto" w:fill="C4BC96" w:themeFill="background2" w:themeFillShade="BF"/>
          </w:tcPr>
          <w:p w:rsidR="007C7C33" w:rsidRDefault="00773C75" w:rsidP="00773C75">
            <w:pPr>
              <w:jc w:val="center"/>
              <w:rPr>
                <w:rFonts w:ascii="Times New Roman" w:eastAsia="Arial" w:hAnsi="Times New Roman" w:cs="Times New Roman"/>
              </w:rPr>
            </w:pPr>
            <w:r>
              <w:rPr>
                <w:rFonts w:ascii="Times New Roman" w:eastAsia="Arial" w:hAnsi="Times New Roman" w:cs="Times New Roman"/>
              </w:rPr>
              <w:t>555</w:t>
            </w:r>
          </w:p>
        </w:tc>
        <w:tc>
          <w:tcPr>
            <w:tcW w:w="1418" w:type="dxa"/>
            <w:shd w:val="clear" w:color="auto" w:fill="C4BC96" w:themeFill="background2" w:themeFillShade="BF"/>
          </w:tcPr>
          <w:p w:rsidR="007C7C33" w:rsidRDefault="00773C75" w:rsidP="00773C75">
            <w:pPr>
              <w:jc w:val="center"/>
              <w:rPr>
                <w:rFonts w:ascii="Times New Roman" w:eastAsia="Arial" w:hAnsi="Times New Roman" w:cs="Times New Roman"/>
              </w:rPr>
            </w:pPr>
            <w:r>
              <w:rPr>
                <w:rFonts w:ascii="Times New Roman" w:eastAsia="Arial" w:hAnsi="Times New Roman" w:cs="Times New Roman"/>
              </w:rPr>
              <w:t>100,00</w:t>
            </w:r>
          </w:p>
        </w:tc>
      </w:tr>
    </w:tbl>
    <w:p w:rsidR="007C7C33" w:rsidRPr="007C7C33" w:rsidRDefault="007C7C33" w:rsidP="007C7C33">
      <w:pPr>
        <w:jc w:val="both"/>
        <w:rPr>
          <w:rFonts w:ascii="Times New Roman" w:eastAsia="Arial" w:hAnsi="Times New Roman" w:cs="Times New Roman"/>
        </w:rPr>
      </w:pPr>
    </w:p>
    <w:p w:rsidR="007C7C33" w:rsidRPr="0098483C" w:rsidRDefault="0098483C" w:rsidP="00D83DF2">
      <w:pPr>
        <w:ind w:firstLine="709"/>
        <w:jc w:val="both"/>
        <w:rPr>
          <w:rFonts w:ascii="Times New Roman" w:eastAsia="Arial" w:hAnsi="Times New Roman" w:cs="Times New Roman"/>
        </w:rPr>
      </w:pPr>
      <w:r w:rsidRPr="002857A7">
        <w:rPr>
          <w:rFonts w:ascii="Times New Roman" w:eastAsia="Arial" w:hAnsi="Times New Roman" w:cs="Times New Roman"/>
          <w:b/>
        </w:rPr>
        <w:t xml:space="preserve">Дирекция „Бюро по труда" (ДБТ) гр. </w:t>
      </w:r>
      <w:r>
        <w:rPr>
          <w:rFonts w:ascii="Times New Roman" w:eastAsia="Arial" w:hAnsi="Times New Roman" w:cs="Times New Roman"/>
          <w:b/>
        </w:rPr>
        <w:t xml:space="preserve">Горна Оряховица </w:t>
      </w:r>
      <w:r w:rsidRPr="0098483C">
        <w:rPr>
          <w:rFonts w:ascii="Times New Roman" w:eastAsia="Arial" w:hAnsi="Times New Roman" w:cs="Times New Roman"/>
        </w:rPr>
        <w:t>предоставя</w:t>
      </w:r>
      <w:r>
        <w:rPr>
          <w:rFonts w:ascii="Times New Roman" w:eastAsia="Arial" w:hAnsi="Times New Roman" w:cs="Times New Roman"/>
          <w:b/>
        </w:rPr>
        <w:t xml:space="preserve"> </w:t>
      </w:r>
      <w:r w:rsidRPr="0098483C">
        <w:rPr>
          <w:rFonts w:ascii="Times New Roman" w:eastAsia="Arial" w:hAnsi="Times New Roman" w:cs="Times New Roman"/>
        </w:rPr>
        <w:t>следните данни с натрупване за цялата 2017 година:</w:t>
      </w:r>
    </w:p>
    <w:p w:rsidR="0098483C" w:rsidRDefault="0098483C" w:rsidP="00D83DF2">
      <w:pPr>
        <w:ind w:firstLine="709"/>
        <w:jc w:val="both"/>
        <w:rPr>
          <w:rFonts w:ascii="Times New Roman" w:eastAsia="Arial" w:hAnsi="Times New Roman" w:cs="Times New Roman"/>
          <w:b/>
        </w:rPr>
      </w:pPr>
      <w:r>
        <w:rPr>
          <w:rFonts w:ascii="Times New Roman" w:eastAsia="Arial" w:hAnsi="Times New Roman" w:cs="Times New Roman"/>
          <w:b/>
        </w:rPr>
        <w:t>За община Горна Оряховица</w:t>
      </w:r>
    </w:p>
    <w:p w:rsidR="0098483C" w:rsidRDefault="0098483C" w:rsidP="00D83DF2">
      <w:pPr>
        <w:ind w:firstLine="709"/>
        <w:jc w:val="both"/>
        <w:rPr>
          <w:rFonts w:ascii="Times New Roman" w:eastAsia="Arial" w:hAnsi="Times New Roman" w:cs="Times New Roman"/>
        </w:rPr>
      </w:pPr>
      <w:r>
        <w:rPr>
          <w:rFonts w:ascii="Times New Roman" w:eastAsia="Arial" w:hAnsi="Times New Roman" w:cs="Times New Roman"/>
        </w:rPr>
        <w:t>Новорегистрирани безработни – 1081, от тях 952 жени /53%/</w:t>
      </w:r>
    </w:p>
    <w:p w:rsidR="0098483C" w:rsidRDefault="0098483C" w:rsidP="00D83DF2">
      <w:pPr>
        <w:ind w:firstLine="709"/>
        <w:jc w:val="both"/>
        <w:rPr>
          <w:rFonts w:ascii="Times New Roman" w:eastAsia="Arial" w:hAnsi="Times New Roman" w:cs="Times New Roman"/>
        </w:rPr>
      </w:pPr>
      <w:r>
        <w:rPr>
          <w:rFonts w:ascii="Times New Roman" w:eastAsia="Arial" w:hAnsi="Times New Roman" w:cs="Times New Roman"/>
        </w:rPr>
        <w:t>Постъпили на работа – 1556, от тях 827 жени /53%/</w:t>
      </w:r>
    </w:p>
    <w:p w:rsidR="008B7D15" w:rsidRDefault="008B7D15" w:rsidP="008B7D15">
      <w:pPr>
        <w:ind w:firstLine="709"/>
        <w:jc w:val="both"/>
        <w:rPr>
          <w:rFonts w:ascii="Times New Roman" w:eastAsia="Arial" w:hAnsi="Times New Roman" w:cs="Times New Roman"/>
          <w:b/>
        </w:rPr>
      </w:pPr>
      <w:r>
        <w:rPr>
          <w:rFonts w:ascii="Times New Roman" w:eastAsia="Arial" w:hAnsi="Times New Roman" w:cs="Times New Roman"/>
          <w:b/>
        </w:rPr>
        <w:t xml:space="preserve">За община </w:t>
      </w:r>
      <w:r w:rsidR="00372370">
        <w:rPr>
          <w:rFonts w:ascii="Times New Roman" w:eastAsia="Arial" w:hAnsi="Times New Roman" w:cs="Times New Roman"/>
          <w:b/>
        </w:rPr>
        <w:t>Лясковец</w:t>
      </w:r>
    </w:p>
    <w:p w:rsidR="008B7D15" w:rsidRDefault="008B7D15" w:rsidP="008B7D15">
      <w:pPr>
        <w:ind w:firstLine="709"/>
        <w:jc w:val="both"/>
        <w:rPr>
          <w:rFonts w:ascii="Times New Roman" w:eastAsia="Arial" w:hAnsi="Times New Roman" w:cs="Times New Roman"/>
        </w:rPr>
      </w:pPr>
      <w:r>
        <w:rPr>
          <w:rFonts w:ascii="Times New Roman" w:eastAsia="Arial" w:hAnsi="Times New Roman" w:cs="Times New Roman"/>
        </w:rPr>
        <w:t xml:space="preserve">Новорегистрирани безработни – </w:t>
      </w:r>
      <w:r w:rsidR="00372370">
        <w:rPr>
          <w:rFonts w:ascii="Times New Roman" w:eastAsia="Arial" w:hAnsi="Times New Roman" w:cs="Times New Roman"/>
        </w:rPr>
        <w:t>5</w:t>
      </w:r>
      <w:r>
        <w:rPr>
          <w:rFonts w:ascii="Times New Roman" w:eastAsia="Arial" w:hAnsi="Times New Roman" w:cs="Times New Roman"/>
        </w:rPr>
        <w:t>0</w:t>
      </w:r>
      <w:r w:rsidR="00372370">
        <w:rPr>
          <w:rFonts w:ascii="Times New Roman" w:eastAsia="Arial" w:hAnsi="Times New Roman" w:cs="Times New Roman"/>
        </w:rPr>
        <w:t>7</w:t>
      </w:r>
      <w:r>
        <w:rPr>
          <w:rFonts w:ascii="Times New Roman" w:eastAsia="Arial" w:hAnsi="Times New Roman" w:cs="Times New Roman"/>
        </w:rPr>
        <w:t xml:space="preserve">, от тях </w:t>
      </w:r>
      <w:r w:rsidR="00372370">
        <w:rPr>
          <w:rFonts w:ascii="Times New Roman" w:eastAsia="Arial" w:hAnsi="Times New Roman" w:cs="Times New Roman"/>
        </w:rPr>
        <w:t>26</w:t>
      </w:r>
      <w:r>
        <w:rPr>
          <w:rFonts w:ascii="Times New Roman" w:eastAsia="Arial" w:hAnsi="Times New Roman" w:cs="Times New Roman"/>
        </w:rPr>
        <w:t>2 жени /5</w:t>
      </w:r>
      <w:r w:rsidR="00372370">
        <w:rPr>
          <w:rFonts w:ascii="Times New Roman" w:eastAsia="Arial" w:hAnsi="Times New Roman" w:cs="Times New Roman"/>
        </w:rPr>
        <w:t>2</w:t>
      </w:r>
      <w:r>
        <w:rPr>
          <w:rFonts w:ascii="Times New Roman" w:eastAsia="Arial" w:hAnsi="Times New Roman" w:cs="Times New Roman"/>
        </w:rPr>
        <w:t>%/</w:t>
      </w:r>
    </w:p>
    <w:p w:rsidR="008B7D15" w:rsidRDefault="008B7D15" w:rsidP="008B7D15">
      <w:pPr>
        <w:ind w:firstLine="709"/>
        <w:jc w:val="both"/>
        <w:rPr>
          <w:rFonts w:ascii="Times New Roman" w:eastAsia="Arial" w:hAnsi="Times New Roman" w:cs="Times New Roman"/>
        </w:rPr>
      </w:pPr>
      <w:r>
        <w:rPr>
          <w:rFonts w:ascii="Times New Roman" w:eastAsia="Arial" w:hAnsi="Times New Roman" w:cs="Times New Roman"/>
        </w:rPr>
        <w:t xml:space="preserve">Постъпили на работа – </w:t>
      </w:r>
      <w:r w:rsidR="00372370">
        <w:rPr>
          <w:rFonts w:ascii="Times New Roman" w:eastAsia="Arial" w:hAnsi="Times New Roman" w:cs="Times New Roman"/>
        </w:rPr>
        <w:t>431</w:t>
      </w:r>
      <w:r>
        <w:rPr>
          <w:rFonts w:ascii="Times New Roman" w:eastAsia="Arial" w:hAnsi="Times New Roman" w:cs="Times New Roman"/>
        </w:rPr>
        <w:t>,</w:t>
      </w:r>
      <w:r w:rsidR="00372370">
        <w:rPr>
          <w:rFonts w:ascii="Times New Roman" w:eastAsia="Arial" w:hAnsi="Times New Roman" w:cs="Times New Roman"/>
        </w:rPr>
        <w:t xml:space="preserve"> от тях </w:t>
      </w:r>
      <w:r>
        <w:rPr>
          <w:rFonts w:ascii="Times New Roman" w:eastAsia="Arial" w:hAnsi="Times New Roman" w:cs="Times New Roman"/>
        </w:rPr>
        <w:t>2</w:t>
      </w:r>
      <w:r w:rsidR="00372370">
        <w:rPr>
          <w:rFonts w:ascii="Times New Roman" w:eastAsia="Arial" w:hAnsi="Times New Roman" w:cs="Times New Roman"/>
        </w:rPr>
        <w:t>09</w:t>
      </w:r>
      <w:r>
        <w:rPr>
          <w:rFonts w:ascii="Times New Roman" w:eastAsia="Arial" w:hAnsi="Times New Roman" w:cs="Times New Roman"/>
        </w:rPr>
        <w:t xml:space="preserve"> жени /</w:t>
      </w:r>
      <w:r w:rsidR="00372370">
        <w:rPr>
          <w:rFonts w:ascii="Times New Roman" w:eastAsia="Arial" w:hAnsi="Times New Roman" w:cs="Times New Roman"/>
        </w:rPr>
        <w:t>48</w:t>
      </w:r>
      <w:r>
        <w:rPr>
          <w:rFonts w:ascii="Times New Roman" w:eastAsia="Arial" w:hAnsi="Times New Roman" w:cs="Times New Roman"/>
        </w:rPr>
        <w:t>%/</w:t>
      </w:r>
    </w:p>
    <w:p w:rsidR="008B7D15" w:rsidRDefault="008B7D15" w:rsidP="008B7D15">
      <w:pPr>
        <w:ind w:firstLine="709"/>
        <w:jc w:val="both"/>
        <w:rPr>
          <w:rFonts w:ascii="Times New Roman" w:eastAsia="Arial" w:hAnsi="Times New Roman" w:cs="Times New Roman"/>
          <w:b/>
        </w:rPr>
      </w:pPr>
      <w:r>
        <w:rPr>
          <w:rFonts w:ascii="Times New Roman" w:eastAsia="Arial" w:hAnsi="Times New Roman" w:cs="Times New Roman"/>
          <w:b/>
        </w:rPr>
        <w:t xml:space="preserve">За община </w:t>
      </w:r>
      <w:r w:rsidR="00372370">
        <w:rPr>
          <w:rFonts w:ascii="Times New Roman" w:eastAsia="Arial" w:hAnsi="Times New Roman" w:cs="Times New Roman"/>
          <w:b/>
        </w:rPr>
        <w:t>Стражица</w:t>
      </w:r>
    </w:p>
    <w:p w:rsidR="008B7D15" w:rsidRDefault="008B7D15" w:rsidP="008B7D15">
      <w:pPr>
        <w:ind w:firstLine="709"/>
        <w:jc w:val="both"/>
        <w:rPr>
          <w:rFonts w:ascii="Times New Roman" w:eastAsia="Arial" w:hAnsi="Times New Roman" w:cs="Times New Roman"/>
        </w:rPr>
      </w:pPr>
      <w:r>
        <w:rPr>
          <w:rFonts w:ascii="Times New Roman" w:eastAsia="Arial" w:hAnsi="Times New Roman" w:cs="Times New Roman"/>
        </w:rPr>
        <w:t xml:space="preserve">Новорегистрирани безработни – </w:t>
      </w:r>
      <w:r w:rsidR="00372370">
        <w:rPr>
          <w:rFonts w:ascii="Times New Roman" w:eastAsia="Arial" w:hAnsi="Times New Roman" w:cs="Times New Roman"/>
        </w:rPr>
        <w:t>793</w:t>
      </w:r>
      <w:r>
        <w:rPr>
          <w:rFonts w:ascii="Times New Roman" w:eastAsia="Arial" w:hAnsi="Times New Roman" w:cs="Times New Roman"/>
        </w:rPr>
        <w:t xml:space="preserve">, от тях </w:t>
      </w:r>
      <w:r w:rsidR="00372370">
        <w:rPr>
          <w:rFonts w:ascii="Times New Roman" w:eastAsia="Arial" w:hAnsi="Times New Roman" w:cs="Times New Roman"/>
        </w:rPr>
        <w:t>391</w:t>
      </w:r>
      <w:r>
        <w:rPr>
          <w:rFonts w:ascii="Times New Roman" w:eastAsia="Arial" w:hAnsi="Times New Roman" w:cs="Times New Roman"/>
        </w:rPr>
        <w:t xml:space="preserve"> жени /</w:t>
      </w:r>
      <w:r w:rsidR="00372370">
        <w:rPr>
          <w:rFonts w:ascii="Times New Roman" w:eastAsia="Arial" w:hAnsi="Times New Roman" w:cs="Times New Roman"/>
        </w:rPr>
        <w:t>49</w:t>
      </w:r>
      <w:r>
        <w:rPr>
          <w:rFonts w:ascii="Times New Roman" w:eastAsia="Arial" w:hAnsi="Times New Roman" w:cs="Times New Roman"/>
        </w:rPr>
        <w:t>%/</w:t>
      </w:r>
    </w:p>
    <w:p w:rsidR="008B7D15" w:rsidRDefault="008B7D15" w:rsidP="008B7D15">
      <w:pPr>
        <w:ind w:firstLine="709"/>
        <w:jc w:val="both"/>
        <w:rPr>
          <w:rFonts w:ascii="Times New Roman" w:eastAsia="Arial" w:hAnsi="Times New Roman" w:cs="Times New Roman"/>
        </w:rPr>
      </w:pPr>
      <w:r>
        <w:rPr>
          <w:rFonts w:ascii="Times New Roman" w:eastAsia="Arial" w:hAnsi="Times New Roman" w:cs="Times New Roman"/>
        </w:rPr>
        <w:t xml:space="preserve">Постъпили на работа – </w:t>
      </w:r>
      <w:r w:rsidR="00372370">
        <w:rPr>
          <w:rFonts w:ascii="Times New Roman" w:eastAsia="Arial" w:hAnsi="Times New Roman" w:cs="Times New Roman"/>
        </w:rPr>
        <w:t>814</w:t>
      </w:r>
      <w:r>
        <w:rPr>
          <w:rFonts w:ascii="Times New Roman" w:eastAsia="Arial" w:hAnsi="Times New Roman" w:cs="Times New Roman"/>
        </w:rPr>
        <w:t xml:space="preserve">, от тях </w:t>
      </w:r>
      <w:r w:rsidR="00372370">
        <w:rPr>
          <w:rFonts w:ascii="Times New Roman" w:eastAsia="Arial" w:hAnsi="Times New Roman" w:cs="Times New Roman"/>
        </w:rPr>
        <w:t>436</w:t>
      </w:r>
      <w:r>
        <w:rPr>
          <w:rFonts w:ascii="Times New Roman" w:eastAsia="Arial" w:hAnsi="Times New Roman" w:cs="Times New Roman"/>
        </w:rPr>
        <w:t xml:space="preserve"> жени /5</w:t>
      </w:r>
      <w:r w:rsidR="00372370">
        <w:rPr>
          <w:rFonts w:ascii="Times New Roman" w:eastAsia="Arial" w:hAnsi="Times New Roman" w:cs="Times New Roman"/>
        </w:rPr>
        <w:t>4</w:t>
      </w:r>
      <w:r>
        <w:rPr>
          <w:rFonts w:ascii="Times New Roman" w:eastAsia="Arial" w:hAnsi="Times New Roman" w:cs="Times New Roman"/>
        </w:rPr>
        <w:t>%/</w:t>
      </w:r>
    </w:p>
    <w:p w:rsidR="0098483C" w:rsidRDefault="0098483C" w:rsidP="00D83DF2">
      <w:pPr>
        <w:ind w:firstLine="709"/>
        <w:jc w:val="both"/>
        <w:rPr>
          <w:rFonts w:ascii="Times New Roman" w:eastAsia="Arial" w:hAnsi="Times New Roman" w:cs="Times New Roman"/>
        </w:rPr>
      </w:pPr>
    </w:p>
    <w:p w:rsidR="0024107A" w:rsidRPr="002E3819" w:rsidRDefault="002857A7" w:rsidP="002E3819">
      <w:pPr>
        <w:ind w:firstLine="708"/>
        <w:jc w:val="both"/>
        <w:rPr>
          <w:rFonts w:ascii="Times New Roman" w:eastAsia="Times New Roman" w:hAnsi="Times New Roman" w:cs="Times New Roman"/>
          <w:bCs/>
        </w:rPr>
      </w:pPr>
      <w:r w:rsidRPr="001A1604">
        <w:rPr>
          <w:rFonts w:ascii="Times New Roman" w:eastAsia="Times New Roman" w:hAnsi="Times New Roman" w:cs="Times New Roman"/>
          <w:b/>
          <w:bCs/>
        </w:rPr>
        <w:t>О</w:t>
      </w:r>
      <w:r w:rsidR="00574D73" w:rsidRPr="001A1604">
        <w:rPr>
          <w:rFonts w:ascii="Times New Roman" w:eastAsia="Times New Roman" w:hAnsi="Times New Roman" w:cs="Times New Roman"/>
          <w:b/>
          <w:bCs/>
        </w:rPr>
        <w:t xml:space="preserve">бщина Свищов </w:t>
      </w:r>
      <w:r w:rsidR="001A1604" w:rsidRPr="001A1604">
        <w:rPr>
          <w:rFonts w:ascii="Times New Roman" w:eastAsia="Times New Roman" w:hAnsi="Times New Roman" w:cs="Times New Roman"/>
          <w:bCs/>
        </w:rPr>
        <w:t>предоставя доклад за дейността през</w:t>
      </w:r>
      <w:r w:rsidR="00574D73" w:rsidRPr="001A1604">
        <w:rPr>
          <w:rFonts w:ascii="Times New Roman" w:eastAsia="Times New Roman" w:hAnsi="Times New Roman" w:cs="Times New Roman"/>
          <w:bCs/>
        </w:rPr>
        <w:t xml:space="preserve"> 2017</w:t>
      </w:r>
      <w:r w:rsidR="001A1604" w:rsidRPr="001A1604">
        <w:rPr>
          <w:rFonts w:ascii="Times New Roman" w:eastAsia="Times New Roman" w:hAnsi="Times New Roman" w:cs="Times New Roman"/>
          <w:bCs/>
        </w:rPr>
        <w:t xml:space="preserve"> г.</w:t>
      </w:r>
      <w:r w:rsidR="00574D73" w:rsidRPr="001A1604">
        <w:rPr>
          <w:rFonts w:ascii="Times New Roman" w:eastAsia="Times New Roman" w:hAnsi="Times New Roman" w:cs="Times New Roman"/>
          <w:bCs/>
          <w:lang w:val="en-US" w:eastAsia="en-US" w:bidi="en-US"/>
        </w:rPr>
        <w:t xml:space="preserve"> </w:t>
      </w:r>
      <w:r w:rsidR="00574D73" w:rsidRPr="001A1604">
        <w:rPr>
          <w:rFonts w:ascii="Times New Roman" w:eastAsia="Times New Roman" w:hAnsi="Times New Roman" w:cs="Times New Roman"/>
          <w:bCs/>
        </w:rPr>
        <w:t>по прилагане на Националната стратегия за на</w:t>
      </w:r>
      <w:r w:rsidR="00D83DF2">
        <w:rPr>
          <w:rFonts w:ascii="Times New Roman" w:eastAsia="Times New Roman" w:hAnsi="Times New Roman" w:cs="Times New Roman"/>
          <w:bCs/>
        </w:rPr>
        <w:t xml:space="preserve">сърчаване на равнопоставеността </w:t>
      </w:r>
      <w:r w:rsidR="00574D73" w:rsidRPr="001A1604">
        <w:rPr>
          <w:rFonts w:ascii="Times New Roman" w:eastAsia="Times New Roman" w:hAnsi="Times New Roman" w:cs="Times New Roman"/>
          <w:bCs/>
        </w:rPr>
        <w:t>на жени</w:t>
      </w:r>
      <w:r w:rsidR="001A1604" w:rsidRPr="001A1604">
        <w:rPr>
          <w:rFonts w:ascii="Times New Roman" w:eastAsia="Times New Roman" w:hAnsi="Times New Roman" w:cs="Times New Roman"/>
          <w:bCs/>
        </w:rPr>
        <w:t>те</w:t>
      </w:r>
      <w:r w:rsidR="00574D73" w:rsidRPr="001A1604">
        <w:rPr>
          <w:rFonts w:ascii="Times New Roman" w:eastAsia="Times New Roman" w:hAnsi="Times New Roman" w:cs="Times New Roman"/>
          <w:bCs/>
        </w:rPr>
        <w:t xml:space="preserve"> и мъжете 2016-2020</w:t>
      </w:r>
      <w:r w:rsidR="001A1604" w:rsidRPr="001A1604">
        <w:rPr>
          <w:rFonts w:ascii="Times New Roman" w:eastAsia="Times New Roman" w:hAnsi="Times New Roman" w:cs="Times New Roman"/>
          <w:bCs/>
        </w:rPr>
        <w:t xml:space="preserve"> г.</w:t>
      </w:r>
      <w:r w:rsidR="002E3819">
        <w:rPr>
          <w:rFonts w:ascii="Times New Roman" w:eastAsia="Times New Roman" w:hAnsi="Times New Roman" w:cs="Times New Roman"/>
          <w:bCs/>
        </w:rPr>
        <w:t xml:space="preserve"> </w:t>
      </w:r>
      <w:r w:rsidR="0024107A" w:rsidRPr="001A1604">
        <w:rPr>
          <w:rFonts w:ascii="Times New Roman" w:eastAsia="Arial" w:hAnsi="Times New Roman" w:cs="Times New Roman"/>
        </w:rPr>
        <w:t>Ръководството н</w:t>
      </w:r>
      <w:r w:rsidR="00D83DF2">
        <w:rPr>
          <w:rFonts w:ascii="Times New Roman" w:eastAsia="Arial" w:hAnsi="Times New Roman" w:cs="Times New Roman"/>
        </w:rPr>
        <w:t>а</w:t>
      </w:r>
      <w:r w:rsidR="0024107A" w:rsidRPr="001A1604">
        <w:rPr>
          <w:rFonts w:ascii="Times New Roman" w:eastAsia="Arial" w:hAnsi="Times New Roman" w:cs="Times New Roman"/>
        </w:rPr>
        <w:t xml:space="preserve"> Община Свищов през 2017 г. полага усилия за изпълнение на </w:t>
      </w:r>
      <w:r w:rsidR="0024107A" w:rsidRPr="001A1604">
        <w:rPr>
          <w:rFonts w:ascii="Times New Roman" w:eastAsia="Arial" w:hAnsi="Times New Roman" w:cs="Times New Roman"/>
          <w:i/>
          <w:iCs/>
        </w:rPr>
        <w:t>Основната цел</w:t>
      </w:r>
      <w:r w:rsidR="0024107A" w:rsidRPr="001A1604">
        <w:rPr>
          <w:rFonts w:ascii="Times New Roman" w:eastAsia="Arial" w:hAnsi="Times New Roman" w:cs="Times New Roman"/>
        </w:rPr>
        <w:t xml:space="preserve"> на Националната стратегия за насърчаване на равнопоставеността на жените и мъжете за периода 2016 - 2020 г., която е създаване и прилагане на дългосрочна и устойчива държавна политика за постигане н</w:t>
      </w:r>
      <w:r w:rsidR="002E3819">
        <w:rPr>
          <w:rFonts w:ascii="Times New Roman" w:eastAsia="Arial" w:hAnsi="Times New Roman" w:cs="Times New Roman"/>
        </w:rPr>
        <w:t>а равнопоставеност на половете, в</w:t>
      </w:r>
      <w:r w:rsidR="0024107A" w:rsidRPr="001A1604">
        <w:rPr>
          <w:rFonts w:ascii="Times New Roman" w:eastAsia="Arial" w:hAnsi="Times New Roman" w:cs="Times New Roman"/>
        </w:rPr>
        <w:t>ключваща гаранции за равно третиране и равни задължения, след преодоляване на половите стереотипи, равен достъп до ресурсите на обществото и равно участие при взимането на решения на жените и мъжете в Република България с оглед успешната им личностна и социална реализация и стимулиране равнопоставеността на жените и мъжете във всички сфери на обществения, икономическия и политическия живот на страната.</w:t>
      </w:r>
    </w:p>
    <w:p w:rsidR="0024107A" w:rsidRPr="001A1604" w:rsidRDefault="0024107A" w:rsidP="0024107A">
      <w:pPr>
        <w:spacing w:line="283" w:lineRule="exact"/>
        <w:ind w:firstLine="720"/>
        <w:jc w:val="both"/>
        <w:rPr>
          <w:rFonts w:ascii="Times New Roman" w:eastAsia="Arial" w:hAnsi="Times New Roman" w:cs="Times New Roman"/>
        </w:rPr>
      </w:pPr>
      <w:r w:rsidRPr="001A1604">
        <w:rPr>
          <w:rFonts w:ascii="Times New Roman" w:eastAsia="Arial" w:hAnsi="Times New Roman" w:cs="Times New Roman"/>
        </w:rPr>
        <w:t xml:space="preserve">В подкрепа на това, </w:t>
      </w:r>
      <w:r w:rsidR="002E3819">
        <w:rPr>
          <w:rFonts w:ascii="Times New Roman" w:eastAsia="Arial" w:hAnsi="Times New Roman" w:cs="Times New Roman"/>
        </w:rPr>
        <w:t xml:space="preserve">община Свищов </w:t>
      </w:r>
      <w:r w:rsidRPr="001A1604">
        <w:rPr>
          <w:rFonts w:ascii="Times New Roman" w:eastAsia="Arial" w:hAnsi="Times New Roman" w:cs="Times New Roman"/>
        </w:rPr>
        <w:t>предоставя налична информация по приоритетни области:</w:t>
      </w:r>
    </w:p>
    <w:p w:rsidR="0024107A" w:rsidRPr="00C05DA1" w:rsidRDefault="0024107A" w:rsidP="0024107A">
      <w:pPr>
        <w:spacing w:line="269" w:lineRule="exact"/>
        <w:ind w:firstLine="720"/>
        <w:jc w:val="both"/>
        <w:rPr>
          <w:rFonts w:ascii="Times New Roman" w:eastAsia="Arial" w:hAnsi="Times New Roman" w:cs="Times New Roman"/>
          <w:iCs/>
        </w:rPr>
      </w:pPr>
      <w:r w:rsidRPr="00BE738B">
        <w:rPr>
          <w:rFonts w:ascii="Times New Roman" w:eastAsia="Arial" w:hAnsi="Times New Roman" w:cs="Times New Roman"/>
          <w:b/>
        </w:rPr>
        <w:lastRenderedPageBreak/>
        <w:t xml:space="preserve">Приоритетна област 1: </w:t>
      </w:r>
      <w:r w:rsidRPr="00C05DA1">
        <w:rPr>
          <w:rFonts w:ascii="Times New Roman" w:eastAsia="Arial" w:hAnsi="Times New Roman" w:cs="Times New Roman"/>
          <w:iCs/>
        </w:rPr>
        <w:t>Повишаване на участието на жените на пазара на труда и равна степ</w:t>
      </w:r>
      <w:r w:rsidR="00BE738B" w:rsidRPr="00C05DA1">
        <w:rPr>
          <w:rFonts w:ascii="Times New Roman" w:eastAsia="Arial" w:hAnsi="Times New Roman" w:cs="Times New Roman"/>
          <w:iCs/>
        </w:rPr>
        <w:t>ен на икономическа независимост</w:t>
      </w:r>
    </w:p>
    <w:p w:rsidR="0024107A" w:rsidRPr="001A1604" w:rsidRDefault="0024107A" w:rsidP="0024107A">
      <w:pPr>
        <w:spacing w:line="278" w:lineRule="exact"/>
        <w:ind w:firstLine="720"/>
        <w:jc w:val="both"/>
        <w:rPr>
          <w:rFonts w:ascii="Times New Roman" w:eastAsia="Arial" w:hAnsi="Times New Roman" w:cs="Times New Roman"/>
        </w:rPr>
      </w:pPr>
      <w:r w:rsidRPr="001A1604">
        <w:rPr>
          <w:rFonts w:ascii="Times New Roman" w:eastAsia="Arial" w:hAnsi="Times New Roman" w:cs="Times New Roman"/>
        </w:rPr>
        <w:t xml:space="preserve">С оглед създаване на предпоставки за увеличаване на участието на жените </w:t>
      </w:r>
      <w:r w:rsidR="00505A8B">
        <w:rPr>
          <w:rFonts w:ascii="Times New Roman" w:eastAsia="Arial" w:hAnsi="Times New Roman" w:cs="Times New Roman"/>
        </w:rPr>
        <w:t>на</w:t>
      </w:r>
      <w:r w:rsidRPr="001A1604">
        <w:rPr>
          <w:rFonts w:ascii="Times New Roman" w:eastAsia="Arial" w:hAnsi="Times New Roman" w:cs="Times New Roman"/>
        </w:rPr>
        <w:t xml:space="preserve"> пазара на труда и съчетаване на професионалния и семейния живот, включително полагането на грижи за зависими членове от семейството или домакинството, Община Свищов разработва проекти по Национални и Оперативни програми, които допринасят за формиране на действащи структури:</w:t>
      </w:r>
    </w:p>
    <w:p w:rsidR="0024107A" w:rsidRPr="001A1604" w:rsidRDefault="0024107A" w:rsidP="0024107A">
      <w:pPr>
        <w:spacing w:line="278" w:lineRule="exact"/>
        <w:ind w:firstLine="720"/>
        <w:jc w:val="both"/>
        <w:rPr>
          <w:rFonts w:ascii="Times New Roman" w:eastAsia="Arial" w:hAnsi="Times New Roman" w:cs="Times New Roman"/>
        </w:rPr>
      </w:pPr>
      <w:r w:rsidRPr="001A1604">
        <w:rPr>
          <w:rFonts w:ascii="Times New Roman" w:eastAsia="Arial" w:hAnsi="Times New Roman" w:cs="Times New Roman"/>
        </w:rPr>
        <w:t xml:space="preserve">Чрез </w:t>
      </w:r>
      <w:r w:rsidRPr="001A1604">
        <w:rPr>
          <w:rFonts w:ascii="Times New Roman" w:eastAsia="Arial" w:hAnsi="Times New Roman" w:cs="Times New Roman"/>
          <w:i/>
          <w:iCs/>
        </w:rPr>
        <w:t>Проект „Правото на труд - право на достоен живот"</w:t>
      </w:r>
      <w:r w:rsidRPr="001A1604">
        <w:rPr>
          <w:rFonts w:ascii="Times New Roman" w:eastAsia="Arial" w:hAnsi="Times New Roman" w:cs="Times New Roman"/>
        </w:rPr>
        <w:t xml:space="preserve"> се надгради и доразвива мрежата от социални услуги в Община Свищов, като развива услугите "Социално- консултативен център" (СКЦ) и "Социален асистент</w:t>
      </w:r>
      <w:r w:rsidR="00505A8B" w:rsidRPr="001A1604">
        <w:rPr>
          <w:rFonts w:ascii="Times New Roman" w:eastAsia="Arial" w:hAnsi="Times New Roman" w:cs="Times New Roman"/>
        </w:rPr>
        <w:t>"</w:t>
      </w:r>
      <w:r w:rsidR="00505A8B">
        <w:rPr>
          <w:rFonts w:ascii="Times New Roman" w:eastAsia="Arial" w:hAnsi="Times New Roman" w:cs="Times New Roman"/>
        </w:rPr>
        <w:t xml:space="preserve"> </w:t>
      </w:r>
      <w:r w:rsidRPr="001A1604">
        <w:rPr>
          <w:rFonts w:ascii="Times New Roman" w:eastAsia="Arial" w:hAnsi="Times New Roman" w:cs="Times New Roman"/>
        </w:rPr>
        <w:t>(СА), които са интегрирани и взаимно обвързани. В услугата ще бъдат обхванати минимум 40 потребители. Проектът се реализира в партньорство с Фондация ЕНИП до 31.12.2018 г. и е на стойност 324 166,08 лв.</w:t>
      </w:r>
    </w:p>
    <w:p w:rsidR="0024107A" w:rsidRPr="001A1604" w:rsidRDefault="0024107A" w:rsidP="0024107A">
      <w:pPr>
        <w:spacing w:line="278" w:lineRule="exact"/>
        <w:ind w:firstLine="720"/>
        <w:jc w:val="both"/>
        <w:rPr>
          <w:rFonts w:ascii="Times New Roman" w:eastAsia="Arial" w:hAnsi="Times New Roman" w:cs="Times New Roman"/>
        </w:rPr>
      </w:pPr>
      <w:r w:rsidRPr="001A1604">
        <w:rPr>
          <w:rFonts w:ascii="Times New Roman" w:eastAsia="Arial" w:hAnsi="Times New Roman" w:cs="Times New Roman"/>
        </w:rPr>
        <w:t xml:space="preserve">Чрез изградения </w:t>
      </w:r>
      <w:r w:rsidRPr="001A1604">
        <w:rPr>
          <w:rFonts w:ascii="Times New Roman" w:eastAsia="Arial" w:hAnsi="Times New Roman" w:cs="Times New Roman"/>
          <w:i/>
          <w:iCs/>
        </w:rPr>
        <w:t>Център за социална рехабилитация и интеграция (ЦСРИ)</w:t>
      </w:r>
      <w:r w:rsidRPr="001A1604">
        <w:rPr>
          <w:rFonts w:ascii="Times New Roman" w:eastAsia="Arial" w:hAnsi="Times New Roman" w:cs="Times New Roman"/>
        </w:rPr>
        <w:t xml:space="preserve"> при капацитет 20 в рамките на 2017 г. са обслужвани 28 лица с различни дефицити и степени на увреждане</w:t>
      </w:r>
      <w:r w:rsidR="00410A5C">
        <w:rPr>
          <w:rFonts w:ascii="Times New Roman" w:eastAsia="Arial" w:hAnsi="Times New Roman" w:cs="Times New Roman"/>
        </w:rPr>
        <w:t>. Т</w:t>
      </w:r>
      <w:r w:rsidRPr="001A1604">
        <w:rPr>
          <w:rFonts w:ascii="Times New Roman" w:eastAsia="Arial" w:hAnsi="Times New Roman" w:cs="Times New Roman"/>
        </w:rPr>
        <w:t>е посещават центъра почасово, като през това време семействата им са освободени от грижа.</w:t>
      </w:r>
    </w:p>
    <w:p w:rsidR="0024107A" w:rsidRPr="001A1604" w:rsidRDefault="0024107A" w:rsidP="0024107A">
      <w:pPr>
        <w:spacing w:line="278" w:lineRule="exact"/>
        <w:ind w:firstLine="720"/>
        <w:jc w:val="both"/>
        <w:rPr>
          <w:rFonts w:ascii="Times New Roman" w:eastAsia="Arial" w:hAnsi="Times New Roman" w:cs="Times New Roman"/>
        </w:rPr>
      </w:pPr>
      <w:r w:rsidRPr="001A1604">
        <w:rPr>
          <w:rFonts w:ascii="Times New Roman" w:eastAsia="Arial" w:hAnsi="Times New Roman" w:cs="Times New Roman"/>
        </w:rPr>
        <w:t xml:space="preserve">Чрез функциониращият </w:t>
      </w:r>
      <w:r w:rsidRPr="001A1604">
        <w:rPr>
          <w:rFonts w:ascii="Times New Roman" w:eastAsia="Arial" w:hAnsi="Times New Roman" w:cs="Times New Roman"/>
          <w:i/>
          <w:iCs/>
        </w:rPr>
        <w:t>Дневен център за деца с увреждания (ДЦДУ)</w:t>
      </w:r>
      <w:r w:rsidR="00871716">
        <w:rPr>
          <w:rFonts w:ascii="Times New Roman" w:eastAsia="Arial" w:hAnsi="Times New Roman" w:cs="Times New Roman"/>
        </w:rPr>
        <w:t xml:space="preserve"> п</w:t>
      </w:r>
      <w:r w:rsidRPr="001A1604">
        <w:rPr>
          <w:rFonts w:ascii="Times New Roman" w:eastAsia="Arial" w:hAnsi="Times New Roman" w:cs="Times New Roman"/>
        </w:rPr>
        <w:t>рез календарната 2017 година до 30.10.2017 г. специализирана помощ и подкрепа са ползвали 36 потребители. Социалните услуги се предоставят в специално подготвена, визуализирана и структурирана работна среда. Оборудвани са две Монтесори зали, две зали за рехабилитация и сензо-моторни занятия, мултисензорна зала, зала за терапия на трамплин, природна стая, индивидуални кабинети, трапезарии и др.</w:t>
      </w:r>
    </w:p>
    <w:p w:rsidR="0024107A" w:rsidRPr="001A1604" w:rsidRDefault="0024107A" w:rsidP="0024107A">
      <w:pPr>
        <w:spacing w:line="269" w:lineRule="exact"/>
        <w:ind w:firstLine="720"/>
        <w:jc w:val="both"/>
        <w:rPr>
          <w:rFonts w:ascii="Times New Roman" w:eastAsia="Arial" w:hAnsi="Times New Roman" w:cs="Times New Roman"/>
        </w:rPr>
      </w:pPr>
      <w:r w:rsidRPr="001A1604">
        <w:rPr>
          <w:rFonts w:ascii="Times New Roman" w:eastAsia="Arial" w:hAnsi="Times New Roman" w:cs="Times New Roman"/>
        </w:rPr>
        <w:t xml:space="preserve">Чрез дейността на </w:t>
      </w:r>
      <w:r w:rsidRPr="001A1604">
        <w:rPr>
          <w:rFonts w:ascii="Times New Roman" w:eastAsia="Arial" w:hAnsi="Times New Roman" w:cs="Times New Roman"/>
          <w:i/>
          <w:iCs/>
        </w:rPr>
        <w:t>Център за обществена подкрепа (ЦОП)</w:t>
      </w:r>
      <w:r w:rsidRPr="001A1604">
        <w:rPr>
          <w:rFonts w:ascii="Times New Roman" w:eastAsia="Arial" w:hAnsi="Times New Roman" w:cs="Times New Roman"/>
        </w:rPr>
        <w:t xml:space="preserve"> през 2017 г</w:t>
      </w:r>
      <w:r w:rsidR="00A92CEB">
        <w:rPr>
          <w:rFonts w:ascii="Times New Roman" w:eastAsia="Arial" w:hAnsi="Times New Roman" w:cs="Times New Roman"/>
        </w:rPr>
        <w:t>.</w:t>
      </w:r>
      <w:r w:rsidRPr="001A1604">
        <w:rPr>
          <w:rFonts w:ascii="Times New Roman" w:eastAsia="Arial" w:hAnsi="Times New Roman" w:cs="Times New Roman"/>
        </w:rPr>
        <w:t xml:space="preserve"> екипът работи по 120 случая. Средномесечно са реализирани социални услуги за 56 деца и техните семейства по издадени направления от отдел "Закрила на детето" към Дирекция "Социално подпомагане” Свищов, потребители насочени от други институции имащи отношение към децата, както и самозаявили се потребители.</w:t>
      </w:r>
    </w:p>
    <w:p w:rsidR="00FA3877" w:rsidRDefault="0024107A" w:rsidP="0024107A">
      <w:pPr>
        <w:spacing w:line="269" w:lineRule="exact"/>
        <w:ind w:firstLine="720"/>
        <w:jc w:val="both"/>
        <w:rPr>
          <w:rFonts w:ascii="Times New Roman" w:eastAsia="Arial" w:hAnsi="Times New Roman" w:cs="Times New Roman"/>
        </w:rPr>
      </w:pPr>
      <w:r w:rsidRPr="001A1604">
        <w:rPr>
          <w:rFonts w:ascii="Times New Roman" w:eastAsia="Arial" w:hAnsi="Times New Roman" w:cs="Times New Roman"/>
        </w:rPr>
        <w:t>Полагаме усилия и предприемаме действия в посока повишаване участието на жените на пазара на труда и достигане на равна икономическа независимост, чрез включването на изисквания при наемане на работа насочени единствено и само към професионална компетентност.</w:t>
      </w:r>
    </w:p>
    <w:p w:rsidR="0024107A" w:rsidRPr="001A1604" w:rsidRDefault="0024107A" w:rsidP="0024107A">
      <w:pPr>
        <w:spacing w:line="278" w:lineRule="exact"/>
        <w:ind w:firstLine="720"/>
        <w:jc w:val="both"/>
        <w:rPr>
          <w:rFonts w:ascii="Times New Roman" w:eastAsia="Arial" w:hAnsi="Times New Roman" w:cs="Times New Roman"/>
        </w:rPr>
      </w:pPr>
      <w:r w:rsidRPr="001A1604">
        <w:rPr>
          <w:rFonts w:ascii="Times New Roman" w:eastAsia="Arial" w:hAnsi="Times New Roman" w:cs="Times New Roman"/>
        </w:rPr>
        <w:t>През 2017 г. по програми за младежта и по Националната програма Заетост и обучение на хора с трайни увреждания</w:t>
      </w:r>
      <w:r w:rsidR="00A92CEB">
        <w:rPr>
          <w:rFonts w:ascii="Times New Roman" w:eastAsia="Arial" w:hAnsi="Times New Roman" w:cs="Times New Roman"/>
        </w:rPr>
        <w:t xml:space="preserve"> (</w:t>
      </w:r>
      <w:r w:rsidRPr="001A1604">
        <w:rPr>
          <w:rFonts w:ascii="Times New Roman" w:eastAsia="Arial" w:hAnsi="Times New Roman" w:cs="Times New Roman"/>
        </w:rPr>
        <w:t>ЗОХТУ) са работили 20 лица, в т.ч. 12 жени (60%) и 8 мъже</w:t>
      </w:r>
      <w:r w:rsidR="00A92CEB">
        <w:rPr>
          <w:rFonts w:ascii="Times New Roman" w:eastAsia="Arial" w:hAnsi="Times New Roman" w:cs="Times New Roman"/>
        </w:rPr>
        <w:t xml:space="preserve"> </w:t>
      </w:r>
      <w:r w:rsidRPr="001A1604">
        <w:rPr>
          <w:rFonts w:ascii="Times New Roman" w:eastAsia="Arial" w:hAnsi="Times New Roman" w:cs="Times New Roman"/>
        </w:rPr>
        <w:t>(40%), което по същество показва сравнителен баланс при включването на различните полове. В описаните данни са включени 2 жен</w:t>
      </w:r>
      <w:r w:rsidR="00CF62A2">
        <w:rPr>
          <w:rFonts w:ascii="Times New Roman" w:eastAsia="Arial" w:hAnsi="Times New Roman" w:cs="Times New Roman"/>
        </w:rPr>
        <w:t>и над 29 години по програмата ЗОХТУ</w:t>
      </w:r>
      <w:r w:rsidRPr="001A1604">
        <w:rPr>
          <w:rFonts w:ascii="Times New Roman" w:eastAsia="Arial" w:hAnsi="Times New Roman" w:cs="Times New Roman"/>
        </w:rPr>
        <w:t>.</w:t>
      </w:r>
    </w:p>
    <w:p w:rsidR="0024107A" w:rsidRPr="001A1604" w:rsidRDefault="0024107A" w:rsidP="0024107A">
      <w:pPr>
        <w:spacing w:line="278" w:lineRule="exact"/>
        <w:ind w:firstLine="720"/>
        <w:jc w:val="both"/>
        <w:rPr>
          <w:rFonts w:ascii="Times New Roman" w:eastAsia="Arial" w:hAnsi="Times New Roman" w:cs="Times New Roman"/>
        </w:rPr>
      </w:pPr>
      <w:r w:rsidRPr="001A1604">
        <w:rPr>
          <w:rFonts w:ascii="Times New Roman" w:eastAsia="Arial" w:hAnsi="Times New Roman" w:cs="Times New Roman"/>
        </w:rPr>
        <w:t>В администрацията на Общин</w:t>
      </w:r>
      <w:r w:rsidR="00CF62A2">
        <w:rPr>
          <w:rFonts w:ascii="Times New Roman" w:eastAsia="Arial" w:hAnsi="Times New Roman" w:cs="Times New Roman"/>
        </w:rPr>
        <w:t>а Свищов през 2017 г. работят</w:t>
      </w:r>
      <w:r w:rsidRPr="001A1604">
        <w:rPr>
          <w:rFonts w:ascii="Times New Roman" w:eastAsia="Arial" w:hAnsi="Times New Roman" w:cs="Times New Roman"/>
        </w:rPr>
        <w:t xml:space="preserve"> общо 152 служители, от тях 78 са жени (51,3%) и 74 са мъже (48,7%). Това </w:t>
      </w:r>
      <w:r w:rsidR="00CF62A2" w:rsidRPr="00CF62A2">
        <w:rPr>
          <w:rFonts w:ascii="Times New Roman" w:eastAsia="Arial" w:hAnsi="Times New Roman" w:cs="Times New Roman"/>
          <w:iCs/>
        </w:rPr>
        <w:t>процентно</w:t>
      </w:r>
      <w:r w:rsidRPr="00CF62A2">
        <w:rPr>
          <w:rFonts w:ascii="Times New Roman" w:eastAsia="Arial" w:hAnsi="Times New Roman" w:cs="Times New Roman"/>
        </w:rPr>
        <w:t xml:space="preserve"> </w:t>
      </w:r>
      <w:r w:rsidRPr="001A1604">
        <w:rPr>
          <w:rFonts w:ascii="Times New Roman" w:eastAsia="Arial" w:hAnsi="Times New Roman" w:cs="Times New Roman"/>
        </w:rPr>
        <w:t>разпределение е поради специфични изисквания за образование и професионален опит. Всички свободни места се обявяват публично, а процедурите по подбор са прозрачни. Обявите за конкурси се обявяват съгласно Закона за държавния служител</w:t>
      </w:r>
      <w:r w:rsidR="00CF62A2">
        <w:rPr>
          <w:rFonts w:ascii="Times New Roman" w:eastAsia="Arial" w:hAnsi="Times New Roman" w:cs="Times New Roman"/>
        </w:rPr>
        <w:t>,</w:t>
      </w:r>
      <w:r w:rsidRPr="001A1604">
        <w:rPr>
          <w:rFonts w:ascii="Times New Roman" w:eastAsia="Arial" w:hAnsi="Times New Roman" w:cs="Times New Roman"/>
        </w:rPr>
        <w:t xml:space="preserve"> Закона за администрацията в Интегрираната информационна система, на сайта на общината</w:t>
      </w:r>
      <w:r w:rsidR="00CF62A2">
        <w:rPr>
          <w:rFonts w:ascii="Times New Roman" w:eastAsia="Arial" w:hAnsi="Times New Roman" w:cs="Times New Roman"/>
        </w:rPr>
        <w:t>,</w:t>
      </w:r>
      <w:r w:rsidRPr="001A1604">
        <w:rPr>
          <w:rFonts w:ascii="Times New Roman" w:eastAsia="Arial" w:hAnsi="Times New Roman" w:cs="Times New Roman"/>
        </w:rPr>
        <w:t xml:space="preserve"> на информационното табло и в местни и регионални медии.</w:t>
      </w:r>
    </w:p>
    <w:p w:rsidR="0024107A" w:rsidRPr="00C05DA1" w:rsidRDefault="0024107A" w:rsidP="0024107A">
      <w:pPr>
        <w:spacing w:line="264" w:lineRule="exact"/>
        <w:ind w:firstLine="720"/>
        <w:jc w:val="both"/>
        <w:rPr>
          <w:rFonts w:ascii="Times New Roman" w:eastAsia="Arial" w:hAnsi="Times New Roman" w:cs="Times New Roman"/>
          <w:iCs/>
        </w:rPr>
      </w:pPr>
      <w:r w:rsidRPr="00CF62A2">
        <w:rPr>
          <w:rFonts w:ascii="Times New Roman" w:eastAsia="Arial" w:hAnsi="Times New Roman" w:cs="Times New Roman"/>
          <w:b/>
          <w:iCs/>
        </w:rPr>
        <w:t xml:space="preserve">Приоритетна област 2: </w:t>
      </w:r>
      <w:r w:rsidRPr="00C05DA1">
        <w:rPr>
          <w:rFonts w:ascii="Times New Roman" w:eastAsia="Arial" w:hAnsi="Times New Roman" w:cs="Times New Roman"/>
          <w:iCs/>
        </w:rPr>
        <w:t>Намаляване на разликите по пол в заплащането и доходите</w:t>
      </w:r>
    </w:p>
    <w:p w:rsidR="0024107A" w:rsidRPr="001A1604" w:rsidRDefault="0024107A" w:rsidP="0024107A">
      <w:pPr>
        <w:spacing w:line="278" w:lineRule="exact"/>
        <w:ind w:firstLine="720"/>
        <w:jc w:val="both"/>
        <w:rPr>
          <w:rFonts w:ascii="Times New Roman" w:eastAsia="Arial" w:hAnsi="Times New Roman" w:cs="Times New Roman"/>
        </w:rPr>
      </w:pPr>
      <w:r w:rsidRPr="001A1604">
        <w:rPr>
          <w:rFonts w:ascii="Times New Roman" w:eastAsia="Arial" w:hAnsi="Times New Roman" w:cs="Times New Roman"/>
        </w:rPr>
        <w:t xml:space="preserve">В администрацията на Община Свищов, възнагражденията се формират съобразно нормативната уредба, а именно Наредба за прилагане на Класификатора на длъжностите в администрацията. Разпределянето на длъжностите е по длъжностни нива и е в зависимост от необходимите знания и умения за осъществяване функциите </w:t>
      </w:r>
      <w:r w:rsidRPr="001A1604">
        <w:rPr>
          <w:rFonts w:ascii="Times New Roman" w:eastAsia="Arial" w:hAnsi="Times New Roman" w:cs="Times New Roman"/>
        </w:rPr>
        <w:lastRenderedPageBreak/>
        <w:t>на длъжността, свободата на вземане на решения, влиянието на взетите решения и уменията за работа с хора.</w:t>
      </w:r>
    </w:p>
    <w:p w:rsidR="0024107A" w:rsidRPr="001A1604" w:rsidRDefault="0024107A" w:rsidP="0024107A">
      <w:pPr>
        <w:spacing w:line="278" w:lineRule="exact"/>
        <w:ind w:firstLine="720"/>
        <w:jc w:val="both"/>
        <w:rPr>
          <w:rFonts w:ascii="Times New Roman" w:eastAsia="Arial" w:hAnsi="Times New Roman" w:cs="Times New Roman"/>
        </w:rPr>
      </w:pPr>
      <w:r w:rsidRPr="001A1604">
        <w:rPr>
          <w:rFonts w:ascii="Times New Roman" w:eastAsia="Arial" w:hAnsi="Times New Roman" w:cs="Times New Roman"/>
        </w:rPr>
        <w:t xml:space="preserve">По отношение на </w:t>
      </w:r>
      <w:r w:rsidRPr="001A1604">
        <w:rPr>
          <w:rFonts w:ascii="Times New Roman" w:eastAsia="Arial" w:hAnsi="Times New Roman" w:cs="Times New Roman"/>
          <w:i/>
          <w:iCs/>
        </w:rPr>
        <w:t>Повишаване на информираността на обществото за връзката между заплащането, доходите и съответните социални права</w:t>
      </w:r>
      <w:r w:rsidRPr="001A1604">
        <w:rPr>
          <w:rFonts w:ascii="Times New Roman" w:eastAsia="Arial" w:hAnsi="Times New Roman" w:cs="Times New Roman"/>
        </w:rPr>
        <w:t xml:space="preserve">, </w:t>
      </w:r>
      <w:r w:rsidRPr="001A1604">
        <w:rPr>
          <w:rFonts w:ascii="Times New Roman" w:eastAsia="Arial" w:hAnsi="Times New Roman" w:cs="Times New Roman"/>
          <w:i/>
          <w:iCs/>
        </w:rPr>
        <w:t>включително пенсионните</w:t>
      </w:r>
      <w:r w:rsidRPr="001A1604">
        <w:rPr>
          <w:rFonts w:ascii="Times New Roman" w:eastAsia="Arial" w:hAnsi="Times New Roman" w:cs="Times New Roman"/>
        </w:rPr>
        <w:t xml:space="preserve"> в Община Свищов е създаден изнесе</w:t>
      </w:r>
      <w:r w:rsidR="000A0F21">
        <w:rPr>
          <w:rFonts w:ascii="Times New Roman" w:eastAsia="Arial" w:hAnsi="Times New Roman" w:cs="Times New Roman"/>
        </w:rPr>
        <w:t>н</w:t>
      </w:r>
      <w:r w:rsidRPr="001A1604">
        <w:rPr>
          <w:rFonts w:ascii="Times New Roman" w:eastAsia="Arial" w:hAnsi="Times New Roman" w:cs="Times New Roman"/>
        </w:rPr>
        <w:t xml:space="preserve"> офис на НОИ, който облекчава информираността и предоставя услуги на жителите на Общината на място.</w:t>
      </w:r>
    </w:p>
    <w:p w:rsidR="0024107A" w:rsidRPr="001A1604" w:rsidRDefault="0024107A" w:rsidP="0024107A">
      <w:pPr>
        <w:spacing w:line="278" w:lineRule="exact"/>
        <w:ind w:firstLine="720"/>
        <w:jc w:val="both"/>
        <w:rPr>
          <w:rFonts w:ascii="Times New Roman" w:eastAsia="Arial" w:hAnsi="Times New Roman" w:cs="Times New Roman"/>
        </w:rPr>
      </w:pPr>
      <w:r w:rsidRPr="001A1604">
        <w:rPr>
          <w:rFonts w:ascii="Times New Roman" w:eastAsia="Arial" w:hAnsi="Times New Roman" w:cs="Times New Roman"/>
        </w:rPr>
        <w:t xml:space="preserve">С цел </w:t>
      </w:r>
      <w:r w:rsidRPr="001A1604">
        <w:rPr>
          <w:rFonts w:ascii="Times New Roman" w:eastAsia="Arial" w:hAnsi="Times New Roman" w:cs="Times New Roman"/>
          <w:i/>
          <w:iCs/>
        </w:rPr>
        <w:t>Повишаване на осведомеността за образователни и професионални възможности за обучение</w:t>
      </w:r>
      <w:r w:rsidR="000A0F21">
        <w:rPr>
          <w:rFonts w:ascii="Times New Roman" w:eastAsia="Arial" w:hAnsi="Times New Roman" w:cs="Times New Roman"/>
        </w:rPr>
        <w:t xml:space="preserve"> системно работим със СА „</w:t>
      </w:r>
      <w:r w:rsidRPr="001A1604">
        <w:rPr>
          <w:rFonts w:ascii="Times New Roman" w:eastAsia="Arial" w:hAnsi="Times New Roman" w:cs="Times New Roman"/>
        </w:rPr>
        <w:t>Д.</w:t>
      </w:r>
      <w:r w:rsidR="000A0F21">
        <w:rPr>
          <w:rFonts w:ascii="Times New Roman" w:eastAsia="Arial" w:hAnsi="Times New Roman" w:cs="Times New Roman"/>
        </w:rPr>
        <w:t xml:space="preserve"> </w:t>
      </w:r>
      <w:r w:rsidRPr="001A1604">
        <w:rPr>
          <w:rFonts w:ascii="Times New Roman" w:eastAsia="Arial" w:hAnsi="Times New Roman" w:cs="Times New Roman"/>
        </w:rPr>
        <w:t>Апостолов Ценов" като участваме в „Национални дни на кариерата — Добра Кариера, Добър Живот", които се организира</w:t>
      </w:r>
      <w:r w:rsidR="000A0F21">
        <w:rPr>
          <w:rFonts w:ascii="Times New Roman" w:eastAsia="Arial" w:hAnsi="Times New Roman" w:cs="Times New Roman"/>
        </w:rPr>
        <w:t>т</w:t>
      </w:r>
      <w:r w:rsidRPr="001A1604">
        <w:rPr>
          <w:rFonts w:ascii="Times New Roman" w:eastAsia="Arial" w:hAnsi="Times New Roman" w:cs="Times New Roman"/>
        </w:rPr>
        <w:t xml:space="preserve"> от </w:t>
      </w:r>
      <w:r w:rsidRPr="001A1604">
        <w:rPr>
          <w:rFonts w:ascii="Times New Roman" w:eastAsia="Arial" w:hAnsi="Times New Roman" w:cs="Times New Roman"/>
          <w:lang w:val="en-US" w:eastAsia="en-US" w:bidi="en-US"/>
        </w:rPr>
        <w:t>JobTiger.</w:t>
      </w:r>
    </w:p>
    <w:p w:rsidR="0024107A" w:rsidRPr="001A1604" w:rsidRDefault="0024107A" w:rsidP="0024107A">
      <w:pPr>
        <w:spacing w:line="264" w:lineRule="exact"/>
        <w:ind w:firstLine="720"/>
        <w:jc w:val="both"/>
        <w:rPr>
          <w:rFonts w:ascii="Times New Roman" w:eastAsia="Arial" w:hAnsi="Times New Roman" w:cs="Times New Roman"/>
        </w:rPr>
      </w:pPr>
      <w:r w:rsidRPr="001A1604">
        <w:rPr>
          <w:rFonts w:ascii="Times New Roman" w:eastAsia="Arial" w:hAnsi="Times New Roman" w:cs="Times New Roman"/>
        </w:rPr>
        <w:t>Общината разработи редица проекти, създаващи нови алтернативни условия на заетост без оглед на ограничения</w:t>
      </w:r>
      <w:r w:rsidR="00AC7405">
        <w:rPr>
          <w:rFonts w:ascii="Times New Roman" w:eastAsia="Arial" w:hAnsi="Times New Roman" w:cs="Times New Roman"/>
        </w:rPr>
        <w:t xml:space="preserve"> по пол</w:t>
      </w:r>
      <w:r w:rsidRPr="001A1604">
        <w:rPr>
          <w:rFonts w:ascii="Times New Roman" w:eastAsia="Arial" w:hAnsi="Times New Roman" w:cs="Times New Roman"/>
        </w:rPr>
        <w:t>. Във всички от тях бяха включени представители на двата пола</w:t>
      </w:r>
      <w:r w:rsidR="002C64BD">
        <w:rPr>
          <w:rFonts w:ascii="Times New Roman" w:eastAsia="Arial" w:hAnsi="Times New Roman" w:cs="Times New Roman"/>
        </w:rPr>
        <w:t xml:space="preserve"> – жени и мъже</w:t>
      </w:r>
      <w:r w:rsidRPr="001A1604">
        <w:rPr>
          <w:rFonts w:ascii="Times New Roman" w:eastAsia="Arial" w:hAnsi="Times New Roman" w:cs="Times New Roman"/>
        </w:rPr>
        <w:t>.</w:t>
      </w:r>
    </w:p>
    <w:p w:rsidR="0024107A" w:rsidRPr="001A1604" w:rsidRDefault="0024107A" w:rsidP="0024107A">
      <w:pPr>
        <w:spacing w:line="278" w:lineRule="exact"/>
        <w:ind w:firstLine="720"/>
        <w:jc w:val="both"/>
        <w:rPr>
          <w:rFonts w:ascii="Times New Roman" w:eastAsia="Arial" w:hAnsi="Times New Roman" w:cs="Times New Roman"/>
        </w:rPr>
      </w:pPr>
      <w:r w:rsidRPr="001A1604">
        <w:rPr>
          <w:rFonts w:ascii="Times New Roman" w:eastAsia="Arial" w:hAnsi="Times New Roman" w:cs="Times New Roman"/>
        </w:rPr>
        <w:t>Проект „Младите хора в община Свищов - активни участници в местния трудов пазар" е финансиран по Оперативна програма „Развитие на човешките ресурси". В изпълнение на заложените дейности по проекта бяха идентифицирани и активирани 60 икономически неактивни младежи, които преминаха обучение и в последствие 54 от тях бяха наети на работа за срок от б месеца в община Свищов.</w:t>
      </w:r>
    </w:p>
    <w:p w:rsidR="0024107A" w:rsidRPr="001A1604" w:rsidRDefault="0024107A" w:rsidP="0024107A">
      <w:pPr>
        <w:spacing w:line="274" w:lineRule="exact"/>
        <w:ind w:firstLine="720"/>
        <w:jc w:val="both"/>
        <w:rPr>
          <w:rFonts w:ascii="Times New Roman" w:eastAsia="Arial" w:hAnsi="Times New Roman" w:cs="Times New Roman"/>
        </w:rPr>
      </w:pPr>
      <w:r w:rsidRPr="001A1604">
        <w:rPr>
          <w:rFonts w:ascii="Times New Roman" w:eastAsia="Arial" w:hAnsi="Times New Roman" w:cs="Times New Roman"/>
        </w:rPr>
        <w:t xml:space="preserve">Проект „Нова възможност за младежка заетост" се реализира по Процедура за директно предоставяне на безвъзмездна финансова помощ № </w:t>
      </w:r>
      <w:r w:rsidRPr="001A1604">
        <w:rPr>
          <w:rFonts w:ascii="Times New Roman" w:eastAsia="Arial" w:hAnsi="Times New Roman" w:cs="Times New Roman"/>
          <w:lang w:val="en-US" w:eastAsia="en-US" w:bidi="en-US"/>
        </w:rPr>
        <w:t xml:space="preserve">2014BG05M90P001- </w:t>
      </w:r>
      <w:r w:rsidRPr="001A1604">
        <w:rPr>
          <w:rFonts w:ascii="Times New Roman" w:eastAsia="Arial" w:hAnsi="Times New Roman" w:cs="Times New Roman"/>
        </w:rPr>
        <w:t>1.2014.001 „Младежка заетост".</w:t>
      </w:r>
    </w:p>
    <w:p w:rsidR="0024107A" w:rsidRPr="001A1604" w:rsidRDefault="0024107A" w:rsidP="0024107A">
      <w:pPr>
        <w:spacing w:line="278" w:lineRule="exact"/>
        <w:ind w:firstLine="720"/>
        <w:jc w:val="both"/>
        <w:rPr>
          <w:rFonts w:ascii="Times New Roman" w:eastAsia="Arial" w:hAnsi="Times New Roman" w:cs="Times New Roman"/>
        </w:rPr>
      </w:pPr>
      <w:r w:rsidRPr="001A1604">
        <w:rPr>
          <w:rFonts w:ascii="Times New Roman" w:eastAsia="Arial" w:hAnsi="Times New Roman" w:cs="Times New Roman"/>
        </w:rPr>
        <w:t>Проект „Обучения и заетост за младите хора"</w:t>
      </w:r>
      <w:r w:rsidR="00DB2A3E">
        <w:rPr>
          <w:rFonts w:ascii="Times New Roman" w:eastAsia="Arial" w:hAnsi="Times New Roman" w:cs="Times New Roman"/>
        </w:rPr>
        <w:t xml:space="preserve"> е</w:t>
      </w:r>
      <w:r w:rsidRPr="001A1604">
        <w:rPr>
          <w:rFonts w:ascii="Times New Roman" w:eastAsia="Arial" w:hAnsi="Times New Roman" w:cs="Times New Roman"/>
        </w:rPr>
        <w:t xml:space="preserve"> финансиран от Оперативна програма „Развитие на човешките ресурси", съфинансирана от Европейския съюз чрез Европейския социален фонд и Инициативата за младежка заетост.</w:t>
      </w:r>
    </w:p>
    <w:p w:rsidR="0024107A" w:rsidRPr="001A1604" w:rsidRDefault="0024107A" w:rsidP="0024107A">
      <w:pPr>
        <w:spacing w:line="274" w:lineRule="exact"/>
        <w:ind w:firstLine="720"/>
        <w:jc w:val="both"/>
        <w:rPr>
          <w:rFonts w:ascii="Times New Roman" w:eastAsia="Arial" w:hAnsi="Times New Roman" w:cs="Times New Roman"/>
        </w:rPr>
      </w:pPr>
      <w:r w:rsidRPr="001A1604">
        <w:rPr>
          <w:rFonts w:ascii="Times New Roman" w:eastAsia="Arial" w:hAnsi="Times New Roman" w:cs="Times New Roman"/>
        </w:rPr>
        <w:t>По Регионална програма за заетост на Националния план за действие по заетостта през 2017 г., Община Свищов бе одобрена и реализира проектно предложение „Осигуряване на заетост за почистване и поддържане на инфраструктурата на град Свищов".</w:t>
      </w:r>
    </w:p>
    <w:p w:rsidR="0024107A" w:rsidRPr="001A1604" w:rsidRDefault="0024107A" w:rsidP="0024107A">
      <w:pPr>
        <w:spacing w:line="274" w:lineRule="exact"/>
        <w:ind w:firstLine="720"/>
        <w:jc w:val="both"/>
        <w:rPr>
          <w:rFonts w:ascii="Times New Roman" w:eastAsia="Arial" w:hAnsi="Times New Roman" w:cs="Times New Roman"/>
        </w:rPr>
      </w:pPr>
      <w:r w:rsidRPr="001A1604">
        <w:rPr>
          <w:rFonts w:ascii="Times New Roman" w:eastAsia="Arial" w:hAnsi="Times New Roman" w:cs="Times New Roman"/>
        </w:rPr>
        <w:t>По Програма „Старт в кариерата" през 2017 г. са наети 3 младежи за срок от 9 месеца. От началото на програмата всяка година Община Свищов кандидатства за наемане на млади специалисти, като някои от лицата остават на работа в Общинската администрация на постоянен трудов договор.</w:t>
      </w:r>
    </w:p>
    <w:p w:rsidR="0024107A" w:rsidRPr="00C05DA1" w:rsidRDefault="0024107A" w:rsidP="0024107A">
      <w:pPr>
        <w:spacing w:line="274" w:lineRule="exact"/>
        <w:ind w:firstLine="720"/>
        <w:jc w:val="both"/>
        <w:rPr>
          <w:rFonts w:ascii="Times New Roman" w:eastAsia="Arial" w:hAnsi="Times New Roman" w:cs="Times New Roman"/>
          <w:iCs/>
        </w:rPr>
      </w:pPr>
      <w:r w:rsidRPr="008B0948">
        <w:rPr>
          <w:rFonts w:ascii="Times New Roman" w:eastAsia="Arial" w:hAnsi="Times New Roman" w:cs="Times New Roman"/>
          <w:b/>
          <w:iCs/>
        </w:rPr>
        <w:t xml:space="preserve">Приоритетна област 3: </w:t>
      </w:r>
      <w:r w:rsidRPr="00C05DA1">
        <w:rPr>
          <w:rFonts w:ascii="Times New Roman" w:eastAsia="Arial" w:hAnsi="Times New Roman" w:cs="Times New Roman"/>
          <w:iCs/>
        </w:rPr>
        <w:t xml:space="preserve">Насърчаване на равенство между жените и мъжете в </w:t>
      </w:r>
      <w:r w:rsidR="008B0948" w:rsidRPr="00C05DA1">
        <w:rPr>
          <w:rFonts w:ascii="Times New Roman" w:eastAsia="Arial" w:hAnsi="Times New Roman" w:cs="Times New Roman"/>
          <w:iCs/>
        </w:rPr>
        <w:t>процесите на вземане на решения</w:t>
      </w:r>
    </w:p>
    <w:p w:rsidR="0024107A" w:rsidRPr="001A1604" w:rsidRDefault="0024107A" w:rsidP="0024107A">
      <w:pPr>
        <w:spacing w:line="274" w:lineRule="exact"/>
        <w:ind w:firstLine="740"/>
        <w:jc w:val="both"/>
        <w:rPr>
          <w:rFonts w:ascii="Times New Roman" w:eastAsia="Arial" w:hAnsi="Times New Roman" w:cs="Times New Roman"/>
        </w:rPr>
      </w:pPr>
      <w:r w:rsidRPr="001A1604">
        <w:rPr>
          <w:rFonts w:ascii="Times New Roman" w:eastAsia="Arial" w:hAnsi="Times New Roman" w:cs="Times New Roman"/>
        </w:rPr>
        <w:t>В създадения Консултативен съвет към кмета на Общин</w:t>
      </w:r>
      <w:r w:rsidR="00D10A4C">
        <w:rPr>
          <w:rFonts w:ascii="Times New Roman" w:eastAsia="Arial" w:hAnsi="Times New Roman" w:cs="Times New Roman"/>
        </w:rPr>
        <w:t>а Свищов участват общо 25, в т.ч. 14 жени (56</w:t>
      </w:r>
      <w:r w:rsidRPr="001A1604">
        <w:rPr>
          <w:rFonts w:ascii="Times New Roman" w:eastAsia="Arial" w:hAnsi="Times New Roman" w:cs="Times New Roman"/>
          <w:i/>
          <w:iCs/>
        </w:rPr>
        <w:t>%)</w:t>
      </w:r>
      <w:r w:rsidR="00D10A4C">
        <w:rPr>
          <w:rFonts w:ascii="Times New Roman" w:eastAsia="Arial" w:hAnsi="Times New Roman" w:cs="Times New Roman"/>
        </w:rPr>
        <w:t xml:space="preserve"> и 11 мъже (44</w:t>
      </w:r>
      <w:r w:rsidRPr="001A1604">
        <w:rPr>
          <w:rFonts w:ascii="Times New Roman" w:eastAsia="Arial" w:hAnsi="Times New Roman" w:cs="Times New Roman"/>
          <w:i/>
          <w:iCs/>
        </w:rPr>
        <w:t>%).</w:t>
      </w:r>
      <w:r w:rsidRPr="001A1604">
        <w:rPr>
          <w:rFonts w:ascii="Times New Roman" w:eastAsia="Arial" w:hAnsi="Times New Roman" w:cs="Times New Roman"/>
        </w:rPr>
        <w:t xml:space="preserve"> Целта на съвета е да подпомага, сътрудничи и консултира по важни за обществеността въпроси в рамките на неговите правомощия през мандат 2015</w:t>
      </w:r>
      <w:r w:rsidR="002C22CC">
        <w:rPr>
          <w:rFonts w:ascii="Times New Roman" w:eastAsia="Arial" w:hAnsi="Times New Roman" w:cs="Times New Roman"/>
        </w:rPr>
        <w:t>-</w:t>
      </w:r>
      <w:r w:rsidRPr="001A1604">
        <w:rPr>
          <w:rFonts w:ascii="Times New Roman" w:eastAsia="Arial" w:hAnsi="Times New Roman" w:cs="Times New Roman"/>
        </w:rPr>
        <w:t>2019 г.</w:t>
      </w:r>
    </w:p>
    <w:p w:rsidR="0024107A" w:rsidRPr="001A1604" w:rsidRDefault="0024107A" w:rsidP="004F00EA">
      <w:pPr>
        <w:spacing w:line="278" w:lineRule="exact"/>
        <w:ind w:firstLine="740"/>
        <w:jc w:val="both"/>
        <w:rPr>
          <w:rFonts w:ascii="Times New Roman" w:eastAsia="Arial" w:hAnsi="Times New Roman" w:cs="Times New Roman"/>
        </w:rPr>
      </w:pPr>
      <w:r w:rsidRPr="001A1604">
        <w:rPr>
          <w:rFonts w:ascii="Times New Roman" w:eastAsia="Arial" w:hAnsi="Times New Roman" w:cs="Times New Roman"/>
        </w:rPr>
        <w:t xml:space="preserve">По </w:t>
      </w:r>
      <w:r w:rsidRPr="001A1604">
        <w:rPr>
          <w:rFonts w:ascii="Times New Roman" w:eastAsia="Arial" w:hAnsi="Times New Roman" w:cs="Times New Roman"/>
          <w:i/>
          <w:iCs/>
        </w:rPr>
        <w:t>отношение на овластяването при взимане на решения</w:t>
      </w:r>
      <w:r w:rsidRPr="001A1604">
        <w:rPr>
          <w:rFonts w:ascii="Times New Roman" w:eastAsia="Arial" w:hAnsi="Times New Roman" w:cs="Times New Roman"/>
        </w:rPr>
        <w:t xml:space="preserve"> данните са следните</w:t>
      </w:r>
      <w:r w:rsidR="00472294">
        <w:rPr>
          <w:rFonts w:ascii="Times New Roman" w:eastAsia="Arial" w:hAnsi="Times New Roman" w:cs="Times New Roman"/>
        </w:rPr>
        <w:t>:</w:t>
      </w:r>
      <w:r w:rsidRPr="001A1604">
        <w:rPr>
          <w:rFonts w:ascii="Times New Roman" w:eastAsia="Arial" w:hAnsi="Times New Roman" w:cs="Times New Roman"/>
        </w:rPr>
        <w:t xml:space="preserve"> при 29 общински съветници в Общински съвет -</w:t>
      </w:r>
      <w:r w:rsidR="00472294">
        <w:rPr>
          <w:rFonts w:ascii="Times New Roman" w:eastAsia="Arial" w:hAnsi="Times New Roman" w:cs="Times New Roman"/>
        </w:rPr>
        <w:t xml:space="preserve"> </w:t>
      </w:r>
      <w:r w:rsidRPr="001A1604">
        <w:rPr>
          <w:rFonts w:ascii="Times New Roman" w:eastAsia="Arial" w:hAnsi="Times New Roman" w:cs="Times New Roman"/>
        </w:rPr>
        <w:t>Свищо</w:t>
      </w:r>
      <w:r w:rsidR="00472294">
        <w:rPr>
          <w:rFonts w:ascii="Times New Roman" w:eastAsia="Arial" w:hAnsi="Times New Roman" w:cs="Times New Roman"/>
        </w:rPr>
        <w:t>в през 2017 г., 7 са жени (24,1</w:t>
      </w:r>
      <w:r w:rsidRPr="001A1604">
        <w:rPr>
          <w:rFonts w:ascii="Times New Roman" w:eastAsia="Arial" w:hAnsi="Times New Roman" w:cs="Times New Roman"/>
        </w:rPr>
        <w:t>%) и</w:t>
      </w:r>
      <w:r w:rsidR="00472294">
        <w:rPr>
          <w:rFonts w:ascii="Times New Roman" w:eastAsia="Arial" w:hAnsi="Times New Roman" w:cs="Times New Roman"/>
        </w:rPr>
        <w:t xml:space="preserve"> 22 са мъже (75,9</w:t>
      </w:r>
      <w:r w:rsidRPr="001A1604">
        <w:rPr>
          <w:rFonts w:ascii="Times New Roman" w:eastAsia="Arial" w:hAnsi="Times New Roman" w:cs="Times New Roman"/>
        </w:rPr>
        <w:t>%). През 2016 г. разпределението е било от 29 съветници, 6 жени (20,7%) и</w:t>
      </w:r>
      <w:r w:rsidR="004F00EA">
        <w:rPr>
          <w:rFonts w:ascii="Times New Roman" w:eastAsia="Arial" w:hAnsi="Times New Roman" w:cs="Times New Roman"/>
        </w:rPr>
        <w:t xml:space="preserve"> 22 м</w:t>
      </w:r>
      <w:r w:rsidRPr="001A1604">
        <w:rPr>
          <w:rFonts w:ascii="Times New Roman" w:eastAsia="Arial" w:hAnsi="Times New Roman" w:cs="Times New Roman"/>
        </w:rPr>
        <w:t xml:space="preserve">ъже (79,3%). Всички са равнопоставени при вземането на решения съобразно своята компетентност и активност. Включването в състава на 8-те постоянни комисии е съобразно </w:t>
      </w:r>
      <w:r w:rsidR="009410F3">
        <w:rPr>
          <w:rFonts w:ascii="Times New Roman" w:eastAsia="Arial" w:hAnsi="Times New Roman" w:cs="Times New Roman"/>
        </w:rPr>
        <w:t xml:space="preserve">с </w:t>
      </w:r>
      <w:r w:rsidRPr="001A1604">
        <w:rPr>
          <w:rFonts w:ascii="Times New Roman" w:eastAsia="Arial" w:hAnsi="Times New Roman" w:cs="Times New Roman"/>
        </w:rPr>
        <w:t>професионалните и експертни качества, образование и интереси на общинските съветници. В 7 от тях има по 1 и/или повече жени.</w:t>
      </w:r>
    </w:p>
    <w:p w:rsidR="0024107A" w:rsidRPr="00C05DA1" w:rsidRDefault="0024107A" w:rsidP="0024107A">
      <w:pPr>
        <w:spacing w:line="259" w:lineRule="exact"/>
        <w:ind w:firstLine="740"/>
        <w:jc w:val="both"/>
        <w:rPr>
          <w:rFonts w:ascii="Times New Roman" w:eastAsia="Arial" w:hAnsi="Times New Roman" w:cs="Times New Roman"/>
          <w:iCs/>
        </w:rPr>
      </w:pPr>
      <w:r w:rsidRPr="009410F3">
        <w:rPr>
          <w:rFonts w:ascii="Times New Roman" w:eastAsia="Arial" w:hAnsi="Times New Roman" w:cs="Times New Roman"/>
          <w:b/>
          <w:iCs/>
        </w:rPr>
        <w:t xml:space="preserve">Приоритетна област 4: </w:t>
      </w:r>
      <w:r w:rsidRPr="00C05DA1">
        <w:rPr>
          <w:rFonts w:ascii="Times New Roman" w:eastAsia="Arial" w:hAnsi="Times New Roman" w:cs="Times New Roman"/>
          <w:iCs/>
        </w:rPr>
        <w:t>Борба с насилието, основано на пола и защита и подкрепа за жертвите</w:t>
      </w:r>
    </w:p>
    <w:p w:rsidR="0024107A" w:rsidRPr="001A1604" w:rsidRDefault="0024107A" w:rsidP="00C7399B">
      <w:pPr>
        <w:spacing w:line="274" w:lineRule="exact"/>
        <w:ind w:firstLine="740"/>
        <w:jc w:val="both"/>
        <w:rPr>
          <w:rFonts w:ascii="Times New Roman" w:eastAsia="Arial" w:hAnsi="Times New Roman" w:cs="Times New Roman"/>
        </w:rPr>
      </w:pPr>
      <w:r w:rsidRPr="001A1604">
        <w:rPr>
          <w:rFonts w:ascii="Times New Roman" w:eastAsia="Arial" w:hAnsi="Times New Roman" w:cs="Times New Roman"/>
        </w:rPr>
        <w:t xml:space="preserve">Община Свищов чрез дейността на Местната комисия за борба с противообществени прояви на малолетни и непълнолетни провежда редица инициативи за превенция и противодействие на насилието в партньорство с Отдел </w:t>
      </w:r>
      <w:r w:rsidRPr="001A1604">
        <w:rPr>
          <w:rFonts w:ascii="Times New Roman" w:eastAsia="Arial" w:hAnsi="Times New Roman" w:cs="Times New Roman"/>
        </w:rPr>
        <w:lastRenderedPageBreak/>
        <w:t>„Закрила на детето", Инспектор Детска педагогическа стая, юрист на комисията, прокурор от Р</w:t>
      </w:r>
      <w:r w:rsidR="00C7399B">
        <w:rPr>
          <w:rFonts w:ascii="Times New Roman" w:eastAsia="Arial" w:hAnsi="Times New Roman" w:cs="Times New Roman"/>
        </w:rPr>
        <w:t xml:space="preserve">П-Свищов и съдия от РС- Свищов. </w:t>
      </w:r>
      <w:r w:rsidRPr="001A1604">
        <w:rPr>
          <w:rFonts w:ascii="Times New Roman" w:eastAsia="Arial" w:hAnsi="Times New Roman" w:cs="Times New Roman"/>
        </w:rPr>
        <w:t>Сред тях са</w:t>
      </w:r>
      <w:r w:rsidR="00C7399B">
        <w:rPr>
          <w:rFonts w:ascii="Times New Roman" w:eastAsia="Arial" w:hAnsi="Times New Roman" w:cs="Times New Roman"/>
        </w:rPr>
        <w:t>:</w:t>
      </w:r>
      <w:r w:rsidRPr="001A1604">
        <w:rPr>
          <w:rFonts w:ascii="Times New Roman" w:eastAsia="Arial" w:hAnsi="Times New Roman" w:cs="Times New Roman"/>
        </w:rPr>
        <w:t xml:space="preserve"> мероприятията организирани през януари и февруари 2017</w:t>
      </w:r>
      <w:r w:rsidR="00C7399B">
        <w:rPr>
          <w:rFonts w:ascii="Times New Roman" w:eastAsia="Arial" w:hAnsi="Times New Roman" w:cs="Times New Roman"/>
        </w:rPr>
        <w:t xml:space="preserve"> </w:t>
      </w:r>
      <w:r w:rsidRPr="001A1604">
        <w:rPr>
          <w:rFonts w:ascii="Times New Roman" w:eastAsia="Arial" w:hAnsi="Times New Roman" w:cs="Times New Roman"/>
        </w:rPr>
        <w:t>г. за превенция и „Безопасност в интернет мрежата"; 18 октомври - Световният ден за борба срещу трафика на хора — отбелязан от всички училища по предложение на местната комисия с изпълнения на презентации в</w:t>
      </w:r>
      <w:r w:rsidR="00C7399B">
        <w:rPr>
          <w:rFonts w:ascii="Times New Roman" w:eastAsia="Arial" w:hAnsi="Times New Roman" w:cs="Times New Roman"/>
        </w:rPr>
        <w:t>ъв</w:t>
      </w:r>
      <w:r w:rsidRPr="001A1604">
        <w:rPr>
          <w:rFonts w:ascii="Times New Roman" w:eastAsia="Arial" w:hAnsi="Times New Roman" w:cs="Times New Roman"/>
        </w:rPr>
        <w:t xml:space="preserve"> фоайетата на училищата. Местната комисия предостави брошури „Внимание - Трафик на хора".</w:t>
      </w:r>
    </w:p>
    <w:p w:rsidR="0024107A" w:rsidRPr="00C05DA1" w:rsidRDefault="0024107A" w:rsidP="0024107A">
      <w:pPr>
        <w:spacing w:line="278" w:lineRule="exact"/>
        <w:ind w:firstLine="740"/>
        <w:jc w:val="both"/>
        <w:rPr>
          <w:rFonts w:ascii="Times New Roman" w:eastAsia="Arial" w:hAnsi="Times New Roman" w:cs="Times New Roman"/>
          <w:iCs/>
        </w:rPr>
      </w:pPr>
      <w:r w:rsidRPr="00C7399B">
        <w:rPr>
          <w:rFonts w:ascii="Times New Roman" w:eastAsia="Arial" w:hAnsi="Times New Roman" w:cs="Times New Roman"/>
          <w:b/>
          <w:iCs/>
        </w:rPr>
        <w:t>Приоритетна област</w:t>
      </w:r>
      <w:r w:rsidRPr="00C7399B">
        <w:rPr>
          <w:rFonts w:ascii="Times New Roman" w:eastAsia="Arial" w:hAnsi="Times New Roman" w:cs="Times New Roman"/>
          <w:b/>
        </w:rPr>
        <w:t xml:space="preserve"> 5</w:t>
      </w:r>
      <w:r w:rsidR="00C7399B" w:rsidRPr="00C7399B">
        <w:rPr>
          <w:rFonts w:ascii="Times New Roman" w:eastAsia="Arial" w:hAnsi="Times New Roman" w:cs="Times New Roman"/>
          <w:b/>
        </w:rPr>
        <w:t>:</w:t>
      </w:r>
      <w:r w:rsidRPr="00C7399B">
        <w:rPr>
          <w:rFonts w:ascii="Times New Roman" w:eastAsia="Arial" w:hAnsi="Times New Roman" w:cs="Times New Roman"/>
          <w:b/>
        </w:rPr>
        <w:t xml:space="preserve"> </w:t>
      </w:r>
      <w:r w:rsidRPr="00C05DA1">
        <w:rPr>
          <w:rFonts w:ascii="Times New Roman" w:eastAsia="Arial" w:hAnsi="Times New Roman" w:cs="Times New Roman"/>
          <w:iCs/>
        </w:rPr>
        <w:t>Промяна на съществуващите в обществото стереотипи по пол в различни сфери на обществения живот</w:t>
      </w:r>
    </w:p>
    <w:p w:rsidR="0024107A" w:rsidRPr="001A1604" w:rsidRDefault="0024107A" w:rsidP="0024107A">
      <w:pPr>
        <w:spacing w:line="278" w:lineRule="exact"/>
        <w:ind w:firstLine="740"/>
        <w:jc w:val="both"/>
        <w:rPr>
          <w:rFonts w:ascii="Times New Roman" w:eastAsia="Arial" w:hAnsi="Times New Roman" w:cs="Times New Roman"/>
        </w:rPr>
      </w:pPr>
      <w:r w:rsidRPr="001A1604">
        <w:rPr>
          <w:rFonts w:ascii="Times New Roman" w:eastAsia="Arial" w:hAnsi="Times New Roman" w:cs="Times New Roman"/>
        </w:rPr>
        <w:t xml:space="preserve">Община Свищов приключи проект по процедура </w:t>
      </w:r>
      <w:r w:rsidRPr="001A1604">
        <w:rPr>
          <w:rFonts w:ascii="Times New Roman" w:eastAsia="Arial" w:hAnsi="Times New Roman" w:cs="Times New Roman"/>
          <w:lang w:val="en-US" w:eastAsia="en-US" w:bidi="en-US"/>
        </w:rPr>
        <w:t xml:space="preserve">BG05M20P001-3.001 </w:t>
      </w:r>
      <w:r w:rsidRPr="001A1604">
        <w:rPr>
          <w:rFonts w:ascii="Times New Roman" w:eastAsia="Arial" w:hAnsi="Times New Roman" w:cs="Times New Roman"/>
        </w:rPr>
        <w:t>"Подкрепа за предучилищното възпитание и подготовка на деца в неравностойно положение", финансиран по Оперативна програма „Наука и образование за интелигентен растеж", с подкрепата на Европейския социален фонд</w:t>
      </w:r>
      <w:r w:rsidR="008D43A3">
        <w:rPr>
          <w:rFonts w:ascii="Times New Roman" w:eastAsia="Arial" w:hAnsi="Times New Roman" w:cs="Times New Roman"/>
        </w:rPr>
        <w:t>.</w:t>
      </w:r>
    </w:p>
    <w:p w:rsidR="0024107A" w:rsidRPr="001A1604" w:rsidRDefault="0024107A" w:rsidP="0024107A">
      <w:pPr>
        <w:spacing w:line="278" w:lineRule="exact"/>
        <w:ind w:firstLine="740"/>
        <w:jc w:val="both"/>
        <w:rPr>
          <w:rFonts w:ascii="Times New Roman" w:eastAsia="Arial" w:hAnsi="Times New Roman" w:cs="Times New Roman"/>
        </w:rPr>
      </w:pPr>
      <w:r w:rsidRPr="001A1604">
        <w:rPr>
          <w:rFonts w:ascii="Times New Roman" w:eastAsia="Arial" w:hAnsi="Times New Roman" w:cs="Times New Roman"/>
        </w:rPr>
        <w:t>Административния</w:t>
      </w:r>
      <w:r w:rsidR="008D43A3">
        <w:rPr>
          <w:rFonts w:ascii="Times New Roman" w:eastAsia="Arial" w:hAnsi="Times New Roman" w:cs="Times New Roman"/>
        </w:rPr>
        <w:t>т</w:t>
      </w:r>
      <w:r w:rsidRPr="001A1604">
        <w:rPr>
          <w:rFonts w:ascii="Times New Roman" w:eastAsia="Arial" w:hAnsi="Times New Roman" w:cs="Times New Roman"/>
        </w:rPr>
        <w:t xml:space="preserve"> договор </w:t>
      </w:r>
      <w:r w:rsidRPr="001A1604">
        <w:rPr>
          <w:rFonts w:ascii="Times New Roman" w:eastAsia="Arial" w:hAnsi="Times New Roman" w:cs="Times New Roman"/>
          <w:lang w:val="en-US" w:eastAsia="en-US" w:bidi="en-US"/>
        </w:rPr>
        <w:t>№BG05M20P001-3.</w:t>
      </w:r>
      <w:r w:rsidRPr="001A1604">
        <w:rPr>
          <w:rFonts w:ascii="Times New Roman" w:eastAsia="Arial" w:hAnsi="Times New Roman" w:cs="Times New Roman"/>
        </w:rPr>
        <w:t>001-0055 се изпълняваше през периода м.</w:t>
      </w:r>
      <w:r w:rsidR="008D43A3">
        <w:rPr>
          <w:rFonts w:ascii="Times New Roman" w:eastAsia="Arial" w:hAnsi="Times New Roman" w:cs="Times New Roman"/>
        </w:rPr>
        <w:t xml:space="preserve"> а</w:t>
      </w:r>
      <w:r w:rsidRPr="001A1604">
        <w:rPr>
          <w:rFonts w:ascii="Times New Roman" w:eastAsia="Arial" w:hAnsi="Times New Roman" w:cs="Times New Roman"/>
        </w:rPr>
        <w:t>вгуст 2016 г</w:t>
      </w:r>
      <w:r w:rsidR="008D43A3">
        <w:rPr>
          <w:rFonts w:ascii="Times New Roman" w:eastAsia="Arial" w:hAnsi="Times New Roman" w:cs="Times New Roman"/>
        </w:rPr>
        <w:t xml:space="preserve">. </w:t>
      </w:r>
      <w:r w:rsidRPr="001A1604">
        <w:rPr>
          <w:rFonts w:ascii="Times New Roman" w:eastAsia="Arial" w:hAnsi="Times New Roman" w:cs="Times New Roman"/>
        </w:rPr>
        <w:t>- 2 октомври 2017 г. в партньорство с ДГ „Зорница"</w:t>
      </w:r>
      <w:r w:rsidR="009E5A8C">
        <w:rPr>
          <w:rFonts w:ascii="Times New Roman" w:eastAsia="Arial" w:hAnsi="Times New Roman" w:cs="Times New Roman"/>
        </w:rPr>
        <w:t xml:space="preserve"> </w:t>
      </w:r>
      <w:r w:rsidRPr="001A1604">
        <w:rPr>
          <w:rFonts w:ascii="Times New Roman" w:eastAsia="Arial" w:hAnsi="Times New Roman" w:cs="Times New Roman"/>
        </w:rPr>
        <w:t>-</w:t>
      </w:r>
      <w:r w:rsidR="009E5A8C">
        <w:rPr>
          <w:rFonts w:ascii="Times New Roman" w:eastAsia="Arial" w:hAnsi="Times New Roman" w:cs="Times New Roman"/>
        </w:rPr>
        <w:t xml:space="preserve"> </w:t>
      </w:r>
      <w:r w:rsidRPr="001A1604">
        <w:rPr>
          <w:rFonts w:ascii="Times New Roman" w:eastAsia="Arial" w:hAnsi="Times New Roman" w:cs="Times New Roman"/>
        </w:rPr>
        <w:t>с.</w:t>
      </w:r>
      <w:r w:rsidR="009E5A8C">
        <w:rPr>
          <w:rFonts w:ascii="Times New Roman" w:eastAsia="Arial" w:hAnsi="Times New Roman" w:cs="Times New Roman"/>
        </w:rPr>
        <w:t xml:space="preserve"> Ореш и </w:t>
      </w:r>
      <w:r w:rsidRPr="001A1604">
        <w:rPr>
          <w:rFonts w:ascii="Times New Roman" w:eastAsia="Arial" w:hAnsi="Times New Roman" w:cs="Times New Roman"/>
        </w:rPr>
        <w:t xml:space="preserve">Фондация </w:t>
      </w:r>
      <w:r w:rsidR="009E5A8C">
        <w:rPr>
          <w:rFonts w:ascii="Times New Roman" w:eastAsia="Arial" w:hAnsi="Times New Roman" w:cs="Times New Roman"/>
        </w:rPr>
        <w:t>„</w:t>
      </w:r>
      <w:r w:rsidRPr="001A1604">
        <w:rPr>
          <w:rFonts w:ascii="Times New Roman" w:eastAsia="Arial" w:hAnsi="Times New Roman" w:cs="Times New Roman"/>
        </w:rPr>
        <w:t>ЕНИГГ</w:t>
      </w:r>
      <w:r w:rsidR="009E5A8C">
        <w:rPr>
          <w:rFonts w:ascii="Times New Roman" w:eastAsia="Arial" w:hAnsi="Times New Roman" w:cs="Times New Roman"/>
        </w:rPr>
        <w:t>“</w:t>
      </w:r>
      <w:r w:rsidRPr="001A1604">
        <w:rPr>
          <w:rFonts w:ascii="Times New Roman" w:eastAsia="Arial" w:hAnsi="Times New Roman" w:cs="Times New Roman"/>
        </w:rPr>
        <w:t>. Целите бяха насочени към повишаване на мотивацията и интереса на децата от етническите малцинства за участие в образователния процес, стимулиране на заинтересоваността и участието на родителите им в организирани дейности, съхранявайки и развивайки културната им идентичност в мултикултурна и толерантна среда.</w:t>
      </w:r>
    </w:p>
    <w:p w:rsidR="0024107A" w:rsidRPr="001A1604" w:rsidRDefault="0024107A" w:rsidP="0024107A">
      <w:pPr>
        <w:spacing w:line="278" w:lineRule="exact"/>
        <w:ind w:firstLine="740"/>
        <w:jc w:val="both"/>
        <w:rPr>
          <w:rFonts w:ascii="Times New Roman" w:eastAsia="Arial" w:hAnsi="Times New Roman" w:cs="Times New Roman"/>
        </w:rPr>
      </w:pPr>
      <w:r w:rsidRPr="001A1604">
        <w:rPr>
          <w:rFonts w:ascii="Times New Roman" w:eastAsia="Arial" w:hAnsi="Times New Roman" w:cs="Times New Roman"/>
        </w:rPr>
        <w:t>Приобщаването им към образователната система създаде условия за пълноценното им изграждане и допринесе за бъдеща успешна професионална, социална и творческа реализация. Проведоха се дейности по психологическа и медиаторска подкрепа за децата и семействата. Чрез използване на иновативни, специално разработени индивидуални програми и интерактивни технологии за усвояването на български език от деца, за които не е майчин, се допринесе за изравняването на нивото на езикова подготовка и равен старт за децата в училище. Насърчи се участието на родителите в съвместни организирани дейности, като предпоставка за повишаване на доверието към образователните институции и общността.</w:t>
      </w:r>
    </w:p>
    <w:p w:rsidR="0024107A" w:rsidRPr="001A1604" w:rsidRDefault="0024107A" w:rsidP="0024107A">
      <w:pPr>
        <w:spacing w:line="278" w:lineRule="exact"/>
        <w:ind w:firstLine="740"/>
        <w:jc w:val="both"/>
        <w:rPr>
          <w:rFonts w:ascii="Times New Roman" w:eastAsia="Arial" w:hAnsi="Times New Roman" w:cs="Times New Roman"/>
        </w:rPr>
      </w:pPr>
      <w:r w:rsidRPr="001A1604">
        <w:rPr>
          <w:rFonts w:ascii="Times New Roman" w:eastAsia="Arial" w:hAnsi="Times New Roman" w:cs="Times New Roman"/>
        </w:rPr>
        <w:t>Реализирането на този проект беше от изключителна важност, тъй като повишаването на мотивацията и интереса на децата от етнически малцинства за включването им в образователния процес още от предучилищна възраст, е своеобразна гаранция за тяхната плавна, но устойчива бъдеща интеграция в училище и в общността.</w:t>
      </w:r>
    </w:p>
    <w:p w:rsidR="0024107A" w:rsidRPr="001A1604" w:rsidRDefault="0024107A" w:rsidP="0024107A">
      <w:pPr>
        <w:spacing w:line="278" w:lineRule="exact"/>
        <w:ind w:firstLine="740"/>
        <w:jc w:val="both"/>
        <w:rPr>
          <w:rFonts w:ascii="Times New Roman" w:eastAsia="Arial" w:hAnsi="Times New Roman" w:cs="Times New Roman"/>
        </w:rPr>
      </w:pPr>
      <w:r w:rsidRPr="001A1604">
        <w:rPr>
          <w:rFonts w:ascii="Times New Roman" w:eastAsia="Arial" w:hAnsi="Times New Roman" w:cs="Times New Roman"/>
        </w:rPr>
        <w:t>Участваха деца и родители от с. Ореш, с.</w:t>
      </w:r>
      <w:r w:rsidR="009C6734">
        <w:rPr>
          <w:rFonts w:ascii="Times New Roman" w:eastAsia="Arial" w:hAnsi="Times New Roman" w:cs="Times New Roman"/>
        </w:rPr>
        <w:t xml:space="preserve"> </w:t>
      </w:r>
      <w:r w:rsidRPr="001A1604">
        <w:rPr>
          <w:rFonts w:ascii="Times New Roman" w:eastAsia="Arial" w:hAnsi="Times New Roman" w:cs="Times New Roman"/>
        </w:rPr>
        <w:t>Овча могила, с.</w:t>
      </w:r>
      <w:r w:rsidR="009C6734">
        <w:rPr>
          <w:rFonts w:ascii="Times New Roman" w:eastAsia="Arial" w:hAnsi="Times New Roman" w:cs="Times New Roman"/>
        </w:rPr>
        <w:t xml:space="preserve"> </w:t>
      </w:r>
      <w:r w:rsidRPr="001A1604">
        <w:rPr>
          <w:rFonts w:ascii="Times New Roman" w:eastAsia="Arial" w:hAnsi="Times New Roman" w:cs="Times New Roman"/>
        </w:rPr>
        <w:t>Драгомирово, с.</w:t>
      </w:r>
      <w:r w:rsidR="009C6734">
        <w:rPr>
          <w:rFonts w:ascii="Times New Roman" w:eastAsia="Arial" w:hAnsi="Times New Roman" w:cs="Times New Roman"/>
        </w:rPr>
        <w:t xml:space="preserve"> </w:t>
      </w:r>
      <w:r w:rsidRPr="001A1604">
        <w:rPr>
          <w:rFonts w:ascii="Times New Roman" w:eastAsia="Arial" w:hAnsi="Times New Roman" w:cs="Times New Roman"/>
        </w:rPr>
        <w:t xml:space="preserve">Морава и децата от с. Червена - </w:t>
      </w:r>
      <w:r w:rsidR="00DD67C9" w:rsidRPr="00D01B5A">
        <w:rPr>
          <w:rFonts w:ascii="Times New Roman" w:eastAsia="Arial" w:hAnsi="Times New Roman" w:cs="Times New Roman"/>
        </w:rPr>
        <w:t>8</w:t>
      </w:r>
      <w:r w:rsidRPr="00D01B5A">
        <w:rPr>
          <w:rFonts w:ascii="Times New Roman" w:eastAsia="Arial" w:hAnsi="Times New Roman" w:cs="Times New Roman"/>
        </w:rPr>
        <w:t>З деца</w:t>
      </w:r>
      <w:r w:rsidRPr="001A1604">
        <w:rPr>
          <w:rFonts w:ascii="Times New Roman" w:eastAsia="Arial" w:hAnsi="Times New Roman" w:cs="Times New Roman"/>
        </w:rPr>
        <w:t xml:space="preserve"> и 65 възрастни, обединени от мотото: „За етническа и социална толерантност" придобиха умения в допълнителните занимания в направленията танци, рисуване, музика и театър.</w:t>
      </w:r>
    </w:p>
    <w:p w:rsidR="0024107A" w:rsidRPr="001A1604" w:rsidRDefault="0024107A" w:rsidP="0024107A">
      <w:pPr>
        <w:spacing w:line="283" w:lineRule="exact"/>
        <w:ind w:firstLine="720"/>
        <w:jc w:val="both"/>
        <w:rPr>
          <w:rFonts w:ascii="Times New Roman" w:eastAsia="Arial" w:hAnsi="Times New Roman" w:cs="Times New Roman"/>
        </w:rPr>
      </w:pPr>
      <w:r w:rsidRPr="001A1604">
        <w:rPr>
          <w:rFonts w:ascii="Times New Roman" w:eastAsia="Arial" w:hAnsi="Times New Roman" w:cs="Times New Roman"/>
        </w:rPr>
        <w:t>В тях работиха заедно деца от различни етнически общности, за да съхранят и развият културната си идентичност</w:t>
      </w:r>
      <w:r w:rsidR="008A7EEC">
        <w:rPr>
          <w:rFonts w:ascii="Times New Roman" w:eastAsia="Arial" w:hAnsi="Times New Roman" w:cs="Times New Roman"/>
        </w:rPr>
        <w:t>.</w:t>
      </w:r>
      <w:r w:rsidRPr="001A1604">
        <w:rPr>
          <w:rFonts w:ascii="Times New Roman" w:eastAsia="Arial" w:hAnsi="Times New Roman" w:cs="Times New Roman"/>
        </w:rPr>
        <w:t xml:space="preserve"> Проведе се допълнително обучение по български език</w:t>
      </w:r>
      <w:r w:rsidR="008A7EEC">
        <w:rPr>
          <w:rFonts w:ascii="Times New Roman" w:eastAsia="Arial" w:hAnsi="Times New Roman" w:cs="Times New Roman"/>
        </w:rPr>
        <w:t>.</w:t>
      </w:r>
      <w:r w:rsidRPr="001A1604">
        <w:rPr>
          <w:rFonts w:ascii="Times New Roman" w:eastAsia="Arial" w:hAnsi="Times New Roman" w:cs="Times New Roman"/>
        </w:rPr>
        <w:t xml:space="preserve"> Чрез използване на иновативни, специално разработени индивидуални програми и интерактивни технологии за усвояването на български език от деца, за които не е майчин, се допринесе за изравняването на нивото на езикова подготовка и равен старт за децата в училище.</w:t>
      </w:r>
    </w:p>
    <w:p w:rsidR="0024107A" w:rsidRPr="001A1604" w:rsidRDefault="0024107A" w:rsidP="0024107A">
      <w:pPr>
        <w:spacing w:line="283" w:lineRule="exact"/>
        <w:ind w:firstLine="720"/>
        <w:jc w:val="both"/>
        <w:rPr>
          <w:rFonts w:ascii="Times New Roman" w:eastAsia="Arial" w:hAnsi="Times New Roman" w:cs="Times New Roman"/>
        </w:rPr>
      </w:pPr>
      <w:r w:rsidRPr="001A1604">
        <w:rPr>
          <w:rFonts w:ascii="Times New Roman" w:eastAsia="Arial" w:hAnsi="Times New Roman" w:cs="Times New Roman"/>
        </w:rPr>
        <w:t>В рамките на проекта бяха системно обхванати деца от маргинализирани групи, в т.ч. турци 9, роми 18 и 1 дете мигрант. От участниците 65 възрастни се включиха 75% жени.</w:t>
      </w:r>
    </w:p>
    <w:p w:rsidR="0024107A" w:rsidRPr="001A1604" w:rsidRDefault="0024107A" w:rsidP="0024107A">
      <w:pPr>
        <w:widowControl/>
        <w:spacing w:before="120" w:after="120" w:line="312" w:lineRule="atLeast"/>
        <w:ind w:left="795"/>
        <w:rPr>
          <w:rFonts w:ascii="Times New Roman" w:eastAsia="Times New Roman" w:hAnsi="Times New Roman" w:cs="Times New Roman"/>
          <w:color w:val="373737"/>
          <w:lang w:val="en-US" w:bidi="ar-SA"/>
        </w:rPr>
      </w:pPr>
    </w:p>
    <w:p w:rsidR="009D6A87" w:rsidRDefault="009D6A87" w:rsidP="009D6A87">
      <w:pPr>
        <w:widowControl/>
        <w:spacing w:before="120" w:after="120" w:line="312" w:lineRule="atLeast"/>
        <w:rPr>
          <w:rFonts w:ascii="Times New Roman" w:eastAsia="Times New Roman" w:hAnsi="Times New Roman" w:cs="Times New Roman"/>
          <w:b/>
          <w:color w:val="373737"/>
          <w:highlight w:val="yellow"/>
          <w:lang w:bidi="ar-SA"/>
        </w:rPr>
      </w:pPr>
    </w:p>
    <w:tbl>
      <w:tblPr>
        <w:tblStyle w:val="TableGrid"/>
        <w:tblW w:w="0" w:type="auto"/>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C6D9F1" w:themeFill="text2" w:themeFillTint="33"/>
        <w:tblLook w:val="04A0" w:firstRow="1" w:lastRow="0" w:firstColumn="1" w:lastColumn="0" w:noHBand="0" w:noVBand="1"/>
      </w:tblPr>
      <w:tblGrid>
        <w:gridCol w:w="9174"/>
      </w:tblGrid>
      <w:tr w:rsidR="009D6A87" w:rsidTr="00C0581E">
        <w:tc>
          <w:tcPr>
            <w:tcW w:w="9356" w:type="dxa"/>
            <w:shd w:val="clear" w:color="auto" w:fill="C6D9F1" w:themeFill="text2" w:themeFillTint="33"/>
          </w:tcPr>
          <w:p w:rsidR="009D6A87" w:rsidRPr="000F105F" w:rsidRDefault="00D01B5A" w:rsidP="009D6A87">
            <w:pPr>
              <w:widowControl/>
              <w:spacing w:before="120" w:after="120" w:line="312" w:lineRule="atLeast"/>
              <w:ind w:right="360"/>
              <w:rPr>
                <w:rFonts w:ascii="Times New Roman" w:eastAsia="Times New Roman" w:hAnsi="Times New Roman" w:cs="Times New Roman"/>
                <w:b/>
                <w:color w:val="808080"/>
                <w:lang w:bidi="ar-SA"/>
              </w:rPr>
            </w:pPr>
            <w:r>
              <w:rPr>
                <w:rFonts w:ascii="Times New Roman" w:eastAsia="Times New Roman" w:hAnsi="Times New Roman" w:cs="Times New Roman"/>
                <w:b/>
                <w:color w:val="auto"/>
                <w:lang w:bidi="ar-SA"/>
              </w:rPr>
              <w:lastRenderedPageBreak/>
              <w:t xml:space="preserve">          </w:t>
            </w:r>
            <w:r w:rsidR="009D6A87" w:rsidRPr="00FB4D1B">
              <w:rPr>
                <w:rFonts w:ascii="Times New Roman" w:eastAsia="Times New Roman" w:hAnsi="Times New Roman" w:cs="Times New Roman"/>
                <w:b/>
                <w:color w:val="auto"/>
                <w:lang w:bidi="ar-SA"/>
              </w:rPr>
              <w:t>ОБЛАСТ В</w:t>
            </w:r>
            <w:r w:rsidR="009D6A87">
              <w:rPr>
                <w:rFonts w:ascii="Times New Roman" w:eastAsia="Times New Roman" w:hAnsi="Times New Roman" w:cs="Times New Roman"/>
                <w:b/>
                <w:color w:val="auto"/>
                <w:lang w:bidi="ar-SA"/>
              </w:rPr>
              <w:t>РАЦА</w:t>
            </w:r>
          </w:p>
        </w:tc>
      </w:tr>
    </w:tbl>
    <w:p w:rsidR="009D6A87" w:rsidRDefault="009D6A87" w:rsidP="009D6A87">
      <w:pPr>
        <w:ind w:firstLine="760"/>
        <w:jc w:val="both"/>
        <w:rPr>
          <w:rStyle w:val="Bodytext40"/>
          <w:rFonts w:eastAsia="Arial Unicode MS"/>
          <w:b w:val="0"/>
          <w:bCs w:val="0"/>
        </w:rPr>
      </w:pPr>
    </w:p>
    <w:p w:rsidR="00722C08" w:rsidRPr="00722C08" w:rsidRDefault="00722C08" w:rsidP="00722C08">
      <w:pPr>
        <w:ind w:firstLine="709"/>
        <w:jc w:val="both"/>
        <w:rPr>
          <w:rStyle w:val="Bodytext40"/>
          <w:rFonts w:eastAsia="Arial Unicode MS"/>
          <w:b w:val="0"/>
          <w:bCs w:val="0"/>
          <w:sz w:val="24"/>
          <w:szCs w:val="24"/>
        </w:rPr>
      </w:pPr>
      <w:r w:rsidRPr="00722C08">
        <w:rPr>
          <w:rStyle w:val="Bodytext40"/>
          <w:rFonts w:eastAsia="Arial Unicode MS"/>
          <w:b w:val="0"/>
          <w:bCs w:val="0"/>
          <w:sz w:val="24"/>
          <w:szCs w:val="24"/>
        </w:rPr>
        <w:t>Във връзка с изготвянето на Доклад за равнопоставеността на жените и мъжете за 2017 г., Областна администрация Враца е изискала</w:t>
      </w:r>
      <w:r w:rsidRPr="00722C08">
        <w:rPr>
          <w:rFonts w:ascii="Times New Roman" w:hAnsi="Times New Roman" w:cs="Times New Roman"/>
        </w:rPr>
        <w:t xml:space="preserve"> информация от компетентни по темата институции - общините на територията на областта, национално представените работодателски и синдикални организации, ТП на НОИ - Враца, РЗИ - Враца и ДРСЗ - Монтана.</w:t>
      </w:r>
      <w:r w:rsidR="00CE225E">
        <w:rPr>
          <w:rFonts w:ascii="Times New Roman" w:hAnsi="Times New Roman" w:cs="Times New Roman"/>
        </w:rPr>
        <w:t xml:space="preserve"> </w:t>
      </w:r>
    </w:p>
    <w:p w:rsidR="0024107A" w:rsidRPr="00E1542A" w:rsidRDefault="0024107A" w:rsidP="0094037A">
      <w:pPr>
        <w:pStyle w:val="ListParagraph"/>
        <w:rPr>
          <w:rFonts w:ascii="Times New Roman" w:hAnsi="Times New Roman" w:cs="Times New Roman"/>
        </w:rPr>
      </w:pPr>
      <w:r w:rsidRPr="00E1542A">
        <w:rPr>
          <w:rFonts w:ascii="Times New Roman" w:hAnsi="Times New Roman" w:cs="Times New Roman"/>
          <w:b/>
        </w:rPr>
        <w:t>Община Бяла Слатина</w:t>
      </w:r>
      <w:r w:rsidR="00E1542A">
        <w:rPr>
          <w:rFonts w:ascii="Times New Roman" w:hAnsi="Times New Roman" w:cs="Times New Roman"/>
          <w:b/>
        </w:rPr>
        <w:t xml:space="preserve"> </w:t>
      </w:r>
      <w:r w:rsidR="00E1542A" w:rsidRPr="00E1542A">
        <w:rPr>
          <w:rFonts w:ascii="Times New Roman" w:hAnsi="Times New Roman" w:cs="Times New Roman"/>
        </w:rPr>
        <w:t xml:space="preserve">предоставя </w:t>
      </w:r>
      <w:r w:rsidR="00E1542A">
        <w:rPr>
          <w:rFonts w:ascii="Times New Roman" w:hAnsi="Times New Roman" w:cs="Times New Roman"/>
        </w:rPr>
        <w:t>информация по приоритетни области.</w:t>
      </w:r>
    </w:p>
    <w:p w:rsidR="0024107A" w:rsidRPr="00C05DA1" w:rsidRDefault="0024107A" w:rsidP="00B8247C">
      <w:pPr>
        <w:pStyle w:val="Bodytext50"/>
        <w:shd w:val="clear" w:color="auto" w:fill="auto"/>
        <w:spacing w:line="274" w:lineRule="exact"/>
        <w:ind w:firstLine="720"/>
        <w:rPr>
          <w:b w:val="0"/>
          <w:sz w:val="24"/>
          <w:szCs w:val="24"/>
        </w:rPr>
      </w:pPr>
      <w:r w:rsidRPr="00E1542A">
        <w:rPr>
          <w:color w:val="000000"/>
          <w:sz w:val="24"/>
          <w:szCs w:val="24"/>
          <w:lang w:eastAsia="bg-BG" w:bidi="bg-BG"/>
        </w:rPr>
        <w:t xml:space="preserve">Приоритетна област 1: </w:t>
      </w:r>
      <w:r w:rsidRPr="00C05DA1">
        <w:rPr>
          <w:b w:val="0"/>
          <w:color w:val="000000"/>
          <w:sz w:val="24"/>
          <w:szCs w:val="24"/>
          <w:lang w:eastAsia="bg-BG" w:bidi="bg-BG"/>
        </w:rPr>
        <w:t>Повишаване на участието на жените на пазара на труда и равна степен на икономическа независимост</w:t>
      </w:r>
    </w:p>
    <w:p w:rsidR="0024107A" w:rsidRPr="00E1542A" w:rsidRDefault="0024107A" w:rsidP="00B8247C">
      <w:pPr>
        <w:pStyle w:val="ListParagraph"/>
        <w:ind w:left="0" w:firstLine="720"/>
        <w:jc w:val="both"/>
        <w:rPr>
          <w:rFonts w:ascii="Times New Roman" w:hAnsi="Times New Roman" w:cs="Times New Roman"/>
        </w:rPr>
      </w:pPr>
      <w:r w:rsidRPr="00E1542A">
        <w:rPr>
          <w:rFonts w:ascii="Times New Roman" w:hAnsi="Times New Roman" w:cs="Times New Roman"/>
        </w:rPr>
        <w:t xml:space="preserve">В Общинска администрация Бяла Слатина към 31.12.2017 г. са заети общо 101 служители, като от тях 66 </w:t>
      </w:r>
      <w:r w:rsidR="00B8247C" w:rsidRPr="00E1542A">
        <w:rPr>
          <w:rFonts w:ascii="Times New Roman" w:hAnsi="Times New Roman" w:cs="Times New Roman"/>
        </w:rPr>
        <w:t xml:space="preserve">са жени </w:t>
      </w:r>
      <w:r w:rsidRPr="00E1542A">
        <w:rPr>
          <w:rFonts w:ascii="Times New Roman" w:hAnsi="Times New Roman" w:cs="Times New Roman"/>
        </w:rPr>
        <w:t xml:space="preserve">(65,35%), а 35 </w:t>
      </w:r>
      <w:r w:rsidR="00B8247C" w:rsidRPr="00E1542A">
        <w:rPr>
          <w:rFonts w:ascii="Times New Roman" w:hAnsi="Times New Roman" w:cs="Times New Roman"/>
        </w:rPr>
        <w:t xml:space="preserve">са мъже </w:t>
      </w:r>
      <w:r w:rsidRPr="00E1542A">
        <w:rPr>
          <w:rFonts w:ascii="Times New Roman" w:hAnsi="Times New Roman" w:cs="Times New Roman"/>
        </w:rPr>
        <w:t>(34,65%).</w:t>
      </w:r>
    </w:p>
    <w:p w:rsidR="0024107A" w:rsidRPr="00C05DA1" w:rsidRDefault="0024107A" w:rsidP="005E6CA8">
      <w:pPr>
        <w:pStyle w:val="Bodytext50"/>
        <w:shd w:val="clear" w:color="auto" w:fill="auto"/>
        <w:spacing w:line="274" w:lineRule="exact"/>
        <w:ind w:firstLine="720"/>
        <w:rPr>
          <w:b w:val="0"/>
          <w:sz w:val="24"/>
          <w:szCs w:val="24"/>
        </w:rPr>
      </w:pPr>
      <w:r w:rsidRPr="00E1542A">
        <w:rPr>
          <w:color w:val="000000"/>
          <w:sz w:val="24"/>
          <w:szCs w:val="24"/>
          <w:lang w:eastAsia="bg-BG" w:bidi="bg-BG"/>
        </w:rPr>
        <w:t xml:space="preserve">Приоритетна област 2: </w:t>
      </w:r>
      <w:r w:rsidRPr="00C05DA1">
        <w:rPr>
          <w:b w:val="0"/>
          <w:color w:val="000000"/>
          <w:sz w:val="24"/>
          <w:szCs w:val="24"/>
          <w:lang w:eastAsia="bg-BG" w:bidi="bg-BG"/>
        </w:rPr>
        <w:t>Намаляването на разликите по пол в заплащането и доходите</w:t>
      </w:r>
    </w:p>
    <w:p w:rsidR="0024107A" w:rsidRPr="00E1542A" w:rsidRDefault="0024107A" w:rsidP="005E6CA8">
      <w:pPr>
        <w:pStyle w:val="ListParagraph"/>
        <w:ind w:left="0" w:firstLine="720"/>
        <w:jc w:val="both"/>
        <w:rPr>
          <w:rFonts w:ascii="Times New Roman" w:hAnsi="Times New Roman" w:cs="Times New Roman"/>
        </w:rPr>
      </w:pPr>
      <w:r w:rsidRPr="00E1542A">
        <w:rPr>
          <w:rFonts w:ascii="Times New Roman" w:hAnsi="Times New Roman" w:cs="Times New Roman"/>
        </w:rPr>
        <w:t>Средната месечна работна заплата за заетите мъже в администрацията като цяло е 954,14 лв., а за заетите жени е 728,76 лв. Средната месечна работна заплата при ръководния състав за мъжете (14 бр.) е 1 335,86 лв., а за жените (15 бр.) е 1 038,73 лв.</w:t>
      </w:r>
    </w:p>
    <w:p w:rsidR="0024107A" w:rsidRPr="00C05DA1" w:rsidRDefault="0024107A" w:rsidP="00F803D2">
      <w:pPr>
        <w:pStyle w:val="Bodytext50"/>
        <w:shd w:val="clear" w:color="auto" w:fill="auto"/>
        <w:spacing w:line="274" w:lineRule="exact"/>
        <w:ind w:firstLine="720"/>
        <w:rPr>
          <w:b w:val="0"/>
          <w:sz w:val="24"/>
          <w:szCs w:val="24"/>
        </w:rPr>
      </w:pPr>
      <w:r w:rsidRPr="00E1542A">
        <w:rPr>
          <w:color w:val="000000"/>
          <w:sz w:val="24"/>
          <w:szCs w:val="24"/>
          <w:lang w:eastAsia="bg-BG" w:bidi="bg-BG"/>
        </w:rPr>
        <w:t xml:space="preserve">Приоритетна област 3: </w:t>
      </w:r>
      <w:r w:rsidRPr="00C05DA1">
        <w:rPr>
          <w:b w:val="0"/>
          <w:color w:val="000000"/>
          <w:sz w:val="24"/>
          <w:szCs w:val="24"/>
          <w:lang w:eastAsia="bg-BG" w:bidi="bg-BG"/>
        </w:rPr>
        <w:t>Насърчаване на равенство между жените и мъжете в процесите на вземане на решения</w:t>
      </w:r>
    </w:p>
    <w:p w:rsidR="0024107A" w:rsidRPr="00E1542A" w:rsidRDefault="0024107A" w:rsidP="00F803D2">
      <w:pPr>
        <w:pStyle w:val="ListParagraph"/>
        <w:ind w:left="0" w:firstLine="720"/>
        <w:jc w:val="both"/>
        <w:rPr>
          <w:rFonts w:ascii="Times New Roman" w:hAnsi="Times New Roman" w:cs="Times New Roman"/>
        </w:rPr>
      </w:pPr>
      <w:r w:rsidRPr="00E1542A">
        <w:rPr>
          <w:rFonts w:ascii="Times New Roman" w:hAnsi="Times New Roman" w:cs="Times New Roman"/>
        </w:rPr>
        <w:t>Ръководните кадри в общината по полова структура са разпределени както следва 15 жени (51,72%), в т.ч. кмет на кметство - 7 бр., директор на дирекция - 6 бр., секретар на община - 1 бр. и финансов контрольор - 1 бр. и 14 мъже (48,28%), в т.ч. кмет на община - 1 бр., заместник-кмет - 4 бр., кмет на кметство - 7 бр., директор на дирекция - 1 бр. и вътрешен одитор - 1 бр.</w:t>
      </w:r>
    </w:p>
    <w:p w:rsidR="0024107A" w:rsidRPr="00E1542A" w:rsidRDefault="0024107A" w:rsidP="00B7798E">
      <w:pPr>
        <w:pStyle w:val="ListParagraph"/>
        <w:ind w:left="0" w:firstLine="720"/>
        <w:jc w:val="both"/>
        <w:rPr>
          <w:rFonts w:ascii="Times New Roman" w:hAnsi="Times New Roman" w:cs="Times New Roman"/>
        </w:rPr>
      </w:pPr>
      <w:r w:rsidRPr="00E1542A">
        <w:rPr>
          <w:rFonts w:ascii="Times New Roman" w:hAnsi="Times New Roman" w:cs="Times New Roman"/>
        </w:rPr>
        <w:t>Общински съвет Бяла Слатина е структуриран от 21 общински съветници, в т.ч. 17 мъже (80,95%) и 4 жени (19,05%). Председателят на Общински съвет Бяла Слатина е жена.</w:t>
      </w:r>
    </w:p>
    <w:p w:rsidR="0024107A" w:rsidRPr="00C05DA1" w:rsidRDefault="0024107A" w:rsidP="00FD45E0">
      <w:pPr>
        <w:pStyle w:val="Bodytext50"/>
        <w:shd w:val="clear" w:color="auto" w:fill="auto"/>
        <w:spacing w:line="274" w:lineRule="exact"/>
        <w:ind w:firstLine="720"/>
        <w:rPr>
          <w:b w:val="0"/>
          <w:sz w:val="24"/>
          <w:szCs w:val="24"/>
        </w:rPr>
      </w:pPr>
      <w:r w:rsidRPr="00E1542A">
        <w:rPr>
          <w:color w:val="000000"/>
          <w:sz w:val="24"/>
          <w:szCs w:val="24"/>
          <w:lang w:eastAsia="bg-BG" w:bidi="bg-BG"/>
        </w:rPr>
        <w:t xml:space="preserve">Приоритетна област 4: </w:t>
      </w:r>
      <w:r w:rsidRPr="00C05DA1">
        <w:rPr>
          <w:b w:val="0"/>
          <w:color w:val="000000"/>
          <w:sz w:val="24"/>
          <w:szCs w:val="24"/>
          <w:lang w:eastAsia="bg-BG" w:bidi="bg-BG"/>
        </w:rPr>
        <w:t>Борба с насилието, основано на пола и защита и подкрепа на жертвите</w:t>
      </w:r>
    </w:p>
    <w:p w:rsidR="0024107A" w:rsidRPr="00FD45E0" w:rsidRDefault="0024107A" w:rsidP="00FD45E0">
      <w:pPr>
        <w:pStyle w:val="ListParagraph"/>
        <w:spacing w:line="281" w:lineRule="exact"/>
        <w:ind w:left="0" w:firstLine="720"/>
        <w:jc w:val="both"/>
        <w:rPr>
          <w:rFonts w:ascii="Times New Roman" w:hAnsi="Times New Roman" w:cs="Times New Roman"/>
        </w:rPr>
      </w:pPr>
      <w:r w:rsidRPr="00FD45E0">
        <w:rPr>
          <w:rFonts w:ascii="Times New Roman" w:hAnsi="Times New Roman" w:cs="Times New Roman"/>
        </w:rPr>
        <w:t>Община Бяла Слатина участва със свои представители в състава на съответните интердисциплинарни екипи към ДСП - Бяла Слатина.</w:t>
      </w:r>
    </w:p>
    <w:p w:rsidR="0024107A" w:rsidRDefault="0024107A" w:rsidP="0032117F">
      <w:pPr>
        <w:pStyle w:val="Bodytext50"/>
        <w:shd w:val="clear" w:color="auto" w:fill="auto"/>
        <w:spacing w:line="240" w:lineRule="auto"/>
        <w:ind w:firstLine="720"/>
        <w:rPr>
          <w:b w:val="0"/>
          <w:color w:val="000000"/>
          <w:sz w:val="24"/>
          <w:szCs w:val="24"/>
          <w:lang w:eastAsia="bg-BG" w:bidi="bg-BG"/>
        </w:rPr>
      </w:pPr>
      <w:r w:rsidRPr="00FD45E0">
        <w:rPr>
          <w:b w:val="0"/>
          <w:color w:val="000000"/>
          <w:sz w:val="24"/>
          <w:szCs w:val="24"/>
          <w:lang w:eastAsia="bg-BG" w:bidi="bg-BG"/>
        </w:rPr>
        <w:t>П</w:t>
      </w:r>
      <w:r w:rsidR="00FD45E0" w:rsidRPr="00FD45E0">
        <w:rPr>
          <w:b w:val="0"/>
          <w:color w:val="000000"/>
          <w:sz w:val="24"/>
          <w:szCs w:val="24"/>
          <w:lang w:eastAsia="bg-BG" w:bidi="bg-BG"/>
        </w:rPr>
        <w:t>о п</w:t>
      </w:r>
      <w:r w:rsidRPr="00FD45E0">
        <w:rPr>
          <w:b w:val="0"/>
          <w:color w:val="000000"/>
          <w:sz w:val="24"/>
          <w:szCs w:val="24"/>
          <w:lang w:eastAsia="bg-BG" w:bidi="bg-BG"/>
        </w:rPr>
        <w:t>риоритетна област 5: Промяна на съществуващите в обществото стереотипи по пол в различните сфери на обществения живот</w:t>
      </w:r>
      <w:r w:rsidR="00FD45E0">
        <w:rPr>
          <w:b w:val="0"/>
          <w:color w:val="000000"/>
          <w:sz w:val="24"/>
          <w:szCs w:val="24"/>
          <w:lang w:eastAsia="bg-BG" w:bidi="bg-BG"/>
        </w:rPr>
        <w:t xml:space="preserve"> няма предоставени релевантни данни.</w:t>
      </w:r>
    </w:p>
    <w:p w:rsidR="00010636" w:rsidRDefault="00010636" w:rsidP="00950CA8">
      <w:pPr>
        <w:pStyle w:val="Bodytext50"/>
        <w:shd w:val="clear" w:color="auto" w:fill="auto"/>
        <w:spacing w:line="240" w:lineRule="auto"/>
        <w:ind w:firstLine="720"/>
        <w:jc w:val="left"/>
        <w:rPr>
          <w:b w:val="0"/>
        </w:rPr>
      </w:pPr>
    </w:p>
    <w:p w:rsidR="003070E6" w:rsidRPr="006A7BD0" w:rsidRDefault="003070E6" w:rsidP="003070E6">
      <w:pPr>
        <w:ind w:firstLine="760"/>
        <w:jc w:val="both"/>
        <w:rPr>
          <w:rFonts w:ascii="Times New Roman" w:eastAsia="Times New Roman" w:hAnsi="Times New Roman" w:cs="Times New Roman"/>
        </w:rPr>
      </w:pPr>
      <w:r w:rsidRPr="006A7BD0">
        <w:rPr>
          <w:rFonts w:ascii="Times New Roman" w:eastAsia="Times New Roman" w:hAnsi="Times New Roman" w:cs="Times New Roman"/>
          <w:b/>
        </w:rPr>
        <w:t>Дирекция „Регионална служба по заетостта“</w:t>
      </w:r>
      <w:r w:rsidRPr="006A7BD0">
        <w:rPr>
          <w:rFonts w:ascii="Times New Roman" w:eastAsia="Times New Roman" w:hAnsi="Times New Roman" w:cs="Times New Roman"/>
        </w:rPr>
        <w:t xml:space="preserve"> – Монтана предоставя данни за  безработните жени в област Враца през 2017 г.</w:t>
      </w:r>
    </w:p>
    <w:p w:rsidR="003070E6" w:rsidRPr="006A7BD0" w:rsidRDefault="003070E6" w:rsidP="003070E6">
      <w:pPr>
        <w:ind w:firstLine="760"/>
        <w:jc w:val="both"/>
        <w:rPr>
          <w:rFonts w:ascii="Times New Roman" w:eastAsia="Times New Roman" w:hAnsi="Times New Roman" w:cs="Times New Roman"/>
          <w:b/>
        </w:rPr>
      </w:pPr>
      <w:r w:rsidRPr="006A7BD0">
        <w:rPr>
          <w:rFonts w:ascii="Times New Roman" w:eastAsia="Times New Roman" w:hAnsi="Times New Roman" w:cs="Times New Roman"/>
          <w:b/>
        </w:rPr>
        <w:t>Безработните жени в област Враца през 2017 г.</w:t>
      </w:r>
    </w:p>
    <w:tbl>
      <w:tblPr>
        <w:tblStyle w:val="TableGrid"/>
        <w:tblW w:w="0" w:type="auto"/>
        <w:tblLook w:val="04A0" w:firstRow="1" w:lastRow="0" w:firstColumn="1" w:lastColumn="0" w:noHBand="0" w:noVBand="1"/>
      </w:tblPr>
      <w:tblGrid>
        <w:gridCol w:w="3652"/>
        <w:gridCol w:w="1843"/>
        <w:gridCol w:w="1843"/>
        <w:gridCol w:w="1868"/>
      </w:tblGrid>
      <w:tr w:rsidR="003070E6" w:rsidTr="00C0581E">
        <w:tc>
          <w:tcPr>
            <w:tcW w:w="3652" w:type="dxa"/>
          </w:tcPr>
          <w:p w:rsidR="003070E6" w:rsidRPr="00B3410A" w:rsidRDefault="003070E6" w:rsidP="00C0581E">
            <w:pPr>
              <w:spacing w:line="277" w:lineRule="exact"/>
              <w:jc w:val="center"/>
              <w:rPr>
                <w:rFonts w:ascii="Times New Roman" w:eastAsia="Times New Roman" w:hAnsi="Times New Roman" w:cs="Times New Roman"/>
                <w:sz w:val="20"/>
                <w:szCs w:val="20"/>
              </w:rPr>
            </w:pPr>
          </w:p>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Показатели</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Брой безработни лица всичко, ср.мес.брой</w:t>
            </w:r>
          </w:p>
        </w:tc>
        <w:tc>
          <w:tcPr>
            <w:tcW w:w="1843" w:type="dxa"/>
          </w:tcPr>
          <w:p w:rsidR="003070E6" w:rsidRPr="00B3410A" w:rsidRDefault="003070E6" w:rsidP="00C0581E">
            <w:pPr>
              <w:spacing w:line="277" w:lineRule="exact"/>
              <w:jc w:val="both"/>
              <w:rPr>
                <w:rFonts w:ascii="Times New Roman" w:eastAsia="Times New Roman" w:hAnsi="Times New Roman" w:cs="Times New Roman"/>
                <w:sz w:val="20"/>
                <w:szCs w:val="20"/>
              </w:rPr>
            </w:pPr>
          </w:p>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В т. ч. жени</w:t>
            </w:r>
          </w:p>
        </w:tc>
        <w:tc>
          <w:tcPr>
            <w:tcW w:w="1868"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Дял на жените от общо регистри-раните б. л.</w:t>
            </w:r>
          </w:p>
        </w:tc>
      </w:tr>
      <w:tr w:rsidR="003070E6" w:rsidRPr="005856E4" w:rsidTr="00C0581E">
        <w:trPr>
          <w:trHeight w:val="139"/>
        </w:trPr>
        <w:tc>
          <w:tcPr>
            <w:tcW w:w="3652"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1</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2</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3</w:t>
            </w:r>
          </w:p>
        </w:tc>
        <w:tc>
          <w:tcPr>
            <w:tcW w:w="1868"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4</w:t>
            </w:r>
          </w:p>
        </w:tc>
      </w:tr>
      <w:tr w:rsidR="003070E6" w:rsidTr="00C0581E">
        <w:tc>
          <w:tcPr>
            <w:tcW w:w="3652" w:type="dxa"/>
          </w:tcPr>
          <w:p w:rsidR="003070E6" w:rsidRPr="00B3410A" w:rsidRDefault="003070E6" w:rsidP="00C0581E">
            <w:pPr>
              <w:spacing w:line="277" w:lineRule="exact"/>
              <w:jc w:val="both"/>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Регистрирани б.л. всичко</w:t>
            </w:r>
          </w:p>
        </w:tc>
        <w:tc>
          <w:tcPr>
            <w:tcW w:w="1843" w:type="dxa"/>
          </w:tcPr>
          <w:p w:rsidR="003070E6" w:rsidRPr="00B3410A" w:rsidRDefault="003070E6" w:rsidP="00C0581E">
            <w:pPr>
              <w:spacing w:line="277" w:lineRule="exact"/>
              <w:jc w:val="center"/>
              <w:rPr>
                <w:rFonts w:ascii="Times New Roman" w:eastAsia="Times New Roman" w:hAnsi="Times New Roman" w:cs="Times New Roman"/>
                <w:b/>
                <w:sz w:val="20"/>
                <w:szCs w:val="20"/>
              </w:rPr>
            </w:pPr>
            <w:r w:rsidRPr="00B3410A">
              <w:rPr>
                <w:rFonts w:ascii="Times New Roman" w:eastAsia="Times New Roman" w:hAnsi="Times New Roman" w:cs="Times New Roman"/>
                <w:b/>
                <w:sz w:val="20"/>
                <w:szCs w:val="20"/>
              </w:rPr>
              <w:t>11 075</w:t>
            </w:r>
          </w:p>
        </w:tc>
        <w:tc>
          <w:tcPr>
            <w:tcW w:w="1843" w:type="dxa"/>
          </w:tcPr>
          <w:p w:rsidR="003070E6" w:rsidRPr="00B3410A" w:rsidRDefault="003070E6" w:rsidP="00C0581E">
            <w:pPr>
              <w:spacing w:line="277" w:lineRule="exact"/>
              <w:jc w:val="center"/>
              <w:rPr>
                <w:rFonts w:ascii="Times New Roman" w:eastAsia="Times New Roman" w:hAnsi="Times New Roman" w:cs="Times New Roman"/>
                <w:b/>
                <w:sz w:val="20"/>
                <w:szCs w:val="20"/>
              </w:rPr>
            </w:pPr>
            <w:r w:rsidRPr="00B3410A">
              <w:rPr>
                <w:rFonts w:ascii="Times New Roman" w:eastAsia="Times New Roman" w:hAnsi="Times New Roman" w:cs="Times New Roman"/>
                <w:b/>
                <w:sz w:val="20"/>
                <w:szCs w:val="20"/>
              </w:rPr>
              <w:t>5 683</w:t>
            </w:r>
          </w:p>
        </w:tc>
        <w:tc>
          <w:tcPr>
            <w:tcW w:w="1868" w:type="dxa"/>
          </w:tcPr>
          <w:p w:rsidR="003070E6" w:rsidRPr="00B3410A" w:rsidRDefault="003070E6" w:rsidP="00C0581E">
            <w:pPr>
              <w:spacing w:line="277" w:lineRule="exact"/>
              <w:jc w:val="center"/>
              <w:rPr>
                <w:rFonts w:ascii="Times New Roman" w:eastAsia="Times New Roman" w:hAnsi="Times New Roman" w:cs="Times New Roman"/>
                <w:b/>
                <w:sz w:val="20"/>
                <w:szCs w:val="20"/>
              </w:rPr>
            </w:pPr>
            <w:r w:rsidRPr="00B3410A">
              <w:rPr>
                <w:rFonts w:ascii="Times New Roman" w:eastAsia="Times New Roman" w:hAnsi="Times New Roman" w:cs="Times New Roman"/>
                <w:b/>
                <w:sz w:val="20"/>
                <w:szCs w:val="20"/>
              </w:rPr>
              <w:t>51,3</w:t>
            </w:r>
          </w:p>
        </w:tc>
      </w:tr>
      <w:tr w:rsidR="003070E6" w:rsidTr="00C0581E">
        <w:tc>
          <w:tcPr>
            <w:tcW w:w="3652" w:type="dxa"/>
          </w:tcPr>
          <w:p w:rsidR="003070E6" w:rsidRPr="00B3410A" w:rsidRDefault="003070E6" w:rsidP="00C0581E">
            <w:pPr>
              <w:spacing w:line="277" w:lineRule="exact"/>
              <w:jc w:val="both"/>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с намалена работоспособност</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820</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420</w:t>
            </w:r>
          </w:p>
        </w:tc>
        <w:tc>
          <w:tcPr>
            <w:tcW w:w="1868"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51,2</w:t>
            </w:r>
          </w:p>
        </w:tc>
      </w:tr>
      <w:tr w:rsidR="003070E6" w:rsidTr="00C0581E">
        <w:tc>
          <w:tcPr>
            <w:tcW w:w="3652" w:type="dxa"/>
          </w:tcPr>
          <w:p w:rsidR="003070E6" w:rsidRPr="00B3410A" w:rsidRDefault="003070E6" w:rsidP="00C0581E">
            <w:pPr>
              <w:spacing w:line="277" w:lineRule="exact"/>
              <w:jc w:val="both"/>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с работническа специалност</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2 853</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1 351</w:t>
            </w:r>
          </w:p>
        </w:tc>
        <w:tc>
          <w:tcPr>
            <w:tcW w:w="1868"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47,4</w:t>
            </w:r>
          </w:p>
        </w:tc>
      </w:tr>
      <w:tr w:rsidR="003070E6" w:rsidTr="00C0581E">
        <w:tc>
          <w:tcPr>
            <w:tcW w:w="3652" w:type="dxa"/>
          </w:tcPr>
          <w:p w:rsidR="003070E6" w:rsidRPr="00B3410A" w:rsidRDefault="003070E6" w:rsidP="00C0581E">
            <w:pPr>
              <w:spacing w:line="277" w:lineRule="exact"/>
              <w:jc w:val="both"/>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специалисти</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1 611</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880</w:t>
            </w:r>
          </w:p>
        </w:tc>
        <w:tc>
          <w:tcPr>
            <w:tcW w:w="1868"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54,6</w:t>
            </w:r>
          </w:p>
        </w:tc>
      </w:tr>
      <w:tr w:rsidR="003070E6" w:rsidTr="00C0581E">
        <w:tc>
          <w:tcPr>
            <w:tcW w:w="3652" w:type="dxa"/>
          </w:tcPr>
          <w:p w:rsidR="003070E6" w:rsidRPr="00B3410A" w:rsidRDefault="003070E6" w:rsidP="00C0581E">
            <w:pPr>
              <w:spacing w:line="277" w:lineRule="exact"/>
              <w:jc w:val="both"/>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без специалност</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6 034</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3 357</w:t>
            </w:r>
          </w:p>
        </w:tc>
        <w:tc>
          <w:tcPr>
            <w:tcW w:w="1868"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55,6</w:t>
            </w:r>
          </w:p>
        </w:tc>
      </w:tr>
      <w:tr w:rsidR="003070E6" w:rsidTr="00C0581E">
        <w:tc>
          <w:tcPr>
            <w:tcW w:w="3652" w:type="dxa"/>
          </w:tcPr>
          <w:p w:rsidR="003070E6" w:rsidRPr="00B3410A" w:rsidRDefault="003070E6" w:rsidP="00C0581E">
            <w:pPr>
              <w:spacing w:line="277" w:lineRule="exact"/>
              <w:jc w:val="both"/>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от 19 до 29 г.</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1 764</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928</w:t>
            </w:r>
          </w:p>
        </w:tc>
        <w:tc>
          <w:tcPr>
            <w:tcW w:w="1868"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52,6</w:t>
            </w:r>
          </w:p>
        </w:tc>
      </w:tr>
      <w:tr w:rsidR="003070E6" w:rsidTr="00C0581E">
        <w:tc>
          <w:tcPr>
            <w:tcW w:w="3652" w:type="dxa"/>
          </w:tcPr>
          <w:p w:rsidR="003070E6" w:rsidRPr="00B3410A" w:rsidRDefault="003070E6" w:rsidP="00C0581E">
            <w:pPr>
              <w:spacing w:line="277" w:lineRule="exact"/>
              <w:jc w:val="both"/>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над 50 г.</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4 230</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1 932</w:t>
            </w:r>
          </w:p>
        </w:tc>
        <w:tc>
          <w:tcPr>
            <w:tcW w:w="1868"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45,7</w:t>
            </w:r>
          </w:p>
        </w:tc>
      </w:tr>
      <w:tr w:rsidR="003070E6" w:rsidTr="00C0581E">
        <w:tc>
          <w:tcPr>
            <w:tcW w:w="3652" w:type="dxa"/>
          </w:tcPr>
          <w:p w:rsidR="003070E6" w:rsidRPr="00B3410A" w:rsidRDefault="003070E6" w:rsidP="00C0581E">
            <w:pPr>
              <w:spacing w:line="277" w:lineRule="exact"/>
              <w:jc w:val="both"/>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lastRenderedPageBreak/>
              <w:t>с висше образование</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717</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469</w:t>
            </w:r>
          </w:p>
        </w:tc>
        <w:tc>
          <w:tcPr>
            <w:tcW w:w="1868"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65,4</w:t>
            </w:r>
          </w:p>
        </w:tc>
      </w:tr>
      <w:tr w:rsidR="003070E6" w:rsidTr="00C0581E">
        <w:tc>
          <w:tcPr>
            <w:tcW w:w="3652" w:type="dxa"/>
          </w:tcPr>
          <w:p w:rsidR="003070E6" w:rsidRPr="00B3410A" w:rsidRDefault="003070E6" w:rsidP="00C0581E">
            <w:pPr>
              <w:spacing w:line="277" w:lineRule="exact"/>
              <w:jc w:val="both"/>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със средно общо</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4 619</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2 311</w:t>
            </w:r>
          </w:p>
        </w:tc>
        <w:tc>
          <w:tcPr>
            <w:tcW w:w="1868"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50,0</w:t>
            </w:r>
          </w:p>
        </w:tc>
      </w:tr>
      <w:tr w:rsidR="003070E6" w:rsidTr="00C0581E">
        <w:tc>
          <w:tcPr>
            <w:tcW w:w="3652" w:type="dxa"/>
          </w:tcPr>
          <w:p w:rsidR="003070E6" w:rsidRPr="00B3410A" w:rsidRDefault="003070E6" w:rsidP="00C0581E">
            <w:pPr>
              <w:spacing w:line="277" w:lineRule="exact"/>
              <w:jc w:val="both"/>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със средно професионално</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3 538</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1 688</w:t>
            </w:r>
          </w:p>
        </w:tc>
        <w:tc>
          <w:tcPr>
            <w:tcW w:w="1868"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47,7</w:t>
            </w:r>
          </w:p>
        </w:tc>
      </w:tr>
      <w:tr w:rsidR="003070E6" w:rsidTr="00C0581E">
        <w:tc>
          <w:tcPr>
            <w:tcW w:w="3652" w:type="dxa"/>
          </w:tcPr>
          <w:p w:rsidR="003070E6" w:rsidRPr="00B3410A" w:rsidRDefault="003070E6" w:rsidP="00C0581E">
            <w:pPr>
              <w:spacing w:line="277" w:lineRule="exact"/>
              <w:jc w:val="both"/>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с основно образование</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1 876</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880</w:t>
            </w:r>
          </w:p>
        </w:tc>
        <w:tc>
          <w:tcPr>
            <w:tcW w:w="1868"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46,9</w:t>
            </w:r>
          </w:p>
        </w:tc>
      </w:tr>
      <w:tr w:rsidR="003070E6" w:rsidTr="00C0581E">
        <w:tc>
          <w:tcPr>
            <w:tcW w:w="3652" w:type="dxa"/>
          </w:tcPr>
          <w:p w:rsidR="003070E6" w:rsidRPr="00B3410A" w:rsidRDefault="003070E6" w:rsidP="00C0581E">
            <w:pPr>
              <w:spacing w:line="277" w:lineRule="exact"/>
              <w:jc w:val="both"/>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с начално и по-ниско</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3 286</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1 778</w:t>
            </w:r>
          </w:p>
        </w:tc>
        <w:tc>
          <w:tcPr>
            <w:tcW w:w="1868"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54,1</w:t>
            </w:r>
          </w:p>
        </w:tc>
      </w:tr>
      <w:tr w:rsidR="003070E6" w:rsidTr="00C0581E">
        <w:tc>
          <w:tcPr>
            <w:tcW w:w="3652" w:type="dxa"/>
          </w:tcPr>
          <w:p w:rsidR="003070E6" w:rsidRPr="00B3410A" w:rsidRDefault="003070E6" w:rsidP="00C0581E">
            <w:pPr>
              <w:spacing w:line="277" w:lineRule="exact"/>
              <w:jc w:val="both"/>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регистрирани над 1 год.</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5 784</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2 924</w:t>
            </w:r>
          </w:p>
        </w:tc>
        <w:tc>
          <w:tcPr>
            <w:tcW w:w="1868"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50,6</w:t>
            </w:r>
          </w:p>
        </w:tc>
      </w:tr>
      <w:tr w:rsidR="003070E6" w:rsidTr="00C0581E">
        <w:tc>
          <w:tcPr>
            <w:tcW w:w="3652" w:type="dxa"/>
          </w:tcPr>
          <w:p w:rsidR="003070E6" w:rsidRPr="00B3410A" w:rsidRDefault="003070E6" w:rsidP="00C0581E">
            <w:pPr>
              <w:spacing w:line="277" w:lineRule="exact"/>
              <w:jc w:val="both"/>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постъпили на работа, общо</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6 976</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3 587</w:t>
            </w:r>
          </w:p>
        </w:tc>
        <w:tc>
          <w:tcPr>
            <w:tcW w:w="1868"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51,4</w:t>
            </w:r>
          </w:p>
        </w:tc>
      </w:tr>
      <w:tr w:rsidR="003070E6" w:rsidTr="00C0581E">
        <w:tc>
          <w:tcPr>
            <w:tcW w:w="3652" w:type="dxa"/>
          </w:tcPr>
          <w:p w:rsidR="003070E6" w:rsidRPr="00B3410A" w:rsidRDefault="003070E6" w:rsidP="00C0581E">
            <w:pPr>
              <w:spacing w:line="277" w:lineRule="exact"/>
              <w:jc w:val="both"/>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по мерки за заетост</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263</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149</w:t>
            </w:r>
          </w:p>
        </w:tc>
        <w:tc>
          <w:tcPr>
            <w:tcW w:w="1868"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56,7</w:t>
            </w:r>
          </w:p>
        </w:tc>
      </w:tr>
      <w:tr w:rsidR="003070E6" w:rsidTr="00C0581E">
        <w:tc>
          <w:tcPr>
            <w:tcW w:w="3652" w:type="dxa"/>
          </w:tcPr>
          <w:p w:rsidR="003070E6" w:rsidRPr="00B3410A" w:rsidRDefault="003070E6" w:rsidP="00C0581E">
            <w:pPr>
              <w:spacing w:line="277" w:lineRule="exact"/>
              <w:jc w:val="both"/>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по програми</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858</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446</w:t>
            </w:r>
          </w:p>
        </w:tc>
        <w:tc>
          <w:tcPr>
            <w:tcW w:w="1868"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52,0</w:t>
            </w:r>
          </w:p>
        </w:tc>
      </w:tr>
      <w:tr w:rsidR="003070E6" w:rsidTr="00C0581E">
        <w:tc>
          <w:tcPr>
            <w:tcW w:w="3652" w:type="dxa"/>
          </w:tcPr>
          <w:p w:rsidR="003070E6" w:rsidRPr="00B3410A" w:rsidRDefault="003070E6" w:rsidP="00C0581E">
            <w:pPr>
              <w:spacing w:line="277" w:lineRule="exact"/>
              <w:jc w:val="both"/>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по схеми на ОПРЧР</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759</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368</w:t>
            </w:r>
          </w:p>
        </w:tc>
        <w:tc>
          <w:tcPr>
            <w:tcW w:w="1868"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48,5</w:t>
            </w:r>
          </w:p>
        </w:tc>
      </w:tr>
      <w:tr w:rsidR="003070E6" w:rsidTr="00C0581E">
        <w:tc>
          <w:tcPr>
            <w:tcW w:w="3652" w:type="dxa"/>
          </w:tcPr>
          <w:p w:rsidR="003070E6" w:rsidRPr="00B3410A" w:rsidRDefault="003070E6" w:rsidP="00C0581E">
            <w:pPr>
              <w:spacing w:line="277" w:lineRule="exact"/>
              <w:jc w:val="both"/>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на първичния пазар на труда</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3 670</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1 958</w:t>
            </w:r>
          </w:p>
        </w:tc>
        <w:tc>
          <w:tcPr>
            <w:tcW w:w="1868"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53,4</w:t>
            </w:r>
          </w:p>
        </w:tc>
      </w:tr>
      <w:tr w:rsidR="003070E6" w:rsidTr="00C0581E">
        <w:tc>
          <w:tcPr>
            <w:tcW w:w="3652" w:type="dxa"/>
          </w:tcPr>
          <w:p w:rsidR="003070E6" w:rsidRPr="00B3410A" w:rsidRDefault="003070E6" w:rsidP="00C0581E">
            <w:pPr>
              <w:spacing w:line="277" w:lineRule="exact"/>
              <w:jc w:val="both"/>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регистрирани заети лица</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62</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48</w:t>
            </w:r>
          </w:p>
        </w:tc>
        <w:tc>
          <w:tcPr>
            <w:tcW w:w="1868"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77,4</w:t>
            </w:r>
          </w:p>
        </w:tc>
      </w:tr>
      <w:tr w:rsidR="003070E6" w:rsidTr="00C0581E">
        <w:tc>
          <w:tcPr>
            <w:tcW w:w="3652" w:type="dxa"/>
          </w:tcPr>
          <w:p w:rsidR="003070E6" w:rsidRPr="00B3410A" w:rsidRDefault="003070E6" w:rsidP="00C0581E">
            <w:pPr>
              <w:spacing w:line="277" w:lineRule="exact"/>
              <w:jc w:val="both"/>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регистрирани учащи се</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29</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17</w:t>
            </w:r>
          </w:p>
        </w:tc>
        <w:tc>
          <w:tcPr>
            <w:tcW w:w="1868"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58,6</w:t>
            </w:r>
          </w:p>
        </w:tc>
      </w:tr>
      <w:tr w:rsidR="003070E6" w:rsidTr="00C0581E">
        <w:tc>
          <w:tcPr>
            <w:tcW w:w="3652" w:type="dxa"/>
          </w:tcPr>
          <w:p w:rsidR="003070E6" w:rsidRPr="00B3410A" w:rsidRDefault="003070E6" w:rsidP="00C0581E">
            <w:pPr>
              <w:spacing w:line="277" w:lineRule="exact"/>
              <w:jc w:val="both"/>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регистрирани пенсионери</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28</w:t>
            </w:r>
          </w:p>
        </w:tc>
        <w:tc>
          <w:tcPr>
            <w:tcW w:w="1843"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17</w:t>
            </w:r>
          </w:p>
        </w:tc>
        <w:tc>
          <w:tcPr>
            <w:tcW w:w="1868" w:type="dxa"/>
          </w:tcPr>
          <w:p w:rsidR="003070E6" w:rsidRPr="00B3410A" w:rsidRDefault="003070E6" w:rsidP="00C0581E">
            <w:pPr>
              <w:spacing w:line="277" w:lineRule="exact"/>
              <w:jc w:val="center"/>
              <w:rPr>
                <w:rFonts w:ascii="Times New Roman" w:eastAsia="Times New Roman" w:hAnsi="Times New Roman" w:cs="Times New Roman"/>
                <w:sz w:val="20"/>
                <w:szCs w:val="20"/>
              </w:rPr>
            </w:pPr>
            <w:r w:rsidRPr="00B3410A">
              <w:rPr>
                <w:rFonts w:ascii="Times New Roman" w:eastAsia="Times New Roman" w:hAnsi="Times New Roman" w:cs="Times New Roman"/>
                <w:sz w:val="20"/>
                <w:szCs w:val="20"/>
              </w:rPr>
              <w:t>60,7</w:t>
            </w:r>
          </w:p>
        </w:tc>
      </w:tr>
    </w:tbl>
    <w:p w:rsidR="003070E6" w:rsidRPr="00FD45E0" w:rsidRDefault="003070E6" w:rsidP="00950CA8">
      <w:pPr>
        <w:pStyle w:val="Bodytext50"/>
        <w:shd w:val="clear" w:color="auto" w:fill="auto"/>
        <w:spacing w:line="240" w:lineRule="auto"/>
        <w:ind w:firstLine="720"/>
        <w:jc w:val="left"/>
        <w:rPr>
          <w:b w:val="0"/>
        </w:rPr>
      </w:pPr>
    </w:p>
    <w:p w:rsidR="0024107A" w:rsidRDefault="0024107A" w:rsidP="00C05DA1">
      <w:pPr>
        <w:ind w:firstLine="709"/>
        <w:jc w:val="both"/>
        <w:rPr>
          <w:rFonts w:ascii="Times New Roman" w:eastAsia="Times New Roman" w:hAnsi="Times New Roman" w:cs="Times New Roman"/>
        </w:rPr>
      </w:pPr>
      <w:r w:rsidRPr="006B1C47">
        <w:rPr>
          <w:rFonts w:ascii="Times New Roman" w:eastAsia="Times New Roman" w:hAnsi="Times New Roman" w:cs="Times New Roman"/>
          <w:b/>
          <w:bCs/>
        </w:rPr>
        <w:t>Териториа</w:t>
      </w:r>
      <w:r w:rsidR="006B1C47" w:rsidRPr="006B1C47">
        <w:rPr>
          <w:rFonts w:ascii="Times New Roman" w:eastAsia="Times New Roman" w:hAnsi="Times New Roman" w:cs="Times New Roman"/>
          <w:b/>
          <w:bCs/>
        </w:rPr>
        <w:t xml:space="preserve">лно поделение на НОИ - </w:t>
      </w:r>
      <w:r w:rsidRPr="006B1C47">
        <w:rPr>
          <w:rFonts w:ascii="Times New Roman" w:eastAsia="Times New Roman" w:hAnsi="Times New Roman" w:cs="Times New Roman"/>
          <w:b/>
          <w:bCs/>
        </w:rPr>
        <w:t xml:space="preserve">Враца </w:t>
      </w:r>
      <w:r w:rsidRPr="006B1C47">
        <w:rPr>
          <w:rFonts w:ascii="Times New Roman" w:eastAsia="Times New Roman" w:hAnsi="Times New Roman" w:cs="Times New Roman"/>
          <w:bCs/>
        </w:rPr>
        <w:t>действа ка</w:t>
      </w:r>
      <w:r w:rsidR="006B1C47" w:rsidRPr="006B1C47">
        <w:rPr>
          <w:rFonts w:ascii="Times New Roman" w:eastAsia="Times New Roman" w:hAnsi="Times New Roman" w:cs="Times New Roman"/>
          <w:bCs/>
        </w:rPr>
        <w:t>т</w:t>
      </w:r>
      <w:r w:rsidRPr="006B1C47">
        <w:rPr>
          <w:rFonts w:ascii="Times New Roman" w:eastAsia="Times New Roman" w:hAnsi="Times New Roman" w:cs="Times New Roman"/>
          <w:bCs/>
        </w:rPr>
        <w:t>о второстепенен разпоредите</w:t>
      </w:r>
      <w:r w:rsidR="006B1C47" w:rsidRPr="006B1C47">
        <w:rPr>
          <w:rFonts w:ascii="Times New Roman" w:eastAsia="Times New Roman" w:hAnsi="Times New Roman" w:cs="Times New Roman"/>
          <w:bCs/>
        </w:rPr>
        <w:t>л</w:t>
      </w:r>
      <w:r w:rsidRPr="006B1C47">
        <w:rPr>
          <w:rFonts w:ascii="Times New Roman" w:eastAsia="Times New Roman" w:hAnsi="Times New Roman" w:cs="Times New Roman"/>
          <w:bCs/>
        </w:rPr>
        <w:t xml:space="preserve"> с бюджета на държавното обществено </w:t>
      </w:r>
      <w:r w:rsidRPr="006B1C47">
        <w:rPr>
          <w:rFonts w:ascii="Times New Roman" w:eastAsia="Times New Roman" w:hAnsi="Times New Roman" w:cs="Times New Roman"/>
        </w:rPr>
        <w:t>осигуряване, както и със средствата на Учителския пенсионен фонд и на Фонд „Гарантирани вземания на работниците и служителите”. Подобно на всички регионални структури на НОИ</w:t>
      </w:r>
      <w:r w:rsidR="00CB583C">
        <w:rPr>
          <w:rFonts w:ascii="Times New Roman" w:eastAsia="Times New Roman" w:hAnsi="Times New Roman" w:cs="Times New Roman"/>
        </w:rPr>
        <w:t>,</w:t>
      </w:r>
      <w:r w:rsidRPr="006B1C47">
        <w:rPr>
          <w:rFonts w:ascii="Times New Roman" w:eastAsia="Times New Roman" w:hAnsi="Times New Roman" w:cs="Times New Roman"/>
        </w:rPr>
        <w:t xml:space="preserve"> обхватът на институционалните задължения и на това териториално поделение включва както дейности, произтичащи от определянето и реализирането на правото за получаване на пенсии и обезщетения, така и контролните функции върху адекватността и законността на реализираните разходи от всички фондове на държавното обществено осигуряване (ДОО). В най-голяма степен този обхват е определен от чл. 28, чл. 29 и чл. 30 на актуализирания Правилник за организацията и дейността на НОИ, влязъл в сила от 1 април 2016 г. В документа са разписани основните организационни, изпълнителски и контролни функции на всички териториални поделения на НОИ и на техните ръководства.</w:t>
      </w:r>
    </w:p>
    <w:p w:rsidR="0024107A" w:rsidRPr="00012FF1" w:rsidRDefault="0024107A" w:rsidP="00C05DA1">
      <w:pPr>
        <w:keepNext/>
        <w:keepLines/>
        <w:ind w:firstLine="709"/>
        <w:jc w:val="both"/>
        <w:outlineLvl w:val="3"/>
        <w:rPr>
          <w:rFonts w:ascii="Times New Roman" w:eastAsia="Times New Roman" w:hAnsi="Times New Roman" w:cs="Times New Roman"/>
          <w:b/>
          <w:bCs/>
        </w:rPr>
      </w:pPr>
      <w:bookmarkStart w:id="1" w:name="bookmark12"/>
      <w:r w:rsidRPr="00012FF1">
        <w:rPr>
          <w:rFonts w:ascii="Times New Roman" w:eastAsia="Times New Roman" w:hAnsi="Times New Roman" w:cs="Times New Roman"/>
          <w:b/>
          <w:bCs/>
        </w:rPr>
        <w:t>Дейност „Пенсии“:</w:t>
      </w:r>
      <w:bookmarkEnd w:id="1"/>
    </w:p>
    <w:p w:rsidR="0024107A" w:rsidRPr="00012FF1" w:rsidRDefault="0024107A" w:rsidP="00C05DA1">
      <w:pPr>
        <w:ind w:firstLine="708"/>
        <w:jc w:val="both"/>
        <w:rPr>
          <w:rFonts w:ascii="Times New Roman" w:eastAsia="Times New Roman" w:hAnsi="Times New Roman" w:cs="Times New Roman"/>
        </w:rPr>
      </w:pPr>
      <w:r w:rsidRPr="00012FF1">
        <w:rPr>
          <w:rFonts w:ascii="Times New Roman" w:eastAsia="Times New Roman" w:hAnsi="Times New Roman" w:cs="Times New Roman"/>
        </w:rPr>
        <w:t>През 2017 г. за област Враца броят на пенсионерите е 61</w:t>
      </w:r>
      <w:r w:rsidR="00461C0A" w:rsidRPr="00012FF1">
        <w:rPr>
          <w:rFonts w:ascii="Times New Roman" w:eastAsia="Times New Roman" w:hAnsi="Times New Roman" w:cs="Times New Roman"/>
        </w:rPr>
        <w:t> </w:t>
      </w:r>
      <w:r w:rsidRPr="00012FF1">
        <w:rPr>
          <w:rFonts w:ascii="Times New Roman" w:eastAsia="Times New Roman" w:hAnsi="Times New Roman" w:cs="Times New Roman"/>
        </w:rPr>
        <w:t>079</w:t>
      </w:r>
      <w:r w:rsidR="00461C0A" w:rsidRPr="00012FF1">
        <w:rPr>
          <w:rFonts w:ascii="Times New Roman" w:eastAsia="Times New Roman" w:hAnsi="Times New Roman" w:cs="Times New Roman"/>
        </w:rPr>
        <w:t>,</w:t>
      </w:r>
      <w:r w:rsidRPr="00012FF1">
        <w:rPr>
          <w:rFonts w:ascii="Times New Roman" w:eastAsia="Times New Roman" w:hAnsi="Times New Roman" w:cs="Times New Roman"/>
        </w:rPr>
        <w:t xml:space="preserve"> като</w:t>
      </w:r>
      <w:r w:rsidR="00461C0A" w:rsidRPr="00012FF1">
        <w:rPr>
          <w:rFonts w:ascii="Times New Roman" w:eastAsia="Times New Roman" w:hAnsi="Times New Roman" w:cs="Times New Roman"/>
        </w:rPr>
        <w:t xml:space="preserve"> в това число 26 026 мъже </w:t>
      </w:r>
      <w:r w:rsidRPr="00012FF1">
        <w:rPr>
          <w:rFonts w:ascii="Times New Roman" w:eastAsia="Times New Roman" w:hAnsi="Times New Roman" w:cs="Times New Roman"/>
        </w:rPr>
        <w:t>и 35</w:t>
      </w:r>
      <w:r w:rsidR="00461C0A" w:rsidRPr="00012FF1">
        <w:rPr>
          <w:rFonts w:ascii="Times New Roman" w:eastAsia="Times New Roman" w:hAnsi="Times New Roman" w:cs="Times New Roman"/>
        </w:rPr>
        <w:t> </w:t>
      </w:r>
      <w:r w:rsidRPr="00012FF1">
        <w:rPr>
          <w:rFonts w:ascii="Times New Roman" w:eastAsia="Times New Roman" w:hAnsi="Times New Roman" w:cs="Times New Roman"/>
        </w:rPr>
        <w:t xml:space="preserve">053 </w:t>
      </w:r>
      <w:r w:rsidR="00461C0A" w:rsidRPr="00012FF1">
        <w:rPr>
          <w:rFonts w:ascii="Times New Roman" w:eastAsia="Times New Roman" w:hAnsi="Times New Roman" w:cs="Times New Roman"/>
        </w:rPr>
        <w:t>жени</w:t>
      </w:r>
      <w:r w:rsidRPr="00012FF1">
        <w:rPr>
          <w:rFonts w:ascii="Times New Roman" w:eastAsia="Times New Roman" w:hAnsi="Times New Roman" w:cs="Times New Roman"/>
        </w:rPr>
        <w:t>.</w:t>
      </w:r>
    </w:p>
    <w:p w:rsidR="0024107A" w:rsidRPr="00012FF1" w:rsidRDefault="0024107A" w:rsidP="00C05DA1">
      <w:pPr>
        <w:spacing w:line="274" w:lineRule="exact"/>
        <w:ind w:firstLine="708"/>
        <w:jc w:val="both"/>
        <w:rPr>
          <w:rFonts w:ascii="Times New Roman" w:eastAsia="Times New Roman" w:hAnsi="Times New Roman" w:cs="Times New Roman"/>
        </w:rPr>
      </w:pPr>
      <w:r w:rsidRPr="00012FF1">
        <w:rPr>
          <w:rFonts w:ascii="Times New Roman" w:eastAsia="Times New Roman" w:hAnsi="Times New Roman" w:cs="Times New Roman"/>
        </w:rPr>
        <w:t xml:space="preserve">Лицата с отпусната пенсия за осигурителен стаж и възраст са </w:t>
      </w:r>
      <w:r w:rsidR="00461C0A" w:rsidRPr="00012FF1">
        <w:rPr>
          <w:rFonts w:ascii="Times New Roman" w:eastAsia="Times New Roman" w:hAnsi="Times New Roman" w:cs="Times New Roman"/>
        </w:rPr>
        <w:t xml:space="preserve">общо </w:t>
      </w:r>
      <w:r w:rsidRPr="00012FF1">
        <w:rPr>
          <w:rFonts w:ascii="Times New Roman" w:eastAsia="Times New Roman" w:hAnsi="Times New Roman" w:cs="Times New Roman"/>
        </w:rPr>
        <w:t xml:space="preserve">35 881 в това число </w:t>
      </w:r>
      <w:r w:rsidR="00461C0A" w:rsidRPr="00012FF1">
        <w:rPr>
          <w:rFonts w:ascii="Times New Roman" w:eastAsia="Times New Roman" w:hAnsi="Times New Roman" w:cs="Times New Roman"/>
        </w:rPr>
        <w:t xml:space="preserve">12 615 </w:t>
      </w:r>
      <w:r w:rsidRPr="00012FF1">
        <w:rPr>
          <w:rFonts w:ascii="Times New Roman" w:eastAsia="Times New Roman" w:hAnsi="Times New Roman" w:cs="Times New Roman"/>
        </w:rPr>
        <w:t xml:space="preserve">мъже и </w:t>
      </w:r>
      <w:r w:rsidR="00461C0A" w:rsidRPr="00012FF1">
        <w:rPr>
          <w:rFonts w:ascii="Times New Roman" w:eastAsia="Times New Roman" w:hAnsi="Times New Roman" w:cs="Times New Roman"/>
        </w:rPr>
        <w:t xml:space="preserve">23 266 </w:t>
      </w:r>
      <w:r w:rsidRPr="00012FF1">
        <w:rPr>
          <w:rFonts w:ascii="Times New Roman" w:eastAsia="Times New Roman" w:hAnsi="Times New Roman" w:cs="Times New Roman"/>
        </w:rPr>
        <w:t>жени. Средният основен месечен размер на пенсията е 307</w:t>
      </w:r>
      <w:r w:rsidR="00042F81" w:rsidRPr="00012FF1">
        <w:rPr>
          <w:rFonts w:ascii="Times New Roman" w:eastAsia="Times New Roman" w:hAnsi="Times New Roman" w:cs="Times New Roman"/>
        </w:rPr>
        <w:t>,</w:t>
      </w:r>
      <w:r w:rsidRPr="00012FF1">
        <w:rPr>
          <w:rFonts w:ascii="Times New Roman" w:eastAsia="Times New Roman" w:hAnsi="Times New Roman" w:cs="Times New Roman"/>
        </w:rPr>
        <w:t>31 лв.</w:t>
      </w:r>
      <w:r w:rsidR="00F4084F" w:rsidRPr="00012FF1">
        <w:rPr>
          <w:rFonts w:ascii="Times New Roman" w:eastAsia="Times New Roman" w:hAnsi="Times New Roman" w:cs="Times New Roman"/>
        </w:rPr>
        <w:t>,</w:t>
      </w:r>
      <w:r w:rsidRPr="00012FF1">
        <w:rPr>
          <w:rFonts w:ascii="Times New Roman" w:eastAsia="Times New Roman" w:hAnsi="Times New Roman" w:cs="Times New Roman"/>
        </w:rPr>
        <w:t xml:space="preserve"> като за мъжете е 394,91 лв., а на жените 259</w:t>
      </w:r>
      <w:r w:rsidR="00042F81" w:rsidRPr="00012FF1">
        <w:rPr>
          <w:rFonts w:ascii="Times New Roman" w:eastAsia="Times New Roman" w:hAnsi="Times New Roman" w:cs="Times New Roman"/>
        </w:rPr>
        <w:t>,</w:t>
      </w:r>
      <w:r w:rsidRPr="00012FF1">
        <w:rPr>
          <w:rFonts w:ascii="Times New Roman" w:eastAsia="Times New Roman" w:hAnsi="Times New Roman" w:cs="Times New Roman"/>
        </w:rPr>
        <w:t xml:space="preserve">82 </w:t>
      </w:r>
      <w:r w:rsidR="00F4084F" w:rsidRPr="00012FF1">
        <w:rPr>
          <w:rFonts w:ascii="Times New Roman" w:eastAsia="Times New Roman" w:hAnsi="Times New Roman" w:cs="Times New Roman"/>
          <w:spacing w:val="-20"/>
        </w:rPr>
        <w:t>лв</w:t>
      </w:r>
      <w:r w:rsidRPr="00012FF1">
        <w:rPr>
          <w:rFonts w:ascii="Times New Roman" w:eastAsia="Times New Roman" w:hAnsi="Times New Roman" w:cs="Times New Roman"/>
          <w:spacing w:val="-20"/>
        </w:rPr>
        <w:t>.</w:t>
      </w:r>
    </w:p>
    <w:p w:rsidR="0024107A" w:rsidRPr="00012FF1" w:rsidRDefault="0024107A" w:rsidP="00C05DA1">
      <w:pPr>
        <w:spacing w:line="274" w:lineRule="exact"/>
        <w:ind w:firstLine="708"/>
        <w:jc w:val="both"/>
        <w:rPr>
          <w:rFonts w:ascii="Times New Roman" w:eastAsia="Times New Roman" w:hAnsi="Times New Roman" w:cs="Times New Roman"/>
        </w:rPr>
      </w:pPr>
      <w:r w:rsidRPr="00012FF1">
        <w:rPr>
          <w:rFonts w:ascii="Times New Roman" w:eastAsia="Times New Roman" w:hAnsi="Times New Roman" w:cs="Times New Roman"/>
        </w:rPr>
        <w:t xml:space="preserve">Лицата с отпусната пенсия за инвалидност </w:t>
      </w:r>
      <w:r w:rsidR="00D16D19" w:rsidRPr="00012FF1">
        <w:rPr>
          <w:rFonts w:ascii="Times New Roman" w:eastAsia="Times New Roman" w:hAnsi="Times New Roman" w:cs="Times New Roman"/>
        </w:rPr>
        <w:t xml:space="preserve">и </w:t>
      </w:r>
      <w:r w:rsidRPr="00012FF1">
        <w:rPr>
          <w:rFonts w:ascii="Times New Roman" w:eastAsia="Times New Roman" w:hAnsi="Times New Roman" w:cs="Times New Roman"/>
        </w:rPr>
        <w:t xml:space="preserve">общо заболяване </w:t>
      </w:r>
      <w:r w:rsidR="00D16D19" w:rsidRPr="00012FF1">
        <w:rPr>
          <w:rFonts w:ascii="Times New Roman" w:eastAsia="Times New Roman" w:hAnsi="Times New Roman" w:cs="Times New Roman"/>
        </w:rPr>
        <w:t xml:space="preserve">са </w:t>
      </w:r>
      <w:r w:rsidRPr="00012FF1">
        <w:rPr>
          <w:rFonts w:ascii="Times New Roman" w:eastAsia="Times New Roman" w:hAnsi="Times New Roman" w:cs="Times New Roman"/>
        </w:rPr>
        <w:t xml:space="preserve">13 739, като в това число </w:t>
      </w:r>
      <w:r w:rsidR="00D16D19" w:rsidRPr="00012FF1">
        <w:rPr>
          <w:rFonts w:ascii="Times New Roman" w:eastAsia="Times New Roman" w:hAnsi="Times New Roman" w:cs="Times New Roman"/>
        </w:rPr>
        <w:t xml:space="preserve">- 6 374 </w:t>
      </w:r>
      <w:r w:rsidRPr="00012FF1">
        <w:rPr>
          <w:rFonts w:ascii="Times New Roman" w:eastAsia="Times New Roman" w:hAnsi="Times New Roman" w:cs="Times New Roman"/>
        </w:rPr>
        <w:t>мъже</w:t>
      </w:r>
      <w:r w:rsidR="00D16D19" w:rsidRPr="00012FF1">
        <w:rPr>
          <w:rFonts w:ascii="Times New Roman" w:eastAsia="Times New Roman" w:hAnsi="Times New Roman" w:cs="Times New Roman"/>
        </w:rPr>
        <w:t xml:space="preserve"> и</w:t>
      </w:r>
      <w:r w:rsidRPr="00012FF1">
        <w:rPr>
          <w:rFonts w:ascii="Times New Roman" w:eastAsia="Times New Roman" w:hAnsi="Times New Roman" w:cs="Times New Roman"/>
        </w:rPr>
        <w:t xml:space="preserve"> </w:t>
      </w:r>
      <w:r w:rsidR="00D16D19" w:rsidRPr="00012FF1">
        <w:rPr>
          <w:rFonts w:ascii="Times New Roman" w:eastAsia="Times New Roman" w:hAnsi="Times New Roman" w:cs="Times New Roman"/>
        </w:rPr>
        <w:t xml:space="preserve">7 365 </w:t>
      </w:r>
      <w:r w:rsidRPr="00012FF1">
        <w:rPr>
          <w:rFonts w:ascii="Times New Roman" w:eastAsia="Times New Roman" w:hAnsi="Times New Roman" w:cs="Times New Roman"/>
        </w:rPr>
        <w:t>жени. Средният основен месечен размер на пенсията е 239</w:t>
      </w:r>
      <w:r w:rsidR="00042F81" w:rsidRPr="00012FF1">
        <w:rPr>
          <w:rFonts w:ascii="Times New Roman" w:eastAsia="Times New Roman" w:hAnsi="Times New Roman" w:cs="Times New Roman"/>
        </w:rPr>
        <w:t>,</w:t>
      </w:r>
      <w:r w:rsidRPr="00012FF1">
        <w:rPr>
          <w:rFonts w:ascii="Times New Roman" w:eastAsia="Times New Roman" w:hAnsi="Times New Roman" w:cs="Times New Roman"/>
        </w:rPr>
        <w:t>08 лв.</w:t>
      </w:r>
      <w:r w:rsidR="00D16D19" w:rsidRPr="00012FF1">
        <w:rPr>
          <w:rFonts w:ascii="Times New Roman" w:eastAsia="Times New Roman" w:hAnsi="Times New Roman" w:cs="Times New Roman"/>
        </w:rPr>
        <w:t>,</w:t>
      </w:r>
      <w:r w:rsidRPr="00012FF1">
        <w:rPr>
          <w:rFonts w:ascii="Times New Roman" w:eastAsia="Times New Roman" w:hAnsi="Times New Roman" w:cs="Times New Roman"/>
        </w:rPr>
        <w:t xml:space="preserve"> като средния размер на мъжете е 258,06 лв., а на жените 222,64 лв.</w:t>
      </w:r>
    </w:p>
    <w:p w:rsidR="00127186" w:rsidRPr="00012FF1" w:rsidRDefault="0024107A" w:rsidP="00C05DA1">
      <w:pPr>
        <w:spacing w:after="120"/>
        <w:ind w:firstLine="708"/>
        <w:jc w:val="both"/>
        <w:rPr>
          <w:rFonts w:ascii="Times New Roman" w:eastAsia="Times New Roman" w:hAnsi="Times New Roman" w:cs="Times New Roman"/>
        </w:rPr>
      </w:pPr>
      <w:r w:rsidRPr="00012FF1">
        <w:rPr>
          <w:rFonts w:ascii="Times New Roman" w:eastAsia="Times New Roman" w:hAnsi="Times New Roman" w:cs="Times New Roman"/>
        </w:rPr>
        <w:t>От учителски пенсионен фонд са се пенсионирали общо 64 лица с</w:t>
      </w:r>
      <w:r w:rsidR="00195B9A" w:rsidRPr="00012FF1">
        <w:rPr>
          <w:rFonts w:ascii="Times New Roman" w:eastAsia="Times New Roman" w:hAnsi="Times New Roman" w:cs="Times New Roman"/>
        </w:rPr>
        <w:t>ъс с</w:t>
      </w:r>
      <w:r w:rsidRPr="00012FF1">
        <w:rPr>
          <w:rFonts w:ascii="Times New Roman" w:eastAsia="Times New Roman" w:hAnsi="Times New Roman" w:cs="Times New Roman"/>
        </w:rPr>
        <w:t>реден основен месечен размер на пенсията 356</w:t>
      </w:r>
      <w:r w:rsidR="00042F81" w:rsidRPr="00012FF1">
        <w:rPr>
          <w:rFonts w:ascii="Times New Roman" w:eastAsia="Times New Roman" w:hAnsi="Times New Roman" w:cs="Times New Roman"/>
        </w:rPr>
        <w:t>,</w:t>
      </w:r>
      <w:r w:rsidRPr="00012FF1">
        <w:rPr>
          <w:rFonts w:ascii="Times New Roman" w:eastAsia="Times New Roman" w:hAnsi="Times New Roman" w:cs="Times New Roman"/>
        </w:rPr>
        <w:t>92 лв. От тях мъже - 6 бр. със среден основен размер 453</w:t>
      </w:r>
      <w:r w:rsidR="00042F81" w:rsidRPr="00012FF1">
        <w:rPr>
          <w:rFonts w:ascii="Times New Roman" w:eastAsia="Times New Roman" w:hAnsi="Times New Roman" w:cs="Times New Roman"/>
        </w:rPr>
        <w:t>,</w:t>
      </w:r>
      <w:r w:rsidRPr="00012FF1">
        <w:rPr>
          <w:rFonts w:ascii="Times New Roman" w:eastAsia="Times New Roman" w:hAnsi="Times New Roman" w:cs="Times New Roman"/>
        </w:rPr>
        <w:t xml:space="preserve">26 лв. </w:t>
      </w:r>
      <w:r w:rsidR="00195B9A" w:rsidRPr="00012FF1">
        <w:rPr>
          <w:rFonts w:ascii="Times New Roman" w:eastAsia="Times New Roman" w:hAnsi="Times New Roman" w:cs="Times New Roman"/>
        </w:rPr>
        <w:t>и</w:t>
      </w:r>
      <w:r w:rsidRPr="00012FF1">
        <w:rPr>
          <w:rFonts w:ascii="Times New Roman" w:eastAsia="Times New Roman" w:hAnsi="Times New Roman" w:cs="Times New Roman"/>
        </w:rPr>
        <w:t xml:space="preserve"> жени 58 бр. </w:t>
      </w:r>
      <w:r w:rsidR="00042F81" w:rsidRPr="00012FF1">
        <w:rPr>
          <w:rFonts w:ascii="Times New Roman" w:eastAsia="Times New Roman" w:hAnsi="Times New Roman" w:cs="Times New Roman"/>
        </w:rPr>
        <w:t>със среден основен размер 346,95 лв.</w:t>
      </w:r>
    </w:p>
    <w:p w:rsidR="008B1017" w:rsidRPr="00012FF1" w:rsidRDefault="008B1017" w:rsidP="00C05DA1">
      <w:pPr>
        <w:spacing w:after="120"/>
        <w:ind w:firstLine="708"/>
        <w:jc w:val="both"/>
        <w:rPr>
          <w:rFonts w:ascii="Times New Roman" w:eastAsia="Times New Roman" w:hAnsi="Times New Roman" w:cs="Times New Roman"/>
          <w:b/>
        </w:rPr>
      </w:pPr>
      <w:r w:rsidRPr="00012FF1">
        <w:rPr>
          <w:rFonts w:ascii="Times New Roman" w:eastAsia="Times New Roman" w:hAnsi="Times New Roman" w:cs="Times New Roman"/>
          <w:b/>
        </w:rPr>
        <w:t>Дейност „Парични обезщетения за безработица“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781"/>
        <w:gridCol w:w="763"/>
        <w:gridCol w:w="572"/>
        <w:gridCol w:w="572"/>
        <w:gridCol w:w="580"/>
        <w:gridCol w:w="572"/>
        <w:gridCol w:w="569"/>
        <w:gridCol w:w="576"/>
        <w:gridCol w:w="572"/>
        <w:gridCol w:w="569"/>
        <w:gridCol w:w="580"/>
        <w:gridCol w:w="576"/>
        <w:gridCol w:w="576"/>
        <w:gridCol w:w="580"/>
        <w:gridCol w:w="583"/>
        <w:gridCol w:w="590"/>
      </w:tblGrid>
      <w:tr w:rsidR="00173A64" w:rsidRPr="0024107A" w:rsidTr="00C0581E">
        <w:trPr>
          <w:trHeight w:hRule="exact" w:val="529"/>
          <w:jc w:val="center"/>
        </w:trPr>
        <w:tc>
          <w:tcPr>
            <w:tcW w:w="781" w:type="dxa"/>
            <w:tcBorders>
              <w:top w:val="single" w:sz="4" w:space="0" w:color="auto"/>
              <w:left w:val="single" w:sz="4" w:space="0" w:color="auto"/>
            </w:tcBorders>
            <w:shd w:val="clear" w:color="auto" w:fill="FFFFFF"/>
            <w:vAlign w:val="bottom"/>
          </w:tcPr>
          <w:p w:rsidR="00173A64" w:rsidRPr="0024107A" w:rsidRDefault="00173A64" w:rsidP="0024107A">
            <w:pPr>
              <w:framePr w:w="9612" w:wrap="notBeside" w:vAnchor="text" w:hAnchor="text" w:xAlign="center" w:y="1"/>
              <w:spacing w:line="130" w:lineRule="exact"/>
              <w:jc w:val="center"/>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lastRenderedPageBreak/>
              <w:t>месец</w:t>
            </w:r>
          </w:p>
        </w:tc>
        <w:tc>
          <w:tcPr>
            <w:tcW w:w="1907" w:type="dxa"/>
            <w:gridSpan w:val="3"/>
            <w:tcBorders>
              <w:top w:val="single" w:sz="4" w:space="0" w:color="auto"/>
              <w:left w:val="single" w:sz="4" w:space="0" w:color="auto"/>
            </w:tcBorders>
            <w:shd w:val="clear" w:color="auto" w:fill="FFFFFF"/>
            <w:vAlign w:val="bottom"/>
          </w:tcPr>
          <w:p w:rsidR="00173A64" w:rsidRPr="0024107A" w:rsidRDefault="00173A64" w:rsidP="0024107A">
            <w:pPr>
              <w:framePr w:w="9612" w:wrap="notBeside" w:vAnchor="text" w:hAnchor="text" w:xAlign="center" w:y="1"/>
              <w:spacing w:line="184" w:lineRule="exact"/>
              <w:jc w:val="center"/>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Регистрирани безработни</w:t>
            </w:r>
            <w:r>
              <w:rPr>
                <w:rFonts w:ascii="Times New Roman" w:eastAsia="Times New Roman" w:hAnsi="Times New Roman" w:cs="Times New Roman"/>
                <w:sz w:val="13"/>
                <w:szCs w:val="13"/>
              </w:rPr>
              <w:t xml:space="preserve"> </w:t>
            </w:r>
            <w:r w:rsidRPr="0024107A">
              <w:rPr>
                <w:rFonts w:ascii="Times New Roman" w:eastAsia="Times New Roman" w:hAnsi="Times New Roman" w:cs="Times New Roman"/>
                <w:sz w:val="13"/>
                <w:szCs w:val="13"/>
              </w:rPr>
              <w:t>с право на ПОБ</w:t>
            </w:r>
          </w:p>
        </w:tc>
        <w:tc>
          <w:tcPr>
            <w:tcW w:w="1721" w:type="dxa"/>
            <w:gridSpan w:val="3"/>
            <w:tcBorders>
              <w:top w:val="single" w:sz="4" w:space="0" w:color="auto"/>
              <w:left w:val="single" w:sz="4" w:space="0" w:color="auto"/>
            </w:tcBorders>
            <w:shd w:val="clear" w:color="auto" w:fill="FFFFFF"/>
            <w:vAlign w:val="bottom"/>
          </w:tcPr>
          <w:p w:rsidR="00173A64" w:rsidRPr="0024107A" w:rsidRDefault="00173A64" w:rsidP="0024107A">
            <w:pPr>
              <w:framePr w:w="9612" w:wrap="notBeside" w:vAnchor="text" w:hAnchor="text" w:xAlign="center" w:y="1"/>
              <w:spacing w:line="184" w:lineRule="exact"/>
              <w:jc w:val="center"/>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средни размери на паричните обезщетения</w:t>
            </w:r>
          </w:p>
        </w:tc>
        <w:tc>
          <w:tcPr>
            <w:tcW w:w="1717" w:type="dxa"/>
            <w:gridSpan w:val="3"/>
            <w:tcBorders>
              <w:top w:val="single" w:sz="4" w:space="0" w:color="auto"/>
              <w:left w:val="single" w:sz="4" w:space="0" w:color="auto"/>
            </w:tcBorders>
            <w:shd w:val="clear" w:color="auto" w:fill="FFFFFF"/>
            <w:vAlign w:val="bottom"/>
          </w:tcPr>
          <w:p w:rsidR="00173A64" w:rsidRPr="0024107A" w:rsidRDefault="00173A64" w:rsidP="0024107A">
            <w:pPr>
              <w:framePr w:w="9612" w:wrap="notBeside" w:vAnchor="text" w:hAnchor="text" w:xAlign="center" w:y="1"/>
              <w:spacing w:line="180" w:lineRule="exact"/>
              <w:jc w:val="center"/>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Регистрирани безработни с право на ПОБ европейски регламенти</w:t>
            </w:r>
          </w:p>
        </w:tc>
        <w:tc>
          <w:tcPr>
            <w:tcW w:w="1732" w:type="dxa"/>
            <w:gridSpan w:val="3"/>
            <w:tcBorders>
              <w:top w:val="single" w:sz="4" w:space="0" w:color="auto"/>
              <w:left w:val="single" w:sz="4" w:space="0" w:color="auto"/>
            </w:tcBorders>
            <w:shd w:val="clear" w:color="auto" w:fill="FFFFFF"/>
            <w:vAlign w:val="bottom"/>
          </w:tcPr>
          <w:p w:rsidR="00173A64" w:rsidRPr="0024107A" w:rsidRDefault="00173A64" w:rsidP="0024107A">
            <w:pPr>
              <w:framePr w:w="9612" w:wrap="notBeside" w:vAnchor="text" w:hAnchor="text" w:xAlign="center" w:y="1"/>
              <w:spacing w:line="184" w:lineRule="exact"/>
              <w:jc w:val="center"/>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средни размери на паричните обезщетения по европейски регламенти</w:t>
            </w:r>
          </w:p>
        </w:tc>
        <w:tc>
          <w:tcPr>
            <w:tcW w:w="1753" w:type="dxa"/>
            <w:gridSpan w:val="3"/>
            <w:tcBorders>
              <w:top w:val="single" w:sz="4" w:space="0" w:color="auto"/>
              <w:left w:val="single" w:sz="4" w:space="0" w:color="auto"/>
              <w:right w:val="single" w:sz="4" w:space="0" w:color="auto"/>
            </w:tcBorders>
            <w:shd w:val="clear" w:color="auto" w:fill="FFFFFF"/>
          </w:tcPr>
          <w:p w:rsidR="005A02E7" w:rsidRDefault="005A02E7" w:rsidP="00173A64">
            <w:pPr>
              <w:framePr w:w="9612" w:wrap="notBeside" w:vAnchor="text" w:hAnchor="text" w:xAlign="center" w:y="1"/>
              <w:spacing w:after="60" w:line="130" w:lineRule="exact"/>
              <w:jc w:val="center"/>
              <w:rPr>
                <w:rFonts w:ascii="Times New Roman" w:eastAsia="Times New Roman" w:hAnsi="Times New Roman" w:cs="Times New Roman"/>
                <w:sz w:val="13"/>
                <w:szCs w:val="13"/>
              </w:rPr>
            </w:pPr>
          </w:p>
          <w:p w:rsidR="005A02E7" w:rsidRDefault="00173A64" w:rsidP="00173A64">
            <w:pPr>
              <w:framePr w:w="9612" w:wrap="notBeside" w:vAnchor="text" w:hAnchor="text" w:xAlign="center" w:y="1"/>
              <w:spacing w:after="60" w:line="130" w:lineRule="exact"/>
              <w:jc w:val="center"/>
              <w:rPr>
                <w:rFonts w:ascii="Times New Roman" w:eastAsia="Times New Roman" w:hAnsi="Times New Roman" w:cs="Times New Roman"/>
                <w:sz w:val="13"/>
                <w:szCs w:val="13"/>
              </w:rPr>
            </w:pPr>
            <w:r w:rsidRPr="0024107A">
              <w:rPr>
                <w:rFonts w:ascii="Times New Roman" w:eastAsia="Times New Roman" w:hAnsi="Times New Roman" w:cs="Times New Roman"/>
                <w:sz w:val="13"/>
                <w:szCs w:val="13"/>
              </w:rPr>
              <w:t>но</w:t>
            </w:r>
            <w:r>
              <w:rPr>
                <w:rFonts w:ascii="Times New Roman" w:eastAsia="Times New Roman" w:hAnsi="Times New Roman" w:cs="Times New Roman"/>
                <w:sz w:val="13"/>
                <w:szCs w:val="13"/>
              </w:rPr>
              <w:t>во</w:t>
            </w:r>
            <w:r w:rsidRPr="0024107A">
              <w:rPr>
                <w:rFonts w:ascii="Times New Roman" w:eastAsia="Times New Roman" w:hAnsi="Times New Roman" w:cs="Times New Roman"/>
                <w:sz w:val="13"/>
                <w:szCs w:val="13"/>
              </w:rPr>
              <w:t xml:space="preserve">регистрирани </w:t>
            </w:r>
          </w:p>
          <w:p w:rsidR="00173A64" w:rsidRPr="0024107A" w:rsidRDefault="00173A64" w:rsidP="00173A64">
            <w:pPr>
              <w:framePr w:w="9612" w:wrap="notBeside" w:vAnchor="text" w:hAnchor="text" w:xAlign="center" w:y="1"/>
              <w:spacing w:after="60" w:line="130" w:lineRule="exact"/>
              <w:jc w:val="center"/>
              <w:rPr>
                <w:rFonts w:ascii="Times New Roman" w:eastAsia="Times New Roman" w:hAnsi="Times New Roman" w:cs="Times New Roman"/>
                <w:sz w:val="22"/>
                <w:szCs w:val="22"/>
              </w:rPr>
            </w:pPr>
            <w:r>
              <w:rPr>
                <w:rFonts w:ascii="Times New Roman" w:eastAsia="Times New Roman" w:hAnsi="Times New Roman" w:cs="Times New Roman"/>
                <w:sz w:val="13"/>
                <w:szCs w:val="13"/>
              </w:rPr>
              <w:t>без</w:t>
            </w:r>
            <w:r w:rsidRPr="0024107A">
              <w:rPr>
                <w:rFonts w:ascii="Times New Roman" w:eastAsia="Times New Roman" w:hAnsi="Times New Roman" w:cs="Times New Roman"/>
                <w:sz w:val="13"/>
                <w:szCs w:val="13"/>
              </w:rPr>
              <w:t>работни лица</w:t>
            </w:r>
          </w:p>
        </w:tc>
      </w:tr>
      <w:tr w:rsidR="0024107A" w:rsidRPr="0024107A" w:rsidTr="0024107A">
        <w:trPr>
          <w:trHeight w:hRule="exact" w:val="191"/>
          <w:jc w:val="center"/>
        </w:trPr>
        <w:tc>
          <w:tcPr>
            <w:tcW w:w="781" w:type="dxa"/>
            <w:tcBorders>
              <w:top w:val="single" w:sz="4" w:space="0" w:color="auto"/>
              <w:left w:val="single" w:sz="4" w:space="0" w:color="auto"/>
            </w:tcBorders>
            <w:shd w:val="clear" w:color="auto" w:fill="FFFFFF"/>
          </w:tcPr>
          <w:p w:rsidR="0024107A" w:rsidRPr="0024107A" w:rsidRDefault="0024107A" w:rsidP="0024107A">
            <w:pPr>
              <w:framePr w:w="9612" w:wrap="notBeside" w:vAnchor="text" w:hAnchor="text" w:xAlign="center" w:y="1"/>
              <w:rPr>
                <w:sz w:val="10"/>
                <w:szCs w:val="10"/>
              </w:rPr>
            </w:pPr>
          </w:p>
        </w:tc>
        <w:tc>
          <w:tcPr>
            <w:tcW w:w="763"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center"/>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общо</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мъже</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center"/>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жени</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ind w:left="140"/>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общо</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мъже</w:t>
            </w:r>
          </w:p>
        </w:tc>
        <w:tc>
          <w:tcPr>
            <w:tcW w:w="569"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жени</w:t>
            </w:r>
          </w:p>
        </w:tc>
        <w:tc>
          <w:tcPr>
            <w:tcW w:w="576"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ind w:left="140"/>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общо</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мъже</w:t>
            </w:r>
          </w:p>
        </w:tc>
        <w:tc>
          <w:tcPr>
            <w:tcW w:w="569"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center"/>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жени</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ind w:left="160"/>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общо</w:t>
            </w:r>
          </w:p>
        </w:tc>
        <w:tc>
          <w:tcPr>
            <w:tcW w:w="576"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ind w:left="160"/>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мъже</w:t>
            </w:r>
          </w:p>
        </w:tc>
        <w:tc>
          <w:tcPr>
            <w:tcW w:w="576"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ind w:left="160"/>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жени</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общо</w:t>
            </w:r>
          </w:p>
        </w:tc>
        <w:tc>
          <w:tcPr>
            <w:tcW w:w="583"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мъже</w:t>
            </w:r>
          </w:p>
        </w:tc>
        <w:tc>
          <w:tcPr>
            <w:tcW w:w="590" w:type="dxa"/>
            <w:tcBorders>
              <w:top w:val="single" w:sz="4" w:space="0" w:color="auto"/>
              <w:left w:val="single" w:sz="4" w:space="0" w:color="auto"/>
              <w:righ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center"/>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жени</w:t>
            </w:r>
          </w:p>
        </w:tc>
      </w:tr>
      <w:tr w:rsidR="0024107A" w:rsidRPr="0024107A" w:rsidTr="0024107A">
        <w:trPr>
          <w:trHeight w:hRule="exact" w:val="184"/>
          <w:jc w:val="center"/>
        </w:trPr>
        <w:tc>
          <w:tcPr>
            <w:tcW w:w="781" w:type="dxa"/>
            <w:tcBorders>
              <w:top w:val="single" w:sz="4" w:space="0" w:color="auto"/>
              <w:left w:val="single" w:sz="4" w:space="0" w:color="auto"/>
            </w:tcBorders>
            <w:shd w:val="clear" w:color="auto" w:fill="FFFFFF"/>
            <w:vAlign w:val="bottom"/>
          </w:tcPr>
          <w:p w:rsidR="0024107A" w:rsidRPr="0024107A" w:rsidRDefault="00173A64"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Pr>
                <w:rFonts w:ascii="Times New Roman" w:eastAsia="Times New Roman" w:hAnsi="Times New Roman" w:cs="Times New Roman"/>
                <w:sz w:val="13"/>
                <w:szCs w:val="13"/>
                <w:lang w:eastAsia="en-US" w:bidi="en-US"/>
              </w:rPr>
              <w:t>яну</w:t>
            </w:r>
            <w:r w:rsidR="0024107A" w:rsidRPr="0024107A">
              <w:rPr>
                <w:rFonts w:ascii="Times New Roman" w:eastAsia="Times New Roman" w:hAnsi="Times New Roman" w:cs="Times New Roman"/>
                <w:sz w:val="13"/>
                <w:szCs w:val="13"/>
                <w:lang w:val="en-US" w:eastAsia="en-US" w:bidi="en-US"/>
              </w:rPr>
              <w:t>.17</w:t>
            </w:r>
          </w:p>
        </w:tc>
        <w:tc>
          <w:tcPr>
            <w:tcW w:w="763"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2273</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1125</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1148</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309.02</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336.26</w:t>
            </w:r>
          </w:p>
        </w:tc>
        <w:tc>
          <w:tcPr>
            <w:tcW w:w="569"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282.32</w:t>
            </w:r>
          </w:p>
        </w:tc>
        <w:tc>
          <w:tcPr>
            <w:tcW w:w="576"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58</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30</w:t>
            </w:r>
          </w:p>
        </w:tc>
        <w:tc>
          <w:tcPr>
            <w:tcW w:w="569"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28</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1226.97</w:t>
            </w:r>
          </w:p>
        </w:tc>
        <w:tc>
          <w:tcPr>
            <w:tcW w:w="576" w:type="dxa"/>
            <w:tcBorders>
              <w:top w:val="single" w:sz="4" w:space="0" w:color="auto"/>
              <w:left w:val="single" w:sz="4" w:space="0" w:color="auto"/>
            </w:tcBorders>
            <w:shd w:val="clear" w:color="auto" w:fill="FFFFFF"/>
            <w:vAlign w:val="bottom"/>
          </w:tcPr>
          <w:p w:rsidR="0024107A" w:rsidRPr="0024107A" w:rsidRDefault="006E6563" w:rsidP="00120F9B">
            <w:pPr>
              <w:framePr w:w="9612" w:wrap="notBeside" w:vAnchor="text" w:hAnchor="text" w:xAlign="center" w:y="1"/>
              <w:spacing w:line="130" w:lineRule="exact"/>
              <w:rPr>
                <w:rFonts w:ascii="Times New Roman" w:eastAsia="Times New Roman" w:hAnsi="Times New Roman" w:cs="Times New Roman"/>
                <w:sz w:val="22"/>
                <w:szCs w:val="22"/>
              </w:rPr>
            </w:pPr>
            <w:r>
              <w:rPr>
                <w:rFonts w:ascii="Times New Roman" w:eastAsia="Times New Roman" w:hAnsi="Times New Roman" w:cs="Times New Roman"/>
                <w:sz w:val="13"/>
                <w:szCs w:val="13"/>
              </w:rPr>
              <w:t xml:space="preserve">  </w:t>
            </w:r>
            <w:r w:rsidR="0024107A" w:rsidRPr="0024107A">
              <w:rPr>
                <w:rFonts w:ascii="Times New Roman" w:eastAsia="Times New Roman" w:hAnsi="Times New Roman" w:cs="Times New Roman"/>
                <w:sz w:val="13"/>
                <w:szCs w:val="13"/>
              </w:rPr>
              <w:t>1233.18</w:t>
            </w:r>
          </w:p>
        </w:tc>
        <w:tc>
          <w:tcPr>
            <w:tcW w:w="576" w:type="dxa"/>
            <w:tcBorders>
              <w:top w:val="single" w:sz="4" w:space="0" w:color="auto"/>
              <w:left w:val="single" w:sz="4" w:space="0" w:color="auto"/>
            </w:tcBorders>
            <w:shd w:val="clear" w:color="auto" w:fill="FFFFFF"/>
            <w:vAlign w:val="bottom"/>
          </w:tcPr>
          <w:p w:rsidR="0024107A" w:rsidRPr="0024107A" w:rsidRDefault="006E6563" w:rsidP="006E6563">
            <w:pPr>
              <w:framePr w:w="9612" w:wrap="notBeside" w:vAnchor="text" w:hAnchor="text" w:xAlign="center" w:y="1"/>
              <w:spacing w:line="130" w:lineRule="exact"/>
              <w:rPr>
                <w:rFonts w:ascii="Times New Roman" w:eastAsia="Times New Roman" w:hAnsi="Times New Roman" w:cs="Times New Roman"/>
                <w:sz w:val="22"/>
                <w:szCs w:val="22"/>
              </w:rPr>
            </w:pPr>
            <w:r>
              <w:rPr>
                <w:rFonts w:ascii="Times New Roman" w:eastAsia="Times New Roman" w:hAnsi="Times New Roman" w:cs="Times New Roman"/>
                <w:sz w:val="13"/>
                <w:szCs w:val="13"/>
              </w:rPr>
              <w:t xml:space="preserve">  </w:t>
            </w:r>
            <w:r w:rsidR="0024107A" w:rsidRPr="0024107A">
              <w:rPr>
                <w:rFonts w:ascii="Times New Roman" w:eastAsia="Times New Roman" w:hAnsi="Times New Roman" w:cs="Times New Roman"/>
                <w:sz w:val="13"/>
                <w:szCs w:val="13"/>
              </w:rPr>
              <w:t>1220.33</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547</w:t>
            </w:r>
          </w:p>
        </w:tc>
        <w:tc>
          <w:tcPr>
            <w:tcW w:w="583"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262</w:t>
            </w:r>
          </w:p>
        </w:tc>
        <w:tc>
          <w:tcPr>
            <w:tcW w:w="590" w:type="dxa"/>
            <w:tcBorders>
              <w:top w:val="single" w:sz="4" w:space="0" w:color="auto"/>
              <w:left w:val="single" w:sz="4" w:space="0" w:color="auto"/>
              <w:righ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285</w:t>
            </w:r>
          </w:p>
        </w:tc>
      </w:tr>
      <w:tr w:rsidR="0024107A" w:rsidRPr="0024107A" w:rsidTr="0024107A">
        <w:trPr>
          <w:trHeight w:hRule="exact" w:val="184"/>
          <w:jc w:val="center"/>
        </w:trPr>
        <w:tc>
          <w:tcPr>
            <w:tcW w:w="781"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фев.17</w:t>
            </w:r>
          </w:p>
        </w:tc>
        <w:tc>
          <w:tcPr>
            <w:tcW w:w="763"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2264</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1131</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1133</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310.34</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339</w:t>
            </w:r>
          </w:p>
        </w:tc>
        <w:tc>
          <w:tcPr>
            <w:tcW w:w="569"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281.74</w:t>
            </w:r>
          </w:p>
        </w:tc>
        <w:tc>
          <w:tcPr>
            <w:tcW w:w="576"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67</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40</w:t>
            </w:r>
          </w:p>
        </w:tc>
        <w:tc>
          <w:tcPr>
            <w:tcW w:w="569"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27</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1217.13</w:t>
            </w:r>
          </w:p>
        </w:tc>
        <w:tc>
          <w:tcPr>
            <w:tcW w:w="576" w:type="dxa"/>
            <w:tcBorders>
              <w:top w:val="single" w:sz="4" w:space="0" w:color="auto"/>
              <w:left w:val="single" w:sz="4" w:space="0" w:color="auto"/>
            </w:tcBorders>
            <w:shd w:val="clear" w:color="auto" w:fill="FFFFFF"/>
            <w:vAlign w:val="bottom"/>
          </w:tcPr>
          <w:p w:rsidR="0024107A" w:rsidRPr="0024107A" w:rsidRDefault="006E6563" w:rsidP="00120F9B">
            <w:pPr>
              <w:framePr w:w="9612" w:wrap="notBeside" w:vAnchor="text" w:hAnchor="text" w:xAlign="center" w:y="1"/>
              <w:spacing w:line="130" w:lineRule="exact"/>
              <w:rPr>
                <w:rFonts w:ascii="Times New Roman" w:eastAsia="Times New Roman" w:hAnsi="Times New Roman" w:cs="Times New Roman"/>
                <w:sz w:val="22"/>
                <w:szCs w:val="22"/>
              </w:rPr>
            </w:pPr>
            <w:r>
              <w:rPr>
                <w:rFonts w:ascii="Times New Roman" w:eastAsia="Times New Roman" w:hAnsi="Times New Roman" w:cs="Times New Roman"/>
                <w:sz w:val="13"/>
                <w:szCs w:val="13"/>
              </w:rPr>
              <w:t xml:space="preserve">  </w:t>
            </w:r>
            <w:r w:rsidR="0024107A" w:rsidRPr="0024107A">
              <w:rPr>
                <w:rFonts w:ascii="Times New Roman" w:eastAsia="Times New Roman" w:hAnsi="Times New Roman" w:cs="Times New Roman"/>
                <w:sz w:val="13"/>
                <w:szCs w:val="13"/>
              </w:rPr>
              <w:t>1243.94</w:t>
            </w:r>
          </w:p>
        </w:tc>
        <w:tc>
          <w:tcPr>
            <w:tcW w:w="576" w:type="dxa"/>
            <w:tcBorders>
              <w:top w:val="single" w:sz="4" w:space="0" w:color="auto"/>
              <w:left w:val="single" w:sz="4" w:space="0" w:color="auto"/>
            </w:tcBorders>
            <w:shd w:val="clear" w:color="auto" w:fill="FFFFFF"/>
            <w:vAlign w:val="bottom"/>
          </w:tcPr>
          <w:p w:rsidR="0024107A" w:rsidRPr="0024107A" w:rsidRDefault="006E6563" w:rsidP="006E6563">
            <w:pPr>
              <w:framePr w:w="9612" w:wrap="notBeside" w:vAnchor="text" w:hAnchor="text" w:xAlign="center" w:y="1"/>
              <w:spacing w:line="130" w:lineRule="exact"/>
              <w:jc w:val="center"/>
              <w:rPr>
                <w:rFonts w:ascii="Times New Roman" w:eastAsia="Times New Roman" w:hAnsi="Times New Roman" w:cs="Times New Roman"/>
                <w:sz w:val="22"/>
                <w:szCs w:val="22"/>
              </w:rPr>
            </w:pPr>
            <w:r>
              <w:rPr>
                <w:rFonts w:ascii="Times New Roman" w:eastAsia="Times New Roman" w:hAnsi="Times New Roman" w:cs="Times New Roman"/>
                <w:sz w:val="13"/>
                <w:szCs w:val="13"/>
              </w:rPr>
              <w:t xml:space="preserve"> </w:t>
            </w:r>
            <w:r w:rsidR="0024107A" w:rsidRPr="0024107A">
              <w:rPr>
                <w:rFonts w:ascii="Times New Roman" w:eastAsia="Times New Roman" w:hAnsi="Times New Roman" w:cs="Times New Roman"/>
                <w:sz w:val="13"/>
                <w:szCs w:val="13"/>
              </w:rPr>
              <w:t>1177.41</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280</w:t>
            </w:r>
          </w:p>
        </w:tc>
        <w:tc>
          <w:tcPr>
            <w:tcW w:w="583"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136</w:t>
            </w:r>
          </w:p>
        </w:tc>
        <w:tc>
          <w:tcPr>
            <w:tcW w:w="590" w:type="dxa"/>
            <w:tcBorders>
              <w:top w:val="single" w:sz="4" w:space="0" w:color="auto"/>
              <w:left w:val="single" w:sz="4" w:space="0" w:color="auto"/>
              <w:righ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144</w:t>
            </w:r>
          </w:p>
        </w:tc>
      </w:tr>
      <w:tr w:rsidR="0024107A" w:rsidRPr="0024107A" w:rsidTr="0024107A">
        <w:trPr>
          <w:trHeight w:hRule="exact" w:val="184"/>
          <w:jc w:val="center"/>
        </w:trPr>
        <w:tc>
          <w:tcPr>
            <w:tcW w:w="781"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мар.17</w:t>
            </w:r>
          </w:p>
        </w:tc>
        <w:tc>
          <w:tcPr>
            <w:tcW w:w="763"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lang w:val="en-US" w:eastAsia="en-US" w:bidi="en-US"/>
              </w:rPr>
              <w:t>21S1</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1060</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1091</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310.02</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342.05</w:t>
            </w:r>
          </w:p>
        </w:tc>
        <w:tc>
          <w:tcPr>
            <w:tcW w:w="569"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278.94</w:t>
            </w:r>
          </w:p>
        </w:tc>
        <w:tc>
          <w:tcPr>
            <w:tcW w:w="576"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63</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39</w:t>
            </w:r>
          </w:p>
        </w:tc>
        <w:tc>
          <w:tcPr>
            <w:tcW w:w="569"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24</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1231</w:t>
            </w:r>
          </w:p>
        </w:tc>
        <w:tc>
          <w:tcPr>
            <w:tcW w:w="576" w:type="dxa"/>
            <w:tcBorders>
              <w:top w:val="single" w:sz="4" w:space="0" w:color="auto"/>
              <w:left w:val="single" w:sz="4" w:space="0" w:color="auto"/>
            </w:tcBorders>
            <w:shd w:val="clear" w:color="auto" w:fill="FFFFFF"/>
            <w:vAlign w:val="bottom"/>
          </w:tcPr>
          <w:p w:rsidR="0024107A" w:rsidRPr="0024107A" w:rsidRDefault="006E6563" w:rsidP="00120F9B">
            <w:pPr>
              <w:framePr w:w="9612" w:wrap="notBeside" w:vAnchor="text" w:hAnchor="text" w:xAlign="center" w:y="1"/>
              <w:spacing w:line="130" w:lineRule="exact"/>
              <w:rPr>
                <w:rFonts w:ascii="Times New Roman" w:eastAsia="Times New Roman" w:hAnsi="Times New Roman" w:cs="Times New Roman"/>
                <w:sz w:val="22"/>
                <w:szCs w:val="22"/>
              </w:rPr>
            </w:pPr>
            <w:r>
              <w:rPr>
                <w:rFonts w:ascii="Times New Roman" w:eastAsia="Times New Roman" w:hAnsi="Times New Roman" w:cs="Times New Roman"/>
                <w:sz w:val="13"/>
                <w:szCs w:val="13"/>
              </w:rPr>
              <w:t xml:space="preserve">  </w:t>
            </w:r>
            <w:r w:rsidR="0024107A" w:rsidRPr="0024107A">
              <w:rPr>
                <w:rFonts w:ascii="Times New Roman" w:eastAsia="Times New Roman" w:hAnsi="Times New Roman" w:cs="Times New Roman"/>
                <w:sz w:val="13"/>
                <w:szCs w:val="13"/>
              </w:rPr>
              <w:t>1212.67</w:t>
            </w:r>
          </w:p>
        </w:tc>
        <w:tc>
          <w:tcPr>
            <w:tcW w:w="576" w:type="dxa"/>
            <w:tcBorders>
              <w:top w:val="single" w:sz="4" w:space="0" w:color="auto"/>
              <w:left w:val="single" w:sz="4" w:space="0" w:color="auto"/>
            </w:tcBorders>
            <w:shd w:val="clear" w:color="auto" w:fill="FFFFFF"/>
            <w:vAlign w:val="bottom"/>
          </w:tcPr>
          <w:p w:rsidR="0024107A" w:rsidRPr="0024107A" w:rsidRDefault="006E6563" w:rsidP="006E6563">
            <w:pPr>
              <w:framePr w:w="9612" w:wrap="notBeside" w:vAnchor="text" w:hAnchor="text" w:xAlign="center" w:y="1"/>
              <w:spacing w:line="130" w:lineRule="exact"/>
              <w:jc w:val="center"/>
              <w:rPr>
                <w:rFonts w:ascii="Times New Roman" w:eastAsia="Times New Roman" w:hAnsi="Times New Roman" w:cs="Times New Roman"/>
                <w:sz w:val="22"/>
                <w:szCs w:val="22"/>
              </w:rPr>
            </w:pPr>
            <w:r>
              <w:rPr>
                <w:rFonts w:ascii="Times New Roman" w:eastAsia="Times New Roman" w:hAnsi="Times New Roman" w:cs="Times New Roman"/>
                <w:sz w:val="13"/>
                <w:szCs w:val="13"/>
              </w:rPr>
              <w:t xml:space="preserve"> </w:t>
            </w:r>
            <w:r w:rsidR="0024107A" w:rsidRPr="0024107A">
              <w:rPr>
                <w:rFonts w:ascii="Times New Roman" w:eastAsia="Times New Roman" w:hAnsi="Times New Roman" w:cs="Times New Roman"/>
                <w:sz w:val="13"/>
                <w:szCs w:val="13"/>
              </w:rPr>
              <w:t>1260.79</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257</w:t>
            </w:r>
          </w:p>
        </w:tc>
        <w:tc>
          <w:tcPr>
            <w:tcW w:w="583"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102</w:t>
            </w:r>
          </w:p>
        </w:tc>
        <w:tc>
          <w:tcPr>
            <w:tcW w:w="590" w:type="dxa"/>
            <w:tcBorders>
              <w:top w:val="single" w:sz="4" w:space="0" w:color="auto"/>
              <w:left w:val="single" w:sz="4" w:space="0" w:color="auto"/>
              <w:righ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155</w:t>
            </w:r>
          </w:p>
        </w:tc>
      </w:tr>
      <w:tr w:rsidR="0024107A" w:rsidRPr="0024107A" w:rsidTr="0024107A">
        <w:trPr>
          <w:trHeight w:hRule="exact" w:val="184"/>
          <w:jc w:val="center"/>
        </w:trPr>
        <w:tc>
          <w:tcPr>
            <w:tcW w:w="781"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апр.17</w:t>
            </w:r>
          </w:p>
        </w:tc>
        <w:tc>
          <w:tcPr>
            <w:tcW w:w="763"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1995</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931</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1064</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315.05</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353.44</w:t>
            </w:r>
          </w:p>
        </w:tc>
        <w:tc>
          <w:tcPr>
            <w:tcW w:w="569"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281.49</w:t>
            </w:r>
          </w:p>
        </w:tc>
        <w:tc>
          <w:tcPr>
            <w:tcW w:w="576"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62</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33</w:t>
            </w:r>
          </w:p>
        </w:tc>
        <w:tc>
          <w:tcPr>
            <w:tcW w:w="569"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24</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1256.29</w:t>
            </w:r>
          </w:p>
        </w:tc>
        <w:tc>
          <w:tcPr>
            <w:tcW w:w="576" w:type="dxa"/>
            <w:tcBorders>
              <w:top w:val="single" w:sz="4" w:space="0" w:color="auto"/>
              <w:left w:val="single" w:sz="4" w:space="0" w:color="auto"/>
            </w:tcBorders>
            <w:shd w:val="clear" w:color="auto" w:fill="FFFFFF"/>
            <w:vAlign w:val="bottom"/>
          </w:tcPr>
          <w:p w:rsidR="0024107A" w:rsidRPr="0024107A" w:rsidRDefault="006E6563" w:rsidP="00120F9B">
            <w:pPr>
              <w:framePr w:w="9612" w:wrap="notBeside" w:vAnchor="text" w:hAnchor="text" w:xAlign="center" w:y="1"/>
              <w:spacing w:line="130" w:lineRule="exact"/>
              <w:rPr>
                <w:rFonts w:ascii="Times New Roman" w:eastAsia="Times New Roman" w:hAnsi="Times New Roman" w:cs="Times New Roman"/>
                <w:sz w:val="22"/>
                <w:szCs w:val="22"/>
              </w:rPr>
            </w:pPr>
            <w:r>
              <w:rPr>
                <w:rFonts w:ascii="Times New Roman" w:eastAsia="Times New Roman" w:hAnsi="Times New Roman" w:cs="Times New Roman"/>
                <w:sz w:val="13"/>
                <w:szCs w:val="13"/>
              </w:rPr>
              <w:t xml:space="preserve">  </w:t>
            </w:r>
            <w:r w:rsidR="0024107A" w:rsidRPr="0024107A">
              <w:rPr>
                <w:rFonts w:ascii="Times New Roman" w:eastAsia="Times New Roman" w:hAnsi="Times New Roman" w:cs="Times New Roman"/>
                <w:sz w:val="13"/>
                <w:szCs w:val="13"/>
              </w:rPr>
              <w:t>1253.09</w:t>
            </w:r>
          </w:p>
        </w:tc>
        <w:tc>
          <w:tcPr>
            <w:tcW w:w="576" w:type="dxa"/>
            <w:tcBorders>
              <w:top w:val="single" w:sz="4" w:space="0" w:color="auto"/>
              <w:left w:val="single" w:sz="4" w:space="0" w:color="auto"/>
            </w:tcBorders>
            <w:shd w:val="clear" w:color="auto" w:fill="FFFFFF"/>
            <w:vAlign w:val="bottom"/>
          </w:tcPr>
          <w:p w:rsidR="0024107A" w:rsidRPr="0024107A" w:rsidRDefault="006E6563" w:rsidP="006E6563">
            <w:pPr>
              <w:framePr w:w="9612" w:wrap="notBeside" w:vAnchor="text" w:hAnchor="text" w:xAlign="center" w:y="1"/>
              <w:spacing w:line="130" w:lineRule="exact"/>
              <w:jc w:val="center"/>
              <w:rPr>
                <w:rFonts w:ascii="Times New Roman" w:eastAsia="Times New Roman" w:hAnsi="Times New Roman" w:cs="Times New Roman"/>
                <w:sz w:val="22"/>
                <w:szCs w:val="22"/>
              </w:rPr>
            </w:pPr>
            <w:r>
              <w:rPr>
                <w:rFonts w:ascii="Times New Roman" w:eastAsia="Times New Roman" w:hAnsi="Times New Roman" w:cs="Times New Roman"/>
                <w:sz w:val="13"/>
                <w:szCs w:val="13"/>
              </w:rPr>
              <w:t xml:space="preserve"> </w:t>
            </w:r>
            <w:r w:rsidR="0024107A" w:rsidRPr="0024107A">
              <w:rPr>
                <w:rFonts w:ascii="Times New Roman" w:eastAsia="Times New Roman" w:hAnsi="Times New Roman" w:cs="Times New Roman"/>
                <w:sz w:val="13"/>
                <w:szCs w:val="13"/>
              </w:rPr>
              <w:t>1261.35</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232</w:t>
            </w:r>
          </w:p>
        </w:tc>
        <w:tc>
          <w:tcPr>
            <w:tcW w:w="583"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109</w:t>
            </w:r>
          </w:p>
        </w:tc>
        <w:tc>
          <w:tcPr>
            <w:tcW w:w="590" w:type="dxa"/>
            <w:tcBorders>
              <w:top w:val="single" w:sz="4" w:space="0" w:color="auto"/>
              <w:left w:val="single" w:sz="4" w:space="0" w:color="auto"/>
              <w:righ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123</w:t>
            </w:r>
          </w:p>
        </w:tc>
      </w:tr>
      <w:tr w:rsidR="0024107A" w:rsidRPr="0024107A" w:rsidTr="0024107A">
        <w:trPr>
          <w:trHeight w:hRule="exact" w:val="184"/>
          <w:jc w:val="center"/>
        </w:trPr>
        <w:tc>
          <w:tcPr>
            <w:tcW w:w="781"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май.17</w:t>
            </w:r>
          </w:p>
        </w:tc>
        <w:tc>
          <w:tcPr>
            <w:tcW w:w="763"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1850</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871</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979</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320.8</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356.01</w:t>
            </w:r>
          </w:p>
        </w:tc>
        <w:tc>
          <w:tcPr>
            <w:tcW w:w="569"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289.49</w:t>
            </w:r>
          </w:p>
        </w:tc>
        <w:tc>
          <w:tcPr>
            <w:tcW w:w="576"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45</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26</w:t>
            </w:r>
          </w:p>
        </w:tc>
        <w:tc>
          <w:tcPr>
            <w:tcW w:w="569"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19</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1203.36</w:t>
            </w:r>
          </w:p>
        </w:tc>
        <w:tc>
          <w:tcPr>
            <w:tcW w:w="576" w:type="dxa"/>
            <w:tcBorders>
              <w:top w:val="single" w:sz="4" w:space="0" w:color="auto"/>
              <w:left w:val="single" w:sz="4" w:space="0" w:color="auto"/>
            </w:tcBorders>
            <w:shd w:val="clear" w:color="auto" w:fill="FFFFFF"/>
            <w:vAlign w:val="bottom"/>
          </w:tcPr>
          <w:p w:rsidR="0024107A" w:rsidRPr="0024107A" w:rsidRDefault="006E6563" w:rsidP="00120F9B">
            <w:pPr>
              <w:framePr w:w="9612" w:wrap="notBeside" w:vAnchor="text" w:hAnchor="text" w:xAlign="center" w:y="1"/>
              <w:spacing w:line="130" w:lineRule="exact"/>
              <w:rPr>
                <w:rFonts w:ascii="Times New Roman" w:eastAsia="Times New Roman" w:hAnsi="Times New Roman" w:cs="Times New Roman"/>
                <w:sz w:val="22"/>
                <w:szCs w:val="22"/>
              </w:rPr>
            </w:pPr>
            <w:r>
              <w:rPr>
                <w:rFonts w:ascii="Times New Roman" w:eastAsia="Times New Roman" w:hAnsi="Times New Roman" w:cs="Times New Roman"/>
                <w:sz w:val="13"/>
                <w:szCs w:val="13"/>
              </w:rPr>
              <w:t xml:space="preserve">  </w:t>
            </w:r>
            <w:r w:rsidR="0024107A" w:rsidRPr="0024107A">
              <w:rPr>
                <w:rFonts w:ascii="Times New Roman" w:eastAsia="Times New Roman" w:hAnsi="Times New Roman" w:cs="Times New Roman"/>
                <w:sz w:val="13"/>
                <w:szCs w:val="13"/>
              </w:rPr>
              <w:t>1206.14</w:t>
            </w:r>
          </w:p>
        </w:tc>
        <w:tc>
          <w:tcPr>
            <w:tcW w:w="576" w:type="dxa"/>
            <w:tcBorders>
              <w:top w:val="single" w:sz="4" w:space="0" w:color="auto"/>
              <w:left w:val="single" w:sz="4" w:space="0" w:color="auto"/>
            </w:tcBorders>
            <w:shd w:val="clear" w:color="auto" w:fill="FFFFFF"/>
            <w:vAlign w:val="bottom"/>
          </w:tcPr>
          <w:p w:rsidR="0024107A" w:rsidRPr="0024107A" w:rsidRDefault="006E6563" w:rsidP="006E6563">
            <w:pPr>
              <w:framePr w:w="9612" w:wrap="notBeside" w:vAnchor="text" w:hAnchor="text" w:xAlign="center" w:y="1"/>
              <w:spacing w:line="130" w:lineRule="exact"/>
              <w:jc w:val="center"/>
              <w:rPr>
                <w:rFonts w:ascii="Times New Roman" w:eastAsia="Times New Roman" w:hAnsi="Times New Roman" w:cs="Times New Roman"/>
                <w:sz w:val="22"/>
                <w:szCs w:val="22"/>
              </w:rPr>
            </w:pPr>
            <w:r>
              <w:rPr>
                <w:rFonts w:ascii="Times New Roman" w:eastAsia="Times New Roman" w:hAnsi="Times New Roman" w:cs="Times New Roman"/>
                <w:sz w:val="13"/>
                <w:szCs w:val="13"/>
              </w:rPr>
              <w:t xml:space="preserve"> </w:t>
            </w:r>
            <w:r w:rsidR="0024107A" w:rsidRPr="0024107A">
              <w:rPr>
                <w:rFonts w:ascii="Times New Roman" w:eastAsia="Times New Roman" w:hAnsi="Times New Roman" w:cs="Times New Roman"/>
                <w:sz w:val="13"/>
                <w:szCs w:val="13"/>
              </w:rPr>
              <w:t>1199.55</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332</w:t>
            </w:r>
          </w:p>
        </w:tc>
        <w:tc>
          <w:tcPr>
            <w:tcW w:w="583"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180</w:t>
            </w:r>
          </w:p>
        </w:tc>
        <w:tc>
          <w:tcPr>
            <w:tcW w:w="590" w:type="dxa"/>
            <w:tcBorders>
              <w:top w:val="single" w:sz="4" w:space="0" w:color="auto"/>
              <w:left w:val="single" w:sz="4" w:space="0" w:color="auto"/>
              <w:righ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152</w:t>
            </w:r>
          </w:p>
        </w:tc>
      </w:tr>
      <w:tr w:rsidR="0024107A" w:rsidRPr="0024107A" w:rsidTr="0024107A">
        <w:trPr>
          <w:trHeight w:hRule="exact" w:val="184"/>
          <w:jc w:val="center"/>
        </w:trPr>
        <w:tc>
          <w:tcPr>
            <w:tcW w:w="781"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юни.17</w:t>
            </w:r>
          </w:p>
        </w:tc>
        <w:tc>
          <w:tcPr>
            <w:tcW w:w="763"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1787</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818</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969</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324.41</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367.16</w:t>
            </w:r>
          </w:p>
        </w:tc>
        <w:tc>
          <w:tcPr>
            <w:tcW w:w="569"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288.37</w:t>
            </w:r>
          </w:p>
        </w:tc>
        <w:tc>
          <w:tcPr>
            <w:tcW w:w="576"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42</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23</w:t>
            </w:r>
          </w:p>
        </w:tc>
        <w:tc>
          <w:tcPr>
            <w:tcW w:w="569"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19</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1197.32</w:t>
            </w:r>
          </w:p>
        </w:tc>
        <w:tc>
          <w:tcPr>
            <w:tcW w:w="576" w:type="dxa"/>
            <w:tcBorders>
              <w:top w:val="single" w:sz="4" w:space="0" w:color="auto"/>
              <w:left w:val="single" w:sz="4" w:space="0" w:color="auto"/>
            </w:tcBorders>
            <w:shd w:val="clear" w:color="auto" w:fill="FFFFFF"/>
            <w:vAlign w:val="bottom"/>
          </w:tcPr>
          <w:p w:rsidR="0024107A" w:rsidRPr="0024107A" w:rsidRDefault="006E6563" w:rsidP="00120F9B">
            <w:pPr>
              <w:framePr w:w="9612" w:wrap="notBeside" w:vAnchor="text" w:hAnchor="text" w:xAlign="center" w:y="1"/>
              <w:spacing w:line="130" w:lineRule="exact"/>
              <w:rPr>
                <w:rFonts w:ascii="Times New Roman" w:eastAsia="Times New Roman" w:hAnsi="Times New Roman" w:cs="Times New Roman"/>
                <w:sz w:val="22"/>
                <w:szCs w:val="22"/>
              </w:rPr>
            </w:pPr>
            <w:r>
              <w:rPr>
                <w:rFonts w:ascii="Times New Roman" w:eastAsia="Times New Roman" w:hAnsi="Times New Roman" w:cs="Times New Roman"/>
                <w:sz w:val="13"/>
                <w:szCs w:val="13"/>
              </w:rPr>
              <w:t xml:space="preserve">  </w:t>
            </w:r>
            <w:r w:rsidR="0024107A" w:rsidRPr="0024107A">
              <w:rPr>
                <w:rFonts w:ascii="Times New Roman" w:eastAsia="Times New Roman" w:hAnsi="Times New Roman" w:cs="Times New Roman"/>
                <w:sz w:val="13"/>
                <w:szCs w:val="13"/>
              </w:rPr>
              <w:t>1203.19</w:t>
            </w:r>
          </w:p>
        </w:tc>
        <w:tc>
          <w:tcPr>
            <w:tcW w:w="576" w:type="dxa"/>
            <w:tcBorders>
              <w:top w:val="single" w:sz="4" w:space="0" w:color="auto"/>
              <w:left w:val="single" w:sz="4" w:space="0" w:color="auto"/>
            </w:tcBorders>
            <w:shd w:val="clear" w:color="auto" w:fill="FFFFFF"/>
            <w:vAlign w:val="bottom"/>
          </w:tcPr>
          <w:p w:rsidR="0024107A" w:rsidRPr="0024107A" w:rsidRDefault="006E6563" w:rsidP="006E6563">
            <w:pPr>
              <w:framePr w:w="9612" w:wrap="notBeside" w:vAnchor="text" w:hAnchor="text" w:xAlign="center" w:y="1"/>
              <w:spacing w:line="130" w:lineRule="exact"/>
              <w:jc w:val="center"/>
              <w:rPr>
                <w:rFonts w:ascii="Times New Roman" w:eastAsia="Times New Roman" w:hAnsi="Times New Roman" w:cs="Times New Roman"/>
                <w:sz w:val="22"/>
                <w:szCs w:val="22"/>
              </w:rPr>
            </w:pPr>
            <w:r>
              <w:rPr>
                <w:rFonts w:ascii="Times New Roman" w:eastAsia="Times New Roman" w:hAnsi="Times New Roman" w:cs="Times New Roman"/>
                <w:sz w:val="13"/>
                <w:szCs w:val="13"/>
              </w:rPr>
              <w:t xml:space="preserve"> </w:t>
            </w:r>
            <w:r w:rsidR="0024107A" w:rsidRPr="0024107A">
              <w:rPr>
                <w:rFonts w:ascii="Times New Roman" w:eastAsia="Times New Roman" w:hAnsi="Times New Roman" w:cs="Times New Roman"/>
                <w:sz w:val="13"/>
                <w:szCs w:val="13"/>
              </w:rPr>
              <w:t>1190.22</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249</w:t>
            </w:r>
          </w:p>
        </w:tc>
        <w:tc>
          <w:tcPr>
            <w:tcW w:w="583"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109</w:t>
            </w:r>
          </w:p>
        </w:tc>
        <w:tc>
          <w:tcPr>
            <w:tcW w:w="590" w:type="dxa"/>
            <w:tcBorders>
              <w:top w:val="single" w:sz="4" w:space="0" w:color="auto"/>
              <w:left w:val="single" w:sz="4" w:space="0" w:color="auto"/>
              <w:righ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140</w:t>
            </w:r>
          </w:p>
        </w:tc>
      </w:tr>
      <w:tr w:rsidR="0024107A" w:rsidRPr="0024107A" w:rsidTr="0024107A">
        <w:trPr>
          <w:trHeight w:hRule="exact" w:val="180"/>
          <w:jc w:val="center"/>
        </w:trPr>
        <w:tc>
          <w:tcPr>
            <w:tcW w:w="781"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юли. 17</w:t>
            </w:r>
          </w:p>
        </w:tc>
        <w:tc>
          <w:tcPr>
            <w:tcW w:w="763"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1798</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823</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975</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325.04</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371.97</w:t>
            </w:r>
          </w:p>
        </w:tc>
        <w:tc>
          <w:tcPr>
            <w:tcW w:w="569"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285.48</w:t>
            </w:r>
          </w:p>
        </w:tc>
        <w:tc>
          <w:tcPr>
            <w:tcW w:w="576"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38</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24</w:t>
            </w:r>
          </w:p>
        </w:tc>
        <w:tc>
          <w:tcPr>
            <w:tcW w:w="569"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14</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1167.3</w:t>
            </w:r>
          </w:p>
        </w:tc>
        <w:tc>
          <w:tcPr>
            <w:tcW w:w="576" w:type="dxa"/>
            <w:tcBorders>
              <w:top w:val="single" w:sz="4" w:space="0" w:color="auto"/>
              <w:left w:val="single" w:sz="4" w:space="0" w:color="auto"/>
            </w:tcBorders>
            <w:shd w:val="clear" w:color="auto" w:fill="FFFFFF"/>
            <w:vAlign w:val="bottom"/>
          </w:tcPr>
          <w:p w:rsidR="0024107A" w:rsidRPr="0024107A" w:rsidRDefault="006E6563" w:rsidP="00120F9B">
            <w:pPr>
              <w:framePr w:w="9612" w:wrap="notBeside" w:vAnchor="text" w:hAnchor="text" w:xAlign="center" w:y="1"/>
              <w:spacing w:line="130" w:lineRule="exact"/>
              <w:rPr>
                <w:rFonts w:ascii="Times New Roman" w:eastAsia="Times New Roman" w:hAnsi="Times New Roman" w:cs="Times New Roman"/>
                <w:sz w:val="22"/>
                <w:szCs w:val="22"/>
              </w:rPr>
            </w:pPr>
            <w:r>
              <w:rPr>
                <w:rFonts w:ascii="Times New Roman" w:eastAsia="Times New Roman" w:hAnsi="Times New Roman" w:cs="Times New Roman"/>
                <w:sz w:val="13"/>
                <w:szCs w:val="13"/>
              </w:rPr>
              <w:t xml:space="preserve">  </w:t>
            </w:r>
            <w:r w:rsidR="0024107A" w:rsidRPr="0024107A">
              <w:rPr>
                <w:rFonts w:ascii="Times New Roman" w:eastAsia="Times New Roman" w:hAnsi="Times New Roman" w:cs="Times New Roman"/>
                <w:sz w:val="13"/>
                <w:szCs w:val="13"/>
              </w:rPr>
              <w:t>1167.43</w:t>
            </w:r>
          </w:p>
        </w:tc>
        <w:tc>
          <w:tcPr>
            <w:tcW w:w="576" w:type="dxa"/>
            <w:tcBorders>
              <w:top w:val="single" w:sz="4" w:space="0" w:color="auto"/>
              <w:left w:val="single" w:sz="4" w:space="0" w:color="auto"/>
            </w:tcBorders>
            <w:shd w:val="clear" w:color="auto" w:fill="FFFFFF"/>
            <w:vAlign w:val="bottom"/>
          </w:tcPr>
          <w:p w:rsidR="0024107A" w:rsidRPr="0024107A" w:rsidRDefault="006E6563" w:rsidP="006E6563">
            <w:pPr>
              <w:framePr w:w="9612" w:wrap="notBeside" w:vAnchor="text" w:hAnchor="text" w:xAlign="center" w:y="1"/>
              <w:spacing w:line="130" w:lineRule="exact"/>
              <w:jc w:val="center"/>
              <w:rPr>
                <w:rFonts w:ascii="Times New Roman" w:eastAsia="Times New Roman" w:hAnsi="Times New Roman" w:cs="Times New Roman"/>
                <w:sz w:val="22"/>
                <w:szCs w:val="22"/>
              </w:rPr>
            </w:pPr>
            <w:r>
              <w:rPr>
                <w:rFonts w:ascii="Times New Roman" w:eastAsia="Times New Roman" w:hAnsi="Times New Roman" w:cs="Times New Roman"/>
                <w:sz w:val="13"/>
                <w:szCs w:val="13"/>
              </w:rPr>
              <w:t xml:space="preserve"> </w:t>
            </w:r>
            <w:r w:rsidR="0024107A" w:rsidRPr="0024107A">
              <w:rPr>
                <w:rFonts w:ascii="Times New Roman" w:eastAsia="Times New Roman" w:hAnsi="Times New Roman" w:cs="Times New Roman"/>
                <w:sz w:val="13"/>
                <w:szCs w:val="13"/>
              </w:rPr>
              <w:t>1167.08</w:t>
            </w:r>
          </w:p>
        </w:tc>
        <w:tc>
          <w:tcPr>
            <w:tcW w:w="580" w:type="dxa"/>
            <w:tcBorders>
              <w:top w:val="single" w:sz="4" w:space="0" w:color="auto"/>
              <w:left w:val="single" w:sz="4" w:space="0" w:color="auto"/>
            </w:tcBorders>
            <w:shd w:val="clear" w:color="auto" w:fill="FFFFFF"/>
            <w:vAlign w:val="bottom"/>
          </w:tcPr>
          <w:p w:rsidR="0024107A" w:rsidRPr="0024107A" w:rsidRDefault="00A7537D" w:rsidP="00A7537D">
            <w:pPr>
              <w:framePr w:w="9612" w:wrap="notBeside" w:vAnchor="text" w:hAnchor="text" w:xAlign="center" w:y="1"/>
              <w:spacing w:line="130" w:lineRule="exact"/>
              <w:jc w:val="center"/>
              <w:rPr>
                <w:rFonts w:ascii="Times New Roman" w:eastAsia="Times New Roman" w:hAnsi="Times New Roman" w:cs="Times New Roman"/>
                <w:sz w:val="22"/>
                <w:szCs w:val="22"/>
              </w:rPr>
            </w:pPr>
            <w:r>
              <w:rPr>
                <w:rFonts w:ascii="Times New Roman" w:eastAsia="Times New Roman" w:hAnsi="Times New Roman" w:cs="Times New Roman"/>
                <w:sz w:val="13"/>
                <w:szCs w:val="13"/>
              </w:rPr>
              <w:t xml:space="preserve">         </w:t>
            </w:r>
            <w:r w:rsidR="0024107A" w:rsidRPr="0024107A">
              <w:rPr>
                <w:rFonts w:ascii="Times New Roman" w:eastAsia="Times New Roman" w:hAnsi="Times New Roman" w:cs="Times New Roman"/>
                <w:sz w:val="13"/>
                <w:szCs w:val="13"/>
              </w:rPr>
              <w:t xml:space="preserve"> 329</w:t>
            </w:r>
          </w:p>
        </w:tc>
        <w:tc>
          <w:tcPr>
            <w:tcW w:w="583"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144</w:t>
            </w:r>
          </w:p>
        </w:tc>
        <w:tc>
          <w:tcPr>
            <w:tcW w:w="590" w:type="dxa"/>
            <w:tcBorders>
              <w:top w:val="single" w:sz="4" w:space="0" w:color="auto"/>
              <w:left w:val="single" w:sz="4" w:space="0" w:color="auto"/>
              <w:righ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185</w:t>
            </w:r>
          </w:p>
        </w:tc>
      </w:tr>
      <w:tr w:rsidR="0024107A" w:rsidRPr="0024107A" w:rsidTr="0024107A">
        <w:trPr>
          <w:trHeight w:hRule="exact" w:val="187"/>
          <w:jc w:val="center"/>
        </w:trPr>
        <w:tc>
          <w:tcPr>
            <w:tcW w:w="781" w:type="dxa"/>
            <w:tcBorders>
              <w:top w:val="single" w:sz="4" w:space="0" w:color="auto"/>
              <w:left w:val="single" w:sz="4" w:space="0" w:color="auto"/>
            </w:tcBorders>
            <w:shd w:val="clear" w:color="auto" w:fill="FFFFFF"/>
            <w:vAlign w:val="bottom"/>
          </w:tcPr>
          <w:p w:rsidR="0024107A" w:rsidRPr="0024107A" w:rsidRDefault="0024107A" w:rsidP="00127186">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а</w:t>
            </w:r>
            <w:r w:rsidR="00127186">
              <w:rPr>
                <w:rFonts w:ascii="Times New Roman" w:eastAsia="Times New Roman" w:hAnsi="Times New Roman" w:cs="Times New Roman"/>
                <w:sz w:val="13"/>
                <w:szCs w:val="13"/>
              </w:rPr>
              <w:t>в</w:t>
            </w:r>
            <w:r w:rsidRPr="0024107A">
              <w:rPr>
                <w:rFonts w:ascii="Times New Roman" w:eastAsia="Times New Roman" w:hAnsi="Times New Roman" w:cs="Times New Roman"/>
                <w:sz w:val="13"/>
                <w:szCs w:val="13"/>
              </w:rPr>
              <w:t>г.17</w:t>
            </w:r>
          </w:p>
        </w:tc>
        <w:tc>
          <w:tcPr>
            <w:tcW w:w="763"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1832</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831</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1001</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330.35</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374.58</w:t>
            </w:r>
          </w:p>
        </w:tc>
        <w:tc>
          <w:tcPr>
            <w:tcW w:w="569"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293.67</w:t>
            </w:r>
          </w:p>
        </w:tc>
        <w:tc>
          <w:tcPr>
            <w:tcW w:w="576"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34</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19</w:t>
            </w:r>
          </w:p>
        </w:tc>
        <w:tc>
          <w:tcPr>
            <w:tcW w:w="569"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15</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1134.41</w:t>
            </w:r>
          </w:p>
        </w:tc>
        <w:tc>
          <w:tcPr>
            <w:tcW w:w="576" w:type="dxa"/>
            <w:tcBorders>
              <w:top w:val="single" w:sz="4" w:space="0" w:color="auto"/>
              <w:left w:val="single" w:sz="4" w:space="0" w:color="auto"/>
            </w:tcBorders>
            <w:shd w:val="clear" w:color="auto" w:fill="FFFFFF"/>
            <w:vAlign w:val="bottom"/>
          </w:tcPr>
          <w:p w:rsidR="0024107A" w:rsidRPr="0024107A" w:rsidRDefault="006E6563" w:rsidP="00120F9B">
            <w:pPr>
              <w:framePr w:w="9612" w:wrap="notBeside" w:vAnchor="text" w:hAnchor="text" w:xAlign="center" w:y="1"/>
              <w:spacing w:line="130" w:lineRule="exact"/>
              <w:rPr>
                <w:rFonts w:ascii="Times New Roman" w:eastAsia="Times New Roman" w:hAnsi="Times New Roman" w:cs="Times New Roman"/>
                <w:sz w:val="22"/>
                <w:szCs w:val="22"/>
              </w:rPr>
            </w:pPr>
            <w:r>
              <w:rPr>
                <w:rFonts w:ascii="Times New Roman" w:eastAsia="Times New Roman" w:hAnsi="Times New Roman" w:cs="Times New Roman"/>
                <w:sz w:val="13"/>
                <w:szCs w:val="13"/>
              </w:rPr>
              <w:t xml:space="preserve">  </w:t>
            </w:r>
            <w:r w:rsidR="0024107A" w:rsidRPr="0024107A">
              <w:rPr>
                <w:rFonts w:ascii="Times New Roman" w:eastAsia="Times New Roman" w:hAnsi="Times New Roman" w:cs="Times New Roman"/>
                <w:sz w:val="13"/>
                <w:szCs w:val="13"/>
              </w:rPr>
              <w:t>1172.76</w:t>
            </w:r>
          </w:p>
        </w:tc>
        <w:tc>
          <w:tcPr>
            <w:tcW w:w="576" w:type="dxa"/>
            <w:tcBorders>
              <w:top w:val="single" w:sz="4" w:space="0" w:color="auto"/>
              <w:left w:val="single" w:sz="4" w:space="0" w:color="auto"/>
            </w:tcBorders>
            <w:shd w:val="clear" w:color="auto" w:fill="FFFFFF"/>
            <w:vAlign w:val="bottom"/>
          </w:tcPr>
          <w:p w:rsidR="0024107A" w:rsidRPr="0024107A" w:rsidRDefault="000032B7" w:rsidP="000032B7">
            <w:pPr>
              <w:framePr w:w="9612" w:wrap="notBeside" w:vAnchor="text" w:hAnchor="text" w:xAlign="center" w:y="1"/>
              <w:spacing w:line="130" w:lineRule="exact"/>
              <w:jc w:val="center"/>
              <w:rPr>
                <w:rFonts w:ascii="Times New Roman" w:eastAsia="Times New Roman" w:hAnsi="Times New Roman" w:cs="Times New Roman"/>
                <w:sz w:val="22"/>
                <w:szCs w:val="22"/>
              </w:rPr>
            </w:pPr>
            <w:r>
              <w:rPr>
                <w:rFonts w:ascii="Times New Roman" w:eastAsia="Times New Roman" w:hAnsi="Times New Roman" w:cs="Times New Roman"/>
                <w:sz w:val="13"/>
                <w:szCs w:val="13"/>
              </w:rPr>
              <w:t xml:space="preserve"> </w:t>
            </w:r>
            <w:r w:rsidR="0024107A" w:rsidRPr="0024107A">
              <w:rPr>
                <w:rFonts w:ascii="Times New Roman" w:eastAsia="Times New Roman" w:hAnsi="Times New Roman" w:cs="Times New Roman"/>
                <w:sz w:val="13"/>
                <w:szCs w:val="13"/>
              </w:rPr>
              <w:t>1085.84</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300</w:t>
            </w:r>
          </w:p>
        </w:tc>
        <w:tc>
          <w:tcPr>
            <w:tcW w:w="583"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131</w:t>
            </w:r>
          </w:p>
        </w:tc>
        <w:tc>
          <w:tcPr>
            <w:tcW w:w="590" w:type="dxa"/>
            <w:tcBorders>
              <w:top w:val="single" w:sz="4" w:space="0" w:color="auto"/>
              <w:left w:val="single" w:sz="4" w:space="0" w:color="auto"/>
              <w:righ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169</w:t>
            </w:r>
          </w:p>
        </w:tc>
      </w:tr>
      <w:tr w:rsidR="0024107A" w:rsidRPr="0024107A" w:rsidTr="0024107A">
        <w:trPr>
          <w:trHeight w:hRule="exact" w:val="180"/>
          <w:jc w:val="center"/>
        </w:trPr>
        <w:tc>
          <w:tcPr>
            <w:tcW w:w="781"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сеп.17</w:t>
            </w:r>
          </w:p>
        </w:tc>
        <w:tc>
          <w:tcPr>
            <w:tcW w:w="763"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1755</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794</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961</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335.94</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386.56</w:t>
            </w:r>
          </w:p>
        </w:tc>
        <w:tc>
          <w:tcPr>
            <w:tcW w:w="569"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294.07</w:t>
            </w:r>
          </w:p>
        </w:tc>
        <w:tc>
          <w:tcPr>
            <w:tcW w:w="576"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29</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17</w:t>
            </w:r>
          </w:p>
        </w:tc>
        <w:tc>
          <w:tcPr>
            <w:tcW w:w="569"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12</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1110.39</w:t>
            </w:r>
          </w:p>
        </w:tc>
        <w:tc>
          <w:tcPr>
            <w:tcW w:w="576" w:type="dxa"/>
            <w:tcBorders>
              <w:top w:val="single" w:sz="4" w:space="0" w:color="auto"/>
              <w:left w:val="single" w:sz="4" w:space="0" w:color="auto"/>
            </w:tcBorders>
            <w:shd w:val="clear" w:color="auto" w:fill="FFFFFF"/>
            <w:vAlign w:val="bottom"/>
          </w:tcPr>
          <w:p w:rsidR="0024107A" w:rsidRPr="0024107A" w:rsidRDefault="006E6563" w:rsidP="00120F9B">
            <w:pPr>
              <w:framePr w:w="9612" w:wrap="notBeside" w:vAnchor="text" w:hAnchor="text" w:xAlign="center" w:y="1"/>
              <w:spacing w:line="130" w:lineRule="exact"/>
              <w:rPr>
                <w:rFonts w:ascii="Times New Roman" w:eastAsia="Times New Roman" w:hAnsi="Times New Roman" w:cs="Times New Roman"/>
                <w:sz w:val="22"/>
                <w:szCs w:val="22"/>
              </w:rPr>
            </w:pPr>
            <w:r>
              <w:rPr>
                <w:rFonts w:ascii="Times New Roman" w:eastAsia="Times New Roman" w:hAnsi="Times New Roman" w:cs="Times New Roman"/>
                <w:sz w:val="13"/>
                <w:szCs w:val="13"/>
              </w:rPr>
              <w:t xml:space="preserve">  </w:t>
            </w:r>
            <w:r w:rsidR="0024107A" w:rsidRPr="0024107A">
              <w:rPr>
                <w:rFonts w:ascii="Times New Roman" w:eastAsia="Times New Roman" w:hAnsi="Times New Roman" w:cs="Times New Roman"/>
                <w:sz w:val="13"/>
                <w:szCs w:val="13"/>
              </w:rPr>
              <w:t>1239.58</w:t>
            </w:r>
          </w:p>
        </w:tc>
        <w:tc>
          <w:tcPr>
            <w:tcW w:w="576" w:type="dxa"/>
            <w:tcBorders>
              <w:top w:val="single" w:sz="4" w:space="0" w:color="auto"/>
              <w:left w:val="single" w:sz="4" w:space="0" w:color="auto"/>
            </w:tcBorders>
            <w:shd w:val="clear" w:color="auto" w:fill="FFFFFF"/>
            <w:vAlign w:val="bottom"/>
          </w:tcPr>
          <w:p w:rsidR="0024107A" w:rsidRPr="0024107A" w:rsidRDefault="000032B7" w:rsidP="000032B7">
            <w:pPr>
              <w:framePr w:w="9612" w:wrap="notBeside" w:vAnchor="text" w:hAnchor="text" w:xAlign="center" w:y="1"/>
              <w:spacing w:line="130" w:lineRule="exact"/>
              <w:jc w:val="center"/>
              <w:rPr>
                <w:rFonts w:ascii="Times New Roman" w:eastAsia="Times New Roman" w:hAnsi="Times New Roman" w:cs="Times New Roman"/>
                <w:sz w:val="22"/>
                <w:szCs w:val="22"/>
              </w:rPr>
            </w:pPr>
            <w:r>
              <w:rPr>
                <w:rFonts w:ascii="Times New Roman" w:eastAsia="Times New Roman" w:hAnsi="Times New Roman" w:cs="Times New Roman"/>
                <w:sz w:val="13"/>
                <w:szCs w:val="13"/>
              </w:rPr>
              <w:t xml:space="preserve">  </w:t>
            </w:r>
            <w:r w:rsidR="0024107A" w:rsidRPr="0024107A">
              <w:rPr>
                <w:rFonts w:ascii="Times New Roman" w:eastAsia="Times New Roman" w:hAnsi="Times New Roman" w:cs="Times New Roman"/>
                <w:sz w:val="13"/>
                <w:szCs w:val="13"/>
              </w:rPr>
              <w:t>927.38</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310</w:t>
            </w:r>
          </w:p>
        </w:tc>
        <w:tc>
          <w:tcPr>
            <w:tcW w:w="583"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107</w:t>
            </w:r>
          </w:p>
        </w:tc>
        <w:tc>
          <w:tcPr>
            <w:tcW w:w="590" w:type="dxa"/>
            <w:tcBorders>
              <w:top w:val="single" w:sz="4" w:space="0" w:color="auto"/>
              <w:left w:val="single" w:sz="4" w:space="0" w:color="auto"/>
              <w:righ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203</w:t>
            </w:r>
          </w:p>
        </w:tc>
      </w:tr>
      <w:tr w:rsidR="0024107A" w:rsidRPr="0024107A" w:rsidTr="0024107A">
        <w:trPr>
          <w:trHeight w:hRule="exact" w:val="184"/>
          <w:jc w:val="center"/>
        </w:trPr>
        <w:tc>
          <w:tcPr>
            <w:tcW w:w="781"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окт.17</w:t>
            </w:r>
          </w:p>
        </w:tc>
        <w:tc>
          <w:tcPr>
            <w:tcW w:w="763"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1787</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815</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972</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337.74</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377.51</w:t>
            </w:r>
          </w:p>
        </w:tc>
        <w:tc>
          <w:tcPr>
            <w:tcW w:w="569"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304,36</w:t>
            </w:r>
          </w:p>
        </w:tc>
        <w:tc>
          <w:tcPr>
            <w:tcW w:w="576"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38</w:t>
            </w:r>
          </w:p>
        </w:tc>
        <w:tc>
          <w:tcPr>
            <w:tcW w:w="572"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19</w:t>
            </w:r>
          </w:p>
        </w:tc>
        <w:tc>
          <w:tcPr>
            <w:tcW w:w="569"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19</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1079.47</w:t>
            </w:r>
          </w:p>
        </w:tc>
        <w:tc>
          <w:tcPr>
            <w:tcW w:w="576" w:type="dxa"/>
            <w:tcBorders>
              <w:top w:val="single" w:sz="4" w:space="0" w:color="auto"/>
              <w:left w:val="single" w:sz="4" w:space="0" w:color="auto"/>
            </w:tcBorders>
            <w:shd w:val="clear" w:color="auto" w:fill="FFFFFF"/>
            <w:vAlign w:val="bottom"/>
          </w:tcPr>
          <w:p w:rsidR="0024107A" w:rsidRPr="0024107A" w:rsidRDefault="006E6563" w:rsidP="00120F9B">
            <w:pPr>
              <w:framePr w:w="9612" w:wrap="notBeside" w:vAnchor="text" w:hAnchor="text" w:xAlign="center" w:y="1"/>
              <w:spacing w:line="130" w:lineRule="exact"/>
              <w:rPr>
                <w:rFonts w:ascii="Times New Roman" w:eastAsia="Times New Roman" w:hAnsi="Times New Roman" w:cs="Times New Roman"/>
                <w:sz w:val="22"/>
                <w:szCs w:val="22"/>
              </w:rPr>
            </w:pPr>
            <w:r>
              <w:rPr>
                <w:rFonts w:ascii="Times New Roman" w:eastAsia="Times New Roman" w:hAnsi="Times New Roman" w:cs="Times New Roman"/>
                <w:sz w:val="13"/>
                <w:szCs w:val="13"/>
              </w:rPr>
              <w:t xml:space="preserve">  </w:t>
            </w:r>
            <w:r w:rsidR="0024107A" w:rsidRPr="0024107A">
              <w:rPr>
                <w:rFonts w:ascii="Times New Roman" w:eastAsia="Times New Roman" w:hAnsi="Times New Roman" w:cs="Times New Roman"/>
                <w:sz w:val="13"/>
                <w:szCs w:val="13"/>
              </w:rPr>
              <w:t>1102.53</w:t>
            </w:r>
          </w:p>
        </w:tc>
        <w:tc>
          <w:tcPr>
            <w:tcW w:w="576" w:type="dxa"/>
            <w:tcBorders>
              <w:top w:val="single" w:sz="4" w:space="0" w:color="auto"/>
              <w:left w:val="single" w:sz="4" w:space="0" w:color="auto"/>
            </w:tcBorders>
            <w:shd w:val="clear" w:color="auto" w:fill="FFFFFF"/>
            <w:vAlign w:val="bottom"/>
          </w:tcPr>
          <w:p w:rsidR="0024107A" w:rsidRPr="0024107A" w:rsidRDefault="000032B7" w:rsidP="000032B7">
            <w:pPr>
              <w:framePr w:w="9612" w:wrap="notBeside" w:vAnchor="text" w:hAnchor="text" w:xAlign="center" w:y="1"/>
              <w:spacing w:line="130" w:lineRule="exact"/>
              <w:rPr>
                <w:rFonts w:ascii="Times New Roman" w:eastAsia="Times New Roman" w:hAnsi="Times New Roman" w:cs="Times New Roman"/>
                <w:sz w:val="22"/>
                <w:szCs w:val="22"/>
              </w:rPr>
            </w:pPr>
            <w:r>
              <w:rPr>
                <w:rFonts w:ascii="Times New Roman" w:eastAsia="Times New Roman" w:hAnsi="Times New Roman" w:cs="Times New Roman"/>
                <w:sz w:val="13"/>
                <w:szCs w:val="13"/>
              </w:rPr>
              <w:t xml:space="preserve">  </w:t>
            </w:r>
            <w:r w:rsidR="0024107A" w:rsidRPr="0024107A">
              <w:rPr>
                <w:rFonts w:ascii="Times New Roman" w:eastAsia="Times New Roman" w:hAnsi="Times New Roman" w:cs="Times New Roman"/>
                <w:sz w:val="13"/>
                <w:szCs w:val="13"/>
              </w:rPr>
              <w:t>1056.4</w:t>
            </w:r>
          </w:p>
        </w:tc>
        <w:tc>
          <w:tcPr>
            <w:tcW w:w="580"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296</w:t>
            </w:r>
          </w:p>
        </w:tc>
        <w:tc>
          <w:tcPr>
            <w:tcW w:w="583" w:type="dxa"/>
            <w:tcBorders>
              <w:top w:val="single" w:sz="4" w:space="0" w:color="auto"/>
              <w:lef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124</w:t>
            </w:r>
          </w:p>
        </w:tc>
        <w:tc>
          <w:tcPr>
            <w:tcW w:w="590" w:type="dxa"/>
            <w:tcBorders>
              <w:top w:val="single" w:sz="4" w:space="0" w:color="auto"/>
              <w:left w:val="single" w:sz="4" w:space="0" w:color="auto"/>
              <w:right w:val="single" w:sz="4" w:space="0" w:color="auto"/>
            </w:tcBorders>
            <w:shd w:val="clear" w:color="auto" w:fill="FFFFFF"/>
            <w:vAlign w:val="bottom"/>
          </w:tcPr>
          <w:p w:rsidR="0024107A" w:rsidRPr="0024107A" w:rsidRDefault="0024107A" w:rsidP="0024107A">
            <w:pPr>
              <w:framePr w:w="9612" w:wrap="notBeside" w:vAnchor="text" w:hAnchor="text" w:xAlign="center" w:y="1"/>
              <w:spacing w:line="130" w:lineRule="exact"/>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172</w:t>
            </w:r>
          </w:p>
        </w:tc>
      </w:tr>
      <w:tr w:rsidR="0024107A" w:rsidRPr="0024107A" w:rsidTr="0024107A">
        <w:trPr>
          <w:trHeight w:hRule="exact" w:val="198"/>
          <w:jc w:val="center"/>
        </w:trPr>
        <w:tc>
          <w:tcPr>
            <w:tcW w:w="781" w:type="dxa"/>
            <w:tcBorders>
              <w:top w:val="single" w:sz="4" w:space="0" w:color="auto"/>
              <w:left w:val="single" w:sz="4" w:space="0" w:color="auto"/>
              <w:bottom w:val="single" w:sz="4" w:space="0" w:color="auto"/>
            </w:tcBorders>
            <w:shd w:val="clear" w:color="auto" w:fill="FFFFFF"/>
            <w:vAlign w:val="bottom"/>
          </w:tcPr>
          <w:p w:rsidR="0024107A" w:rsidRPr="0024107A" w:rsidRDefault="0024107A" w:rsidP="00510ED6">
            <w:pPr>
              <w:framePr w:w="9612" w:wrap="notBeside" w:vAnchor="text" w:hAnchor="text" w:xAlign="center" w:y="1"/>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ное.17</w:t>
            </w:r>
          </w:p>
        </w:tc>
        <w:tc>
          <w:tcPr>
            <w:tcW w:w="763" w:type="dxa"/>
            <w:tcBorders>
              <w:top w:val="single" w:sz="4" w:space="0" w:color="auto"/>
              <w:left w:val="single" w:sz="4" w:space="0" w:color="auto"/>
              <w:bottom w:val="single" w:sz="4" w:space="0" w:color="auto"/>
            </w:tcBorders>
            <w:shd w:val="clear" w:color="auto" w:fill="FFFFFF"/>
            <w:vAlign w:val="bottom"/>
          </w:tcPr>
          <w:p w:rsidR="0024107A" w:rsidRPr="0024107A" w:rsidRDefault="0024107A" w:rsidP="00510ED6">
            <w:pPr>
              <w:framePr w:w="9612" w:wrap="notBeside" w:vAnchor="text" w:hAnchor="text" w:xAlign="center" w:y="1"/>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1928</w:t>
            </w:r>
          </w:p>
        </w:tc>
        <w:tc>
          <w:tcPr>
            <w:tcW w:w="572" w:type="dxa"/>
            <w:tcBorders>
              <w:top w:val="single" w:sz="4" w:space="0" w:color="auto"/>
              <w:left w:val="single" w:sz="4" w:space="0" w:color="auto"/>
              <w:bottom w:val="single" w:sz="4" w:space="0" w:color="auto"/>
            </w:tcBorders>
            <w:shd w:val="clear" w:color="auto" w:fill="FFFFFF"/>
            <w:vAlign w:val="bottom"/>
          </w:tcPr>
          <w:p w:rsidR="0024107A" w:rsidRPr="0024107A" w:rsidRDefault="0024107A" w:rsidP="00510ED6">
            <w:pPr>
              <w:framePr w:w="9612" w:wrap="notBeside" w:vAnchor="text" w:hAnchor="text" w:xAlign="center" w:y="1"/>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905</w:t>
            </w:r>
          </w:p>
        </w:tc>
        <w:tc>
          <w:tcPr>
            <w:tcW w:w="572" w:type="dxa"/>
            <w:tcBorders>
              <w:top w:val="single" w:sz="4" w:space="0" w:color="auto"/>
              <w:left w:val="single" w:sz="4" w:space="0" w:color="auto"/>
              <w:bottom w:val="single" w:sz="4" w:space="0" w:color="auto"/>
            </w:tcBorders>
            <w:shd w:val="clear" w:color="auto" w:fill="FFFFFF"/>
            <w:vAlign w:val="bottom"/>
          </w:tcPr>
          <w:p w:rsidR="0024107A" w:rsidRPr="0024107A" w:rsidRDefault="0024107A" w:rsidP="00510ED6">
            <w:pPr>
              <w:framePr w:w="9612" w:wrap="notBeside" w:vAnchor="text" w:hAnchor="text" w:xAlign="center" w:y="1"/>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1023</w:t>
            </w:r>
          </w:p>
        </w:tc>
        <w:tc>
          <w:tcPr>
            <w:tcW w:w="580" w:type="dxa"/>
            <w:tcBorders>
              <w:top w:val="single" w:sz="4" w:space="0" w:color="auto"/>
              <w:left w:val="single" w:sz="4" w:space="0" w:color="auto"/>
              <w:bottom w:val="single" w:sz="4" w:space="0" w:color="auto"/>
            </w:tcBorders>
            <w:shd w:val="clear" w:color="auto" w:fill="FFFFFF"/>
            <w:vAlign w:val="bottom"/>
          </w:tcPr>
          <w:p w:rsidR="0024107A" w:rsidRPr="0024107A" w:rsidRDefault="0024107A" w:rsidP="00510ED6">
            <w:pPr>
              <w:framePr w:w="9612" w:wrap="notBeside" w:vAnchor="text" w:hAnchor="text" w:xAlign="center" w:y="1"/>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339.26</w:t>
            </w:r>
          </w:p>
        </w:tc>
        <w:tc>
          <w:tcPr>
            <w:tcW w:w="572" w:type="dxa"/>
            <w:tcBorders>
              <w:top w:val="single" w:sz="4" w:space="0" w:color="auto"/>
              <w:left w:val="single" w:sz="4" w:space="0" w:color="auto"/>
              <w:bottom w:val="single" w:sz="4" w:space="0" w:color="auto"/>
            </w:tcBorders>
            <w:shd w:val="clear" w:color="auto" w:fill="FFFFFF"/>
            <w:vAlign w:val="bottom"/>
          </w:tcPr>
          <w:p w:rsidR="0024107A" w:rsidRPr="0024107A" w:rsidRDefault="0024107A" w:rsidP="00510ED6">
            <w:pPr>
              <w:framePr w:w="9612" w:wrap="notBeside" w:vAnchor="text" w:hAnchor="text" w:xAlign="center" w:y="1"/>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372.35</w:t>
            </w:r>
          </w:p>
        </w:tc>
        <w:tc>
          <w:tcPr>
            <w:tcW w:w="569" w:type="dxa"/>
            <w:tcBorders>
              <w:top w:val="single" w:sz="4" w:space="0" w:color="auto"/>
              <w:left w:val="single" w:sz="4" w:space="0" w:color="auto"/>
              <w:bottom w:val="single" w:sz="4" w:space="0" w:color="auto"/>
            </w:tcBorders>
            <w:shd w:val="clear" w:color="auto" w:fill="FFFFFF"/>
            <w:vAlign w:val="bottom"/>
          </w:tcPr>
          <w:p w:rsidR="0024107A" w:rsidRPr="0024107A" w:rsidRDefault="0024107A" w:rsidP="00510ED6">
            <w:pPr>
              <w:framePr w:w="9612" w:wrap="notBeside" w:vAnchor="text" w:hAnchor="text" w:xAlign="center" w:y="1"/>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309.95</w:t>
            </w:r>
          </w:p>
        </w:tc>
        <w:tc>
          <w:tcPr>
            <w:tcW w:w="576" w:type="dxa"/>
            <w:tcBorders>
              <w:top w:val="single" w:sz="4" w:space="0" w:color="auto"/>
              <w:left w:val="single" w:sz="4" w:space="0" w:color="auto"/>
              <w:bottom w:val="single" w:sz="4" w:space="0" w:color="auto"/>
            </w:tcBorders>
            <w:shd w:val="clear" w:color="auto" w:fill="FFFFFF"/>
            <w:vAlign w:val="bottom"/>
          </w:tcPr>
          <w:p w:rsidR="0024107A" w:rsidRPr="0024107A" w:rsidRDefault="0024107A" w:rsidP="00510ED6">
            <w:pPr>
              <w:framePr w:w="9612" w:wrap="notBeside" w:vAnchor="text" w:hAnchor="text" w:xAlign="center" w:y="1"/>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39</w:t>
            </w:r>
          </w:p>
        </w:tc>
        <w:tc>
          <w:tcPr>
            <w:tcW w:w="572" w:type="dxa"/>
            <w:tcBorders>
              <w:top w:val="single" w:sz="4" w:space="0" w:color="auto"/>
              <w:left w:val="single" w:sz="4" w:space="0" w:color="auto"/>
              <w:bottom w:val="single" w:sz="4" w:space="0" w:color="auto"/>
            </w:tcBorders>
            <w:shd w:val="clear" w:color="auto" w:fill="FFFFFF"/>
            <w:vAlign w:val="bottom"/>
          </w:tcPr>
          <w:p w:rsidR="0024107A" w:rsidRPr="0024107A" w:rsidRDefault="0024107A" w:rsidP="00510ED6">
            <w:pPr>
              <w:framePr w:w="9612" w:wrap="notBeside" w:vAnchor="text" w:hAnchor="text" w:xAlign="center" w:y="1"/>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19</w:t>
            </w:r>
          </w:p>
        </w:tc>
        <w:tc>
          <w:tcPr>
            <w:tcW w:w="569" w:type="dxa"/>
            <w:tcBorders>
              <w:top w:val="single" w:sz="4" w:space="0" w:color="auto"/>
              <w:left w:val="single" w:sz="4" w:space="0" w:color="auto"/>
              <w:bottom w:val="single" w:sz="4" w:space="0" w:color="auto"/>
            </w:tcBorders>
            <w:shd w:val="clear" w:color="auto" w:fill="FFFFFF"/>
            <w:vAlign w:val="bottom"/>
          </w:tcPr>
          <w:p w:rsidR="0024107A" w:rsidRPr="0024107A" w:rsidRDefault="0024107A" w:rsidP="00510ED6">
            <w:pPr>
              <w:framePr w:w="9612" w:wrap="notBeside" w:vAnchor="text" w:hAnchor="text" w:xAlign="center" w:y="1"/>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20</w:t>
            </w:r>
          </w:p>
        </w:tc>
        <w:tc>
          <w:tcPr>
            <w:tcW w:w="580" w:type="dxa"/>
            <w:tcBorders>
              <w:top w:val="single" w:sz="4" w:space="0" w:color="auto"/>
              <w:left w:val="single" w:sz="4" w:space="0" w:color="auto"/>
              <w:bottom w:val="single" w:sz="4" w:space="0" w:color="auto"/>
            </w:tcBorders>
            <w:shd w:val="clear" w:color="auto" w:fill="FFFFFF"/>
            <w:vAlign w:val="bottom"/>
          </w:tcPr>
          <w:p w:rsidR="0024107A" w:rsidRPr="0024107A" w:rsidRDefault="0024107A" w:rsidP="00510ED6">
            <w:pPr>
              <w:framePr w:w="9612" w:wrap="notBeside" w:vAnchor="text" w:hAnchor="text" w:xAlign="center" w:y="1"/>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1086.85</w:t>
            </w:r>
          </w:p>
        </w:tc>
        <w:tc>
          <w:tcPr>
            <w:tcW w:w="576" w:type="dxa"/>
            <w:tcBorders>
              <w:top w:val="single" w:sz="4" w:space="0" w:color="auto"/>
              <w:left w:val="single" w:sz="4" w:space="0" w:color="auto"/>
              <w:bottom w:val="single" w:sz="4" w:space="0" w:color="auto"/>
            </w:tcBorders>
            <w:shd w:val="clear" w:color="auto" w:fill="FFFFFF"/>
            <w:vAlign w:val="bottom"/>
          </w:tcPr>
          <w:p w:rsidR="0024107A" w:rsidRPr="0024107A" w:rsidRDefault="006E6563" w:rsidP="00510ED6">
            <w:pPr>
              <w:framePr w:w="9612" w:wrap="notBeside" w:vAnchor="text" w:hAnchor="text" w:xAlign="center" w:y="1"/>
              <w:rPr>
                <w:rFonts w:ascii="Times New Roman" w:eastAsia="Times New Roman" w:hAnsi="Times New Roman" w:cs="Times New Roman"/>
                <w:sz w:val="22"/>
                <w:szCs w:val="22"/>
              </w:rPr>
            </w:pPr>
            <w:r>
              <w:rPr>
                <w:rFonts w:ascii="Times New Roman" w:eastAsia="Times New Roman" w:hAnsi="Times New Roman" w:cs="Times New Roman"/>
                <w:sz w:val="13"/>
                <w:szCs w:val="13"/>
              </w:rPr>
              <w:t xml:space="preserve">  </w:t>
            </w:r>
            <w:r w:rsidR="0024107A" w:rsidRPr="0024107A">
              <w:rPr>
                <w:rFonts w:ascii="Times New Roman" w:eastAsia="Times New Roman" w:hAnsi="Times New Roman" w:cs="Times New Roman"/>
                <w:sz w:val="13"/>
                <w:szCs w:val="13"/>
              </w:rPr>
              <w:t>1029.85</w:t>
            </w:r>
          </w:p>
        </w:tc>
        <w:tc>
          <w:tcPr>
            <w:tcW w:w="576" w:type="dxa"/>
            <w:tcBorders>
              <w:top w:val="single" w:sz="4" w:space="0" w:color="auto"/>
              <w:left w:val="single" w:sz="4" w:space="0" w:color="auto"/>
              <w:bottom w:val="single" w:sz="4" w:space="0" w:color="auto"/>
            </w:tcBorders>
            <w:shd w:val="clear" w:color="auto" w:fill="FFFFFF"/>
            <w:vAlign w:val="bottom"/>
          </w:tcPr>
          <w:p w:rsidR="0024107A" w:rsidRPr="0024107A" w:rsidRDefault="000032B7" w:rsidP="00510ED6">
            <w:pPr>
              <w:framePr w:w="9612" w:wrap="notBeside" w:vAnchor="text" w:hAnchor="text" w:xAlign="center" w:y="1"/>
              <w:rPr>
                <w:rFonts w:ascii="Times New Roman" w:eastAsia="Times New Roman" w:hAnsi="Times New Roman" w:cs="Times New Roman"/>
                <w:sz w:val="22"/>
                <w:szCs w:val="22"/>
              </w:rPr>
            </w:pPr>
            <w:r>
              <w:rPr>
                <w:rFonts w:ascii="Times New Roman" w:eastAsia="Times New Roman" w:hAnsi="Times New Roman" w:cs="Times New Roman"/>
                <w:sz w:val="13"/>
                <w:szCs w:val="13"/>
              </w:rPr>
              <w:t xml:space="preserve">  </w:t>
            </w:r>
            <w:r w:rsidR="0024107A" w:rsidRPr="0024107A">
              <w:rPr>
                <w:rFonts w:ascii="Times New Roman" w:eastAsia="Times New Roman" w:hAnsi="Times New Roman" w:cs="Times New Roman"/>
                <w:sz w:val="13"/>
                <w:szCs w:val="13"/>
              </w:rPr>
              <w:t>1140.99</w:t>
            </w:r>
          </w:p>
        </w:tc>
        <w:tc>
          <w:tcPr>
            <w:tcW w:w="580" w:type="dxa"/>
            <w:tcBorders>
              <w:top w:val="single" w:sz="4" w:space="0" w:color="auto"/>
              <w:left w:val="single" w:sz="4" w:space="0" w:color="auto"/>
              <w:bottom w:val="single" w:sz="4" w:space="0" w:color="auto"/>
            </w:tcBorders>
            <w:shd w:val="clear" w:color="auto" w:fill="FFFFFF"/>
            <w:vAlign w:val="bottom"/>
          </w:tcPr>
          <w:p w:rsidR="0024107A" w:rsidRPr="0024107A" w:rsidRDefault="0024107A" w:rsidP="00510ED6">
            <w:pPr>
              <w:framePr w:w="9612" w:wrap="notBeside" w:vAnchor="text" w:hAnchor="text" w:xAlign="center" w:y="1"/>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374</w:t>
            </w:r>
          </w:p>
        </w:tc>
        <w:tc>
          <w:tcPr>
            <w:tcW w:w="583" w:type="dxa"/>
            <w:tcBorders>
              <w:top w:val="single" w:sz="4" w:space="0" w:color="auto"/>
              <w:left w:val="single" w:sz="4" w:space="0" w:color="auto"/>
              <w:bottom w:val="single" w:sz="4" w:space="0" w:color="auto"/>
            </w:tcBorders>
            <w:shd w:val="clear" w:color="auto" w:fill="FFFFFF"/>
            <w:vAlign w:val="bottom"/>
          </w:tcPr>
          <w:p w:rsidR="0024107A" w:rsidRPr="0024107A" w:rsidRDefault="0024107A" w:rsidP="00510ED6">
            <w:pPr>
              <w:framePr w:w="9612" w:wrap="notBeside" w:vAnchor="text" w:hAnchor="text" w:xAlign="center" w:y="1"/>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192</w:t>
            </w:r>
          </w:p>
        </w:tc>
        <w:tc>
          <w:tcPr>
            <w:tcW w:w="590" w:type="dxa"/>
            <w:tcBorders>
              <w:top w:val="single" w:sz="4" w:space="0" w:color="auto"/>
              <w:left w:val="single" w:sz="4" w:space="0" w:color="auto"/>
              <w:bottom w:val="single" w:sz="4" w:space="0" w:color="auto"/>
              <w:right w:val="single" w:sz="4" w:space="0" w:color="auto"/>
            </w:tcBorders>
            <w:shd w:val="clear" w:color="auto" w:fill="FFFFFF"/>
            <w:vAlign w:val="bottom"/>
          </w:tcPr>
          <w:p w:rsidR="0024107A" w:rsidRPr="0024107A" w:rsidRDefault="0024107A" w:rsidP="00510ED6">
            <w:pPr>
              <w:framePr w:w="9612" w:wrap="notBeside" w:vAnchor="text" w:hAnchor="text" w:xAlign="center" w:y="1"/>
              <w:jc w:val="right"/>
              <w:rPr>
                <w:rFonts w:ascii="Times New Roman" w:eastAsia="Times New Roman" w:hAnsi="Times New Roman" w:cs="Times New Roman"/>
                <w:sz w:val="22"/>
                <w:szCs w:val="22"/>
              </w:rPr>
            </w:pPr>
            <w:r w:rsidRPr="0024107A">
              <w:rPr>
                <w:rFonts w:ascii="Times New Roman" w:eastAsia="Times New Roman" w:hAnsi="Times New Roman" w:cs="Times New Roman"/>
                <w:sz w:val="13"/>
                <w:szCs w:val="13"/>
              </w:rPr>
              <w:t>182</w:t>
            </w:r>
          </w:p>
        </w:tc>
      </w:tr>
    </w:tbl>
    <w:p w:rsidR="0024107A" w:rsidRPr="0024107A" w:rsidRDefault="0024107A" w:rsidP="009370C3">
      <w:pPr>
        <w:framePr w:w="9612" w:wrap="notBeside" w:vAnchor="text" w:hAnchor="text" w:xAlign="center" w:y="1"/>
        <w:spacing w:after="120"/>
        <w:rPr>
          <w:sz w:val="2"/>
          <w:szCs w:val="2"/>
        </w:rPr>
      </w:pPr>
    </w:p>
    <w:p w:rsidR="0024107A" w:rsidRPr="0024107A" w:rsidRDefault="0024107A" w:rsidP="009370C3">
      <w:pPr>
        <w:spacing w:after="120"/>
        <w:rPr>
          <w:sz w:val="2"/>
          <w:szCs w:val="2"/>
        </w:rPr>
      </w:pPr>
    </w:p>
    <w:p w:rsidR="0024107A" w:rsidRPr="00012FF1" w:rsidRDefault="0024107A" w:rsidP="00C05DA1">
      <w:pPr>
        <w:keepNext/>
        <w:keepLines/>
        <w:ind w:firstLine="708"/>
        <w:outlineLvl w:val="3"/>
        <w:rPr>
          <w:rFonts w:ascii="Times New Roman" w:eastAsia="Times New Roman" w:hAnsi="Times New Roman" w:cs="Times New Roman"/>
          <w:b/>
          <w:bCs/>
        </w:rPr>
      </w:pPr>
      <w:bookmarkStart w:id="2" w:name="bookmark13"/>
      <w:r w:rsidRPr="00012FF1">
        <w:rPr>
          <w:rFonts w:ascii="Times New Roman" w:eastAsia="Times New Roman" w:hAnsi="Times New Roman" w:cs="Times New Roman"/>
          <w:b/>
          <w:bCs/>
        </w:rPr>
        <w:t>Дейност „Парични обезщетения временна неработоспособност“</w:t>
      </w:r>
      <w:bookmarkEnd w:id="2"/>
    </w:p>
    <w:p w:rsidR="0024107A" w:rsidRPr="00012FF1" w:rsidRDefault="0024107A" w:rsidP="00C05DA1">
      <w:pPr>
        <w:ind w:firstLine="709"/>
        <w:jc w:val="both"/>
        <w:rPr>
          <w:rFonts w:ascii="Times New Roman" w:eastAsia="Times New Roman" w:hAnsi="Times New Roman" w:cs="Times New Roman"/>
        </w:rPr>
      </w:pPr>
      <w:r w:rsidRPr="00012FF1">
        <w:rPr>
          <w:rFonts w:ascii="Times New Roman" w:eastAsia="Times New Roman" w:hAnsi="Times New Roman" w:cs="Times New Roman"/>
        </w:rPr>
        <w:t xml:space="preserve">За периода 01.01.2017 г. - 30.09.2017 </w:t>
      </w:r>
      <w:r w:rsidR="00F12BC5" w:rsidRPr="00012FF1">
        <w:rPr>
          <w:rFonts w:ascii="Times New Roman" w:eastAsia="Times New Roman" w:hAnsi="Times New Roman" w:cs="Times New Roman"/>
        </w:rPr>
        <w:t>г.</w:t>
      </w:r>
      <w:r w:rsidRPr="00012FF1">
        <w:rPr>
          <w:rFonts w:ascii="Times New Roman" w:eastAsia="Times New Roman" w:hAnsi="Times New Roman" w:cs="Times New Roman"/>
        </w:rPr>
        <w:t xml:space="preserve"> са изплатени краткосрочни обезщетения за общо заболяване 42 313 бр.</w:t>
      </w:r>
      <w:r w:rsidR="00AE220F" w:rsidRPr="00012FF1">
        <w:rPr>
          <w:rFonts w:ascii="Times New Roman" w:eastAsia="Times New Roman" w:hAnsi="Times New Roman" w:cs="Times New Roman"/>
        </w:rPr>
        <w:t>,</w:t>
      </w:r>
      <w:r w:rsidRPr="00012FF1">
        <w:rPr>
          <w:rFonts w:ascii="Times New Roman" w:eastAsia="Times New Roman" w:hAnsi="Times New Roman" w:cs="Times New Roman"/>
        </w:rPr>
        <w:t xml:space="preserve"> като среднодневното обезщетение е 26,60 лв. Обезщетенията за мъже са 19 497 бр. със среднодневно 29</w:t>
      </w:r>
      <w:r w:rsidR="00AE220F" w:rsidRPr="00012FF1">
        <w:rPr>
          <w:rFonts w:ascii="Times New Roman" w:eastAsia="Times New Roman" w:hAnsi="Times New Roman" w:cs="Times New Roman"/>
        </w:rPr>
        <w:t>,</w:t>
      </w:r>
      <w:r w:rsidRPr="00012FF1">
        <w:rPr>
          <w:rFonts w:ascii="Times New Roman" w:eastAsia="Times New Roman" w:hAnsi="Times New Roman" w:cs="Times New Roman"/>
        </w:rPr>
        <w:t>53 лв., а за жени 22 816 бр. със среднодневно 24,02 лв.</w:t>
      </w:r>
    </w:p>
    <w:p w:rsidR="0024107A" w:rsidRPr="00012FF1" w:rsidRDefault="0024107A" w:rsidP="00C05DA1">
      <w:pPr>
        <w:ind w:firstLine="709"/>
        <w:jc w:val="both"/>
        <w:rPr>
          <w:rFonts w:ascii="Times New Roman" w:eastAsia="Times New Roman" w:hAnsi="Times New Roman" w:cs="Times New Roman"/>
        </w:rPr>
      </w:pPr>
      <w:r w:rsidRPr="00012FF1">
        <w:rPr>
          <w:rFonts w:ascii="Times New Roman" w:eastAsia="Times New Roman" w:hAnsi="Times New Roman" w:cs="Times New Roman"/>
        </w:rPr>
        <w:t>Първични болнични листа са ползвали 25 609 бр.</w:t>
      </w:r>
      <w:r w:rsidR="00AE220F" w:rsidRPr="00012FF1">
        <w:rPr>
          <w:rFonts w:ascii="Times New Roman" w:eastAsia="Times New Roman" w:hAnsi="Times New Roman" w:cs="Times New Roman"/>
        </w:rPr>
        <w:t>,</w:t>
      </w:r>
      <w:r w:rsidRPr="00012FF1">
        <w:rPr>
          <w:rFonts w:ascii="Times New Roman" w:eastAsia="Times New Roman" w:hAnsi="Times New Roman" w:cs="Times New Roman"/>
        </w:rPr>
        <w:t xml:space="preserve"> от които мъже 11 682 бр.</w:t>
      </w:r>
      <w:r w:rsidR="00AE220F" w:rsidRPr="00012FF1">
        <w:rPr>
          <w:rFonts w:ascii="Times New Roman" w:eastAsia="Times New Roman" w:hAnsi="Times New Roman" w:cs="Times New Roman"/>
        </w:rPr>
        <w:t>,</w:t>
      </w:r>
      <w:r w:rsidRPr="00012FF1">
        <w:rPr>
          <w:rFonts w:ascii="Times New Roman" w:eastAsia="Times New Roman" w:hAnsi="Times New Roman" w:cs="Times New Roman"/>
        </w:rPr>
        <w:t xml:space="preserve"> а жени 13 927 бр. </w:t>
      </w:r>
      <w:r w:rsidR="00AE220F" w:rsidRPr="00012FF1">
        <w:rPr>
          <w:rFonts w:ascii="Times New Roman" w:eastAsia="Times New Roman" w:hAnsi="Times New Roman" w:cs="Times New Roman"/>
        </w:rPr>
        <w:t>П</w:t>
      </w:r>
      <w:r w:rsidRPr="00012FF1">
        <w:rPr>
          <w:rFonts w:ascii="Times New Roman" w:eastAsia="Times New Roman" w:hAnsi="Times New Roman" w:cs="Times New Roman"/>
        </w:rPr>
        <w:t>родължение на болнични листа са общо 11 328 бр. в това число 5 391 бр. мъже и 5 937 бр. жени.</w:t>
      </w:r>
    </w:p>
    <w:p w:rsidR="0024107A" w:rsidRPr="00012FF1" w:rsidRDefault="0024107A" w:rsidP="00C05DA1">
      <w:pPr>
        <w:spacing w:line="277" w:lineRule="exact"/>
        <w:ind w:firstLine="708"/>
        <w:jc w:val="both"/>
        <w:rPr>
          <w:rFonts w:ascii="Times New Roman" w:eastAsia="Times New Roman" w:hAnsi="Times New Roman" w:cs="Times New Roman"/>
        </w:rPr>
      </w:pPr>
      <w:r w:rsidRPr="00012FF1">
        <w:rPr>
          <w:rFonts w:ascii="Times New Roman" w:eastAsia="Times New Roman" w:hAnsi="Times New Roman" w:cs="Times New Roman"/>
        </w:rPr>
        <w:t>За периода 01.01. 2017 г. - 30.09.2017 г. краткосрочни обезщетения за ТЗПБ за ползвали общо 247 бр. със среднодневно обезщетение 39</w:t>
      </w:r>
      <w:r w:rsidR="00AE220F" w:rsidRPr="00012FF1">
        <w:rPr>
          <w:rFonts w:ascii="Times New Roman" w:eastAsia="Times New Roman" w:hAnsi="Times New Roman" w:cs="Times New Roman"/>
        </w:rPr>
        <w:t>,</w:t>
      </w:r>
      <w:r w:rsidRPr="00012FF1">
        <w:rPr>
          <w:rFonts w:ascii="Times New Roman" w:eastAsia="Times New Roman" w:hAnsi="Times New Roman" w:cs="Times New Roman"/>
        </w:rPr>
        <w:t>01 лв.</w:t>
      </w:r>
      <w:r w:rsidR="00AE220F" w:rsidRPr="00012FF1">
        <w:rPr>
          <w:rFonts w:ascii="Times New Roman" w:eastAsia="Times New Roman" w:hAnsi="Times New Roman" w:cs="Times New Roman"/>
        </w:rPr>
        <w:t>,</w:t>
      </w:r>
      <w:r w:rsidRPr="00012FF1">
        <w:rPr>
          <w:rFonts w:ascii="Times New Roman" w:eastAsia="Times New Roman" w:hAnsi="Times New Roman" w:cs="Times New Roman"/>
        </w:rPr>
        <w:t xml:space="preserve"> от тях мъже 130 бр. </w:t>
      </w:r>
      <w:r w:rsidR="00AE220F" w:rsidRPr="00012FF1">
        <w:rPr>
          <w:rFonts w:ascii="Times New Roman" w:eastAsia="Times New Roman" w:hAnsi="Times New Roman" w:cs="Times New Roman"/>
        </w:rPr>
        <w:t xml:space="preserve">със </w:t>
      </w:r>
      <w:r w:rsidRPr="00012FF1">
        <w:rPr>
          <w:rFonts w:ascii="Times New Roman" w:eastAsia="Times New Roman" w:hAnsi="Times New Roman" w:cs="Times New Roman"/>
        </w:rPr>
        <w:t xml:space="preserve">среднодневно обезщетение 36,06 лв. и жени 117 бр. </w:t>
      </w:r>
      <w:r w:rsidR="00AE220F" w:rsidRPr="00012FF1">
        <w:rPr>
          <w:rFonts w:ascii="Times New Roman" w:eastAsia="Times New Roman" w:hAnsi="Times New Roman" w:cs="Times New Roman"/>
        </w:rPr>
        <w:t>със среднодневно обезщетение 42,</w:t>
      </w:r>
      <w:r w:rsidRPr="00012FF1">
        <w:rPr>
          <w:rFonts w:ascii="Times New Roman" w:eastAsia="Times New Roman" w:hAnsi="Times New Roman" w:cs="Times New Roman"/>
        </w:rPr>
        <w:t>04 лв. Първичните болнични листа са 71 бр.</w:t>
      </w:r>
      <w:r w:rsidR="00AE220F" w:rsidRPr="00012FF1">
        <w:rPr>
          <w:rFonts w:ascii="Times New Roman" w:eastAsia="Times New Roman" w:hAnsi="Times New Roman" w:cs="Times New Roman"/>
        </w:rPr>
        <w:t>,</w:t>
      </w:r>
      <w:r w:rsidRPr="00012FF1">
        <w:rPr>
          <w:rFonts w:ascii="Times New Roman" w:eastAsia="Times New Roman" w:hAnsi="Times New Roman" w:cs="Times New Roman"/>
        </w:rPr>
        <w:t xml:space="preserve"> от които мъже 41 бр., а жени ЗО</w:t>
      </w:r>
      <w:r w:rsidR="00AE220F" w:rsidRPr="00012FF1">
        <w:rPr>
          <w:rFonts w:ascii="Times New Roman" w:eastAsia="Times New Roman" w:hAnsi="Times New Roman" w:cs="Times New Roman"/>
        </w:rPr>
        <w:t xml:space="preserve"> </w:t>
      </w:r>
      <w:r w:rsidRPr="00012FF1">
        <w:rPr>
          <w:rFonts w:ascii="Times New Roman" w:eastAsia="Times New Roman" w:hAnsi="Times New Roman" w:cs="Times New Roman"/>
        </w:rPr>
        <w:t>бр. "Продължение на" болнични листа са ползвали 123 бр.</w:t>
      </w:r>
      <w:r w:rsidR="00AE220F" w:rsidRPr="00012FF1">
        <w:rPr>
          <w:rFonts w:ascii="Times New Roman" w:eastAsia="Times New Roman" w:hAnsi="Times New Roman" w:cs="Times New Roman"/>
        </w:rPr>
        <w:t>,</w:t>
      </w:r>
      <w:r w:rsidRPr="00012FF1">
        <w:rPr>
          <w:rFonts w:ascii="Times New Roman" w:eastAsia="Times New Roman" w:hAnsi="Times New Roman" w:cs="Times New Roman"/>
        </w:rPr>
        <w:t xml:space="preserve"> от които 61 бр. мъже и 62 бр. жени.</w:t>
      </w:r>
    </w:p>
    <w:p w:rsidR="0024107A" w:rsidRPr="00012FF1" w:rsidRDefault="0024107A" w:rsidP="00C05DA1">
      <w:pPr>
        <w:spacing w:line="277" w:lineRule="exact"/>
        <w:ind w:firstLine="708"/>
        <w:jc w:val="both"/>
        <w:rPr>
          <w:rFonts w:ascii="Times New Roman" w:eastAsia="Times New Roman" w:hAnsi="Times New Roman" w:cs="Times New Roman"/>
        </w:rPr>
      </w:pPr>
      <w:r w:rsidRPr="00012FF1">
        <w:rPr>
          <w:rFonts w:ascii="Times New Roman" w:eastAsia="Times New Roman" w:hAnsi="Times New Roman" w:cs="Times New Roman"/>
        </w:rPr>
        <w:t>При краткосрочните обезщетения за бременност и раждане общ</w:t>
      </w:r>
      <w:r w:rsidR="00B017AE" w:rsidRPr="00012FF1">
        <w:rPr>
          <w:rFonts w:ascii="Times New Roman" w:eastAsia="Times New Roman" w:hAnsi="Times New Roman" w:cs="Times New Roman"/>
        </w:rPr>
        <w:t>ият</w:t>
      </w:r>
      <w:r w:rsidRPr="00012FF1">
        <w:rPr>
          <w:rFonts w:ascii="Times New Roman" w:eastAsia="Times New Roman" w:hAnsi="Times New Roman" w:cs="Times New Roman"/>
        </w:rPr>
        <w:t xml:space="preserve"> бро</w:t>
      </w:r>
      <w:r w:rsidR="00B017AE" w:rsidRPr="00012FF1">
        <w:rPr>
          <w:rFonts w:ascii="Times New Roman" w:eastAsia="Times New Roman" w:hAnsi="Times New Roman" w:cs="Times New Roman"/>
        </w:rPr>
        <w:t>й</w:t>
      </w:r>
      <w:r w:rsidRPr="00012FF1">
        <w:rPr>
          <w:rFonts w:ascii="Times New Roman" w:eastAsia="Times New Roman" w:hAnsi="Times New Roman" w:cs="Times New Roman"/>
        </w:rPr>
        <w:t xml:space="preserve"> обезщетения е 7 645, в това число 309 бр. са получавани от мъже</w:t>
      </w:r>
      <w:r w:rsidR="00B017AE" w:rsidRPr="00012FF1">
        <w:rPr>
          <w:rFonts w:ascii="Times New Roman" w:eastAsia="Times New Roman" w:hAnsi="Times New Roman" w:cs="Times New Roman"/>
        </w:rPr>
        <w:t>,</w:t>
      </w:r>
      <w:r w:rsidRPr="00012FF1">
        <w:rPr>
          <w:rFonts w:ascii="Times New Roman" w:eastAsia="Times New Roman" w:hAnsi="Times New Roman" w:cs="Times New Roman"/>
        </w:rPr>
        <w:t xml:space="preserve"> а 7 336 бр. от жени</w:t>
      </w:r>
      <w:r w:rsidR="00EA7001" w:rsidRPr="00012FF1">
        <w:rPr>
          <w:rFonts w:ascii="Times New Roman" w:eastAsia="Times New Roman" w:hAnsi="Times New Roman" w:cs="Times New Roman"/>
        </w:rPr>
        <w:t>, при</w:t>
      </w:r>
      <w:r w:rsidRPr="00012FF1">
        <w:rPr>
          <w:rFonts w:ascii="Times New Roman" w:eastAsia="Times New Roman" w:hAnsi="Times New Roman" w:cs="Times New Roman"/>
        </w:rPr>
        <w:t xml:space="preserve"> среднодневно</w:t>
      </w:r>
      <w:r w:rsidR="00EA7001" w:rsidRPr="00012FF1">
        <w:rPr>
          <w:rFonts w:ascii="Times New Roman" w:eastAsia="Times New Roman" w:hAnsi="Times New Roman" w:cs="Times New Roman"/>
        </w:rPr>
        <w:t xml:space="preserve"> обезщетение за мъжете 37,21 лв., а за жените – 24,08 лв.</w:t>
      </w:r>
    </w:p>
    <w:p w:rsidR="00EA7001" w:rsidRPr="00012FF1" w:rsidRDefault="00EA7001" w:rsidP="00C05DA1">
      <w:pPr>
        <w:ind w:firstLine="708"/>
        <w:jc w:val="both"/>
        <w:rPr>
          <w:rFonts w:ascii="Times New Roman" w:eastAsia="Times New Roman" w:hAnsi="Times New Roman" w:cs="Times New Roman"/>
        </w:rPr>
      </w:pPr>
      <w:r w:rsidRPr="00012FF1">
        <w:rPr>
          <w:rFonts w:ascii="Times New Roman" w:eastAsia="Times New Roman" w:hAnsi="Times New Roman" w:cs="Times New Roman"/>
        </w:rPr>
        <w:t xml:space="preserve">Краткосрочните обезщетения за отглеждане на малко дете </w:t>
      </w:r>
      <w:r w:rsidR="00153D05" w:rsidRPr="00012FF1">
        <w:rPr>
          <w:rFonts w:ascii="Times New Roman" w:eastAsia="Times New Roman" w:hAnsi="Times New Roman" w:cs="Times New Roman"/>
        </w:rPr>
        <w:t xml:space="preserve">са </w:t>
      </w:r>
      <w:r w:rsidRPr="00012FF1">
        <w:rPr>
          <w:rFonts w:ascii="Times New Roman" w:eastAsia="Times New Roman" w:hAnsi="Times New Roman" w:cs="Times New Roman"/>
        </w:rPr>
        <w:t>общо 5 870 бр., а среднодневното обезщетение е 15,54 лв. Броят изплатени обезщетения при мъжете е 94, а при жените 5</w:t>
      </w:r>
      <w:r w:rsidR="002568BC" w:rsidRPr="00012FF1">
        <w:rPr>
          <w:rFonts w:ascii="Times New Roman" w:eastAsia="Times New Roman" w:hAnsi="Times New Roman" w:cs="Times New Roman"/>
        </w:rPr>
        <w:t> </w:t>
      </w:r>
      <w:r w:rsidRPr="00012FF1">
        <w:rPr>
          <w:rFonts w:ascii="Times New Roman" w:eastAsia="Times New Roman" w:hAnsi="Times New Roman" w:cs="Times New Roman"/>
        </w:rPr>
        <w:t>776.</w:t>
      </w:r>
    </w:p>
    <w:p w:rsidR="003D293B" w:rsidRDefault="003D293B" w:rsidP="003D293B">
      <w:pPr>
        <w:widowControl/>
        <w:spacing w:before="120" w:after="120" w:line="312" w:lineRule="atLeast"/>
        <w:rPr>
          <w:rFonts w:ascii="Times New Roman" w:eastAsia="Times New Roman" w:hAnsi="Times New Roman" w:cs="Times New Roman"/>
          <w:b/>
          <w:color w:val="373737"/>
          <w:highlight w:val="yellow"/>
          <w:lang w:val="en-GB" w:bidi="ar-SA"/>
        </w:rPr>
      </w:pPr>
    </w:p>
    <w:p w:rsidR="003B18FF" w:rsidRPr="003B18FF" w:rsidRDefault="003B18FF" w:rsidP="003D293B">
      <w:pPr>
        <w:widowControl/>
        <w:spacing w:before="120" w:after="120" w:line="312" w:lineRule="atLeast"/>
        <w:rPr>
          <w:rFonts w:ascii="Times New Roman" w:eastAsia="Times New Roman" w:hAnsi="Times New Roman" w:cs="Times New Roman"/>
          <w:b/>
          <w:color w:val="373737"/>
          <w:highlight w:val="yellow"/>
          <w:lang w:val="en-GB" w:bidi="ar-SA"/>
        </w:rPr>
      </w:pPr>
    </w:p>
    <w:tbl>
      <w:tblPr>
        <w:tblStyle w:val="TableGrid"/>
        <w:tblW w:w="0" w:type="auto"/>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C6D9F1" w:themeFill="text2" w:themeFillTint="33"/>
        <w:tblLook w:val="04A0" w:firstRow="1" w:lastRow="0" w:firstColumn="1" w:lastColumn="0" w:noHBand="0" w:noVBand="1"/>
      </w:tblPr>
      <w:tblGrid>
        <w:gridCol w:w="9174"/>
      </w:tblGrid>
      <w:tr w:rsidR="003D293B" w:rsidTr="00C0581E">
        <w:tc>
          <w:tcPr>
            <w:tcW w:w="9356" w:type="dxa"/>
            <w:shd w:val="clear" w:color="auto" w:fill="C6D9F1" w:themeFill="text2" w:themeFillTint="33"/>
          </w:tcPr>
          <w:p w:rsidR="003D293B" w:rsidRPr="000F105F" w:rsidRDefault="00D01B5A" w:rsidP="003D293B">
            <w:pPr>
              <w:widowControl/>
              <w:spacing w:before="120" w:after="120" w:line="312" w:lineRule="atLeast"/>
              <w:ind w:right="360"/>
              <w:rPr>
                <w:rFonts w:ascii="Times New Roman" w:eastAsia="Times New Roman" w:hAnsi="Times New Roman" w:cs="Times New Roman"/>
                <w:b/>
                <w:color w:val="808080"/>
                <w:lang w:bidi="ar-SA"/>
              </w:rPr>
            </w:pPr>
            <w:r>
              <w:rPr>
                <w:rFonts w:ascii="Times New Roman" w:eastAsia="Times New Roman" w:hAnsi="Times New Roman" w:cs="Times New Roman"/>
                <w:b/>
                <w:color w:val="auto"/>
                <w:lang w:bidi="ar-SA"/>
              </w:rPr>
              <w:t xml:space="preserve">          </w:t>
            </w:r>
            <w:r w:rsidR="003D293B" w:rsidRPr="00FB4D1B">
              <w:rPr>
                <w:rFonts w:ascii="Times New Roman" w:eastAsia="Times New Roman" w:hAnsi="Times New Roman" w:cs="Times New Roman"/>
                <w:b/>
                <w:color w:val="auto"/>
                <w:lang w:bidi="ar-SA"/>
              </w:rPr>
              <w:t xml:space="preserve">ОБЛАСТ </w:t>
            </w:r>
            <w:r w:rsidR="003D293B">
              <w:rPr>
                <w:rFonts w:ascii="Times New Roman" w:eastAsia="Times New Roman" w:hAnsi="Times New Roman" w:cs="Times New Roman"/>
                <w:b/>
                <w:color w:val="auto"/>
                <w:lang w:bidi="ar-SA"/>
              </w:rPr>
              <w:t>ГАБРОВО</w:t>
            </w:r>
          </w:p>
        </w:tc>
      </w:tr>
    </w:tbl>
    <w:p w:rsidR="003D293B" w:rsidRDefault="003D293B" w:rsidP="003D293B">
      <w:pPr>
        <w:ind w:firstLine="760"/>
        <w:jc w:val="both"/>
        <w:rPr>
          <w:rStyle w:val="Bodytext40"/>
          <w:rFonts w:eastAsia="Arial Unicode MS"/>
          <w:b w:val="0"/>
          <w:bCs w:val="0"/>
        </w:rPr>
      </w:pPr>
    </w:p>
    <w:p w:rsidR="00DA6BBE" w:rsidRPr="00DA6BBE" w:rsidRDefault="00DA6BBE" w:rsidP="00E52A42">
      <w:pPr>
        <w:spacing w:line="270" w:lineRule="exact"/>
        <w:ind w:firstLine="709"/>
        <w:jc w:val="both"/>
        <w:rPr>
          <w:rFonts w:ascii="Times New Roman" w:hAnsi="Times New Roman" w:cs="Times New Roman"/>
        </w:rPr>
      </w:pPr>
      <w:r w:rsidRPr="00DA6BBE">
        <w:rPr>
          <w:rFonts w:ascii="Times New Roman" w:hAnsi="Times New Roman" w:cs="Times New Roman"/>
        </w:rPr>
        <w:t xml:space="preserve">Съгласно предвидените в Националната стратегия за насърчаване на равнопоставеността на жените и мъжете 2016-2020 г. ангажименти за областните администрации, </w:t>
      </w:r>
      <w:r w:rsidRPr="00751B54">
        <w:rPr>
          <w:rFonts w:ascii="Times New Roman" w:hAnsi="Times New Roman" w:cs="Times New Roman"/>
          <w:b/>
        </w:rPr>
        <w:t>Областна администрация Габрово</w:t>
      </w:r>
      <w:r w:rsidRPr="00DA6BBE">
        <w:rPr>
          <w:rFonts w:ascii="Times New Roman" w:hAnsi="Times New Roman" w:cs="Times New Roman"/>
        </w:rPr>
        <w:t xml:space="preserve"> </w:t>
      </w:r>
      <w:r>
        <w:rPr>
          <w:rFonts w:ascii="Times New Roman" w:hAnsi="Times New Roman" w:cs="Times New Roman"/>
        </w:rPr>
        <w:t xml:space="preserve">е </w:t>
      </w:r>
      <w:r w:rsidRPr="00DA6BBE">
        <w:rPr>
          <w:rFonts w:ascii="Times New Roman" w:hAnsi="Times New Roman" w:cs="Times New Roman"/>
        </w:rPr>
        <w:t>извърш</w:t>
      </w:r>
      <w:r>
        <w:rPr>
          <w:rFonts w:ascii="Times New Roman" w:hAnsi="Times New Roman" w:cs="Times New Roman"/>
        </w:rPr>
        <w:t>ила</w:t>
      </w:r>
      <w:r w:rsidRPr="00DA6BBE">
        <w:rPr>
          <w:rFonts w:ascii="Times New Roman" w:hAnsi="Times New Roman" w:cs="Times New Roman"/>
        </w:rPr>
        <w:t xml:space="preserve"> следните дейности:</w:t>
      </w:r>
    </w:p>
    <w:p w:rsidR="00DA6BBE" w:rsidRPr="00DA6BBE" w:rsidRDefault="00DA6BBE" w:rsidP="00334773">
      <w:pPr>
        <w:numPr>
          <w:ilvl w:val="0"/>
          <w:numId w:val="22"/>
        </w:numPr>
        <w:spacing w:line="266" w:lineRule="exact"/>
        <w:ind w:left="284" w:hanging="284"/>
        <w:jc w:val="both"/>
        <w:rPr>
          <w:rFonts w:ascii="Times New Roman" w:hAnsi="Times New Roman" w:cs="Times New Roman"/>
        </w:rPr>
      </w:pPr>
      <w:r w:rsidRPr="00DA6BBE">
        <w:rPr>
          <w:rFonts w:ascii="Times New Roman" w:hAnsi="Times New Roman" w:cs="Times New Roman"/>
        </w:rPr>
        <w:t>Определен е служител от Областна администрация Габрово, който да изпълнява функциите на координатор по равнопоставеност на жените и мъжете.</w:t>
      </w:r>
    </w:p>
    <w:p w:rsidR="00DA6BBE" w:rsidRPr="00DA6BBE" w:rsidRDefault="00DA6BBE" w:rsidP="00334773">
      <w:pPr>
        <w:numPr>
          <w:ilvl w:val="0"/>
          <w:numId w:val="22"/>
        </w:numPr>
        <w:spacing w:line="270" w:lineRule="exact"/>
        <w:ind w:left="284" w:hanging="284"/>
        <w:jc w:val="both"/>
        <w:rPr>
          <w:rFonts w:ascii="Times New Roman" w:hAnsi="Times New Roman" w:cs="Times New Roman"/>
        </w:rPr>
      </w:pPr>
      <w:r w:rsidRPr="00DA6BBE">
        <w:rPr>
          <w:rFonts w:ascii="Times New Roman" w:hAnsi="Times New Roman" w:cs="Times New Roman"/>
        </w:rPr>
        <w:t xml:space="preserve"> В изпълнение на утвърдените Условия и ред за получаване на отличителен знак за значими постижения в ефективното изпълнение на политиката по равнопоставеност на жените и мъжете в Република България </w:t>
      </w:r>
      <w:r w:rsidR="00751B54">
        <w:rPr>
          <w:rFonts w:ascii="Times New Roman" w:hAnsi="Times New Roman" w:cs="Times New Roman"/>
        </w:rPr>
        <w:t xml:space="preserve">е </w:t>
      </w:r>
      <w:r w:rsidRPr="00DA6BBE">
        <w:rPr>
          <w:rFonts w:ascii="Times New Roman" w:hAnsi="Times New Roman" w:cs="Times New Roman"/>
        </w:rPr>
        <w:t>разпростран</w:t>
      </w:r>
      <w:r w:rsidR="00751B54">
        <w:rPr>
          <w:rFonts w:ascii="Times New Roman" w:hAnsi="Times New Roman" w:cs="Times New Roman"/>
        </w:rPr>
        <w:t>ена</w:t>
      </w:r>
      <w:r w:rsidRPr="00DA6BBE">
        <w:rPr>
          <w:rFonts w:ascii="Times New Roman" w:hAnsi="Times New Roman" w:cs="Times New Roman"/>
        </w:rPr>
        <w:t xml:space="preserve"> информацията, че първата процедура за кандидатстване е обявена.</w:t>
      </w:r>
    </w:p>
    <w:p w:rsidR="00DA6BBE" w:rsidRPr="00DA6BBE" w:rsidRDefault="00DA6BBE" w:rsidP="00334773">
      <w:pPr>
        <w:numPr>
          <w:ilvl w:val="0"/>
          <w:numId w:val="22"/>
        </w:numPr>
        <w:spacing w:after="338" w:line="270" w:lineRule="exact"/>
        <w:ind w:left="284" w:hanging="284"/>
        <w:jc w:val="both"/>
        <w:rPr>
          <w:rFonts w:ascii="Times New Roman" w:hAnsi="Times New Roman" w:cs="Times New Roman"/>
        </w:rPr>
      </w:pPr>
      <w:r w:rsidRPr="00DA6BBE">
        <w:rPr>
          <w:rFonts w:ascii="Times New Roman" w:hAnsi="Times New Roman" w:cs="Times New Roman"/>
        </w:rPr>
        <w:t>Представит</w:t>
      </w:r>
      <w:r w:rsidR="00751B54">
        <w:rPr>
          <w:rFonts w:ascii="Times New Roman" w:hAnsi="Times New Roman" w:cs="Times New Roman"/>
        </w:rPr>
        <w:t>ели на Областна администрация Г</w:t>
      </w:r>
      <w:r w:rsidRPr="00DA6BBE">
        <w:rPr>
          <w:rFonts w:ascii="Times New Roman" w:hAnsi="Times New Roman" w:cs="Times New Roman"/>
        </w:rPr>
        <w:t xml:space="preserve">аброво </w:t>
      </w:r>
      <w:r w:rsidR="00751B54">
        <w:rPr>
          <w:rFonts w:ascii="Times New Roman" w:hAnsi="Times New Roman" w:cs="Times New Roman"/>
        </w:rPr>
        <w:t xml:space="preserve">са </w:t>
      </w:r>
      <w:r w:rsidRPr="00DA6BBE">
        <w:rPr>
          <w:rFonts w:ascii="Times New Roman" w:hAnsi="Times New Roman" w:cs="Times New Roman"/>
        </w:rPr>
        <w:t>участва</w:t>
      </w:r>
      <w:r w:rsidR="00751B54">
        <w:rPr>
          <w:rFonts w:ascii="Times New Roman" w:hAnsi="Times New Roman" w:cs="Times New Roman"/>
        </w:rPr>
        <w:t>ли</w:t>
      </w:r>
      <w:r w:rsidRPr="00DA6BBE">
        <w:rPr>
          <w:rFonts w:ascii="Times New Roman" w:hAnsi="Times New Roman" w:cs="Times New Roman"/>
        </w:rPr>
        <w:t xml:space="preserve"> в обучение на координаторите по равнопоставеност на жените и мъжете на областно ниво, организирано от Министерство на труда и социалната политика и с финансовата </w:t>
      </w:r>
      <w:r w:rsidRPr="00DA6BBE">
        <w:rPr>
          <w:rFonts w:ascii="Times New Roman" w:hAnsi="Times New Roman" w:cs="Times New Roman"/>
        </w:rPr>
        <w:lastRenderedPageBreak/>
        <w:t>подкрепа по Комуникационната стратегия на България за ЕС, проведено на 16-17 ноември 2017 г. в гр. Велико Търново.</w:t>
      </w:r>
    </w:p>
    <w:p w:rsidR="003D293B" w:rsidRDefault="003D293B" w:rsidP="003D293B">
      <w:pPr>
        <w:widowControl/>
        <w:spacing w:before="120" w:after="120" w:line="312" w:lineRule="atLeast"/>
        <w:rPr>
          <w:rFonts w:ascii="Verdana" w:eastAsia="Times New Roman" w:hAnsi="Verdana" w:cs="Times New Roman"/>
          <w:color w:val="373737"/>
          <w:sz w:val="19"/>
          <w:szCs w:val="19"/>
          <w:lang w:bidi="ar-SA"/>
        </w:rPr>
      </w:pPr>
    </w:p>
    <w:p w:rsidR="003D293B" w:rsidRDefault="003D293B" w:rsidP="003D293B">
      <w:pPr>
        <w:widowControl/>
        <w:spacing w:before="120" w:after="120" w:line="312" w:lineRule="atLeast"/>
        <w:rPr>
          <w:rFonts w:ascii="Verdana" w:eastAsia="Times New Roman" w:hAnsi="Verdana" w:cs="Times New Roman"/>
          <w:color w:val="373737"/>
          <w:sz w:val="19"/>
          <w:szCs w:val="19"/>
          <w:lang w:bidi="ar-SA"/>
        </w:rPr>
      </w:pPr>
    </w:p>
    <w:tbl>
      <w:tblPr>
        <w:tblStyle w:val="TableGrid"/>
        <w:tblW w:w="0" w:type="auto"/>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C6D9F1" w:themeFill="text2" w:themeFillTint="33"/>
        <w:tblLook w:val="04A0" w:firstRow="1" w:lastRow="0" w:firstColumn="1" w:lastColumn="0" w:noHBand="0" w:noVBand="1"/>
      </w:tblPr>
      <w:tblGrid>
        <w:gridCol w:w="9174"/>
      </w:tblGrid>
      <w:tr w:rsidR="003D293B" w:rsidTr="00E602A2">
        <w:tc>
          <w:tcPr>
            <w:tcW w:w="9174" w:type="dxa"/>
            <w:shd w:val="clear" w:color="auto" w:fill="C6D9F1" w:themeFill="text2" w:themeFillTint="33"/>
          </w:tcPr>
          <w:p w:rsidR="003D293B" w:rsidRPr="000F105F" w:rsidRDefault="00D01B5A" w:rsidP="00D522AA">
            <w:pPr>
              <w:widowControl/>
              <w:spacing w:before="120" w:after="120" w:line="312" w:lineRule="atLeast"/>
              <w:ind w:right="360"/>
              <w:rPr>
                <w:rFonts w:ascii="Times New Roman" w:eastAsia="Times New Roman" w:hAnsi="Times New Roman" w:cs="Times New Roman"/>
                <w:b/>
                <w:color w:val="808080"/>
                <w:lang w:bidi="ar-SA"/>
              </w:rPr>
            </w:pPr>
            <w:r>
              <w:rPr>
                <w:rFonts w:ascii="Times New Roman" w:eastAsia="Times New Roman" w:hAnsi="Times New Roman" w:cs="Times New Roman"/>
                <w:b/>
                <w:color w:val="auto"/>
                <w:lang w:bidi="ar-SA"/>
              </w:rPr>
              <w:t xml:space="preserve">          </w:t>
            </w:r>
            <w:r w:rsidR="003D293B" w:rsidRPr="00FB4D1B">
              <w:rPr>
                <w:rFonts w:ascii="Times New Roman" w:eastAsia="Times New Roman" w:hAnsi="Times New Roman" w:cs="Times New Roman"/>
                <w:b/>
                <w:color w:val="auto"/>
                <w:lang w:bidi="ar-SA"/>
              </w:rPr>
              <w:t xml:space="preserve">ОБЛАСТ </w:t>
            </w:r>
            <w:r w:rsidR="00D522AA">
              <w:rPr>
                <w:rFonts w:ascii="Times New Roman" w:eastAsia="Times New Roman" w:hAnsi="Times New Roman" w:cs="Times New Roman"/>
                <w:b/>
                <w:color w:val="auto"/>
                <w:lang w:bidi="ar-SA"/>
              </w:rPr>
              <w:t>КЪРДЖАЛИ</w:t>
            </w:r>
          </w:p>
        </w:tc>
      </w:tr>
    </w:tbl>
    <w:p w:rsidR="003D293B" w:rsidRDefault="003D293B" w:rsidP="003D293B">
      <w:pPr>
        <w:ind w:firstLine="760"/>
        <w:jc w:val="both"/>
        <w:rPr>
          <w:rStyle w:val="Bodytext40"/>
          <w:rFonts w:eastAsia="Arial Unicode MS"/>
          <w:b w:val="0"/>
          <w:bCs w:val="0"/>
        </w:rPr>
      </w:pPr>
    </w:p>
    <w:p w:rsidR="009D409A" w:rsidRPr="00871EA5" w:rsidRDefault="0096583E" w:rsidP="00BD3429">
      <w:pPr>
        <w:ind w:right="-6" w:firstLine="708"/>
        <w:jc w:val="both"/>
        <w:rPr>
          <w:rFonts w:ascii="Times New Roman" w:hAnsi="Times New Roman" w:cs="Times New Roman"/>
        </w:rPr>
      </w:pPr>
      <w:r w:rsidRPr="00871EA5">
        <w:rPr>
          <w:rFonts w:ascii="Times New Roman" w:hAnsi="Times New Roman" w:cs="Times New Roman"/>
        </w:rPr>
        <w:t>Областна администрация Кърджали не разполага със статистични данни за 2017 г. по приоритетни области 1, 2 и 3 от Национал</w:t>
      </w:r>
      <w:r w:rsidR="00774154" w:rsidRPr="00871EA5">
        <w:rPr>
          <w:rFonts w:ascii="Times New Roman" w:hAnsi="Times New Roman" w:cs="Times New Roman"/>
        </w:rPr>
        <w:t xml:space="preserve">на стратегия за насърчаване на </w:t>
      </w:r>
      <w:r w:rsidRPr="00871EA5">
        <w:rPr>
          <w:rFonts w:ascii="Times New Roman" w:hAnsi="Times New Roman" w:cs="Times New Roman"/>
        </w:rPr>
        <w:t xml:space="preserve">равнопоставеността на жените и мъжете (2016-2020). По уверение на </w:t>
      </w:r>
      <w:r w:rsidRPr="00871EA5">
        <w:rPr>
          <w:rFonts w:ascii="Times New Roman" w:hAnsi="Times New Roman" w:cs="Times New Roman"/>
          <w:shd w:val="clear" w:color="auto" w:fill="FFFFFF"/>
        </w:rPr>
        <w:t>областния координатор на </w:t>
      </w:r>
      <w:r w:rsidRPr="00871EA5">
        <w:rPr>
          <w:rStyle w:val="Emphasis"/>
          <w:rFonts w:ascii="Times New Roman" w:hAnsi="Times New Roman" w:cs="Times New Roman"/>
          <w:bCs/>
          <w:i w:val="0"/>
          <w:shd w:val="clear" w:color="auto" w:fill="FFFFFF"/>
        </w:rPr>
        <w:t>КНСБ</w:t>
      </w:r>
      <w:r w:rsidRPr="00871EA5">
        <w:rPr>
          <w:rStyle w:val="Emphasis"/>
          <w:rFonts w:ascii="Times New Roman" w:hAnsi="Times New Roman" w:cs="Times New Roman"/>
          <w:bCs/>
          <w:shd w:val="clear" w:color="auto" w:fill="FFFFFF"/>
        </w:rPr>
        <w:t xml:space="preserve"> </w:t>
      </w:r>
      <w:r w:rsidRPr="00871EA5">
        <w:rPr>
          <w:rStyle w:val="Emphasis"/>
          <w:rFonts w:ascii="Times New Roman" w:hAnsi="Times New Roman" w:cs="Times New Roman"/>
          <w:bCs/>
          <w:i w:val="0"/>
          <w:shd w:val="clear" w:color="auto" w:fill="FFFFFF"/>
        </w:rPr>
        <w:t>Кърджали</w:t>
      </w:r>
      <w:r w:rsidRPr="00871EA5">
        <w:rPr>
          <w:rFonts w:ascii="Times New Roman" w:hAnsi="Times New Roman" w:cs="Times New Roman"/>
          <w:shd w:val="clear" w:color="auto" w:fill="FFFFFF"/>
        </w:rPr>
        <w:t xml:space="preserve"> предстои раздаване на анкетни карти в предприятия и фирми в областта за установяване на различия в заплащанията на жените и мъжете, както и за други въпроси, касаещи трудовите им права.  </w:t>
      </w:r>
    </w:p>
    <w:p w:rsidR="00FB5C56" w:rsidRPr="00871EA5" w:rsidRDefault="0096583E" w:rsidP="00103E4F">
      <w:pPr>
        <w:ind w:right="-6" w:firstLine="708"/>
        <w:jc w:val="both"/>
        <w:rPr>
          <w:rFonts w:ascii="Times New Roman" w:hAnsi="Times New Roman" w:cs="Times New Roman"/>
        </w:rPr>
      </w:pPr>
      <w:r w:rsidRPr="00871EA5">
        <w:rPr>
          <w:rFonts w:ascii="Times New Roman" w:hAnsi="Times New Roman" w:cs="Times New Roman"/>
        </w:rPr>
        <w:t>През 2017 г. ОУ "П. К. Яворов" Кърджали получи специалната награда в Националния конкурс "Училище без насилие и стереотипи, основани на пола", организиран от МОН и фондация ДОИТ за постигнати устойчиви резултати след като две поредни години (2015 и 2016 г.) заема съответно второ и първо място в конкурса. В конкурса участваха и други училища от област Кърджали. Основните показатели за оценка на училищната среда са свързани с равнопоставеността на половете по отношение на политиките на училището за ученици, родители и учители – насърчаване участието на представителите на различните полове в дейностите на училището; равно участие на момичета и момчета в училищните дейности; насърчаване участието на бащите в живота на училищната общност; назначаване на мъже учители при равни други условия; повишаване квалификацията на учителите по проблеми и теми с равнопоставеността на половете; липса на насилие и стереотипи, основани на пола.</w:t>
      </w:r>
    </w:p>
    <w:p w:rsidR="00FB5C56" w:rsidRPr="00871EA5" w:rsidRDefault="0096583E" w:rsidP="00103E4F">
      <w:pPr>
        <w:ind w:right="-6" w:firstLine="708"/>
        <w:jc w:val="both"/>
        <w:rPr>
          <w:rFonts w:ascii="Times New Roman" w:hAnsi="Times New Roman" w:cs="Times New Roman"/>
        </w:rPr>
      </w:pPr>
      <w:r w:rsidRPr="00871EA5">
        <w:rPr>
          <w:rFonts w:ascii="Times New Roman" w:hAnsi="Times New Roman" w:cs="Times New Roman"/>
        </w:rPr>
        <w:t xml:space="preserve">На 23.11.2017 г. в сградата на областна администрация Кърджали се </w:t>
      </w:r>
      <w:r w:rsidRPr="00871EA5">
        <w:rPr>
          <w:rFonts w:ascii="Times New Roman" w:eastAsia="Calibri" w:hAnsi="Times New Roman" w:cs="Times New Roman"/>
          <w:lang w:val="ru-RU" w:eastAsia="en-US"/>
        </w:rPr>
        <w:t xml:space="preserve">проведе семинар на тема </w:t>
      </w:r>
      <w:r w:rsidR="00A539A7" w:rsidRPr="00871EA5">
        <w:rPr>
          <w:rFonts w:ascii="Times New Roman" w:hAnsi="Times New Roman" w:cs="Times New Roman"/>
        </w:rPr>
        <w:t>„</w:t>
      </w:r>
      <w:r w:rsidRPr="00871EA5">
        <w:rPr>
          <w:rFonts w:ascii="Times New Roman" w:eastAsia="Calibri" w:hAnsi="Times New Roman" w:cs="Times New Roman"/>
          <w:lang w:val="ru-RU" w:eastAsia="en-US"/>
        </w:rPr>
        <w:t>Координационен механизъм за помощ на пострадали от домашно насилие</w:t>
      </w:r>
      <w:r w:rsidR="00A539A7" w:rsidRPr="00871EA5">
        <w:rPr>
          <w:rFonts w:ascii="Times New Roman" w:hAnsi="Times New Roman" w:cs="Times New Roman"/>
        </w:rPr>
        <w:t>“</w:t>
      </w:r>
      <w:r w:rsidRPr="00871EA5">
        <w:rPr>
          <w:rFonts w:ascii="Times New Roman" w:eastAsia="Calibri" w:hAnsi="Times New Roman" w:cs="Times New Roman"/>
          <w:lang w:val="ru-RU" w:eastAsia="en-US"/>
        </w:rPr>
        <w:t xml:space="preserve"> с организатор Фондация </w:t>
      </w:r>
      <w:r w:rsidR="00A539A7" w:rsidRPr="00871EA5">
        <w:rPr>
          <w:rFonts w:ascii="Times New Roman" w:hAnsi="Times New Roman" w:cs="Times New Roman"/>
        </w:rPr>
        <w:t>„</w:t>
      </w:r>
      <w:r w:rsidRPr="00871EA5">
        <w:rPr>
          <w:rFonts w:ascii="Times New Roman" w:eastAsia="Calibri" w:hAnsi="Times New Roman" w:cs="Times New Roman"/>
          <w:lang w:val="ru-RU" w:eastAsia="en-US"/>
        </w:rPr>
        <w:t>Асоциация Анимус</w:t>
      </w:r>
      <w:r w:rsidR="00A539A7" w:rsidRPr="00871EA5">
        <w:rPr>
          <w:rFonts w:ascii="Times New Roman" w:hAnsi="Times New Roman" w:cs="Times New Roman"/>
        </w:rPr>
        <w:t>“</w:t>
      </w:r>
      <w:r w:rsidRPr="00871EA5">
        <w:rPr>
          <w:rFonts w:ascii="Times New Roman" w:eastAsia="Calibri" w:hAnsi="Times New Roman" w:cs="Times New Roman"/>
          <w:lang w:val="ru-RU" w:eastAsia="en-US"/>
        </w:rPr>
        <w:t xml:space="preserve"> и съорганизатор за област Кърджали сдружение </w:t>
      </w:r>
      <w:r w:rsidR="00A539A7" w:rsidRPr="00871EA5">
        <w:rPr>
          <w:rFonts w:ascii="Times New Roman" w:hAnsi="Times New Roman" w:cs="Times New Roman"/>
        </w:rPr>
        <w:t>„</w:t>
      </w:r>
      <w:r w:rsidRPr="00871EA5">
        <w:rPr>
          <w:rFonts w:ascii="Times New Roman" w:eastAsia="Calibri" w:hAnsi="Times New Roman" w:cs="Times New Roman"/>
          <w:lang w:val="ru-RU" w:eastAsia="en-US"/>
        </w:rPr>
        <w:t>Жени за жени</w:t>
      </w:r>
      <w:r w:rsidR="00A539A7" w:rsidRPr="00871EA5">
        <w:rPr>
          <w:rFonts w:ascii="Times New Roman" w:hAnsi="Times New Roman" w:cs="Times New Roman"/>
        </w:rPr>
        <w:t>“</w:t>
      </w:r>
      <w:r w:rsidRPr="00871EA5">
        <w:rPr>
          <w:rFonts w:ascii="Times New Roman" w:eastAsia="Calibri" w:hAnsi="Times New Roman" w:cs="Times New Roman"/>
          <w:lang w:val="ru-RU" w:eastAsia="en-US"/>
        </w:rPr>
        <w:t xml:space="preserve">. </w:t>
      </w:r>
      <w:r w:rsidRPr="00871EA5">
        <w:rPr>
          <w:rFonts w:ascii="Times New Roman" w:hAnsi="Times New Roman" w:cs="Times New Roman"/>
        </w:rPr>
        <w:t>Събитието бе част от национална инициатива за популяризиране на проекта на Координационен механизъм в  помощ на жертвите на насилие под патронажа на българския еврокомисар Мария Габриел В семинара взеха участие представители на ОД на МВР Кърджали, дирекции „Социално подпомагане“, директори на ЦОП,  Център 112, здравните власти, експерти от областна администрация</w:t>
      </w:r>
      <w:r w:rsidR="00A4532B">
        <w:rPr>
          <w:rFonts w:ascii="Times New Roman" w:hAnsi="Times New Roman" w:cs="Times New Roman"/>
        </w:rPr>
        <w:t>.</w:t>
      </w:r>
      <w:r w:rsidRPr="00871EA5">
        <w:rPr>
          <w:rFonts w:ascii="Times New Roman" w:eastAsia="Calibri" w:hAnsi="Times New Roman" w:cs="Times New Roman"/>
          <w:lang w:val="ru-RU" w:eastAsia="en-US"/>
        </w:rPr>
        <w:t xml:space="preserve"> При откриването на семинара областният управител подчерта, че </w:t>
      </w:r>
      <w:r w:rsidRPr="00871EA5">
        <w:rPr>
          <w:rFonts w:ascii="Times New Roman" w:hAnsi="Times New Roman" w:cs="Times New Roman"/>
        </w:rPr>
        <w:t>проблемът е изключително сериозен и призова за нетърпимост към проявите на домашно насилие</w:t>
      </w:r>
      <w:r w:rsidRPr="00871EA5">
        <w:rPr>
          <w:rFonts w:ascii="Times New Roman" w:hAnsi="Times New Roman" w:cs="Times New Roman"/>
          <w:color w:val="555555"/>
        </w:rPr>
        <w:t>.</w:t>
      </w:r>
    </w:p>
    <w:p w:rsidR="00FB5C56" w:rsidRPr="00871EA5" w:rsidRDefault="0096583E" w:rsidP="00103E4F">
      <w:pPr>
        <w:ind w:right="77" w:firstLine="708"/>
        <w:jc w:val="both"/>
        <w:rPr>
          <w:rFonts w:ascii="Times New Roman" w:hAnsi="Times New Roman" w:cs="Times New Roman"/>
        </w:rPr>
      </w:pPr>
      <w:r w:rsidRPr="00871EA5">
        <w:rPr>
          <w:rFonts w:ascii="Times New Roman" w:hAnsi="Times New Roman" w:cs="Times New Roman"/>
        </w:rPr>
        <w:t xml:space="preserve">От началото на 2017 г. от органите на реда в Кърджали са издадени 47 заповеди за защита от домашно насилие, има и осъдителни присъди. В област Кърджали са разкрити 15 информационни центрове, но все още няма кризисен център за настаняване на жертвите. </w:t>
      </w:r>
    </w:p>
    <w:p w:rsidR="00FB5C56" w:rsidRPr="00871EA5" w:rsidRDefault="0096583E" w:rsidP="00103E4F">
      <w:pPr>
        <w:ind w:right="-6" w:firstLine="708"/>
        <w:jc w:val="both"/>
        <w:rPr>
          <w:rFonts w:ascii="Times New Roman" w:hAnsi="Times New Roman" w:cs="Times New Roman"/>
        </w:rPr>
      </w:pPr>
      <w:r w:rsidRPr="00871EA5">
        <w:rPr>
          <w:rFonts w:ascii="Times New Roman" w:hAnsi="Times New Roman" w:cs="Times New Roman"/>
        </w:rPr>
        <w:t xml:space="preserve">В НЧ „Обединение  1913“ Кърджали функционира социална услуга, регистрирана в АСП - „Център за консултация и подкрепа на жени, жертви на насилие“. През 2017 г. потребители на услугата са били 51 (48 жени и 3 мъже). Психолог и юрист от Центъра оказват адекватна психологическа и юридическа подкрепа на пострадалите от домашно насилие. Центърът работи в тясно партньорство с полицията на областно ниво и с читалищните секретари в малките населени места, където периодично се провеждат срещи и консултации с цел популяризиране на </w:t>
      </w:r>
      <w:r w:rsidRPr="00871EA5">
        <w:rPr>
          <w:rFonts w:ascii="Times New Roman" w:hAnsi="Times New Roman" w:cs="Times New Roman"/>
        </w:rPr>
        <w:lastRenderedPageBreak/>
        <w:t>социалната услуга и Закона за защита от домашно насилие.  НЧ „Обединение 1913” Кърджали е партньор на фондация „Български фонд за жените” по проект  „Създаване на устойчив механизъм за превенция на домашно насилие с участието на местните заинтересовани страни в регионите Кърджали и Смолян“, финансиран от Министерството на правосъдието. В своята работа екипът организира семинари за обучение и кръгли маси по наболелите проблеми. Темата за домашното насилие все още е табу в общественото пространство в Родопите. Не се говори открито на тази тема, нагласите и стереотипите са в полза на мъжа, а жената си е „заслужила боя“. Често жертвите се страхуват от общественото мнение и предпочитат да крият за извършеното насилие.</w:t>
      </w:r>
    </w:p>
    <w:p w:rsidR="00FB5C56" w:rsidRPr="00871EA5" w:rsidRDefault="0096583E" w:rsidP="00103E4F">
      <w:pPr>
        <w:ind w:right="-6" w:firstLine="708"/>
        <w:jc w:val="both"/>
        <w:rPr>
          <w:rFonts w:ascii="Times New Roman" w:hAnsi="Times New Roman" w:cs="Times New Roman"/>
        </w:rPr>
      </w:pPr>
      <w:r w:rsidRPr="00871EA5">
        <w:rPr>
          <w:rFonts w:ascii="Times New Roman" w:hAnsi="Times New Roman" w:cs="Times New Roman"/>
          <w:shd w:val="clear" w:color="auto" w:fill="FFFFFF"/>
        </w:rPr>
        <w:t>През 2017 година в офиса на обществения посредник на община Кърджали са постъпили 92 жалби и</w:t>
      </w:r>
      <w:r w:rsidR="000E35C2">
        <w:rPr>
          <w:rFonts w:ascii="Times New Roman" w:hAnsi="Times New Roman" w:cs="Times New Roman"/>
          <w:shd w:val="clear" w:color="auto" w:fill="FFFFFF"/>
        </w:rPr>
        <w:t xml:space="preserve"> сигнали на граждани, от които</w:t>
      </w:r>
      <w:r w:rsidRPr="00871EA5">
        <w:rPr>
          <w:rFonts w:ascii="Times New Roman" w:hAnsi="Times New Roman" w:cs="Times New Roman"/>
          <w:shd w:val="clear" w:color="auto" w:fill="FFFFFF"/>
        </w:rPr>
        <w:t xml:space="preserve"> 22 в сферата на социално-битовите проблеми. Няма постъпили жалби, свързани с дискриминация по полов признак. </w:t>
      </w:r>
    </w:p>
    <w:p w:rsidR="0096583E" w:rsidRPr="00871EA5" w:rsidRDefault="0096583E" w:rsidP="00103E4F">
      <w:pPr>
        <w:ind w:right="-6" w:firstLine="708"/>
        <w:jc w:val="both"/>
        <w:rPr>
          <w:rFonts w:ascii="Times New Roman" w:hAnsi="Times New Roman" w:cs="Times New Roman"/>
        </w:rPr>
      </w:pPr>
      <w:r w:rsidRPr="00871EA5">
        <w:rPr>
          <w:rFonts w:ascii="Times New Roman" w:eastAsiaTheme="minorHAnsi" w:hAnsi="Times New Roman" w:cs="Times New Roman"/>
          <w:lang w:eastAsia="en-US"/>
        </w:rPr>
        <w:t>За отчетния период в офиса на регионалния председател на Комисията за защита от дискриминация за област Кърджали също не са постъпили жалби за дискриминация, основана на пола.</w:t>
      </w:r>
    </w:p>
    <w:p w:rsidR="006635D5" w:rsidRDefault="006635D5" w:rsidP="009D409A">
      <w:pPr>
        <w:pStyle w:val="ListParagraph"/>
        <w:ind w:right="-284"/>
        <w:jc w:val="both"/>
        <w:rPr>
          <w:rFonts w:eastAsiaTheme="minorHAnsi"/>
          <w:lang w:val="en-GB" w:eastAsia="en-US"/>
        </w:rPr>
      </w:pPr>
    </w:p>
    <w:p w:rsidR="0043555A" w:rsidRDefault="0043555A" w:rsidP="009D409A">
      <w:pPr>
        <w:pStyle w:val="ListParagraph"/>
        <w:ind w:right="-284"/>
        <w:jc w:val="both"/>
        <w:rPr>
          <w:rFonts w:eastAsiaTheme="minorHAnsi"/>
          <w:lang w:val="en-GB" w:eastAsia="en-US"/>
        </w:rPr>
      </w:pPr>
    </w:p>
    <w:p w:rsidR="003B18FF" w:rsidRPr="0043555A" w:rsidRDefault="003B18FF" w:rsidP="009D409A">
      <w:pPr>
        <w:pStyle w:val="ListParagraph"/>
        <w:ind w:right="-284"/>
        <w:jc w:val="both"/>
        <w:rPr>
          <w:rFonts w:eastAsiaTheme="minorHAnsi"/>
          <w:lang w:val="en-GB" w:eastAsia="en-US"/>
        </w:rPr>
      </w:pPr>
    </w:p>
    <w:tbl>
      <w:tblPr>
        <w:tblStyle w:val="TableGrid"/>
        <w:tblW w:w="9072" w:type="dxa"/>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C6D9F1" w:themeFill="text2" w:themeFillTint="33"/>
        <w:tblLook w:val="04A0" w:firstRow="1" w:lastRow="0" w:firstColumn="1" w:lastColumn="0" w:noHBand="0" w:noVBand="1"/>
      </w:tblPr>
      <w:tblGrid>
        <w:gridCol w:w="9072"/>
      </w:tblGrid>
      <w:tr w:rsidR="00D63D60" w:rsidTr="0042108B">
        <w:tc>
          <w:tcPr>
            <w:tcW w:w="9072" w:type="dxa"/>
            <w:shd w:val="clear" w:color="auto" w:fill="C6D9F1" w:themeFill="text2" w:themeFillTint="33"/>
          </w:tcPr>
          <w:p w:rsidR="00D63D60" w:rsidRDefault="00D01B5A" w:rsidP="00D63D60">
            <w:pPr>
              <w:widowControl/>
              <w:spacing w:before="120" w:after="120" w:line="312" w:lineRule="atLeast"/>
              <w:rPr>
                <w:rFonts w:ascii="Times New Roman" w:hAnsi="Times New Roman" w:cs="Times New Roman"/>
                <w:b/>
              </w:rPr>
            </w:pPr>
            <w:r>
              <w:rPr>
                <w:rFonts w:ascii="Times New Roman" w:hAnsi="Times New Roman" w:cs="Times New Roman"/>
                <w:b/>
              </w:rPr>
              <w:t xml:space="preserve">           </w:t>
            </w:r>
            <w:r w:rsidR="00D63D60">
              <w:rPr>
                <w:rFonts w:ascii="Times New Roman" w:hAnsi="Times New Roman" w:cs="Times New Roman"/>
                <w:b/>
              </w:rPr>
              <w:t>ОБЛАСТ КЮСТЕНДИЛ</w:t>
            </w:r>
          </w:p>
        </w:tc>
      </w:tr>
    </w:tbl>
    <w:p w:rsidR="002339E7" w:rsidRDefault="002339E7" w:rsidP="002339E7">
      <w:pPr>
        <w:spacing w:line="355" w:lineRule="exact"/>
        <w:ind w:left="20"/>
        <w:jc w:val="both"/>
        <w:rPr>
          <w:rFonts w:ascii="Tahoma" w:eastAsia="Tahoma" w:hAnsi="Tahoma" w:cs="Tahoma"/>
          <w:b/>
          <w:bCs/>
          <w:sz w:val="21"/>
          <w:szCs w:val="21"/>
        </w:rPr>
      </w:pPr>
    </w:p>
    <w:p w:rsidR="002339E7" w:rsidRDefault="002339E7" w:rsidP="0042108B">
      <w:pPr>
        <w:ind w:left="23" w:firstLine="686"/>
        <w:jc w:val="both"/>
        <w:rPr>
          <w:rFonts w:ascii="Times New Roman" w:eastAsia="Tahoma" w:hAnsi="Times New Roman" w:cs="Times New Roman"/>
          <w:lang w:val="en-GB"/>
        </w:rPr>
      </w:pPr>
      <w:r w:rsidRPr="00885EEB">
        <w:rPr>
          <w:rFonts w:ascii="Times New Roman" w:eastAsia="Tahoma" w:hAnsi="Times New Roman" w:cs="Times New Roman"/>
        </w:rPr>
        <w:t>Във връзка с ежегодно отчитане на изпълнението на политиката по равнопоставеност на жените и мъжете в България, Областна администрация Кюстендил е предоставила следната информация, която съдържа данни от Дирекция „Бюро по труда" гр. Кюстендил и Дирекция „Бюро по труда" гр. Дупница за област Кюстендил; информация от Областна дирекция на МВР гр. Кюстендил за област Кюстендил и от отдел „Статистически изследвания" гр. Кюстендил при Териториално статистическо бюро – Югозапад:</w:t>
      </w:r>
    </w:p>
    <w:p w:rsidR="002D0777" w:rsidRPr="002D0777" w:rsidRDefault="002D0777" w:rsidP="002D0777">
      <w:pPr>
        <w:ind w:left="23" w:firstLine="833"/>
        <w:jc w:val="both"/>
        <w:rPr>
          <w:rFonts w:ascii="Times New Roman" w:eastAsia="Tahoma" w:hAnsi="Times New Roman" w:cs="Times New Roman"/>
          <w:lang w:val="en-GB"/>
        </w:rPr>
      </w:pPr>
    </w:p>
    <w:tbl>
      <w:tblPr>
        <w:tblW w:w="10815" w:type="dxa"/>
        <w:tblInd w:w="55" w:type="dxa"/>
        <w:tblCellMar>
          <w:left w:w="70" w:type="dxa"/>
          <w:right w:w="70" w:type="dxa"/>
        </w:tblCellMar>
        <w:tblLook w:val="04A0" w:firstRow="1" w:lastRow="0" w:firstColumn="1" w:lastColumn="0" w:noHBand="0" w:noVBand="1"/>
      </w:tblPr>
      <w:tblGrid>
        <w:gridCol w:w="4551"/>
        <w:gridCol w:w="1843"/>
        <w:gridCol w:w="1017"/>
        <w:gridCol w:w="1330"/>
        <w:gridCol w:w="957"/>
        <w:gridCol w:w="957"/>
        <w:gridCol w:w="160"/>
      </w:tblGrid>
      <w:tr w:rsidR="002339E7" w:rsidRPr="002339E7" w:rsidTr="00A73FBE">
        <w:trPr>
          <w:trHeight w:hRule="exact" w:val="381"/>
        </w:trPr>
        <w:tc>
          <w:tcPr>
            <w:tcW w:w="4551" w:type="dxa"/>
            <w:tcBorders>
              <w:top w:val="nil"/>
              <w:left w:val="nil"/>
              <w:bottom w:val="nil"/>
              <w:right w:val="nil"/>
            </w:tcBorders>
            <w:shd w:val="clear" w:color="auto" w:fill="auto"/>
            <w:noWrap/>
            <w:vAlign w:val="bottom"/>
            <w:hideMark/>
          </w:tcPr>
          <w:p w:rsidR="002339E7" w:rsidRPr="002928BF" w:rsidRDefault="002339E7" w:rsidP="002D0777">
            <w:pPr>
              <w:widowControl/>
              <w:ind w:left="20"/>
              <w:rPr>
                <w:rFonts w:ascii="Times New Roman" w:eastAsia="Times New Roman" w:hAnsi="Times New Roman" w:cs="Times New Roman"/>
                <w:b/>
                <w:bCs/>
                <w:color w:val="auto"/>
                <w:lang w:val="en-GB" w:eastAsia="en-US" w:bidi="ar-SA"/>
              </w:rPr>
            </w:pPr>
            <w:r w:rsidRPr="000F1638">
              <w:rPr>
                <w:rFonts w:ascii="Times New Roman" w:eastAsia="Times New Roman" w:hAnsi="Times New Roman" w:cs="Times New Roman"/>
                <w:b/>
                <w:bCs/>
                <w:color w:val="auto"/>
                <w:lang w:eastAsia="en-US" w:bidi="ar-SA"/>
              </w:rPr>
              <w:t>Област Кюстендил</w:t>
            </w:r>
          </w:p>
          <w:p w:rsidR="002928BF" w:rsidRPr="002928BF" w:rsidRDefault="002928BF" w:rsidP="002D0777">
            <w:pPr>
              <w:widowControl/>
              <w:ind w:left="20"/>
              <w:rPr>
                <w:rFonts w:ascii="Times New Roman" w:eastAsia="Times New Roman" w:hAnsi="Times New Roman" w:cs="Times New Roman"/>
                <w:b/>
                <w:bCs/>
                <w:color w:val="auto"/>
                <w:lang w:val="en-GB" w:eastAsia="en-US" w:bidi="ar-SA"/>
              </w:rPr>
            </w:pPr>
          </w:p>
        </w:tc>
        <w:tc>
          <w:tcPr>
            <w:tcW w:w="1843" w:type="dxa"/>
            <w:tcBorders>
              <w:top w:val="nil"/>
              <w:left w:val="nil"/>
              <w:bottom w:val="nil"/>
              <w:right w:val="nil"/>
            </w:tcBorders>
            <w:shd w:val="clear" w:color="auto" w:fill="auto"/>
            <w:noWrap/>
            <w:vAlign w:val="bottom"/>
            <w:hideMark/>
          </w:tcPr>
          <w:p w:rsidR="002339E7" w:rsidRPr="000F1638" w:rsidRDefault="002339E7" w:rsidP="002D0777">
            <w:pPr>
              <w:widowControl/>
              <w:ind w:left="20"/>
              <w:rPr>
                <w:rFonts w:ascii="Times New Roman" w:eastAsia="Times New Roman" w:hAnsi="Times New Roman" w:cs="Times New Roman"/>
                <w:color w:val="auto"/>
                <w:lang w:eastAsia="en-US" w:bidi="ar-SA"/>
              </w:rPr>
            </w:pPr>
          </w:p>
        </w:tc>
        <w:tc>
          <w:tcPr>
            <w:tcW w:w="1017" w:type="dxa"/>
            <w:tcBorders>
              <w:top w:val="nil"/>
              <w:left w:val="nil"/>
              <w:bottom w:val="nil"/>
              <w:right w:val="nil"/>
            </w:tcBorders>
            <w:shd w:val="clear" w:color="auto" w:fill="auto"/>
            <w:noWrap/>
            <w:vAlign w:val="bottom"/>
            <w:hideMark/>
          </w:tcPr>
          <w:p w:rsidR="002339E7" w:rsidRPr="000F1638" w:rsidRDefault="002339E7" w:rsidP="002D0777">
            <w:pPr>
              <w:widowControl/>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2339E7" w:rsidRPr="000F1638" w:rsidRDefault="002339E7" w:rsidP="002D0777">
            <w:pPr>
              <w:widowControl/>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0F1638" w:rsidRDefault="002339E7" w:rsidP="002D0777">
            <w:pPr>
              <w:widowControl/>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2339E7" w:rsidRDefault="002339E7" w:rsidP="002D0777">
            <w:pPr>
              <w:widowControl/>
              <w:ind w:left="20"/>
              <w:rPr>
                <w:rFonts w:ascii="Calibri" w:eastAsia="Times New Roman" w:hAnsi="Calibri" w:cs="Times New Roman"/>
                <w:color w:val="auto"/>
                <w:sz w:val="22"/>
                <w:szCs w:val="22"/>
                <w:lang w:eastAsia="en-US" w:bidi="ar-SA"/>
              </w:rPr>
            </w:pPr>
          </w:p>
        </w:tc>
        <w:tc>
          <w:tcPr>
            <w:tcW w:w="160" w:type="dxa"/>
            <w:tcBorders>
              <w:top w:val="nil"/>
              <w:left w:val="nil"/>
              <w:bottom w:val="nil"/>
              <w:right w:val="nil"/>
            </w:tcBorders>
            <w:shd w:val="clear" w:color="auto" w:fill="auto"/>
            <w:noWrap/>
            <w:vAlign w:val="bottom"/>
            <w:hideMark/>
          </w:tcPr>
          <w:p w:rsidR="002339E7" w:rsidRPr="002339E7" w:rsidRDefault="002339E7" w:rsidP="002D0777">
            <w:pPr>
              <w:widowControl/>
              <w:ind w:left="20"/>
              <w:rPr>
                <w:rFonts w:ascii="Calibri" w:eastAsia="Times New Roman" w:hAnsi="Calibri" w:cs="Times New Roman"/>
                <w:color w:val="auto"/>
                <w:sz w:val="22"/>
                <w:szCs w:val="22"/>
                <w:lang w:eastAsia="en-US" w:bidi="ar-SA"/>
              </w:rPr>
            </w:pPr>
          </w:p>
        </w:tc>
      </w:tr>
      <w:tr w:rsidR="002339E7" w:rsidRPr="002339E7" w:rsidTr="00A73FBE">
        <w:trPr>
          <w:trHeight w:hRule="exact" w:val="305"/>
        </w:trPr>
        <w:tc>
          <w:tcPr>
            <w:tcW w:w="8741" w:type="dxa"/>
            <w:gridSpan w:val="4"/>
            <w:tcBorders>
              <w:top w:val="nil"/>
              <w:left w:val="nil"/>
              <w:bottom w:val="nil"/>
              <w:right w:val="nil"/>
            </w:tcBorders>
            <w:shd w:val="clear" w:color="auto" w:fill="auto"/>
            <w:noWrap/>
            <w:vAlign w:val="bottom"/>
            <w:hideMark/>
          </w:tcPr>
          <w:p w:rsidR="002339E7" w:rsidRPr="000F1638" w:rsidRDefault="002339E7" w:rsidP="002D0777">
            <w:pPr>
              <w:widowControl/>
              <w:ind w:left="20"/>
              <w:rPr>
                <w:rFonts w:ascii="Times New Roman" w:eastAsia="Times New Roman" w:hAnsi="Times New Roman" w:cs="Times New Roman"/>
                <w:b/>
                <w:bCs/>
                <w:color w:val="auto"/>
                <w:lang w:eastAsia="en-US" w:bidi="ar-SA"/>
              </w:rPr>
            </w:pPr>
            <w:r w:rsidRPr="000F1638">
              <w:rPr>
                <w:rFonts w:ascii="Times New Roman" w:eastAsia="Times New Roman" w:hAnsi="Times New Roman" w:cs="Times New Roman"/>
                <w:b/>
                <w:bCs/>
                <w:color w:val="auto"/>
                <w:lang w:eastAsia="en-US" w:bidi="ar-SA"/>
              </w:rPr>
              <w:t>Заети лица на 15 и повече навършени години по статус в заетостта и пол</w:t>
            </w:r>
          </w:p>
        </w:tc>
        <w:tc>
          <w:tcPr>
            <w:tcW w:w="957" w:type="dxa"/>
            <w:tcBorders>
              <w:top w:val="nil"/>
              <w:left w:val="nil"/>
              <w:bottom w:val="nil"/>
              <w:right w:val="nil"/>
            </w:tcBorders>
            <w:shd w:val="clear" w:color="auto" w:fill="auto"/>
            <w:noWrap/>
            <w:vAlign w:val="bottom"/>
            <w:hideMark/>
          </w:tcPr>
          <w:p w:rsidR="002339E7" w:rsidRPr="000F1638" w:rsidRDefault="002339E7" w:rsidP="002D0777">
            <w:pPr>
              <w:widowControl/>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2339E7" w:rsidRDefault="002339E7" w:rsidP="002D0777">
            <w:pPr>
              <w:widowControl/>
              <w:ind w:left="20"/>
              <w:rPr>
                <w:rFonts w:ascii="Calibri" w:eastAsia="Times New Roman" w:hAnsi="Calibri" w:cs="Times New Roman"/>
                <w:color w:val="auto"/>
                <w:sz w:val="22"/>
                <w:szCs w:val="22"/>
                <w:lang w:eastAsia="en-US" w:bidi="ar-SA"/>
              </w:rPr>
            </w:pPr>
          </w:p>
        </w:tc>
        <w:tc>
          <w:tcPr>
            <w:tcW w:w="160" w:type="dxa"/>
            <w:tcBorders>
              <w:top w:val="nil"/>
              <w:left w:val="nil"/>
              <w:bottom w:val="nil"/>
              <w:right w:val="nil"/>
            </w:tcBorders>
            <w:shd w:val="clear" w:color="auto" w:fill="auto"/>
            <w:noWrap/>
            <w:vAlign w:val="bottom"/>
            <w:hideMark/>
          </w:tcPr>
          <w:p w:rsidR="002339E7" w:rsidRPr="002339E7" w:rsidRDefault="002339E7" w:rsidP="002D0777">
            <w:pPr>
              <w:widowControl/>
              <w:ind w:left="20"/>
              <w:rPr>
                <w:rFonts w:ascii="Calibri" w:eastAsia="Times New Roman" w:hAnsi="Calibri" w:cs="Times New Roman"/>
                <w:color w:val="auto"/>
                <w:sz w:val="22"/>
                <w:szCs w:val="22"/>
                <w:lang w:eastAsia="en-US" w:bidi="ar-SA"/>
              </w:rPr>
            </w:pPr>
          </w:p>
        </w:tc>
      </w:tr>
      <w:tr w:rsidR="002339E7" w:rsidRPr="002339E7" w:rsidTr="00A73FBE">
        <w:trPr>
          <w:trHeight w:hRule="exact" w:val="305"/>
        </w:trPr>
        <w:tc>
          <w:tcPr>
            <w:tcW w:w="4551" w:type="dxa"/>
            <w:tcBorders>
              <w:top w:val="nil"/>
              <w:left w:val="nil"/>
              <w:bottom w:val="nil"/>
              <w:right w:val="nil"/>
            </w:tcBorders>
            <w:shd w:val="clear" w:color="auto" w:fill="auto"/>
            <w:noWrap/>
            <w:vAlign w:val="bottom"/>
            <w:hideMark/>
          </w:tcPr>
          <w:p w:rsidR="002339E7" w:rsidRPr="000F1638" w:rsidRDefault="002339E7" w:rsidP="002339E7">
            <w:pPr>
              <w:widowControl/>
              <w:spacing w:after="200" w:line="276" w:lineRule="auto"/>
              <w:ind w:left="20"/>
              <w:rPr>
                <w:rFonts w:ascii="Times New Roman" w:eastAsia="Times New Roman" w:hAnsi="Times New Roman" w:cs="Times New Roman"/>
                <w:b/>
                <w:bCs/>
                <w:color w:val="FF0000"/>
                <w:lang w:eastAsia="en-US" w:bidi="ar-SA"/>
              </w:rPr>
            </w:pPr>
            <w:r w:rsidRPr="000F1638">
              <w:rPr>
                <w:rFonts w:ascii="Times New Roman" w:eastAsia="Times New Roman" w:hAnsi="Times New Roman" w:cs="Times New Roman"/>
                <w:b/>
                <w:bCs/>
                <w:color w:val="FF0000"/>
                <w:lang w:eastAsia="en-US" w:bidi="ar-SA"/>
              </w:rPr>
              <w:t>през 2016 година</w:t>
            </w:r>
          </w:p>
        </w:tc>
        <w:tc>
          <w:tcPr>
            <w:tcW w:w="1843" w:type="dxa"/>
            <w:tcBorders>
              <w:top w:val="nil"/>
              <w:left w:val="nil"/>
              <w:bottom w:val="nil"/>
              <w:right w:val="nil"/>
            </w:tcBorders>
            <w:shd w:val="clear" w:color="auto" w:fill="auto"/>
            <w:noWrap/>
            <w:vAlign w:val="bottom"/>
            <w:hideMark/>
          </w:tcPr>
          <w:p w:rsidR="002339E7" w:rsidRPr="000F1638"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017" w:type="dxa"/>
            <w:tcBorders>
              <w:top w:val="nil"/>
              <w:left w:val="nil"/>
              <w:bottom w:val="nil"/>
              <w:right w:val="nil"/>
            </w:tcBorders>
            <w:shd w:val="clear" w:color="auto" w:fill="auto"/>
            <w:noWrap/>
            <w:vAlign w:val="bottom"/>
            <w:hideMark/>
          </w:tcPr>
          <w:p w:rsidR="002339E7" w:rsidRPr="000F1638"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2339E7" w:rsidRPr="000F1638"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0F1638"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2339E7" w:rsidRDefault="002339E7" w:rsidP="002339E7">
            <w:pPr>
              <w:widowControl/>
              <w:spacing w:after="200" w:line="276" w:lineRule="auto"/>
              <w:ind w:left="20"/>
              <w:rPr>
                <w:rFonts w:ascii="Calibri" w:eastAsia="Times New Roman" w:hAnsi="Calibri" w:cs="Times New Roman"/>
                <w:color w:val="auto"/>
                <w:sz w:val="22"/>
                <w:szCs w:val="22"/>
                <w:lang w:eastAsia="en-US" w:bidi="ar-SA"/>
              </w:rPr>
            </w:pPr>
          </w:p>
        </w:tc>
        <w:tc>
          <w:tcPr>
            <w:tcW w:w="160" w:type="dxa"/>
            <w:tcBorders>
              <w:top w:val="nil"/>
              <w:left w:val="nil"/>
              <w:bottom w:val="nil"/>
              <w:right w:val="nil"/>
            </w:tcBorders>
            <w:shd w:val="clear" w:color="auto" w:fill="auto"/>
            <w:noWrap/>
            <w:vAlign w:val="bottom"/>
            <w:hideMark/>
          </w:tcPr>
          <w:p w:rsidR="002339E7" w:rsidRPr="002339E7" w:rsidRDefault="002339E7" w:rsidP="002339E7">
            <w:pPr>
              <w:widowControl/>
              <w:spacing w:after="200" w:line="276" w:lineRule="auto"/>
              <w:ind w:left="20"/>
              <w:rPr>
                <w:rFonts w:ascii="Calibri" w:eastAsia="Times New Roman" w:hAnsi="Calibri" w:cs="Times New Roman"/>
                <w:color w:val="auto"/>
                <w:sz w:val="22"/>
                <w:szCs w:val="22"/>
                <w:lang w:eastAsia="en-US" w:bidi="ar-SA"/>
              </w:rPr>
            </w:pPr>
          </w:p>
        </w:tc>
      </w:tr>
      <w:tr w:rsidR="002339E7" w:rsidRPr="002339E7" w:rsidTr="00A73FBE">
        <w:trPr>
          <w:trHeight w:hRule="exact" w:val="305"/>
        </w:trPr>
        <w:tc>
          <w:tcPr>
            <w:tcW w:w="4551" w:type="dxa"/>
            <w:tcBorders>
              <w:top w:val="single" w:sz="4" w:space="0" w:color="auto"/>
              <w:left w:val="nil"/>
              <w:bottom w:val="single" w:sz="4" w:space="0" w:color="auto"/>
              <w:right w:val="nil"/>
            </w:tcBorders>
            <w:shd w:val="clear" w:color="auto" w:fill="auto"/>
            <w:noWrap/>
            <w:vAlign w:val="bottom"/>
            <w:hideMark/>
          </w:tcPr>
          <w:p w:rsidR="002339E7" w:rsidRPr="000F1638"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0F1638">
              <w:rPr>
                <w:rFonts w:ascii="Times New Roman" w:eastAsia="Times New Roman" w:hAnsi="Times New Roman" w:cs="Times New Roman"/>
                <w:color w:val="auto"/>
                <w:lang w:eastAsia="en-US" w:bidi="ar-SA"/>
              </w:rPr>
              <w:t>Статус в заетостта (групи)</w:t>
            </w:r>
          </w:p>
        </w:tc>
        <w:tc>
          <w:tcPr>
            <w:tcW w:w="1843" w:type="dxa"/>
            <w:tcBorders>
              <w:top w:val="single" w:sz="4" w:space="0" w:color="auto"/>
              <w:left w:val="nil"/>
              <w:bottom w:val="single" w:sz="4" w:space="0" w:color="auto"/>
              <w:right w:val="nil"/>
            </w:tcBorders>
            <w:shd w:val="clear" w:color="auto" w:fill="auto"/>
            <w:noWrap/>
            <w:vAlign w:val="bottom"/>
            <w:hideMark/>
          </w:tcPr>
          <w:p w:rsidR="002339E7" w:rsidRPr="000F1638"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0F1638">
              <w:rPr>
                <w:rFonts w:ascii="Times New Roman" w:eastAsia="Times New Roman" w:hAnsi="Times New Roman" w:cs="Times New Roman"/>
                <w:color w:val="auto"/>
                <w:lang w:eastAsia="en-US" w:bidi="ar-SA"/>
              </w:rPr>
              <w:t>Общо</w:t>
            </w:r>
          </w:p>
        </w:tc>
        <w:tc>
          <w:tcPr>
            <w:tcW w:w="1017" w:type="dxa"/>
            <w:tcBorders>
              <w:top w:val="single" w:sz="4" w:space="0" w:color="auto"/>
              <w:left w:val="nil"/>
              <w:bottom w:val="single" w:sz="4" w:space="0" w:color="auto"/>
              <w:right w:val="nil"/>
            </w:tcBorders>
            <w:shd w:val="clear" w:color="auto" w:fill="auto"/>
            <w:noWrap/>
            <w:vAlign w:val="bottom"/>
            <w:hideMark/>
          </w:tcPr>
          <w:p w:rsidR="002339E7" w:rsidRPr="000F1638"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0F1638">
              <w:rPr>
                <w:rFonts w:ascii="Times New Roman" w:eastAsia="Times New Roman" w:hAnsi="Times New Roman" w:cs="Times New Roman"/>
                <w:color w:val="auto"/>
                <w:lang w:eastAsia="en-US" w:bidi="ar-SA"/>
              </w:rPr>
              <w:t>Мъже</w:t>
            </w:r>
          </w:p>
        </w:tc>
        <w:tc>
          <w:tcPr>
            <w:tcW w:w="1330" w:type="dxa"/>
            <w:tcBorders>
              <w:top w:val="single" w:sz="4" w:space="0" w:color="auto"/>
              <w:left w:val="nil"/>
              <w:bottom w:val="single" w:sz="4" w:space="0" w:color="auto"/>
              <w:right w:val="nil"/>
            </w:tcBorders>
            <w:shd w:val="clear" w:color="auto" w:fill="auto"/>
            <w:noWrap/>
            <w:vAlign w:val="bottom"/>
            <w:hideMark/>
          </w:tcPr>
          <w:p w:rsidR="002339E7" w:rsidRPr="000F1638"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0F1638">
              <w:rPr>
                <w:rFonts w:ascii="Times New Roman" w:eastAsia="Times New Roman" w:hAnsi="Times New Roman" w:cs="Times New Roman"/>
                <w:color w:val="auto"/>
                <w:lang w:eastAsia="en-US" w:bidi="ar-SA"/>
              </w:rPr>
              <w:t>Жени</w:t>
            </w:r>
          </w:p>
        </w:tc>
        <w:tc>
          <w:tcPr>
            <w:tcW w:w="957" w:type="dxa"/>
            <w:tcBorders>
              <w:top w:val="nil"/>
              <w:left w:val="nil"/>
              <w:bottom w:val="nil"/>
              <w:right w:val="nil"/>
            </w:tcBorders>
            <w:shd w:val="clear" w:color="auto" w:fill="auto"/>
            <w:noWrap/>
            <w:vAlign w:val="bottom"/>
            <w:hideMark/>
          </w:tcPr>
          <w:p w:rsidR="002339E7" w:rsidRPr="000F1638"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2339E7" w:rsidRDefault="002339E7" w:rsidP="002339E7">
            <w:pPr>
              <w:widowControl/>
              <w:spacing w:after="200" w:line="276" w:lineRule="auto"/>
              <w:ind w:left="20"/>
              <w:rPr>
                <w:rFonts w:ascii="Calibri" w:eastAsia="Times New Roman" w:hAnsi="Calibri" w:cs="Times New Roman"/>
                <w:color w:val="auto"/>
                <w:sz w:val="22"/>
                <w:szCs w:val="22"/>
                <w:lang w:eastAsia="en-US" w:bidi="ar-SA"/>
              </w:rPr>
            </w:pPr>
          </w:p>
        </w:tc>
        <w:tc>
          <w:tcPr>
            <w:tcW w:w="160" w:type="dxa"/>
            <w:tcBorders>
              <w:top w:val="nil"/>
              <w:left w:val="nil"/>
              <w:bottom w:val="nil"/>
              <w:right w:val="nil"/>
            </w:tcBorders>
            <w:shd w:val="clear" w:color="auto" w:fill="auto"/>
            <w:noWrap/>
            <w:vAlign w:val="bottom"/>
            <w:hideMark/>
          </w:tcPr>
          <w:p w:rsidR="002339E7" w:rsidRPr="002339E7" w:rsidRDefault="002339E7" w:rsidP="002339E7">
            <w:pPr>
              <w:widowControl/>
              <w:spacing w:after="200" w:line="276" w:lineRule="auto"/>
              <w:ind w:left="20"/>
              <w:rPr>
                <w:rFonts w:ascii="Calibri" w:eastAsia="Times New Roman" w:hAnsi="Calibri" w:cs="Times New Roman"/>
                <w:color w:val="auto"/>
                <w:sz w:val="22"/>
                <w:szCs w:val="22"/>
                <w:lang w:eastAsia="en-US" w:bidi="ar-SA"/>
              </w:rPr>
            </w:pPr>
          </w:p>
        </w:tc>
      </w:tr>
      <w:tr w:rsidR="002339E7" w:rsidRPr="002339E7" w:rsidTr="00A73FBE">
        <w:trPr>
          <w:trHeight w:hRule="exact" w:val="305"/>
        </w:trPr>
        <w:tc>
          <w:tcPr>
            <w:tcW w:w="4551" w:type="dxa"/>
            <w:tcBorders>
              <w:top w:val="nil"/>
              <w:left w:val="nil"/>
              <w:bottom w:val="nil"/>
              <w:right w:val="nil"/>
            </w:tcBorders>
            <w:shd w:val="clear" w:color="auto" w:fill="auto"/>
            <w:noWrap/>
            <w:vAlign w:val="bottom"/>
            <w:hideMark/>
          </w:tcPr>
          <w:p w:rsidR="002339E7" w:rsidRPr="000F1638" w:rsidRDefault="002339E7" w:rsidP="002339E7">
            <w:pPr>
              <w:widowControl/>
              <w:spacing w:after="200" w:line="276" w:lineRule="auto"/>
              <w:ind w:left="20"/>
              <w:rPr>
                <w:rFonts w:ascii="Times New Roman" w:eastAsia="Times New Roman" w:hAnsi="Times New Roman" w:cs="Times New Roman"/>
                <w:b/>
                <w:bCs/>
                <w:color w:val="auto"/>
                <w:lang w:eastAsia="en-US" w:bidi="ar-SA"/>
              </w:rPr>
            </w:pPr>
            <w:r w:rsidRPr="000F1638">
              <w:rPr>
                <w:rFonts w:ascii="Times New Roman" w:eastAsia="Times New Roman" w:hAnsi="Times New Roman" w:cs="Times New Roman"/>
                <w:b/>
                <w:bCs/>
                <w:color w:val="auto"/>
                <w:lang w:eastAsia="en-US" w:bidi="ar-SA"/>
              </w:rPr>
              <w:t>Общо</w:t>
            </w:r>
          </w:p>
        </w:tc>
        <w:tc>
          <w:tcPr>
            <w:tcW w:w="1843" w:type="dxa"/>
            <w:tcBorders>
              <w:top w:val="nil"/>
              <w:left w:val="nil"/>
              <w:bottom w:val="nil"/>
              <w:right w:val="nil"/>
            </w:tcBorders>
            <w:shd w:val="clear" w:color="auto" w:fill="auto"/>
            <w:noWrap/>
            <w:vAlign w:val="bottom"/>
            <w:hideMark/>
          </w:tcPr>
          <w:p w:rsidR="002339E7" w:rsidRPr="000F1638" w:rsidRDefault="002339E7" w:rsidP="002339E7">
            <w:pPr>
              <w:widowControl/>
              <w:spacing w:after="200" w:line="276" w:lineRule="auto"/>
              <w:ind w:left="20"/>
              <w:jc w:val="right"/>
              <w:rPr>
                <w:rFonts w:ascii="Times New Roman" w:eastAsia="Times New Roman" w:hAnsi="Times New Roman" w:cs="Times New Roman"/>
                <w:b/>
                <w:bCs/>
                <w:color w:val="auto"/>
                <w:lang w:eastAsia="en-US" w:bidi="ar-SA"/>
              </w:rPr>
            </w:pPr>
            <w:r w:rsidRPr="000F1638">
              <w:rPr>
                <w:rFonts w:ascii="Times New Roman" w:eastAsia="Times New Roman" w:hAnsi="Times New Roman" w:cs="Times New Roman"/>
                <w:b/>
                <w:bCs/>
                <w:color w:val="auto"/>
                <w:lang w:eastAsia="en-US" w:bidi="ar-SA"/>
              </w:rPr>
              <w:t>50,8</w:t>
            </w:r>
          </w:p>
        </w:tc>
        <w:tc>
          <w:tcPr>
            <w:tcW w:w="1017" w:type="dxa"/>
            <w:tcBorders>
              <w:top w:val="nil"/>
              <w:left w:val="nil"/>
              <w:bottom w:val="nil"/>
              <w:right w:val="nil"/>
            </w:tcBorders>
            <w:shd w:val="clear" w:color="auto" w:fill="auto"/>
            <w:noWrap/>
            <w:vAlign w:val="bottom"/>
            <w:hideMark/>
          </w:tcPr>
          <w:p w:rsidR="002339E7" w:rsidRPr="000F1638" w:rsidRDefault="002339E7" w:rsidP="002339E7">
            <w:pPr>
              <w:widowControl/>
              <w:spacing w:after="200" w:line="276" w:lineRule="auto"/>
              <w:ind w:left="20"/>
              <w:jc w:val="right"/>
              <w:rPr>
                <w:rFonts w:ascii="Times New Roman" w:eastAsia="Times New Roman" w:hAnsi="Times New Roman" w:cs="Times New Roman"/>
                <w:b/>
                <w:bCs/>
                <w:color w:val="auto"/>
                <w:lang w:eastAsia="en-US" w:bidi="ar-SA"/>
              </w:rPr>
            </w:pPr>
            <w:r w:rsidRPr="000F1638">
              <w:rPr>
                <w:rFonts w:ascii="Times New Roman" w:eastAsia="Times New Roman" w:hAnsi="Times New Roman" w:cs="Times New Roman"/>
                <w:b/>
                <w:bCs/>
                <w:color w:val="auto"/>
                <w:lang w:eastAsia="en-US" w:bidi="ar-SA"/>
              </w:rPr>
              <w:t>25,2</w:t>
            </w:r>
          </w:p>
        </w:tc>
        <w:tc>
          <w:tcPr>
            <w:tcW w:w="1330" w:type="dxa"/>
            <w:tcBorders>
              <w:top w:val="nil"/>
              <w:left w:val="nil"/>
              <w:bottom w:val="nil"/>
              <w:right w:val="nil"/>
            </w:tcBorders>
            <w:shd w:val="clear" w:color="auto" w:fill="auto"/>
            <w:noWrap/>
            <w:vAlign w:val="bottom"/>
            <w:hideMark/>
          </w:tcPr>
          <w:p w:rsidR="002339E7" w:rsidRPr="000F1638" w:rsidRDefault="002339E7" w:rsidP="002339E7">
            <w:pPr>
              <w:widowControl/>
              <w:spacing w:after="200" w:line="276" w:lineRule="auto"/>
              <w:ind w:left="20"/>
              <w:jc w:val="right"/>
              <w:rPr>
                <w:rFonts w:ascii="Times New Roman" w:eastAsia="Times New Roman" w:hAnsi="Times New Roman" w:cs="Times New Roman"/>
                <w:b/>
                <w:bCs/>
                <w:color w:val="auto"/>
                <w:lang w:eastAsia="en-US" w:bidi="ar-SA"/>
              </w:rPr>
            </w:pPr>
            <w:r w:rsidRPr="000F1638">
              <w:rPr>
                <w:rFonts w:ascii="Times New Roman" w:eastAsia="Times New Roman" w:hAnsi="Times New Roman" w:cs="Times New Roman"/>
                <w:b/>
                <w:bCs/>
                <w:color w:val="auto"/>
                <w:lang w:eastAsia="en-US" w:bidi="ar-SA"/>
              </w:rPr>
              <w:t>25,6</w:t>
            </w:r>
          </w:p>
        </w:tc>
        <w:tc>
          <w:tcPr>
            <w:tcW w:w="957" w:type="dxa"/>
            <w:tcBorders>
              <w:top w:val="nil"/>
              <w:left w:val="nil"/>
              <w:bottom w:val="nil"/>
              <w:right w:val="nil"/>
            </w:tcBorders>
            <w:shd w:val="clear" w:color="auto" w:fill="auto"/>
            <w:noWrap/>
            <w:vAlign w:val="bottom"/>
            <w:hideMark/>
          </w:tcPr>
          <w:p w:rsidR="002339E7" w:rsidRPr="000F1638"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2339E7" w:rsidRDefault="002339E7" w:rsidP="002339E7">
            <w:pPr>
              <w:widowControl/>
              <w:spacing w:after="200" w:line="276" w:lineRule="auto"/>
              <w:ind w:left="20"/>
              <w:rPr>
                <w:rFonts w:ascii="Calibri" w:eastAsia="Times New Roman" w:hAnsi="Calibri" w:cs="Times New Roman"/>
                <w:color w:val="auto"/>
                <w:sz w:val="22"/>
                <w:szCs w:val="22"/>
                <w:lang w:eastAsia="en-US" w:bidi="ar-SA"/>
              </w:rPr>
            </w:pPr>
          </w:p>
        </w:tc>
        <w:tc>
          <w:tcPr>
            <w:tcW w:w="160" w:type="dxa"/>
            <w:tcBorders>
              <w:top w:val="nil"/>
              <w:left w:val="nil"/>
              <w:bottom w:val="nil"/>
              <w:right w:val="nil"/>
            </w:tcBorders>
            <w:shd w:val="clear" w:color="auto" w:fill="auto"/>
            <w:noWrap/>
            <w:vAlign w:val="bottom"/>
            <w:hideMark/>
          </w:tcPr>
          <w:p w:rsidR="002339E7" w:rsidRPr="002339E7" w:rsidRDefault="002339E7" w:rsidP="002339E7">
            <w:pPr>
              <w:widowControl/>
              <w:spacing w:after="200" w:line="276" w:lineRule="auto"/>
              <w:ind w:left="20"/>
              <w:rPr>
                <w:rFonts w:ascii="Calibri" w:eastAsia="Times New Roman" w:hAnsi="Calibri" w:cs="Times New Roman"/>
                <w:color w:val="auto"/>
                <w:sz w:val="22"/>
                <w:szCs w:val="22"/>
                <w:lang w:eastAsia="en-US" w:bidi="ar-SA"/>
              </w:rPr>
            </w:pPr>
          </w:p>
        </w:tc>
      </w:tr>
      <w:tr w:rsidR="002339E7" w:rsidRPr="002339E7" w:rsidTr="00A73FBE">
        <w:trPr>
          <w:trHeight w:hRule="exact" w:val="294"/>
        </w:trPr>
        <w:tc>
          <w:tcPr>
            <w:tcW w:w="4551" w:type="dxa"/>
            <w:tcBorders>
              <w:top w:val="nil"/>
              <w:left w:val="nil"/>
              <w:bottom w:val="nil"/>
              <w:right w:val="nil"/>
            </w:tcBorders>
            <w:shd w:val="clear" w:color="auto" w:fill="auto"/>
            <w:noWrap/>
            <w:vAlign w:val="bottom"/>
            <w:hideMark/>
          </w:tcPr>
          <w:p w:rsidR="002339E7" w:rsidRPr="000F1638"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0F1638">
              <w:rPr>
                <w:rFonts w:ascii="Times New Roman" w:eastAsia="Times New Roman" w:hAnsi="Times New Roman" w:cs="Times New Roman"/>
                <w:color w:val="auto"/>
                <w:lang w:eastAsia="en-US" w:bidi="ar-SA"/>
              </w:rPr>
              <w:t>Наети лица</w:t>
            </w:r>
          </w:p>
        </w:tc>
        <w:tc>
          <w:tcPr>
            <w:tcW w:w="1843" w:type="dxa"/>
            <w:tcBorders>
              <w:top w:val="nil"/>
              <w:left w:val="nil"/>
              <w:bottom w:val="nil"/>
              <w:right w:val="nil"/>
            </w:tcBorders>
            <w:shd w:val="clear" w:color="auto" w:fill="auto"/>
            <w:noWrap/>
            <w:vAlign w:val="bottom"/>
            <w:hideMark/>
          </w:tcPr>
          <w:p w:rsidR="002339E7" w:rsidRPr="000F1638"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0F1638">
              <w:rPr>
                <w:rFonts w:ascii="Times New Roman" w:eastAsia="Times New Roman" w:hAnsi="Times New Roman" w:cs="Times New Roman"/>
                <w:color w:val="auto"/>
                <w:lang w:eastAsia="en-US" w:bidi="ar-SA"/>
              </w:rPr>
              <w:t>45,2</w:t>
            </w:r>
          </w:p>
        </w:tc>
        <w:tc>
          <w:tcPr>
            <w:tcW w:w="1017" w:type="dxa"/>
            <w:tcBorders>
              <w:top w:val="nil"/>
              <w:left w:val="nil"/>
              <w:bottom w:val="nil"/>
              <w:right w:val="nil"/>
            </w:tcBorders>
            <w:shd w:val="clear" w:color="auto" w:fill="auto"/>
            <w:noWrap/>
            <w:vAlign w:val="bottom"/>
            <w:hideMark/>
          </w:tcPr>
          <w:p w:rsidR="002339E7" w:rsidRPr="000F1638"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0F1638">
              <w:rPr>
                <w:rFonts w:ascii="Times New Roman" w:eastAsia="Times New Roman" w:hAnsi="Times New Roman" w:cs="Times New Roman"/>
                <w:color w:val="auto"/>
                <w:lang w:eastAsia="en-US" w:bidi="ar-SA"/>
              </w:rPr>
              <w:t>21,5</w:t>
            </w:r>
          </w:p>
        </w:tc>
        <w:tc>
          <w:tcPr>
            <w:tcW w:w="1330" w:type="dxa"/>
            <w:tcBorders>
              <w:top w:val="nil"/>
              <w:left w:val="nil"/>
              <w:bottom w:val="nil"/>
              <w:right w:val="nil"/>
            </w:tcBorders>
            <w:shd w:val="clear" w:color="auto" w:fill="auto"/>
            <w:noWrap/>
            <w:vAlign w:val="bottom"/>
            <w:hideMark/>
          </w:tcPr>
          <w:p w:rsidR="002339E7" w:rsidRPr="000F1638"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0F1638">
              <w:rPr>
                <w:rFonts w:ascii="Times New Roman" w:eastAsia="Times New Roman" w:hAnsi="Times New Roman" w:cs="Times New Roman"/>
                <w:color w:val="auto"/>
                <w:lang w:eastAsia="en-US" w:bidi="ar-SA"/>
              </w:rPr>
              <w:t>23,7</w:t>
            </w:r>
          </w:p>
        </w:tc>
        <w:tc>
          <w:tcPr>
            <w:tcW w:w="957" w:type="dxa"/>
            <w:tcBorders>
              <w:top w:val="nil"/>
              <w:left w:val="nil"/>
              <w:bottom w:val="nil"/>
              <w:right w:val="nil"/>
            </w:tcBorders>
            <w:shd w:val="clear" w:color="auto" w:fill="auto"/>
            <w:noWrap/>
            <w:vAlign w:val="bottom"/>
            <w:hideMark/>
          </w:tcPr>
          <w:p w:rsidR="002339E7" w:rsidRPr="000F1638"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2339E7" w:rsidRDefault="002339E7" w:rsidP="002339E7">
            <w:pPr>
              <w:widowControl/>
              <w:spacing w:after="200" w:line="276" w:lineRule="auto"/>
              <w:ind w:left="20"/>
              <w:rPr>
                <w:rFonts w:ascii="Calibri" w:eastAsia="Times New Roman" w:hAnsi="Calibri" w:cs="Times New Roman"/>
                <w:color w:val="auto"/>
                <w:sz w:val="22"/>
                <w:szCs w:val="22"/>
                <w:lang w:eastAsia="en-US" w:bidi="ar-SA"/>
              </w:rPr>
            </w:pPr>
          </w:p>
        </w:tc>
        <w:tc>
          <w:tcPr>
            <w:tcW w:w="160" w:type="dxa"/>
            <w:tcBorders>
              <w:top w:val="nil"/>
              <w:left w:val="nil"/>
              <w:bottom w:val="nil"/>
              <w:right w:val="nil"/>
            </w:tcBorders>
            <w:shd w:val="clear" w:color="auto" w:fill="auto"/>
            <w:noWrap/>
            <w:vAlign w:val="bottom"/>
            <w:hideMark/>
          </w:tcPr>
          <w:p w:rsidR="002339E7" w:rsidRPr="002339E7" w:rsidRDefault="002339E7" w:rsidP="002339E7">
            <w:pPr>
              <w:widowControl/>
              <w:spacing w:after="200" w:line="276" w:lineRule="auto"/>
              <w:ind w:left="20"/>
              <w:rPr>
                <w:rFonts w:ascii="Calibri" w:eastAsia="Times New Roman" w:hAnsi="Calibri" w:cs="Times New Roman"/>
                <w:color w:val="auto"/>
                <w:sz w:val="22"/>
                <w:szCs w:val="22"/>
                <w:lang w:eastAsia="en-US" w:bidi="ar-SA"/>
              </w:rPr>
            </w:pPr>
          </w:p>
        </w:tc>
      </w:tr>
      <w:tr w:rsidR="002339E7" w:rsidRPr="002339E7" w:rsidTr="00A73FBE">
        <w:trPr>
          <w:trHeight w:hRule="exact" w:val="294"/>
        </w:trPr>
        <w:tc>
          <w:tcPr>
            <w:tcW w:w="4551" w:type="dxa"/>
            <w:tcBorders>
              <w:top w:val="nil"/>
              <w:left w:val="nil"/>
              <w:bottom w:val="nil"/>
              <w:right w:val="nil"/>
            </w:tcBorders>
            <w:shd w:val="clear" w:color="auto" w:fill="auto"/>
            <w:noWrap/>
            <w:vAlign w:val="bottom"/>
            <w:hideMark/>
          </w:tcPr>
          <w:p w:rsidR="002339E7" w:rsidRPr="000F1638"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0F1638">
              <w:rPr>
                <w:rFonts w:ascii="Times New Roman" w:eastAsia="Times New Roman" w:hAnsi="Times New Roman" w:cs="Times New Roman"/>
                <w:color w:val="auto"/>
                <w:lang w:eastAsia="en-US" w:bidi="ar-SA"/>
              </w:rPr>
              <w:t>Самостоятелно заети лица</w:t>
            </w:r>
          </w:p>
        </w:tc>
        <w:tc>
          <w:tcPr>
            <w:tcW w:w="1843" w:type="dxa"/>
            <w:tcBorders>
              <w:top w:val="nil"/>
              <w:left w:val="nil"/>
              <w:bottom w:val="nil"/>
              <w:right w:val="nil"/>
            </w:tcBorders>
            <w:shd w:val="clear" w:color="auto" w:fill="auto"/>
            <w:noWrap/>
            <w:vAlign w:val="bottom"/>
            <w:hideMark/>
          </w:tcPr>
          <w:p w:rsidR="002339E7" w:rsidRPr="000F1638"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0F1638">
              <w:rPr>
                <w:rFonts w:ascii="Times New Roman" w:eastAsia="Times New Roman" w:hAnsi="Times New Roman" w:cs="Times New Roman"/>
                <w:color w:val="auto"/>
                <w:lang w:eastAsia="en-US" w:bidi="ar-SA"/>
              </w:rPr>
              <w:t>5,6</w:t>
            </w:r>
          </w:p>
        </w:tc>
        <w:tc>
          <w:tcPr>
            <w:tcW w:w="1017" w:type="dxa"/>
            <w:tcBorders>
              <w:top w:val="nil"/>
              <w:left w:val="nil"/>
              <w:bottom w:val="nil"/>
              <w:right w:val="nil"/>
            </w:tcBorders>
            <w:shd w:val="clear" w:color="auto" w:fill="auto"/>
            <w:noWrap/>
            <w:vAlign w:val="bottom"/>
            <w:hideMark/>
          </w:tcPr>
          <w:p w:rsidR="002339E7" w:rsidRPr="000F1638"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0F1638">
              <w:rPr>
                <w:rFonts w:ascii="Times New Roman" w:eastAsia="Times New Roman" w:hAnsi="Times New Roman" w:cs="Times New Roman"/>
                <w:color w:val="auto"/>
                <w:lang w:eastAsia="en-US" w:bidi="ar-SA"/>
              </w:rPr>
              <w:t>3,6</w:t>
            </w:r>
          </w:p>
        </w:tc>
        <w:tc>
          <w:tcPr>
            <w:tcW w:w="1330" w:type="dxa"/>
            <w:tcBorders>
              <w:top w:val="nil"/>
              <w:left w:val="nil"/>
              <w:bottom w:val="nil"/>
              <w:right w:val="nil"/>
            </w:tcBorders>
            <w:shd w:val="clear" w:color="auto" w:fill="auto"/>
            <w:noWrap/>
            <w:vAlign w:val="bottom"/>
            <w:hideMark/>
          </w:tcPr>
          <w:p w:rsidR="002339E7" w:rsidRPr="000F1638"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0F1638">
              <w:rPr>
                <w:rFonts w:ascii="Times New Roman" w:eastAsia="Times New Roman" w:hAnsi="Times New Roman" w:cs="Times New Roman"/>
                <w:color w:val="auto"/>
                <w:lang w:eastAsia="en-US" w:bidi="ar-SA"/>
              </w:rPr>
              <w:t>(1,9)</w:t>
            </w:r>
          </w:p>
        </w:tc>
        <w:tc>
          <w:tcPr>
            <w:tcW w:w="957" w:type="dxa"/>
            <w:tcBorders>
              <w:top w:val="nil"/>
              <w:left w:val="nil"/>
              <w:bottom w:val="nil"/>
              <w:right w:val="nil"/>
            </w:tcBorders>
            <w:shd w:val="clear" w:color="auto" w:fill="auto"/>
            <w:noWrap/>
            <w:vAlign w:val="bottom"/>
            <w:hideMark/>
          </w:tcPr>
          <w:p w:rsidR="002339E7" w:rsidRPr="000F1638"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2339E7" w:rsidRDefault="002339E7" w:rsidP="002339E7">
            <w:pPr>
              <w:widowControl/>
              <w:spacing w:after="200" w:line="276" w:lineRule="auto"/>
              <w:ind w:left="20"/>
              <w:rPr>
                <w:rFonts w:ascii="Calibri" w:eastAsia="Times New Roman" w:hAnsi="Calibri" w:cs="Times New Roman"/>
                <w:color w:val="auto"/>
                <w:sz w:val="22"/>
                <w:szCs w:val="22"/>
                <w:lang w:eastAsia="en-US" w:bidi="ar-SA"/>
              </w:rPr>
            </w:pPr>
          </w:p>
        </w:tc>
        <w:tc>
          <w:tcPr>
            <w:tcW w:w="160" w:type="dxa"/>
            <w:tcBorders>
              <w:top w:val="nil"/>
              <w:left w:val="nil"/>
              <w:bottom w:val="nil"/>
              <w:right w:val="nil"/>
            </w:tcBorders>
            <w:shd w:val="clear" w:color="auto" w:fill="auto"/>
            <w:noWrap/>
            <w:vAlign w:val="bottom"/>
            <w:hideMark/>
          </w:tcPr>
          <w:p w:rsidR="002339E7" w:rsidRPr="002339E7" w:rsidRDefault="002339E7" w:rsidP="002339E7">
            <w:pPr>
              <w:widowControl/>
              <w:spacing w:after="200" w:line="276" w:lineRule="auto"/>
              <w:ind w:left="20"/>
              <w:rPr>
                <w:rFonts w:ascii="Calibri" w:eastAsia="Times New Roman" w:hAnsi="Calibri" w:cs="Times New Roman"/>
                <w:color w:val="auto"/>
                <w:sz w:val="22"/>
                <w:szCs w:val="22"/>
                <w:lang w:eastAsia="en-US" w:bidi="ar-SA"/>
              </w:rPr>
            </w:pPr>
          </w:p>
        </w:tc>
      </w:tr>
      <w:tr w:rsidR="002339E7" w:rsidRPr="002339E7" w:rsidTr="00A73FBE">
        <w:trPr>
          <w:trHeight w:hRule="exact" w:val="305"/>
        </w:trPr>
        <w:tc>
          <w:tcPr>
            <w:tcW w:w="4551" w:type="dxa"/>
            <w:tcBorders>
              <w:top w:val="nil"/>
              <w:left w:val="nil"/>
              <w:bottom w:val="nil"/>
              <w:right w:val="nil"/>
            </w:tcBorders>
            <w:shd w:val="clear" w:color="auto" w:fill="auto"/>
            <w:noWrap/>
            <w:vAlign w:val="bottom"/>
            <w:hideMark/>
          </w:tcPr>
          <w:p w:rsidR="002339E7" w:rsidRDefault="002339E7" w:rsidP="002339E7">
            <w:pPr>
              <w:widowControl/>
              <w:spacing w:after="200" w:line="276" w:lineRule="auto"/>
              <w:ind w:left="20"/>
              <w:rPr>
                <w:rFonts w:ascii="Calibri" w:eastAsia="Times New Roman" w:hAnsi="Calibri" w:cs="Times New Roman"/>
                <w:color w:val="auto"/>
                <w:sz w:val="22"/>
                <w:szCs w:val="22"/>
                <w:lang w:val="en-GB" w:eastAsia="en-US" w:bidi="ar-SA"/>
              </w:rPr>
            </w:pPr>
          </w:p>
          <w:p w:rsidR="003B18FF" w:rsidRDefault="003B18FF" w:rsidP="002339E7">
            <w:pPr>
              <w:widowControl/>
              <w:spacing w:after="200" w:line="276" w:lineRule="auto"/>
              <w:ind w:left="20"/>
              <w:rPr>
                <w:rFonts w:ascii="Calibri" w:eastAsia="Times New Roman" w:hAnsi="Calibri" w:cs="Times New Roman"/>
                <w:color w:val="auto"/>
                <w:sz w:val="22"/>
                <w:szCs w:val="22"/>
                <w:lang w:val="en-GB" w:eastAsia="en-US" w:bidi="ar-SA"/>
              </w:rPr>
            </w:pPr>
          </w:p>
          <w:p w:rsidR="003B18FF" w:rsidRDefault="003B18FF" w:rsidP="002339E7">
            <w:pPr>
              <w:widowControl/>
              <w:spacing w:after="200" w:line="276" w:lineRule="auto"/>
              <w:ind w:left="20"/>
              <w:rPr>
                <w:rFonts w:ascii="Calibri" w:eastAsia="Times New Roman" w:hAnsi="Calibri" w:cs="Times New Roman"/>
                <w:color w:val="auto"/>
                <w:sz w:val="22"/>
                <w:szCs w:val="22"/>
                <w:lang w:val="en-GB" w:eastAsia="en-US" w:bidi="ar-SA"/>
              </w:rPr>
            </w:pPr>
          </w:p>
          <w:p w:rsidR="003B18FF" w:rsidRDefault="003B18FF" w:rsidP="002339E7">
            <w:pPr>
              <w:widowControl/>
              <w:spacing w:after="200" w:line="276" w:lineRule="auto"/>
              <w:ind w:left="20"/>
              <w:rPr>
                <w:rFonts w:ascii="Calibri" w:eastAsia="Times New Roman" w:hAnsi="Calibri" w:cs="Times New Roman"/>
                <w:color w:val="auto"/>
                <w:sz w:val="22"/>
                <w:szCs w:val="22"/>
                <w:lang w:val="en-GB" w:eastAsia="en-US" w:bidi="ar-SA"/>
              </w:rPr>
            </w:pPr>
          </w:p>
          <w:p w:rsidR="002D0777" w:rsidRDefault="002D0777" w:rsidP="002339E7">
            <w:pPr>
              <w:widowControl/>
              <w:spacing w:after="200" w:line="276" w:lineRule="auto"/>
              <w:ind w:left="20"/>
              <w:rPr>
                <w:rFonts w:ascii="Calibri" w:eastAsia="Times New Roman" w:hAnsi="Calibri" w:cs="Times New Roman"/>
                <w:color w:val="auto"/>
                <w:sz w:val="22"/>
                <w:szCs w:val="22"/>
                <w:lang w:val="en-GB" w:eastAsia="en-US" w:bidi="ar-SA"/>
              </w:rPr>
            </w:pPr>
          </w:p>
          <w:p w:rsidR="002D0777" w:rsidRPr="002D0777" w:rsidRDefault="002D0777" w:rsidP="002339E7">
            <w:pPr>
              <w:widowControl/>
              <w:spacing w:after="200" w:line="276" w:lineRule="auto"/>
              <w:ind w:left="20"/>
              <w:rPr>
                <w:rFonts w:ascii="Calibri" w:eastAsia="Times New Roman" w:hAnsi="Calibri" w:cs="Times New Roman"/>
                <w:color w:val="auto"/>
                <w:sz w:val="22"/>
                <w:szCs w:val="22"/>
                <w:lang w:val="en-GB" w:eastAsia="en-US" w:bidi="ar-SA"/>
              </w:rPr>
            </w:pPr>
          </w:p>
        </w:tc>
        <w:tc>
          <w:tcPr>
            <w:tcW w:w="1843" w:type="dxa"/>
            <w:tcBorders>
              <w:top w:val="nil"/>
              <w:left w:val="nil"/>
              <w:bottom w:val="nil"/>
              <w:right w:val="nil"/>
            </w:tcBorders>
            <w:shd w:val="clear" w:color="auto" w:fill="auto"/>
            <w:noWrap/>
            <w:vAlign w:val="bottom"/>
            <w:hideMark/>
          </w:tcPr>
          <w:p w:rsidR="002339E7" w:rsidRPr="002339E7" w:rsidRDefault="002339E7" w:rsidP="002339E7">
            <w:pPr>
              <w:widowControl/>
              <w:spacing w:after="200" w:line="276" w:lineRule="auto"/>
              <w:ind w:left="20"/>
              <w:rPr>
                <w:rFonts w:ascii="Calibri" w:eastAsia="Times New Roman" w:hAnsi="Calibri" w:cs="Times New Roman"/>
                <w:color w:val="auto"/>
                <w:sz w:val="22"/>
                <w:szCs w:val="22"/>
                <w:lang w:eastAsia="en-US" w:bidi="ar-SA"/>
              </w:rPr>
            </w:pPr>
          </w:p>
        </w:tc>
        <w:tc>
          <w:tcPr>
            <w:tcW w:w="1017" w:type="dxa"/>
            <w:tcBorders>
              <w:top w:val="nil"/>
              <w:left w:val="nil"/>
              <w:bottom w:val="nil"/>
              <w:right w:val="nil"/>
            </w:tcBorders>
            <w:shd w:val="clear" w:color="auto" w:fill="auto"/>
            <w:noWrap/>
            <w:vAlign w:val="bottom"/>
            <w:hideMark/>
          </w:tcPr>
          <w:p w:rsidR="002339E7" w:rsidRPr="002339E7" w:rsidRDefault="002339E7" w:rsidP="002339E7">
            <w:pPr>
              <w:widowControl/>
              <w:spacing w:after="200" w:line="276" w:lineRule="auto"/>
              <w:ind w:left="20"/>
              <w:rPr>
                <w:rFonts w:ascii="Calibri" w:eastAsia="Times New Roman" w:hAnsi="Calibri" w:cs="Times New Roman"/>
                <w:color w:val="auto"/>
                <w:sz w:val="22"/>
                <w:szCs w:val="22"/>
                <w:lang w:eastAsia="en-US" w:bidi="ar-SA"/>
              </w:rPr>
            </w:pPr>
          </w:p>
        </w:tc>
        <w:tc>
          <w:tcPr>
            <w:tcW w:w="1330" w:type="dxa"/>
            <w:tcBorders>
              <w:top w:val="nil"/>
              <w:left w:val="nil"/>
              <w:bottom w:val="nil"/>
              <w:right w:val="nil"/>
            </w:tcBorders>
            <w:shd w:val="clear" w:color="auto" w:fill="auto"/>
            <w:noWrap/>
            <w:vAlign w:val="bottom"/>
            <w:hideMark/>
          </w:tcPr>
          <w:p w:rsidR="002339E7" w:rsidRPr="002339E7" w:rsidRDefault="002339E7" w:rsidP="002339E7">
            <w:pPr>
              <w:widowControl/>
              <w:spacing w:after="200" w:line="276" w:lineRule="auto"/>
              <w:ind w:left="20"/>
              <w:rPr>
                <w:rFonts w:ascii="Calibri" w:eastAsia="Times New Roman" w:hAnsi="Calibri" w:cs="Times New Roman"/>
                <w:color w:val="auto"/>
                <w:sz w:val="22"/>
                <w:szCs w:val="22"/>
                <w:lang w:eastAsia="en-US" w:bidi="ar-SA"/>
              </w:rPr>
            </w:pPr>
          </w:p>
        </w:tc>
        <w:tc>
          <w:tcPr>
            <w:tcW w:w="957" w:type="dxa"/>
            <w:tcBorders>
              <w:top w:val="nil"/>
              <w:left w:val="nil"/>
              <w:bottom w:val="nil"/>
              <w:right w:val="nil"/>
            </w:tcBorders>
            <w:shd w:val="clear" w:color="auto" w:fill="auto"/>
            <w:noWrap/>
            <w:vAlign w:val="bottom"/>
            <w:hideMark/>
          </w:tcPr>
          <w:p w:rsidR="002339E7" w:rsidRPr="002339E7" w:rsidRDefault="002339E7" w:rsidP="002339E7">
            <w:pPr>
              <w:widowControl/>
              <w:spacing w:after="200" w:line="276" w:lineRule="auto"/>
              <w:ind w:left="20"/>
              <w:rPr>
                <w:rFonts w:ascii="Calibri" w:eastAsia="Times New Roman" w:hAnsi="Calibri" w:cs="Times New Roman"/>
                <w:color w:val="auto"/>
                <w:sz w:val="22"/>
                <w:szCs w:val="22"/>
                <w:lang w:eastAsia="en-US" w:bidi="ar-SA"/>
              </w:rPr>
            </w:pPr>
          </w:p>
        </w:tc>
        <w:tc>
          <w:tcPr>
            <w:tcW w:w="957" w:type="dxa"/>
            <w:tcBorders>
              <w:top w:val="nil"/>
              <w:left w:val="nil"/>
              <w:bottom w:val="nil"/>
              <w:right w:val="nil"/>
            </w:tcBorders>
            <w:shd w:val="clear" w:color="auto" w:fill="auto"/>
            <w:noWrap/>
            <w:vAlign w:val="bottom"/>
            <w:hideMark/>
          </w:tcPr>
          <w:p w:rsidR="002339E7" w:rsidRPr="002339E7" w:rsidRDefault="002339E7" w:rsidP="002339E7">
            <w:pPr>
              <w:widowControl/>
              <w:spacing w:after="200" w:line="276" w:lineRule="auto"/>
              <w:ind w:left="20"/>
              <w:rPr>
                <w:rFonts w:ascii="Calibri" w:eastAsia="Times New Roman" w:hAnsi="Calibri" w:cs="Times New Roman"/>
                <w:color w:val="auto"/>
                <w:sz w:val="22"/>
                <w:szCs w:val="22"/>
                <w:lang w:eastAsia="en-US" w:bidi="ar-SA"/>
              </w:rPr>
            </w:pPr>
          </w:p>
        </w:tc>
        <w:tc>
          <w:tcPr>
            <w:tcW w:w="160" w:type="dxa"/>
            <w:tcBorders>
              <w:top w:val="nil"/>
              <w:left w:val="nil"/>
              <w:bottom w:val="nil"/>
              <w:right w:val="nil"/>
            </w:tcBorders>
            <w:shd w:val="clear" w:color="auto" w:fill="auto"/>
            <w:noWrap/>
            <w:vAlign w:val="bottom"/>
            <w:hideMark/>
          </w:tcPr>
          <w:p w:rsidR="002339E7" w:rsidRPr="002339E7" w:rsidRDefault="002339E7" w:rsidP="002339E7">
            <w:pPr>
              <w:widowControl/>
              <w:spacing w:after="200" w:line="276" w:lineRule="auto"/>
              <w:ind w:left="20"/>
              <w:rPr>
                <w:rFonts w:ascii="Calibri" w:eastAsia="Times New Roman" w:hAnsi="Calibri" w:cs="Times New Roman"/>
                <w:color w:val="auto"/>
                <w:sz w:val="22"/>
                <w:szCs w:val="22"/>
                <w:lang w:eastAsia="en-US" w:bidi="ar-SA"/>
              </w:rPr>
            </w:pPr>
          </w:p>
        </w:tc>
      </w:tr>
      <w:tr w:rsidR="00A73FBE" w:rsidRPr="002339E7" w:rsidTr="00A73FBE">
        <w:trPr>
          <w:trHeight w:hRule="exact" w:val="305"/>
        </w:trPr>
        <w:tc>
          <w:tcPr>
            <w:tcW w:w="4551" w:type="dxa"/>
            <w:tcBorders>
              <w:top w:val="nil"/>
              <w:left w:val="nil"/>
              <w:bottom w:val="nil"/>
              <w:right w:val="nil"/>
            </w:tcBorders>
            <w:shd w:val="clear" w:color="auto" w:fill="auto"/>
            <w:noWrap/>
            <w:vAlign w:val="bottom"/>
          </w:tcPr>
          <w:p w:rsidR="00A73FBE" w:rsidRDefault="00A73FBE" w:rsidP="002339E7">
            <w:pPr>
              <w:widowControl/>
              <w:spacing w:after="200" w:line="276" w:lineRule="auto"/>
              <w:ind w:left="20"/>
              <w:rPr>
                <w:rFonts w:ascii="Calibri" w:eastAsia="Times New Roman" w:hAnsi="Calibri" w:cs="Times New Roman"/>
                <w:color w:val="auto"/>
                <w:sz w:val="22"/>
                <w:szCs w:val="22"/>
                <w:lang w:val="en-GB" w:eastAsia="en-US" w:bidi="ar-SA"/>
              </w:rPr>
            </w:pPr>
          </w:p>
        </w:tc>
        <w:tc>
          <w:tcPr>
            <w:tcW w:w="1843" w:type="dxa"/>
            <w:tcBorders>
              <w:top w:val="nil"/>
              <w:left w:val="nil"/>
              <w:bottom w:val="nil"/>
              <w:right w:val="nil"/>
            </w:tcBorders>
            <w:shd w:val="clear" w:color="auto" w:fill="auto"/>
            <w:noWrap/>
            <w:vAlign w:val="bottom"/>
          </w:tcPr>
          <w:p w:rsidR="00A73FBE" w:rsidRPr="002339E7" w:rsidRDefault="00A73FBE" w:rsidP="002339E7">
            <w:pPr>
              <w:widowControl/>
              <w:spacing w:after="200" w:line="276" w:lineRule="auto"/>
              <w:ind w:left="20"/>
              <w:rPr>
                <w:rFonts w:ascii="Calibri" w:eastAsia="Times New Roman" w:hAnsi="Calibri" w:cs="Times New Roman"/>
                <w:color w:val="auto"/>
                <w:sz w:val="22"/>
                <w:szCs w:val="22"/>
                <w:lang w:eastAsia="en-US" w:bidi="ar-SA"/>
              </w:rPr>
            </w:pPr>
          </w:p>
        </w:tc>
        <w:tc>
          <w:tcPr>
            <w:tcW w:w="1017" w:type="dxa"/>
            <w:tcBorders>
              <w:top w:val="nil"/>
              <w:left w:val="nil"/>
              <w:bottom w:val="nil"/>
              <w:right w:val="nil"/>
            </w:tcBorders>
            <w:shd w:val="clear" w:color="auto" w:fill="auto"/>
            <w:noWrap/>
            <w:vAlign w:val="bottom"/>
          </w:tcPr>
          <w:p w:rsidR="00A73FBE" w:rsidRPr="002339E7" w:rsidRDefault="00A73FBE" w:rsidP="002339E7">
            <w:pPr>
              <w:widowControl/>
              <w:spacing w:after="200" w:line="276" w:lineRule="auto"/>
              <w:ind w:left="20"/>
              <w:rPr>
                <w:rFonts w:ascii="Calibri" w:eastAsia="Times New Roman" w:hAnsi="Calibri" w:cs="Times New Roman"/>
                <w:color w:val="auto"/>
                <w:sz w:val="22"/>
                <w:szCs w:val="22"/>
                <w:lang w:eastAsia="en-US" w:bidi="ar-SA"/>
              </w:rPr>
            </w:pPr>
          </w:p>
        </w:tc>
        <w:tc>
          <w:tcPr>
            <w:tcW w:w="1330" w:type="dxa"/>
            <w:tcBorders>
              <w:top w:val="nil"/>
              <w:left w:val="nil"/>
              <w:bottom w:val="nil"/>
              <w:right w:val="nil"/>
            </w:tcBorders>
            <w:shd w:val="clear" w:color="auto" w:fill="auto"/>
            <w:noWrap/>
            <w:vAlign w:val="bottom"/>
          </w:tcPr>
          <w:p w:rsidR="00A73FBE" w:rsidRPr="002339E7" w:rsidRDefault="00A73FBE" w:rsidP="002339E7">
            <w:pPr>
              <w:widowControl/>
              <w:spacing w:after="200" w:line="276" w:lineRule="auto"/>
              <w:ind w:left="20"/>
              <w:rPr>
                <w:rFonts w:ascii="Calibri" w:eastAsia="Times New Roman" w:hAnsi="Calibri" w:cs="Times New Roman"/>
                <w:color w:val="auto"/>
                <w:sz w:val="22"/>
                <w:szCs w:val="22"/>
                <w:lang w:eastAsia="en-US" w:bidi="ar-SA"/>
              </w:rPr>
            </w:pPr>
          </w:p>
        </w:tc>
        <w:tc>
          <w:tcPr>
            <w:tcW w:w="957" w:type="dxa"/>
            <w:tcBorders>
              <w:top w:val="nil"/>
              <w:left w:val="nil"/>
              <w:bottom w:val="nil"/>
              <w:right w:val="nil"/>
            </w:tcBorders>
            <w:shd w:val="clear" w:color="auto" w:fill="auto"/>
            <w:noWrap/>
            <w:vAlign w:val="bottom"/>
          </w:tcPr>
          <w:p w:rsidR="00A73FBE" w:rsidRPr="002339E7" w:rsidRDefault="00A73FBE" w:rsidP="002339E7">
            <w:pPr>
              <w:widowControl/>
              <w:spacing w:after="200" w:line="276" w:lineRule="auto"/>
              <w:ind w:left="20"/>
              <w:rPr>
                <w:rFonts w:ascii="Calibri" w:eastAsia="Times New Roman" w:hAnsi="Calibri" w:cs="Times New Roman"/>
                <w:color w:val="auto"/>
                <w:sz w:val="22"/>
                <w:szCs w:val="22"/>
                <w:lang w:eastAsia="en-US" w:bidi="ar-SA"/>
              </w:rPr>
            </w:pPr>
          </w:p>
        </w:tc>
        <w:tc>
          <w:tcPr>
            <w:tcW w:w="957" w:type="dxa"/>
            <w:tcBorders>
              <w:top w:val="nil"/>
              <w:left w:val="nil"/>
              <w:bottom w:val="nil"/>
              <w:right w:val="nil"/>
            </w:tcBorders>
            <w:shd w:val="clear" w:color="auto" w:fill="auto"/>
            <w:noWrap/>
            <w:vAlign w:val="bottom"/>
          </w:tcPr>
          <w:p w:rsidR="00A73FBE" w:rsidRPr="002339E7" w:rsidRDefault="00A73FBE" w:rsidP="002339E7">
            <w:pPr>
              <w:widowControl/>
              <w:spacing w:after="200" w:line="276" w:lineRule="auto"/>
              <w:ind w:left="20"/>
              <w:rPr>
                <w:rFonts w:ascii="Calibri" w:eastAsia="Times New Roman" w:hAnsi="Calibri" w:cs="Times New Roman"/>
                <w:color w:val="auto"/>
                <w:sz w:val="22"/>
                <w:szCs w:val="22"/>
                <w:lang w:eastAsia="en-US" w:bidi="ar-SA"/>
              </w:rPr>
            </w:pPr>
          </w:p>
        </w:tc>
        <w:tc>
          <w:tcPr>
            <w:tcW w:w="160" w:type="dxa"/>
            <w:tcBorders>
              <w:top w:val="nil"/>
              <w:left w:val="nil"/>
              <w:bottom w:val="nil"/>
              <w:right w:val="nil"/>
            </w:tcBorders>
            <w:shd w:val="clear" w:color="auto" w:fill="auto"/>
            <w:noWrap/>
            <w:vAlign w:val="bottom"/>
          </w:tcPr>
          <w:p w:rsidR="00A73FBE" w:rsidRPr="002339E7" w:rsidRDefault="00A73FBE" w:rsidP="002339E7">
            <w:pPr>
              <w:widowControl/>
              <w:spacing w:after="200" w:line="276" w:lineRule="auto"/>
              <w:ind w:left="20"/>
              <w:rPr>
                <w:rFonts w:ascii="Calibri" w:eastAsia="Times New Roman" w:hAnsi="Calibri" w:cs="Times New Roman"/>
                <w:color w:val="auto"/>
                <w:sz w:val="22"/>
                <w:szCs w:val="22"/>
                <w:lang w:eastAsia="en-US" w:bidi="ar-SA"/>
              </w:rPr>
            </w:pPr>
          </w:p>
        </w:tc>
      </w:tr>
      <w:tr w:rsidR="00A73FBE" w:rsidRPr="002339E7" w:rsidTr="00A73FBE">
        <w:trPr>
          <w:trHeight w:hRule="exact" w:val="305"/>
        </w:trPr>
        <w:tc>
          <w:tcPr>
            <w:tcW w:w="4551" w:type="dxa"/>
            <w:tcBorders>
              <w:top w:val="nil"/>
              <w:left w:val="nil"/>
              <w:bottom w:val="nil"/>
              <w:right w:val="nil"/>
            </w:tcBorders>
            <w:shd w:val="clear" w:color="auto" w:fill="auto"/>
            <w:noWrap/>
            <w:vAlign w:val="bottom"/>
          </w:tcPr>
          <w:p w:rsidR="00A73FBE" w:rsidRDefault="00A73FBE" w:rsidP="002339E7">
            <w:pPr>
              <w:widowControl/>
              <w:spacing w:after="200" w:line="276" w:lineRule="auto"/>
              <w:ind w:left="20"/>
              <w:rPr>
                <w:rFonts w:ascii="Calibri" w:eastAsia="Times New Roman" w:hAnsi="Calibri" w:cs="Times New Roman"/>
                <w:color w:val="auto"/>
                <w:sz w:val="22"/>
                <w:szCs w:val="22"/>
                <w:lang w:val="en-GB" w:eastAsia="en-US" w:bidi="ar-SA"/>
              </w:rPr>
            </w:pPr>
          </w:p>
          <w:p w:rsidR="00A73FBE" w:rsidRDefault="00A73FBE" w:rsidP="002339E7">
            <w:pPr>
              <w:widowControl/>
              <w:spacing w:after="200" w:line="276" w:lineRule="auto"/>
              <w:ind w:left="20"/>
              <w:rPr>
                <w:rFonts w:ascii="Calibri" w:eastAsia="Times New Roman" w:hAnsi="Calibri" w:cs="Times New Roman"/>
                <w:color w:val="auto"/>
                <w:sz w:val="22"/>
                <w:szCs w:val="22"/>
                <w:lang w:val="en-GB" w:eastAsia="en-US" w:bidi="ar-SA"/>
              </w:rPr>
            </w:pPr>
          </w:p>
        </w:tc>
        <w:tc>
          <w:tcPr>
            <w:tcW w:w="1843" w:type="dxa"/>
            <w:tcBorders>
              <w:top w:val="nil"/>
              <w:left w:val="nil"/>
              <w:bottom w:val="nil"/>
              <w:right w:val="nil"/>
            </w:tcBorders>
            <w:shd w:val="clear" w:color="auto" w:fill="auto"/>
            <w:noWrap/>
            <w:vAlign w:val="bottom"/>
          </w:tcPr>
          <w:p w:rsidR="00A73FBE" w:rsidRPr="002339E7" w:rsidRDefault="00A73FBE" w:rsidP="002339E7">
            <w:pPr>
              <w:widowControl/>
              <w:spacing w:after="200" w:line="276" w:lineRule="auto"/>
              <w:ind w:left="20"/>
              <w:rPr>
                <w:rFonts w:ascii="Calibri" w:eastAsia="Times New Roman" w:hAnsi="Calibri" w:cs="Times New Roman"/>
                <w:color w:val="auto"/>
                <w:sz w:val="22"/>
                <w:szCs w:val="22"/>
                <w:lang w:eastAsia="en-US" w:bidi="ar-SA"/>
              </w:rPr>
            </w:pPr>
          </w:p>
        </w:tc>
        <w:tc>
          <w:tcPr>
            <w:tcW w:w="1017" w:type="dxa"/>
            <w:tcBorders>
              <w:top w:val="nil"/>
              <w:left w:val="nil"/>
              <w:bottom w:val="nil"/>
              <w:right w:val="nil"/>
            </w:tcBorders>
            <w:shd w:val="clear" w:color="auto" w:fill="auto"/>
            <w:noWrap/>
            <w:vAlign w:val="bottom"/>
          </w:tcPr>
          <w:p w:rsidR="00A73FBE" w:rsidRPr="002339E7" w:rsidRDefault="00A73FBE" w:rsidP="002339E7">
            <w:pPr>
              <w:widowControl/>
              <w:spacing w:after="200" w:line="276" w:lineRule="auto"/>
              <w:ind w:left="20"/>
              <w:rPr>
                <w:rFonts w:ascii="Calibri" w:eastAsia="Times New Roman" w:hAnsi="Calibri" w:cs="Times New Roman"/>
                <w:color w:val="auto"/>
                <w:sz w:val="22"/>
                <w:szCs w:val="22"/>
                <w:lang w:eastAsia="en-US" w:bidi="ar-SA"/>
              </w:rPr>
            </w:pPr>
          </w:p>
        </w:tc>
        <w:tc>
          <w:tcPr>
            <w:tcW w:w="1330" w:type="dxa"/>
            <w:tcBorders>
              <w:top w:val="nil"/>
              <w:left w:val="nil"/>
              <w:bottom w:val="nil"/>
              <w:right w:val="nil"/>
            </w:tcBorders>
            <w:shd w:val="clear" w:color="auto" w:fill="auto"/>
            <w:noWrap/>
            <w:vAlign w:val="bottom"/>
          </w:tcPr>
          <w:p w:rsidR="00A73FBE" w:rsidRPr="002339E7" w:rsidRDefault="00A73FBE" w:rsidP="002339E7">
            <w:pPr>
              <w:widowControl/>
              <w:spacing w:after="200" w:line="276" w:lineRule="auto"/>
              <w:ind w:left="20"/>
              <w:rPr>
                <w:rFonts w:ascii="Calibri" w:eastAsia="Times New Roman" w:hAnsi="Calibri" w:cs="Times New Roman"/>
                <w:color w:val="auto"/>
                <w:sz w:val="22"/>
                <w:szCs w:val="22"/>
                <w:lang w:eastAsia="en-US" w:bidi="ar-SA"/>
              </w:rPr>
            </w:pPr>
          </w:p>
        </w:tc>
        <w:tc>
          <w:tcPr>
            <w:tcW w:w="957" w:type="dxa"/>
            <w:tcBorders>
              <w:top w:val="nil"/>
              <w:left w:val="nil"/>
              <w:bottom w:val="nil"/>
              <w:right w:val="nil"/>
            </w:tcBorders>
            <w:shd w:val="clear" w:color="auto" w:fill="auto"/>
            <w:noWrap/>
            <w:vAlign w:val="bottom"/>
          </w:tcPr>
          <w:p w:rsidR="00A73FBE" w:rsidRPr="002339E7" w:rsidRDefault="00A73FBE" w:rsidP="002339E7">
            <w:pPr>
              <w:widowControl/>
              <w:spacing w:after="200" w:line="276" w:lineRule="auto"/>
              <w:ind w:left="20"/>
              <w:rPr>
                <w:rFonts w:ascii="Calibri" w:eastAsia="Times New Roman" w:hAnsi="Calibri" w:cs="Times New Roman"/>
                <w:color w:val="auto"/>
                <w:sz w:val="22"/>
                <w:szCs w:val="22"/>
                <w:lang w:eastAsia="en-US" w:bidi="ar-SA"/>
              </w:rPr>
            </w:pPr>
          </w:p>
        </w:tc>
        <w:tc>
          <w:tcPr>
            <w:tcW w:w="957" w:type="dxa"/>
            <w:tcBorders>
              <w:top w:val="nil"/>
              <w:left w:val="nil"/>
              <w:bottom w:val="nil"/>
              <w:right w:val="nil"/>
            </w:tcBorders>
            <w:shd w:val="clear" w:color="auto" w:fill="auto"/>
            <w:noWrap/>
            <w:vAlign w:val="bottom"/>
          </w:tcPr>
          <w:p w:rsidR="00A73FBE" w:rsidRPr="002339E7" w:rsidRDefault="00A73FBE" w:rsidP="002339E7">
            <w:pPr>
              <w:widowControl/>
              <w:spacing w:after="200" w:line="276" w:lineRule="auto"/>
              <w:ind w:left="20"/>
              <w:rPr>
                <w:rFonts w:ascii="Calibri" w:eastAsia="Times New Roman" w:hAnsi="Calibri" w:cs="Times New Roman"/>
                <w:color w:val="auto"/>
                <w:sz w:val="22"/>
                <w:szCs w:val="22"/>
                <w:lang w:eastAsia="en-US" w:bidi="ar-SA"/>
              </w:rPr>
            </w:pPr>
          </w:p>
        </w:tc>
        <w:tc>
          <w:tcPr>
            <w:tcW w:w="160" w:type="dxa"/>
            <w:tcBorders>
              <w:top w:val="nil"/>
              <w:left w:val="nil"/>
              <w:bottom w:val="nil"/>
              <w:right w:val="nil"/>
            </w:tcBorders>
            <w:shd w:val="clear" w:color="auto" w:fill="auto"/>
            <w:noWrap/>
            <w:vAlign w:val="bottom"/>
          </w:tcPr>
          <w:p w:rsidR="00A73FBE" w:rsidRPr="002339E7" w:rsidRDefault="00A73FBE" w:rsidP="002339E7">
            <w:pPr>
              <w:widowControl/>
              <w:spacing w:after="200" w:line="276" w:lineRule="auto"/>
              <w:ind w:left="20"/>
              <w:rPr>
                <w:rFonts w:ascii="Calibri" w:eastAsia="Times New Roman" w:hAnsi="Calibri" w:cs="Times New Roman"/>
                <w:color w:val="auto"/>
                <w:sz w:val="22"/>
                <w:szCs w:val="22"/>
                <w:lang w:eastAsia="en-US" w:bidi="ar-SA"/>
              </w:rPr>
            </w:pPr>
          </w:p>
        </w:tc>
      </w:tr>
      <w:tr w:rsidR="00A73FBE" w:rsidRPr="002339E7" w:rsidTr="00A73FBE">
        <w:trPr>
          <w:trHeight w:hRule="exact" w:val="305"/>
        </w:trPr>
        <w:tc>
          <w:tcPr>
            <w:tcW w:w="4551" w:type="dxa"/>
            <w:tcBorders>
              <w:top w:val="nil"/>
              <w:left w:val="nil"/>
              <w:bottom w:val="nil"/>
              <w:right w:val="nil"/>
            </w:tcBorders>
            <w:shd w:val="clear" w:color="auto" w:fill="auto"/>
            <w:noWrap/>
            <w:vAlign w:val="bottom"/>
          </w:tcPr>
          <w:p w:rsidR="00A73FBE" w:rsidRDefault="00A73FBE" w:rsidP="002339E7">
            <w:pPr>
              <w:widowControl/>
              <w:spacing w:after="200" w:line="276" w:lineRule="auto"/>
              <w:ind w:left="20"/>
              <w:rPr>
                <w:rFonts w:ascii="Calibri" w:eastAsia="Times New Roman" w:hAnsi="Calibri" w:cs="Times New Roman"/>
                <w:color w:val="auto"/>
                <w:sz w:val="22"/>
                <w:szCs w:val="22"/>
                <w:lang w:val="en-GB" w:eastAsia="en-US" w:bidi="ar-SA"/>
              </w:rPr>
            </w:pPr>
          </w:p>
        </w:tc>
        <w:tc>
          <w:tcPr>
            <w:tcW w:w="1843" w:type="dxa"/>
            <w:tcBorders>
              <w:top w:val="nil"/>
              <w:left w:val="nil"/>
              <w:bottom w:val="nil"/>
              <w:right w:val="nil"/>
            </w:tcBorders>
            <w:shd w:val="clear" w:color="auto" w:fill="auto"/>
            <w:noWrap/>
            <w:vAlign w:val="bottom"/>
          </w:tcPr>
          <w:p w:rsidR="00A73FBE" w:rsidRPr="002339E7" w:rsidRDefault="00A73FBE" w:rsidP="002339E7">
            <w:pPr>
              <w:widowControl/>
              <w:spacing w:after="200" w:line="276" w:lineRule="auto"/>
              <w:ind w:left="20"/>
              <w:rPr>
                <w:rFonts w:ascii="Calibri" w:eastAsia="Times New Roman" w:hAnsi="Calibri" w:cs="Times New Roman"/>
                <w:color w:val="auto"/>
                <w:sz w:val="22"/>
                <w:szCs w:val="22"/>
                <w:lang w:eastAsia="en-US" w:bidi="ar-SA"/>
              </w:rPr>
            </w:pPr>
          </w:p>
        </w:tc>
        <w:tc>
          <w:tcPr>
            <w:tcW w:w="1017" w:type="dxa"/>
            <w:tcBorders>
              <w:top w:val="nil"/>
              <w:left w:val="nil"/>
              <w:bottom w:val="nil"/>
              <w:right w:val="nil"/>
            </w:tcBorders>
            <w:shd w:val="clear" w:color="auto" w:fill="auto"/>
            <w:noWrap/>
            <w:vAlign w:val="bottom"/>
          </w:tcPr>
          <w:p w:rsidR="00A73FBE" w:rsidRPr="002339E7" w:rsidRDefault="00A73FBE" w:rsidP="002339E7">
            <w:pPr>
              <w:widowControl/>
              <w:spacing w:after="200" w:line="276" w:lineRule="auto"/>
              <w:ind w:left="20"/>
              <w:rPr>
                <w:rFonts w:ascii="Calibri" w:eastAsia="Times New Roman" w:hAnsi="Calibri" w:cs="Times New Roman"/>
                <w:color w:val="auto"/>
                <w:sz w:val="22"/>
                <w:szCs w:val="22"/>
                <w:lang w:eastAsia="en-US" w:bidi="ar-SA"/>
              </w:rPr>
            </w:pPr>
          </w:p>
        </w:tc>
        <w:tc>
          <w:tcPr>
            <w:tcW w:w="1330" w:type="dxa"/>
            <w:tcBorders>
              <w:top w:val="nil"/>
              <w:left w:val="nil"/>
              <w:bottom w:val="nil"/>
              <w:right w:val="nil"/>
            </w:tcBorders>
            <w:shd w:val="clear" w:color="auto" w:fill="auto"/>
            <w:noWrap/>
            <w:vAlign w:val="bottom"/>
          </w:tcPr>
          <w:p w:rsidR="00A73FBE" w:rsidRPr="002339E7" w:rsidRDefault="00A73FBE" w:rsidP="002339E7">
            <w:pPr>
              <w:widowControl/>
              <w:spacing w:after="200" w:line="276" w:lineRule="auto"/>
              <w:ind w:left="20"/>
              <w:rPr>
                <w:rFonts w:ascii="Calibri" w:eastAsia="Times New Roman" w:hAnsi="Calibri" w:cs="Times New Roman"/>
                <w:color w:val="auto"/>
                <w:sz w:val="22"/>
                <w:szCs w:val="22"/>
                <w:lang w:eastAsia="en-US" w:bidi="ar-SA"/>
              </w:rPr>
            </w:pPr>
          </w:p>
        </w:tc>
        <w:tc>
          <w:tcPr>
            <w:tcW w:w="957" w:type="dxa"/>
            <w:tcBorders>
              <w:top w:val="nil"/>
              <w:left w:val="nil"/>
              <w:bottom w:val="nil"/>
              <w:right w:val="nil"/>
            </w:tcBorders>
            <w:shd w:val="clear" w:color="auto" w:fill="auto"/>
            <w:noWrap/>
            <w:vAlign w:val="bottom"/>
          </w:tcPr>
          <w:p w:rsidR="00A73FBE" w:rsidRPr="002339E7" w:rsidRDefault="00A73FBE" w:rsidP="002339E7">
            <w:pPr>
              <w:widowControl/>
              <w:spacing w:after="200" w:line="276" w:lineRule="auto"/>
              <w:ind w:left="20"/>
              <w:rPr>
                <w:rFonts w:ascii="Calibri" w:eastAsia="Times New Roman" w:hAnsi="Calibri" w:cs="Times New Roman"/>
                <w:color w:val="auto"/>
                <w:sz w:val="22"/>
                <w:szCs w:val="22"/>
                <w:lang w:eastAsia="en-US" w:bidi="ar-SA"/>
              </w:rPr>
            </w:pPr>
          </w:p>
        </w:tc>
        <w:tc>
          <w:tcPr>
            <w:tcW w:w="957" w:type="dxa"/>
            <w:tcBorders>
              <w:top w:val="nil"/>
              <w:left w:val="nil"/>
              <w:bottom w:val="nil"/>
              <w:right w:val="nil"/>
            </w:tcBorders>
            <w:shd w:val="clear" w:color="auto" w:fill="auto"/>
            <w:noWrap/>
            <w:vAlign w:val="bottom"/>
          </w:tcPr>
          <w:p w:rsidR="00A73FBE" w:rsidRPr="002339E7" w:rsidRDefault="00A73FBE" w:rsidP="002339E7">
            <w:pPr>
              <w:widowControl/>
              <w:spacing w:after="200" w:line="276" w:lineRule="auto"/>
              <w:ind w:left="20"/>
              <w:rPr>
                <w:rFonts w:ascii="Calibri" w:eastAsia="Times New Roman" w:hAnsi="Calibri" w:cs="Times New Roman"/>
                <w:color w:val="auto"/>
                <w:sz w:val="22"/>
                <w:szCs w:val="22"/>
                <w:lang w:eastAsia="en-US" w:bidi="ar-SA"/>
              </w:rPr>
            </w:pPr>
          </w:p>
        </w:tc>
        <w:tc>
          <w:tcPr>
            <w:tcW w:w="160" w:type="dxa"/>
            <w:tcBorders>
              <w:top w:val="nil"/>
              <w:left w:val="nil"/>
              <w:bottom w:val="nil"/>
              <w:right w:val="nil"/>
            </w:tcBorders>
            <w:shd w:val="clear" w:color="auto" w:fill="auto"/>
            <w:noWrap/>
            <w:vAlign w:val="bottom"/>
          </w:tcPr>
          <w:p w:rsidR="00A73FBE" w:rsidRPr="002339E7" w:rsidRDefault="00A73FBE" w:rsidP="002339E7">
            <w:pPr>
              <w:widowControl/>
              <w:spacing w:after="200" w:line="276" w:lineRule="auto"/>
              <w:ind w:left="20"/>
              <w:rPr>
                <w:rFonts w:ascii="Calibri" w:eastAsia="Times New Roman" w:hAnsi="Calibri" w:cs="Times New Roman"/>
                <w:color w:val="auto"/>
                <w:sz w:val="22"/>
                <w:szCs w:val="22"/>
                <w:lang w:eastAsia="en-US" w:bidi="ar-SA"/>
              </w:rPr>
            </w:pPr>
          </w:p>
        </w:tc>
      </w:tr>
      <w:tr w:rsidR="002339E7" w:rsidRPr="00B33965" w:rsidTr="00A73FBE">
        <w:trPr>
          <w:trHeight w:hRule="exact" w:val="305"/>
        </w:trPr>
        <w:tc>
          <w:tcPr>
            <w:tcW w:w="9698" w:type="dxa"/>
            <w:gridSpan w:val="5"/>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b/>
                <w:bCs/>
                <w:color w:val="auto"/>
                <w:lang w:eastAsia="en-US" w:bidi="ar-SA"/>
              </w:rPr>
            </w:pPr>
            <w:r w:rsidRPr="00B33965">
              <w:rPr>
                <w:rFonts w:ascii="Times New Roman" w:eastAsia="Times New Roman" w:hAnsi="Times New Roman" w:cs="Times New Roman"/>
                <w:b/>
                <w:bCs/>
                <w:color w:val="auto"/>
                <w:lang w:eastAsia="en-US" w:bidi="ar-SA"/>
              </w:rPr>
              <w:t>Заети лица на 15 и повече навършени години по икономически сектори и пол</w:t>
            </w: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B33965" w:rsidTr="00A73FBE">
        <w:trPr>
          <w:trHeight w:hRule="exact" w:val="305"/>
        </w:trPr>
        <w:tc>
          <w:tcPr>
            <w:tcW w:w="4551"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b/>
                <w:bCs/>
                <w:color w:val="FF0000"/>
                <w:lang w:eastAsia="en-US" w:bidi="ar-SA"/>
              </w:rPr>
            </w:pPr>
            <w:r w:rsidRPr="00B33965">
              <w:rPr>
                <w:rFonts w:ascii="Times New Roman" w:eastAsia="Times New Roman" w:hAnsi="Times New Roman" w:cs="Times New Roman"/>
                <w:b/>
                <w:bCs/>
                <w:color w:val="FF0000"/>
                <w:lang w:eastAsia="en-US" w:bidi="ar-SA"/>
              </w:rPr>
              <w:t>през 2016 година</w:t>
            </w:r>
          </w:p>
        </w:tc>
        <w:tc>
          <w:tcPr>
            <w:tcW w:w="1843"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01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B33965" w:rsidTr="00A73FBE">
        <w:trPr>
          <w:trHeight w:hRule="exact" w:val="305"/>
        </w:trPr>
        <w:tc>
          <w:tcPr>
            <w:tcW w:w="4551"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843"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01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(Хиляди)</w:t>
            </w: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B33965" w:rsidTr="00A73FBE">
        <w:trPr>
          <w:trHeight w:hRule="exact" w:val="305"/>
        </w:trPr>
        <w:tc>
          <w:tcPr>
            <w:tcW w:w="4551" w:type="dxa"/>
            <w:tcBorders>
              <w:top w:val="single" w:sz="4" w:space="0" w:color="auto"/>
              <w:left w:val="nil"/>
              <w:bottom w:val="single" w:sz="4" w:space="0" w:color="auto"/>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Икономически сектори</w:t>
            </w:r>
          </w:p>
        </w:tc>
        <w:tc>
          <w:tcPr>
            <w:tcW w:w="1843" w:type="dxa"/>
            <w:tcBorders>
              <w:top w:val="single" w:sz="4" w:space="0" w:color="auto"/>
              <w:left w:val="nil"/>
              <w:bottom w:val="single" w:sz="4" w:space="0" w:color="auto"/>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Общо</w:t>
            </w:r>
          </w:p>
        </w:tc>
        <w:tc>
          <w:tcPr>
            <w:tcW w:w="1017" w:type="dxa"/>
            <w:tcBorders>
              <w:top w:val="single" w:sz="4" w:space="0" w:color="auto"/>
              <w:left w:val="nil"/>
              <w:bottom w:val="single" w:sz="4" w:space="0" w:color="auto"/>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Мъже</w:t>
            </w:r>
          </w:p>
        </w:tc>
        <w:tc>
          <w:tcPr>
            <w:tcW w:w="1330" w:type="dxa"/>
            <w:tcBorders>
              <w:top w:val="single" w:sz="4" w:space="0" w:color="auto"/>
              <w:left w:val="nil"/>
              <w:bottom w:val="single" w:sz="4" w:space="0" w:color="auto"/>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Жени</w:t>
            </w: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B33965" w:rsidTr="00A73FBE">
        <w:trPr>
          <w:trHeight w:hRule="exact" w:val="305"/>
        </w:trPr>
        <w:tc>
          <w:tcPr>
            <w:tcW w:w="4551"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b/>
                <w:bCs/>
                <w:color w:val="auto"/>
                <w:lang w:eastAsia="en-US" w:bidi="ar-SA"/>
              </w:rPr>
            </w:pPr>
            <w:r w:rsidRPr="00B33965">
              <w:rPr>
                <w:rFonts w:ascii="Times New Roman" w:eastAsia="Times New Roman" w:hAnsi="Times New Roman" w:cs="Times New Roman"/>
                <w:b/>
                <w:bCs/>
                <w:color w:val="auto"/>
                <w:lang w:eastAsia="en-US" w:bidi="ar-SA"/>
              </w:rPr>
              <w:lastRenderedPageBreak/>
              <w:t>Общо</w:t>
            </w:r>
          </w:p>
        </w:tc>
        <w:tc>
          <w:tcPr>
            <w:tcW w:w="1843"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b/>
                <w:bCs/>
                <w:color w:val="auto"/>
                <w:lang w:eastAsia="en-US" w:bidi="ar-SA"/>
              </w:rPr>
            </w:pPr>
            <w:r w:rsidRPr="00B33965">
              <w:rPr>
                <w:rFonts w:ascii="Times New Roman" w:eastAsia="Times New Roman" w:hAnsi="Times New Roman" w:cs="Times New Roman"/>
                <w:b/>
                <w:bCs/>
                <w:color w:val="auto"/>
                <w:lang w:eastAsia="en-US" w:bidi="ar-SA"/>
              </w:rPr>
              <w:t>50,8</w:t>
            </w:r>
          </w:p>
        </w:tc>
        <w:tc>
          <w:tcPr>
            <w:tcW w:w="101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b/>
                <w:bCs/>
                <w:color w:val="auto"/>
                <w:lang w:eastAsia="en-US" w:bidi="ar-SA"/>
              </w:rPr>
            </w:pPr>
            <w:r w:rsidRPr="00B33965">
              <w:rPr>
                <w:rFonts w:ascii="Times New Roman" w:eastAsia="Times New Roman" w:hAnsi="Times New Roman" w:cs="Times New Roman"/>
                <w:b/>
                <w:bCs/>
                <w:color w:val="auto"/>
                <w:lang w:eastAsia="en-US" w:bidi="ar-SA"/>
              </w:rPr>
              <w:t>25,2</w:t>
            </w:r>
          </w:p>
        </w:tc>
        <w:tc>
          <w:tcPr>
            <w:tcW w:w="133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b/>
                <w:bCs/>
                <w:color w:val="auto"/>
                <w:lang w:eastAsia="en-US" w:bidi="ar-SA"/>
              </w:rPr>
            </w:pPr>
            <w:r w:rsidRPr="00B33965">
              <w:rPr>
                <w:rFonts w:ascii="Times New Roman" w:eastAsia="Times New Roman" w:hAnsi="Times New Roman" w:cs="Times New Roman"/>
                <w:b/>
                <w:bCs/>
                <w:color w:val="auto"/>
                <w:lang w:eastAsia="en-US" w:bidi="ar-SA"/>
              </w:rPr>
              <w:t>25,6</w:t>
            </w: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B33965" w:rsidTr="00A73FBE">
        <w:trPr>
          <w:trHeight w:hRule="exact" w:val="305"/>
        </w:trPr>
        <w:tc>
          <w:tcPr>
            <w:tcW w:w="4551"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Селско, ловно, горско и рибно стопанство</w:t>
            </w:r>
          </w:p>
        </w:tc>
        <w:tc>
          <w:tcPr>
            <w:tcW w:w="1843"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(2,5)</w:t>
            </w:r>
          </w:p>
        </w:tc>
        <w:tc>
          <w:tcPr>
            <w:tcW w:w="101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(2,2)</w:t>
            </w:r>
          </w:p>
        </w:tc>
        <w:tc>
          <w:tcPr>
            <w:tcW w:w="133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(0,3)</w:t>
            </w: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B33965" w:rsidTr="00A73FBE">
        <w:trPr>
          <w:trHeight w:hRule="exact" w:val="305"/>
        </w:trPr>
        <w:tc>
          <w:tcPr>
            <w:tcW w:w="4551"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Индустрия</w:t>
            </w:r>
          </w:p>
        </w:tc>
        <w:tc>
          <w:tcPr>
            <w:tcW w:w="1843"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17,8</w:t>
            </w:r>
          </w:p>
        </w:tc>
        <w:tc>
          <w:tcPr>
            <w:tcW w:w="101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9,3</w:t>
            </w:r>
          </w:p>
        </w:tc>
        <w:tc>
          <w:tcPr>
            <w:tcW w:w="133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8,5</w:t>
            </w: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B33965" w:rsidTr="00A73FBE">
        <w:trPr>
          <w:trHeight w:hRule="exact" w:val="305"/>
        </w:trPr>
        <w:tc>
          <w:tcPr>
            <w:tcW w:w="4551"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Услуги</w:t>
            </w:r>
          </w:p>
        </w:tc>
        <w:tc>
          <w:tcPr>
            <w:tcW w:w="1843"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30,4</w:t>
            </w:r>
          </w:p>
        </w:tc>
        <w:tc>
          <w:tcPr>
            <w:tcW w:w="101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13,6</w:t>
            </w:r>
          </w:p>
        </w:tc>
        <w:tc>
          <w:tcPr>
            <w:tcW w:w="133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16,8</w:t>
            </w: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B33965" w:rsidTr="00A73FBE">
        <w:trPr>
          <w:trHeight w:hRule="exact" w:val="305"/>
        </w:trPr>
        <w:tc>
          <w:tcPr>
            <w:tcW w:w="4551"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843"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01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B33965" w:rsidTr="00A73FBE">
        <w:trPr>
          <w:trHeight w:hRule="exact" w:val="305"/>
        </w:trPr>
        <w:tc>
          <w:tcPr>
            <w:tcW w:w="8741" w:type="dxa"/>
            <w:gridSpan w:val="4"/>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b/>
                <w:bCs/>
                <w:color w:val="auto"/>
                <w:lang w:eastAsia="en-US" w:bidi="ar-SA"/>
              </w:rPr>
            </w:pPr>
            <w:r w:rsidRPr="00B33965">
              <w:rPr>
                <w:rFonts w:ascii="Times New Roman" w:eastAsia="Times New Roman" w:hAnsi="Times New Roman" w:cs="Times New Roman"/>
                <w:b/>
                <w:bCs/>
                <w:color w:val="auto"/>
                <w:lang w:eastAsia="en-US" w:bidi="ar-SA"/>
              </w:rPr>
              <w:t>Заети лица на 15 и повече навършени години по класове професии и пол</w:t>
            </w: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B33965" w:rsidTr="00A73FBE">
        <w:trPr>
          <w:trHeight w:hRule="exact" w:val="305"/>
        </w:trPr>
        <w:tc>
          <w:tcPr>
            <w:tcW w:w="4551"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b/>
                <w:bCs/>
                <w:color w:val="FF0000"/>
                <w:lang w:eastAsia="en-US" w:bidi="ar-SA"/>
              </w:rPr>
            </w:pPr>
            <w:r w:rsidRPr="00B33965">
              <w:rPr>
                <w:rFonts w:ascii="Times New Roman" w:eastAsia="Times New Roman" w:hAnsi="Times New Roman" w:cs="Times New Roman"/>
                <w:b/>
                <w:bCs/>
                <w:color w:val="FF0000"/>
                <w:lang w:eastAsia="en-US" w:bidi="ar-SA"/>
              </w:rPr>
              <w:t>през 2016 година</w:t>
            </w:r>
          </w:p>
        </w:tc>
        <w:tc>
          <w:tcPr>
            <w:tcW w:w="1843"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01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B33965" w:rsidTr="00A73FBE">
        <w:trPr>
          <w:trHeight w:hRule="exact" w:val="305"/>
        </w:trPr>
        <w:tc>
          <w:tcPr>
            <w:tcW w:w="4551"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843"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01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(Хиляди)</w:t>
            </w: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B33965" w:rsidTr="00A73FBE">
        <w:trPr>
          <w:trHeight w:hRule="exact" w:val="305"/>
        </w:trPr>
        <w:tc>
          <w:tcPr>
            <w:tcW w:w="4551" w:type="dxa"/>
            <w:tcBorders>
              <w:top w:val="single" w:sz="4" w:space="0" w:color="auto"/>
              <w:left w:val="nil"/>
              <w:bottom w:val="single" w:sz="4" w:space="0" w:color="auto"/>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Класове професии (групи)</w:t>
            </w:r>
          </w:p>
        </w:tc>
        <w:tc>
          <w:tcPr>
            <w:tcW w:w="1843" w:type="dxa"/>
            <w:tcBorders>
              <w:top w:val="single" w:sz="4" w:space="0" w:color="auto"/>
              <w:left w:val="nil"/>
              <w:bottom w:val="single" w:sz="4" w:space="0" w:color="auto"/>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Общо</w:t>
            </w:r>
          </w:p>
        </w:tc>
        <w:tc>
          <w:tcPr>
            <w:tcW w:w="1017" w:type="dxa"/>
            <w:tcBorders>
              <w:top w:val="single" w:sz="4" w:space="0" w:color="auto"/>
              <w:left w:val="nil"/>
              <w:bottom w:val="single" w:sz="4" w:space="0" w:color="auto"/>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Мъже</w:t>
            </w:r>
          </w:p>
        </w:tc>
        <w:tc>
          <w:tcPr>
            <w:tcW w:w="1330" w:type="dxa"/>
            <w:tcBorders>
              <w:top w:val="single" w:sz="4" w:space="0" w:color="auto"/>
              <w:left w:val="nil"/>
              <w:bottom w:val="single" w:sz="4" w:space="0" w:color="auto"/>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Жени</w:t>
            </w: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B33965" w:rsidTr="00A73FBE">
        <w:trPr>
          <w:trHeight w:hRule="exact" w:val="305"/>
        </w:trPr>
        <w:tc>
          <w:tcPr>
            <w:tcW w:w="4551"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b/>
                <w:bCs/>
                <w:color w:val="auto"/>
                <w:lang w:eastAsia="en-US" w:bidi="ar-SA"/>
              </w:rPr>
            </w:pPr>
            <w:r w:rsidRPr="00B33965">
              <w:rPr>
                <w:rFonts w:ascii="Times New Roman" w:eastAsia="Times New Roman" w:hAnsi="Times New Roman" w:cs="Times New Roman"/>
                <w:b/>
                <w:bCs/>
                <w:color w:val="auto"/>
                <w:lang w:eastAsia="en-US" w:bidi="ar-SA"/>
              </w:rPr>
              <w:t>Общо</w:t>
            </w:r>
          </w:p>
        </w:tc>
        <w:tc>
          <w:tcPr>
            <w:tcW w:w="1843"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b/>
                <w:bCs/>
                <w:color w:val="auto"/>
                <w:lang w:eastAsia="en-US" w:bidi="ar-SA"/>
              </w:rPr>
            </w:pPr>
            <w:r w:rsidRPr="00B33965">
              <w:rPr>
                <w:rFonts w:ascii="Times New Roman" w:eastAsia="Times New Roman" w:hAnsi="Times New Roman" w:cs="Times New Roman"/>
                <w:b/>
                <w:bCs/>
                <w:color w:val="auto"/>
                <w:lang w:eastAsia="en-US" w:bidi="ar-SA"/>
              </w:rPr>
              <w:t>50,8</w:t>
            </w:r>
          </w:p>
        </w:tc>
        <w:tc>
          <w:tcPr>
            <w:tcW w:w="101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b/>
                <w:bCs/>
                <w:color w:val="auto"/>
                <w:lang w:eastAsia="en-US" w:bidi="ar-SA"/>
              </w:rPr>
            </w:pPr>
            <w:r w:rsidRPr="00B33965">
              <w:rPr>
                <w:rFonts w:ascii="Times New Roman" w:eastAsia="Times New Roman" w:hAnsi="Times New Roman" w:cs="Times New Roman"/>
                <w:b/>
                <w:bCs/>
                <w:color w:val="auto"/>
                <w:lang w:eastAsia="en-US" w:bidi="ar-SA"/>
              </w:rPr>
              <w:t>25,2</w:t>
            </w:r>
          </w:p>
        </w:tc>
        <w:tc>
          <w:tcPr>
            <w:tcW w:w="133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b/>
                <w:bCs/>
                <w:color w:val="auto"/>
                <w:lang w:eastAsia="en-US" w:bidi="ar-SA"/>
              </w:rPr>
            </w:pPr>
            <w:r w:rsidRPr="00B33965">
              <w:rPr>
                <w:rFonts w:ascii="Times New Roman" w:eastAsia="Times New Roman" w:hAnsi="Times New Roman" w:cs="Times New Roman"/>
                <w:b/>
                <w:bCs/>
                <w:color w:val="auto"/>
                <w:lang w:eastAsia="en-US" w:bidi="ar-SA"/>
              </w:rPr>
              <w:t>25,6</w:t>
            </w: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B33965" w:rsidTr="00A73FBE">
        <w:trPr>
          <w:trHeight w:hRule="exact" w:val="305"/>
        </w:trPr>
        <w:tc>
          <w:tcPr>
            <w:tcW w:w="4551"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в това число:</w:t>
            </w:r>
          </w:p>
        </w:tc>
        <w:tc>
          <w:tcPr>
            <w:tcW w:w="1843"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01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B33965" w:rsidTr="00A73FBE">
        <w:trPr>
          <w:trHeight w:hRule="exact" w:val="610"/>
        </w:trPr>
        <w:tc>
          <w:tcPr>
            <w:tcW w:w="4551" w:type="dxa"/>
            <w:tcBorders>
              <w:top w:val="nil"/>
              <w:left w:val="nil"/>
              <w:bottom w:val="nil"/>
              <w:right w:val="nil"/>
            </w:tcBorders>
            <w:shd w:val="clear" w:color="auto" w:fill="auto"/>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Ръководители, специалисти, техници и приложни специалисти</w:t>
            </w:r>
          </w:p>
        </w:tc>
        <w:tc>
          <w:tcPr>
            <w:tcW w:w="1843"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15,3</w:t>
            </w:r>
          </w:p>
        </w:tc>
        <w:tc>
          <w:tcPr>
            <w:tcW w:w="101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6,2</w:t>
            </w:r>
          </w:p>
        </w:tc>
        <w:tc>
          <w:tcPr>
            <w:tcW w:w="133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9,1</w:t>
            </w: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B33965" w:rsidTr="00A73FBE">
        <w:trPr>
          <w:trHeight w:hRule="exact" w:val="915"/>
        </w:trPr>
        <w:tc>
          <w:tcPr>
            <w:tcW w:w="4551" w:type="dxa"/>
            <w:tcBorders>
              <w:top w:val="nil"/>
              <w:left w:val="nil"/>
              <w:bottom w:val="nil"/>
              <w:right w:val="nil"/>
            </w:tcBorders>
            <w:shd w:val="clear" w:color="auto" w:fill="auto"/>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Помощен административен персонал и персонал, зает с услуги за населението</w:t>
            </w:r>
          </w:p>
        </w:tc>
        <w:tc>
          <w:tcPr>
            <w:tcW w:w="1843"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13,7</w:t>
            </w:r>
          </w:p>
        </w:tc>
        <w:tc>
          <w:tcPr>
            <w:tcW w:w="101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5,9</w:t>
            </w:r>
          </w:p>
        </w:tc>
        <w:tc>
          <w:tcPr>
            <w:tcW w:w="133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7,7</w:t>
            </w: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B33965" w:rsidTr="00A73FBE">
        <w:trPr>
          <w:trHeight w:hRule="exact" w:val="610"/>
        </w:trPr>
        <w:tc>
          <w:tcPr>
            <w:tcW w:w="4551" w:type="dxa"/>
            <w:tcBorders>
              <w:top w:val="nil"/>
              <w:left w:val="nil"/>
              <w:bottom w:val="nil"/>
              <w:right w:val="nil"/>
            </w:tcBorders>
            <w:shd w:val="clear" w:color="auto" w:fill="auto"/>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Квалифицирани работници, машинни оператори и монтажници</w:t>
            </w:r>
          </w:p>
        </w:tc>
        <w:tc>
          <w:tcPr>
            <w:tcW w:w="1843"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17,1</w:t>
            </w:r>
          </w:p>
        </w:tc>
        <w:tc>
          <w:tcPr>
            <w:tcW w:w="101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10,4</w:t>
            </w:r>
          </w:p>
        </w:tc>
        <w:tc>
          <w:tcPr>
            <w:tcW w:w="133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6,7</w:t>
            </w: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B33965" w:rsidTr="00A73FBE">
        <w:trPr>
          <w:trHeight w:hRule="exact" w:val="610"/>
        </w:trPr>
        <w:tc>
          <w:tcPr>
            <w:tcW w:w="4551" w:type="dxa"/>
            <w:tcBorders>
              <w:top w:val="nil"/>
              <w:left w:val="nil"/>
              <w:bottom w:val="nil"/>
              <w:right w:val="nil"/>
            </w:tcBorders>
            <w:shd w:val="clear" w:color="auto" w:fill="auto"/>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Професии, неизискващи специална квалификация</w:t>
            </w:r>
          </w:p>
        </w:tc>
        <w:tc>
          <w:tcPr>
            <w:tcW w:w="1843"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4,6</w:t>
            </w:r>
          </w:p>
        </w:tc>
        <w:tc>
          <w:tcPr>
            <w:tcW w:w="101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(2,6)</w:t>
            </w:r>
          </w:p>
        </w:tc>
        <w:tc>
          <w:tcPr>
            <w:tcW w:w="133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B33965">
              <w:rPr>
                <w:rFonts w:ascii="Times New Roman" w:eastAsia="Times New Roman" w:hAnsi="Times New Roman" w:cs="Times New Roman"/>
                <w:color w:val="auto"/>
                <w:lang w:eastAsia="en-US" w:bidi="ar-SA"/>
              </w:rPr>
              <w:t>(2,0)</w:t>
            </w: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B33965" w:rsidTr="00A73FBE">
        <w:trPr>
          <w:trHeight w:hRule="exact" w:val="305"/>
        </w:trPr>
        <w:tc>
          <w:tcPr>
            <w:tcW w:w="4551"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843"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01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B33965" w:rsidTr="00A73FBE">
        <w:trPr>
          <w:trHeight w:hRule="exact" w:val="305"/>
        </w:trPr>
        <w:tc>
          <w:tcPr>
            <w:tcW w:w="6394" w:type="dxa"/>
            <w:gridSpan w:val="2"/>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b/>
                <w:bCs/>
                <w:color w:val="auto"/>
                <w:lang w:eastAsia="en-US" w:bidi="ar-SA"/>
              </w:rPr>
            </w:pPr>
            <w:r w:rsidRPr="00B33965">
              <w:rPr>
                <w:rFonts w:ascii="Times New Roman" w:eastAsia="Times New Roman" w:hAnsi="Times New Roman" w:cs="Times New Roman"/>
                <w:b/>
                <w:bCs/>
                <w:color w:val="auto"/>
                <w:lang w:eastAsia="en-US" w:bidi="ar-SA"/>
              </w:rPr>
              <w:t>Коефициенти на заетост по възрастови групи и пол</w:t>
            </w:r>
          </w:p>
        </w:tc>
        <w:tc>
          <w:tcPr>
            <w:tcW w:w="101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2339E7" w:rsidRPr="00B33965"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B33965" w:rsidTr="00A73FBE">
        <w:trPr>
          <w:trHeight w:hRule="exact" w:val="305"/>
        </w:trPr>
        <w:tc>
          <w:tcPr>
            <w:tcW w:w="4551" w:type="dxa"/>
            <w:tcBorders>
              <w:top w:val="nil"/>
              <w:left w:val="nil"/>
              <w:bottom w:val="nil"/>
              <w:right w:val="nil"/>
            </w:tcBorders>
            <w:shd w:val="clear" w:color="auto" w:fill="auto"/>
            <w:noWrap/>
            <w:vAlign w:val="bottom"/>
            <w:hideMark/>
          </w:tcPr>
          <w:p w:rsidR="00A73FBE" w:rsidRDefault="00A73FBE" w:rsidP="002339E7">
            <w:pPr>
              <w:widowControl/>
              <w:spacing w:after="200" w:line="276" w:lineRule="auto"/>
              <w:ind w:left="20"/>
              <w:rPr>
                <w:rFonts w:ascii="Times New Roman" w:eastAsia="Times New Roman" w:hAnsi="Times New Roman" w:cs="Times New Roman"/>
                <w:b/>
                <w:bCs/>
                <w:color w:val="FF0000"/>
                <w:lang w:val="en-GB" w:eastAsia="en-US" w:bidi="ar-SA"/>
              </w:rPr>
            </w:pPr>
            <w:r w:rsidRPr="00B33965">
              <w:rPr>
                <w:rFonts w:ascii="Times New Roman" w:eastAsia="Times New Roman" w:hAnsi="Times New Roman" w:cs="Times New Roman"/>
                <w:b/>
                <w:bCs/>
                <w:color w:val="FF0000"/>
                <w:lang w:eastAsia="en-US" w:bidi="ar-SA"/>
              </w:rPr>
              <w:t>през 2016 година</w:t>
            </w:r>
          </w:p>
          <w:p w:rsidR="00A73FBE" w:rsidRPr="00A73FBE" w:rsidRDefault="00A73FBE" w:rsidP="002339E7">
            <w:pPr>
              <w:widowControl/>
              <w:spacing w:after="200" w:line="276" w:lineRule="auto"/>
              <w:ind w:left="20"/>
              <w:rPr>
                <w:rFonts w:ascii="Times New Roman" w:eastAsia="Times New Roman" w:hAnsi="Times New Roman" w:cs="Times New Roman"/>
                <w:b/>
                <w:bCs/>
                <w:color w:val="FF0000"/>
                <w:lang w:val="en-GB" w:eastAsia="en-US" w:bidi="ar-SA"/>
              </w:rPr>
            </w:pPr>
          </w:p>
        </w:tc>
        <w:tc>
          <w:tcPr>
            <w:tcW w:w="1843" w:type="dxa"/>
            <w:tcBorders>
              <w:top w:val="nil"/>
              <w:left w:val="nil"/>
              <w:bottom w:val="nil"/>
              <w:right w:val="nil"/>
            </w:tcBorders>
            <w:shd w:val="clear" w:color="auto" w:fill="auto"/>
            <w:noWrap/>
            <w:vAlign w:val="bottom"/>
            <w:hideMark/>
          </w:tcPr>
          <w:p w:rsidR="00A73FBE" w:rsidRPr="00B33965"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017" w:type="dxa"/>
            <w:tcBorders>
              <w:top w:val="nil"/>
              <w:left w:val="nil"/>
              <w:bottom w:val="nil"/>
              <w:right w:val="nil"/>
            </w:tcBorders>
            <w:shd w:val="clear" w:color="auto" w:fill="auto"/>
            <w:noWrap/>
            <w:vAlign w:val="bottom"/>
            <w:hideMark/>
          </w:tcPr>
          <w:p w:rsidR="00A73FBE" w:rsidRPr="002928BF" w:rsidRDefault="00A73FBE" w:rsidP="00406475">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A73FBE" w:rsidRPr="002928BF" w:rsidRDefault="00A73FBE" w:rsidP="00406475">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B33965"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B33965"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A73FBE" w:rsidRPr="00B33965"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B33965" w:rsidTr="00A73FBE">
        <w:trPr>
          <w:trHeight w:hRule="exact" w:val="305"/>
        </w:trPr>
        <w:tc>
          <w:tcPr>
            <w:tcW w:w="4551" w:type="dxa"/>
            <w:tcBorders>
              <w:top w:val="nil"/>
              <w:left w:val="nil"/>
              <w:bottom w:val="nil"/>
              <w:right w:val="nil"/>
            </w:tcBorders>
            <w:shd w:val="clear" w:color="auto" w:fill="auto"/>
            <w:noWrap/>
            <w:vAlign w:val="bottom"/>
          </w:tcPr>
          <w:p w:rsidR="00A73FBE" w:rsidRPr="00B33965" w:rsidRDefault="00A73FBE" w:rsidP="002339E7">
            <w:pPr>
              <w:widowControl/>
              <w:spacing w:after="200" w:line="276" w:lineRule="auto"/>
              <w:ind w:left="20"/>
              <w:rPr>
                <w:rFonts w:ascii="Times New Roman" w:eastAsia="Times New Roman" w:hAnsi="Times New Roman" w:cs="Times New Roman"/>
                <w:b/>
                <w:bCs/>
                <w:color w:val="FF0000"/>
                <w:lang w:eastAsia="en-US" w:bidi="ar-SA"/>
              </w:rPr>
            </w:pPr>
          </w:p>
        </w:tc>
        <w:tc>
          <w:tcPr>
            <w:tcW w:w="1843" w:type="dxa"/>
            <w:tcBorders>
              <w:top w:val="nil"/>
              <w:left w:val="nil"/>
              <w:bottom w:val="nil"/>
              <w:right w:val="nil"/>
            </w:tcBorders>
            <w:shd w:val="clear" w:color="auto" w:fill="auto"/>
            <w:noWrap/>
            <w:vAlign w:val="bottom"/>
          </w:tcPr>
          <w:p w:rsidR="00A73FBE" w:rsidRPr="00B33965"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017" w:type="dxa"/>
            <w:tcBorders>
              <w:top w:val="nil"/>
              <w:left w:val="nil"/>
              <w:bottom w:val="nil"/>
              <w:right w:val="nil"/>
            </w:tcBorders>
            <w:shd w:val="clear" w:color="auto" w:fill="auto"/>
            <w:noWrap/>
            <w:vAlign w:val="bottom"/>
          </w:tcPr>
          <w:p w:rsidR="00A73FBE" w:rsidRPr="002928BF" w:rsidRDefault="00A73FBE" w:rsidP="00406475">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tcPr>
          <w:p w:rsidR="00A73FBE" w:rsidRPr="002928BF" w:rsidRDefault="00A73FBE" w:rsidP="00406475">
            <w:pPr>
              <w:widowControl/>
              <w:spacing w:after="200" w:line="276" w:lineRule="auto"/>
              <w:ind w:left="20"/>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(Проценти)</w:t>
            </w:r>
          </w:p>
        </w:tc>
        <w:tc>
          <w:tcPr>
            <w:tcW w:w="957" w:type="dxa"/>
            <w:tcBorders>
              <w:top w:val="nil"/>
              <w:left w:val="nil"/>
              <w:bottom w:val="nil"/>
              <w:right w:val="nil"/>
            </w:tcBorders>
            <w:shd w:val="clear" w:color="auto" w:fill="auto"/>
            <w:noWrap/>
            <w:vAlign w:val="bottom"/>
          </w:tcPr>
          <w:p w:rsidR="00A73FBE" w:rsidRPr="00B33965"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tcPr>
          <w:p w:rsidR="00A73FBE" w:rsidRPr="00B33965"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tcPr>
          <w:p w:rsidR="00A73FBE" w:rsidRPr="00B33965"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2928BF" w:rsidTr="00A73FBE">
        <w:trPr>
          <w:trHeight w:hRule="exact" w:val="305"/>
        </w:trPr>
        <w:tc>
          <w:tcPr>
            <w:tcW w:w="4551" w:type="dxa"/>
            <w:tcBorders>
              <w:top w:val="single" w:sz="4" w:space="0" w:color="auto"/>
              <w:left w:val="nil"/>
              <w:bottom w:val="single" w:sz="4" w:space="0" w:color="auto"/>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Възрастови групи</w:t>
            </w:r>
          </w:p>
        </w:tc>
        <w:tc>
          <w:tcPr>
            <w:tcW w:w="1843" w:type="dxa"/>
            <w:tcBorders>
              <w:top w:val="single" w:sz="4" w:space="0" w:color="auto"/>
              <w:left w:val="nil"/>
              <w:bottom w:val="single" w:sz="4" w:space="0" w:color="auto"/>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Общо</w:t>
            </w:r>
          </w:p>
        </w:tc>
        <w:tc>
          <w:tcPr>
            <w:tcW w:w="1017" w:type="dxa"/>
            <w:tcBorders>
              <w:top w:val="single" w:sz="4" w:space="0" w:color="auto"/>
              <w:left w:val="nil"/>
              <w:bottom w:val="single" w:sz="4" w:space="0" w:color="auto"/>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Мъже</w:t>
            </w:r>
          </w:p>
        </w:tc>
        <w:tc>
          <w:tcPr>
            <w:tcW w:w="1330" w:type="dxa"/>
            <w:tcBorders>
              <w:top w:val="single" w:sz="4" w:space="0" w:color="auto"/>
              <w:left w:val="nil"/>
              <w:bottom w:val="single" w:sz="4" w:space="0" w:color="auto"/>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Жени</w:t>
            </w: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2928BF" w:rsidTr="00A73FBE">
        <w:trPr>
          <w:trHeight w:hRule="exact" w:val="305"/>
        </w:trPr>
        <w:tc>
          <w:tcPr>
            <w:tcW w:w="4551"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843"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01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2928BF" w:rsidTr="00A73FBE">
        <w:trPr>
          <w:trHeight w:hRule="exact" w:val="305"/>
        </w:trPr>
        <w:tc>
          <w:tcPr>
            <w:tcW w:w="4551"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15 - 64 навършени години</w:t>
            </w:r>
          </w:p>
        </w:tc>
        <w:tc>
          <w:tcPr>
            <w:tcW w:w="1843"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64,1</w:t>
            </w:r>
          </w:p>
        </w:tc>
        <w:tc>
          <w:tcPr>
            <w:tcW w:w="101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62,0</w:t>
            </w:r>
          </w:p>
        </w:tc>
        <w:tc>
          <w:tcPr>
            <w:tcW w:w="133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66,4</w:t>
            </w: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2928BF" w:rsidTr="00A73FBE">
        <w:trPr>
          <w:trHeight w:hRule="exact" w:val="305"/>
        </w:trPr>
        <w:tc>
          <w:tcPr>
            <w:tcW w:w="4551"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20 - 64 навършени години</w:t>
            </w:r>
          </w:p>
        </w:tc>
        <w:tc>
          <w:tcPr>
            <w:tcW w:w="1843"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68,9</w:t>
            </w:r>
          </w:p>
        </w:tc>
        <w:tc>
          <w:tcPr>
            <w:tcW w:w="101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66,2</w:t>
            </w:r>
          </w:p>
        </w:tc>
        <w:tc>
          <w:tcPr>
            <w:tcW w:w="133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71,7</w:t>
            </w: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2928BF" w:rsidTr="00A73FBE">
        <w:trPr>
          <w:trHeight w:hRule="exact" w:val="305"/>
        </w:trPr>
        <w:tc>
          <w:tcPr>
            <w:tcW w:w="4551"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843"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01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2928BF" w:rsidTr="00A73FBE">
        <w:trPr>
          <w:trHeight w:hRule="exact" w:val="305"/>
        </w:trPr>
        <w:tc>
          <w:tcPr>
            <w:tcW w:w="4551" w:type="dxa"/>
            <w:tcBorders>
              <w:top w:val="nil"/>
              <w:left w:val="nil"/>
              <w:bottom w:val="nil"/>
              <w:right w:val="nil"/>
            </w:tcBorders>
            <w:shd w:val="clear" w:color="auto" w:fill="auto"/>
            <w:noWrap/>
            <w:vAlign w:val="bottom"/>
            <w:hideMark/>
          </w:tcPr>
          <w:p w:rsidR="00A73FBE" w:rsidRPr="002928BF" w:rsidRDefault="00A73FBE" w:rsidP="00C0581E">
            <w:pPr>
              <w:widowControl/>
              <w:spacing w:after="200" w:line="276" w:lineRule="auto"/>
              <w:ind w:left="20"/>
              <w:rPr>
                <w:rFonts w:ascii="Times New Roman" w:eastAsia="Times New Roman" w:hAnsi="Times New Roman" w:cs="Times New Roman"/>
                <w:b/>
                <w:bCs/>
                <w:color w:val="auto"/>
                <w:lang w:eastAsia="en-US" w:bidi="ar-SA"/>
              </w:rPr>
            </w:pPr>
            <w:r w:rsidRPr="002928BF">
              <w:rPr>
                <w:rFonts w:ascii="Times New Roman" w:eastAsia="Times New Roman" w:hAnsi="Times New Roman" w:cs="Times New Roman"/>
                <w:b/>
                <w:bCs/>
                <w:color w:val="auto"/>
                <w:lang w:eastAsia="en-US" w:bidi="ar-SA"/>
              </w:rPr>
              <w:t>Коефициент на безработица по пол</w:t>
            </w:r>
          </w:p>
        </w:tc>
        <w:tc>
          <w:tcPr>
            <w:tcW w:w="1843"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01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2928BF" w:rsidTr="00A73FBE">
        <w:trPr>
          <w:trHeight w:hRule="exact" w:val="305"/>
        </w:trPr>
        <w:tc>
          <w:tcPr>
            <w:tcW w:w="4551"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b/>
                <w:bCs/>
                <w:color w:val="FF0000"/>
                <w:lang w:eastAsia="en-US" w:bidi="ar-SA"/>
              </w:rPr>
            </w:pPr>
            <w:r w:rsidRPr="002928BF">
              <w:rPr>
                <w:rFonts w:ascii="Times New Roman" w:eastAsia="Times New Roman" w:hAnsi="Times New Roman" w:cs="Times New Roman"/>
                <w:b/>
                <w:bCs/>
                <w:color w:val="FF0000"/>
                <w:lang w:eastAsia="en-US" w:bidi="ar-SA"/>
              </w:rPr>
              <w:t>през 2016 година</w:t>
            </w:r>
          </w:p>
        </w:tc>
        <w:tc>
          <w:tcPr>
            <w:tcW w:w="1843"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01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2928BF" w:rsidTr="00A73FBE">
        <w:trPr>
          <w:trHeight w:hRule="exact" w:val="915"/>
        </w:trPr>
        <w:tc>
          <w:tcPr>
            <w:tcW w:w="4551" w:type="dxa"/>
            <w:tcBorders>
              <w:top w:val="single" w:sz="4" w:space="0" w:color="auto"/>
              <w:left w:val="nil"/>
              <w:bottom w:val="single" w:sz="4" w:space="0" w:color="auto"/>
              <w:right w:val="nil"/>
            </w:tcBorders>
            <w:shd w:val="clear" w:color="auto" w:fill="auto"/>
            <w:noWrap/>
            <w:vAlign w:val="center"/>
            <w:hideMark/>
          </w:tcPr>
          <w:p w:rsidR="00A73FBE" w:rsidRPr="002928BF" w:rsidRDefault="00A73FBE" w:rsidP="002339E7">
            <w:pPr>
              <w:widowControl/>
              <w:spacing w:after="200" w:line="276" w:lineRule="auto"/>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Пол</w:t>
            </w:r>
          </w:p>
        </w:tc>
        <w:tc>
          <w:tcPr>
            <w:tcW w:w="1843" w:type="dxa"/>
            <w:tcBorders>
              <w:top w:val="single" w:sz="4" w:space="0" w:color="auto"/>
              <w:left w:val="nil"/>
              <w:bottom w:val="single" w:sz="4" w:space="0" w:color="auto"/>
              <w:right w:val="nil"/>
            </w:tcBorders>
            <w:shd w:val="clear" w:color="auto" w:fill="auto"/>
            <w:vAlign w:val="center"/>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Коефициент на безработица - %</w:t>
            </w:r>
          </w:p>
        </w:tc>
        <w:tc>
          <w:tcPr>
            <w:tcW w:w="101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2928BF" w:rsidTr="00A73FBE">
        <w:trPr>
          <w:trHeight w:hRule="exact" w:val="305"/>
        </w:trPr>
        <w:tc>
          <w:tcPr>
            <w:tcW w:w="4551"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b/>
                <w:bCs/>
                <w:color w:val="auto"/>
                <w:lang w:eastAsia="en-US" w:bidi="ar-SA"/>
              </w:rPr>
            </w:pPr>
            <w:r w:rsidRPr="002928BF">
              <w:rPr>
                <w:rFonts w:ascii="Times New Roman" w:eastAsia="Times New Roman" w:hAnsi="Times New Roman" w:cs="Times New Roman"/>
                <w:b/>
                <w:bCs/>
                <w:color w:val="auto"/>
                <w:lang w:eastAsia="en-US" w:bidi="ar-SA"/>
              </w:rPr>
              <w:t>Общо</w:t>
            </w:r>
          </w:p>
        </w:tc>
        <w:tc>
          <w:tcPr>
            <w:tcW w:w="1843"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b/>
                <w:bCs/>
                <w:color w:val="auto"/>
                <w:lang w:eastAsia="en-US" w:bidi="ar-SA"/>
              </w:rPr>
            </w:pPr>
            <w:r w:rsidRPr="002928BF">
              <w:rPr>
                <w:rFonts w:ascii="Times New Roman" w:eastAsia="Times New Roman" w:hAnsi="Times New Roman" w:cs="Times New Roman"/>
                <w:b/>
                <w:bCs/>
                <w:color w:val="auto"/>
                <w:lang w:eastAsia="en-US" w:bidi="ar-SA"/>
              </w:rPr>
              <w:t>8,1</w:t>
            </w:r>
          </w:p>
        </w:tc>
        <w:tc>
          <w:tcPr>
            <w:tcW w:w="101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2928BF" w:rsidTr="00A73FBE">
        <w:trPr>
          <w:trHeight w:hRule="exact" w:val="305"/>
        </w:trPr>
        <w:tc>
          <w:tcPr>
            <w:tcW w:w="4551"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Мъже</w:t>
            </w:r>
          </w:p>
        </w:tc>
        <w:tc>
          <w:tcPr>
            <w:tcW w:w="1843"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(10,1)</w:t>
            </w:r>
          </w:p>
        </w:tc>
        <w:tc>
          <w:tcPr>
            <w:tcW w:w="101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2928BF" w:rsidTr="00A73FBE">
        <w:trPr>
          <w:trHeight w:hRule="exact" w:val="305"/>
        </w:trPr>
        <w:tc>
          <w:tcPr>
            <w:tcW w:w="4551"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Жени</w:t>
            </w:r>
          </w:p>
        </w:tc>
        <w:tc>
          <w:tcPr>
            <w:tcW w:w="1843"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(6,1)</w:t>
            </w:r>
          </w:p>
        </w:tc>
        <w:tc>
          <w:tcPr>
            <w:tcW w:w="101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2928BF" w:rsidTr="00A73FBE">
        <w:trPr>
          <w:trHeight w:hRule="exact" w:val="305"/>
        </w:trPr>
        <w:tc>
          <w:tcPr>
            <w:tcW w:w="4551"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843"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01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2928BF" w:rsidTr="00A73FBE">
        <w:trPr>
          <w:trHeight w:hRule="exact" w:val="305"/>
        </w:trPr>
        <w:tc>
          <w:tcPr>
            <w:tcW w:w="8741" w:type="dxa"/>
            <w:gridSpan w:val="4"/>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b/>
                <w:bCs/>
                <w:color w:val="auto"/>
                <w:lang w:eastAsia="en-US" w:bidi="ar-SA"/>
              </w:rPr>
            </w:pPr>
            <w:r w:rsidRPr="002928BF">
              <w:rPr>
                <w:rFonts w:ascii="Times New Roman" w:eastAsia="Times New Roman" w:hAnsi="Times New Roman" w:cs="Times New Roman"/>
                <w:b/>
                <w:bCs/>
                <w:color w:val="auto"/>
                <w:lang w:eastAsia="en-US" w:bidi="ar-SA"/>
              </w:rPr>
              <w:t xml:space="preserve">Население на 25 - 64 навършени години по степени на образование </w:t>
            </w: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2928BF" w:rsidTr="00A73FBE">
        <w:trPr>
          <w:trHeight w:hRule="exact" w:val="305"/>
        </w:trPr>
        <w:tc>
          <w:tcPr>
            <w:tcW w:w="4551"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b/>
                <w:bCs/>
                <w:color w:val="FF0000"/>
                <w:lang w:eastAsia="en-US" w:bidi="ar-SA"/>
              </w:rPr>
            </w:pPr>
            <w:r w:rsidRPr="002928BF">
              <w:rPr>
                <w:rFonts w:ascii="Times New Roman" w:eastAsia="Times New Roman" w:hAnsi="Times New Roman" w:cs="Times New Roman"/>
                <w:b/>
                <w:bCs/>
                <w:color w:val="FF0000"/>
                <w:lang w:eastAsia="en-US" w:bidi="ar-SA"/>
              </w:rPr>
              <w:t>през 2016 година</w:t>
            </w:r>
          </w:p>
        </w:tc>
        <w:tc>
          <w:tcPr>
            <w:tcW w:w="1843"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01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2928BF" w:rsidTr="00A73FBE">
        <w:trPr>
          <w:trHeight w:hRule="exact" w:val="305"/>
        </w:trPr>
        <w:tc>
          <w:tcPr>
            <w:tcW w:w="4551"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843"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01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(Хиляди)</w:t>
            </w: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2928BF" w:rsidTr="00A73FBE">
        <w:trPr>
          <w:trHeight w:hRule="exact" w:val="305"/>
        </w:trPr>
        <w:tc>
          <w:tcPr>
            <w:tcW w:w="4551" w:type="dxa"/>
            <w:tcBorders>
              <w:top w:val="single" w:sz="4" w:space="0" w:color="auto"/>
              <w:left w:val="nil"/>
              <w:bottom w:val="single" w:sz="4" w:space="0" w:color="auto"/>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Степени на образование</w:t>
            </w:r>
          </w:p>
        </w:tc>
        <w:tc>
          <w:tcPr>
            <w:tcW w:w="1843" w:type="dxa"/>
            <w:tcBorders>
              <w:top w:val="single" w:sz="4" w:space="0" w:color="auto"/>
              <w:left w:val="nil"/>
              <w:bottom w:val="single" w:sz="4" w:space="0" w:color="auto"/>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Общо</w:t>
            </w:r>
          </w:p>
        </w:tc>
        <w:tc>
          <w:tcPr>
            <w:tcW w:w="1017" w:type="dxa"/>
            <w:tcBorders>
              <w:top w:val="single" w:sz="4" w:space="0" w:color="auto"/>
              <w:left w:val="nil"/>
              <w:bottom w:val="single" w:sz="4" w:space="0" w:color="auto"/>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Мъже</w:t>
            </w:r>
          </w:p>
        </w:tc>
        <w:tc>
          <w:tcPr>
            <w:tcW w:w="1330" w:type="dxa"/>
            <w:tcBorders>
              <w:top w:val="single" w:sz="4" w:space="0" w:color="auto"/>
              <w:left w:val="nil"/>
              <w:bottom w:val="single" w:sz="4" w:space="0" w:color="auto"/>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Жени</w:t>
            </w: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2928BF" w:rsidTr="00A73FBE">
        <w:trPr>
          <w:trHeight w:hRule="exact" w:val="305"/>
        </w:trPr>
        <w:tc>
          <w:tcPr>
            <w:tcW w:w="4551"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b/>
                <w:bCs/>
                <w:color w:val="auto"/>
                <w:lang w:eastAsia="en-US" w:bidi="ar-SA"/>
              </w:rPr>
            </w:pPr>
            <w:r w:rsidRPr="002928BF">
              <w:rPr>
                <w:rFonts w:ascii="Times New Roman" w:eastAsia="Times New Roman" w:hAnsi="Times New Roman" w:cs="Times New Roman"/>
                <w:b/>
                <w:bCs/>
                <w:color w:val="auto"/>
                <w:lang w:eastAsia="en-US" w:bidi="ar-SA"/>
              </w:rPr>
              <w:t>Общо</w:t>
            </w:r>
          </w:p>
        </w:tc>
        <w:tc>
          <w:tcPr>
            <w:tcW w:w="1843"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b/>
                <w:bCs/>
                <w:color w:val="auto"/>
                <w:lang w:eastAsia="en-US" w:bidi="ar-SA"/>
              </w:rPr>
            </w:pPr>
            <w:r w:rsidRPr="002928BF">
              <w:rPr>
                <w:rFonts w:ascii="Times New Roman" w:eastAsia="Times New Roman" w:hAnsi="Times New Roman" w:cs="Times New Roman"/>
                <w:b/>
                <w:bCs/>
                <w:color w:val="auto"/>
                <w:lang w:eastAsia="en-US" w:bidi="ar-SA"/>
              </w:rPr>
              <w:t>67,7</w:t>
            </w:r>
          </w:p>
        </w:tc>
        <w:tc>
          <w:tcPr>
            <w:tcW w:w="101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b/>
                <w:bCs/>
                <w:color w:val="auto"/>
                <w:lang w:eastAsia="en-US" w:bidi="ar-SA"/>
              </w:rPr>
            </w:pPr>
            <w:r w:rsidRPr="002928BF">
              <w:rPr>
                <w:rFonts w:ascii="Times New Roman" w:eastAsia="Times New Roman" w:hAnsi="Times New Roman" w:cs="Times New Roman"/>
                <w:b/>
                <w:bCs/>
                <w:color w:val="auto"/>
                <w:lang w:eastAsia="en-US" w:bidi="ar-SA"/>
              </w:rPr>
              <w:t>34,7</w:t>
            </w:r>
          </w:p>
        </w:tc>
        <w:tc>
          <w:tcPr>
            <w:tcW w:w="133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b/>
                <w:bCs/>
                <w:color w:val="auto"/>
                <w:lang w:eastAsia="en-US" w:bidi="ar-SA"/>
              </w:rPr>
            </w:pPr>
            <w:r w:rsidRPr="002928BF">
              <w:rPr>
                <w:rFonts w:ascii="Times New Roman" w:eastAsia="Times New Roman" w:hAnsi="Times New Roman" w:cs="Times New Roman"/>
                <w:b/>
                <w:bCs/>
                <w:color w:val="auto"/>
                <w:lang w:eastAsia="en-US" w:bidi="ar-SA"/>
              </w:rPr>
              <w:t>32,9</w:t>
            </w: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2928BF" w:rsidTr="00A73FBE">
        <w:trPr>
          <w:trHeight w:hRule="exact" w:val="305"/>
        </w:trPr>
        <w:tc>
          <w:tcPr>
            <w:tcW w:w="4551"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Висше</w:t>
            </w:r>
          </w:p>
        </w:tc>
        <w:tc>
          <w:tcPr>
            <w:tcW w:w="1843"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16,8</w:t>
            </w:r>
          </w:p>
        </w:tc>
        <w:tc>
          <w:tcPr>
            <w:tcW w:w="101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5,9</w:t>
            </w:r>
          </w:p>
        </w:tc>
        <w:tc>
          <w:tcPr>
            <w:tcW w:w="133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10,9</w:t>
            </w: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2928BF" w:rsidTr="00A73FBE">
        <w:trPr>
          <w:trHeight w:hRule="exact" w:val="305"/>
        </w:trPr>
        <w:tc>
          <w:tcPr>
            <w:tcW w:w="4551"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Средно</w:t>
            </w:r>
          </w:p>
        </w:tc>
        <w:tc>
          <w:tcPr>
            <w:tcW w:w="1843"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42,8</w:t>
            </w:r>
          </w:p>
        </w:tc>
        <w:tc>
          <w:tcPr>
            <w:tcW w:w="101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23,9</w:t>
            </w:r>
          </w:p>
        </w:tc>
        <w:tc>
          <w:tcPr>
            <w:tcW w:w="133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18,9</w:t>
            </w: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2928BF" w:rsidTr="00A73FBE">
        <w:trPr>
          <w:trHeight w:hRule="exact" w:val="305"/>
        </w:trPr>
        <w:tc>
          <w:tcPr>
            <w:tcW w:w="4551"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lastRenderedPageBreak/>
              <w:t>Основно и по-ниско</w:t>
            </w:r>
          </w:p>
        </w:tc>
        <w:tc>
          <w:tcPr>
            <w:tcW w:w="1843"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8,1</w:t>
            </w:r>
          </w:p>
        </w:tc>
        <w:tc>
          <w:tcPr>
            <w:tcW w:w="101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4,9</w:t>
            </w:r>
          </w:p>
        </w:tc>
        <w:tc>
          <w:tcPr>
            <w:tcW w:w="133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jc w:val="right"/>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(3,2)</w:t>
            </w: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2928BF" w:rsidTr="00A73FBE">
        <w:trPr>
          <w:trHeight w:hRule="exact" w:val="305"/>
        </w:trPr>
        <w:tc>
          <w:tcPr>
            <w:tcW w:w="4551"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843"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01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r w:rsidR="00A73FBE" w:rsidRPr="002928BF" w:rsidTr="00A73FBE">
        <w:trPr>
          <w:trHeight w:hRule="exact" w:val="305"/>
        </w:trPr>
        <w:tc>
          <w:tcPr>
            <w:tcW w:w="10815" w:type="dxa"/>
            <w:gridSpan w:val="7"/>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Забележка: Поради малкия обем на извадката данните, оградени в скоби, са с много ниска точност.</w:t>
            </w:r>
          </w:p>
        </w:tc>
      </w:tr>
      <w:tr w:rsidR="00A73FBE" w:rsidRPr="002928BF" w:rsidTr="00A73FBE">
        <w:trPr>
          <w:trHeight w:hRule="exact" w:val="305"/>
        </w:trPr>
        <w:tc>
          <w:tcPr>
            <w:tcW w:w="6394" w:type="dxa"/>
            <w:gridSpan w:val="2"/>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r w:rsidRPr="002928BF">
              <w:rPr>
                <w:rFonts w:ascii="Times New Roman" w:eastAsia="Times New Roman" w:hAnsi="Times New Roman" w:cs="Times New Roman"/>
                <w:color w:val="auto"/>
                <w:lang w:eastAsia="en-US" w:bidi="ar-SA"/>
              </w:rPr>
              <w:t>Източник: НСИ, Наблюдение на работната сила</w:t>
            </w:r>
          </w:p>
        </w:tc>
        <w:tc>
          <w:tcPr>
            <w:tcW w:w="101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33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957"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c>
          <w:tcPr>
            <w:tcW w:w="160" w:type="dxa"/>
            <w:tcBorders>
              <w:top w:val="nil"/>
              <w:left w:val="nil"/>
              <w:bottom w:val="nil"/>
              <w:right w:val="nil"/>
            </w:tcBorders>
            <w:shd w:val="clear" w:color="auto" w:fill="auto"/>
            <w:noWrap/>
            <w:vAlign w:val="bottom"/>
            <w:hideMark/>
          </w:tcPr>
          <w:p w:rsidR="00A73FBE" w:rsidRPr="002928BF" w:rsidRDefault="00A73FBE" w:rsidP="002339E7">
            <w:pPr>
              <w:widowControl/>
              <w:spacing w:after="200" w:line="276" w:lineRule="auto"/>
              <w:ind w:left="20"/>
              <w:rPr>
                <w:rFonts w:ascii="Times New Roman" w:eastAsia="Times New Roman" w:hAnsi="Times New Roman" w:cs="Times New Roman"/>
                <w:color w:val="auto"/>
                <w:lang w:eastAsia="en-US" w:bidi="ar-SA"/>
              </w:rPr>
            </w:pPr>
          </w:p>
        </w:tc>
      </w:tr>
    </w:tbl>
    <w:p w:rsidR="002339E7" w:rsidRDefault="002339E7" w:rsidP="002339E7">
      <w:pPr>
        <w:widowControl/>
        <w:spacing w:after="200" w:line="276" w:lineRule="auto"/>
        <w:ind w:left="20"/>
        <w:rPr>
          <w:rFonts w:asciiTheme="minorHAnsi" w:eastAsiaTheme="minorHAnsi" w:hAnsiTheme="minorHAnsi" w:cstheme="minorBidi"/>
          <w:color w:val="auto"/>
          <w:sz w:val="2"/>
          <w:szCs w:val="2"/>
          <w:lang w:eastAsia="en-US" w:bidi="ar-SA"/>
        </w:rPr>
      </w:pPr>
    </w:p>
    <w:p w:rsidR="002339E7" w:rsidRDefault="002339E7" w:rsidP="002339E7">
      <w:pPr>
        <w:widowControl/>
        <w:spacing w:after="200" w:line="276" w:lineRule="auto"/>
        <w:ind w:left="20"/>
        <w:rPr>
          <w:rFonts w:asciiTheme="minorHAnsi" w:eastAsiaTheme="minorHAnsi" w:hAnsiTheme="minorHAnsi" w:cstheme="minorBidi"/>
          <w:color w:val="auto"/>
          <w:sz w:val="2"/>
          <w:szCs w:val="2"/>
          <w:lang w:eastAsia="en-US" w:bidi="ar-SA"/>
        </w:rPr>
      </w:pPr>
    </w:p>
    <w:tbl>
      <w:tblPr>
        <w:tblW w:w="9907" w:type="dxa"/>
        <w:tblInd w:w="55" w:type="dxa"/>
        <w:tblCellMar>
          <w:left w:w="70" w:type="dxa"/>
          <w:right w:w="70" w:type="dxa"/>
        </w:tblCellMar>
        <w:tblLook w:val="04A0" w:firstRow="1" w:lastRow="0" w:firstColumn="1" w:lastColumn="0" w:noHBand="0" w:noVBand="1"/>
      </w:tblPr>
      <w:tblGrid>
        <w:gridCol w:w="5920"/>
        <w:gridCol w:w="960"/>
        <w:gridCol w:w="960"/>
        <w:gridCol w:w="1107"/>
        <w:gridCol w:w="960"/>
      </w:tblGrid>
      <w:tr w:rsidR="002339E7" w:rsidRPr="001A1F04" w:rsidTr="00A73FBE">
        <w:trPr>
          <w:trHeight w:val="1035"/>
        </w:trPr>
        <w:tc>
          <w:tcPr>
            <w:tcW w:w="8947" w:type="dxa"/>
            <w:gridSpan w:val="4"/>
            <w:tcBorders>
              <w:top w:val="nil"/>
              <w:left w:val="nil"/>
              <w:bottom w:val="nil"/>
              <w:right w:val="nil"/>
            </w:tcBorders>
            <w:shd w:val="clear" w:color="auto" w:fill="auto"/>
            <w:vAlign w:val="center"/>
            <w:hideMark/>
          </w:tcPr>
          <w:p w:rsidR="002339E7" w:rsidRPr="001A1F04" w:rsidRDefault="002339E7" w:rsidP="002339E7">
            <w:pPr>
              <w:widowControl/>
              <w:spacing w:after="200" w:line="276" w:lineRule="auto"/>
              <w:ind w:left="20"/>
              <w:jc w:val="center"/>
              <w:rPr>
                <w:rFonts w:ascii="Times New Roman" w:eastAsia="Times New Roman" w:hAnsi="Times New Roman" w:cs="Times New Roman"/>
                <w:b/>
                <w:bCs/>
                <w:color w:val="003366"/>
                <w:lang w:eastAsia="en-US" w:bidi="ar-SA"/>
              </w:rPr>
            </w:pPr>
            <w:r w:rsidRPr="001A1F04">
              <w:rPr>
                <w:rFonts w:ascii="Times New Roman" w:eastAsia="Times New Roman" w:hAnsi="Times New Roman" w:cs="Times New Roman"/>
                <w:b/>
                <w:bCs/>
                <w:color w:val="003366"/>
                <w:lang w:eastAsia="en-US" w:bidi="ar-SA"/>
              </w:rPr>
              <w:t xml:space="preserve">СРЕДНА ГОДИШНА ЗАПЛАТА НА НАЕТИТЕ ЛИЦА  ПО ТРУДОВО И СЛУЖЕБНО ПРАВООТНОШЕНИЕ ПО ИКОНОМИЧЕСКИ ДЕЙНОСТИ И ПОЛ </w:t>
            </w:r>
            <w:r w:rsidRPr="001A1F04">
              <w:rPr>
                <w:rFonts w:ascii="Times New Roman" w:eastAsia="Times New Roman" w:hAnsi="Times New Roman" w:cs="Times New Roman"/>
                <w:b/>
                <w:bCs/>
                <w:color w:val="FF0000"/>
                <w:lang w:eastAsia="en-US" w:bidi="ar-SA"/>
              </w:rPr>
              <w:t>ПРЕЗ 2016 ГОДИНА</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1A1F04" w:rsidTr="00A73FBE">
        <w:trPr>
          <w:trHeight w:val="300"/>
        </w:trPr>
        <w:tc>
          <w:tcPr>
            <w:tcW w:w="5920" w:type="dxa"/>
            <w:tcBorders>
              <w:top w:val="nil"/>
              <w:left w:val="nil"/>
              <w:bottom w:val="nil"/>
              <w:right w:val="nil"/>
            </w:tcBorders>
            <w:shd w:val="clear" w:color="auto" w:fill="auto"/>
            <w:noWrap/>
            <w:vAlign w:val="center"/>
            <w:hideMark/>
          </w:tcPr>
          <w:p w:rsidR="002339E7" w:rsidRPr="001A1F04" w:rsidRDefault="002339E7" w:rsidP="002339E7">
            <w:pPr>
              <w:widowControl/>
              <w:spacing w:after="200" w:line="276" w:lineRule="auto"/>
              <w:ind w:left="20"/>
              <w:rPr>
                <w:rFonts w:ascii="Times New Roman" w:eastAsia="Times New Roman" w:hAnsi="Times New Roman" w:cs="Times New Roman"/>
                <w:b/>
                <w:bCs/>
                <w:color w:val="003366"/>
                <w:lang w:eastAsia="en-US" w:bidi="ar-SA"/>
              </w:rPr>
            </w:pPr>
            <w:r w:rsidRPr="001A1F04">
              <w:rPr>
                <w:rFonts w:ascii="Times New Roman" w:eastAsia="Times New Roman" w:hAnsi="Times New Roman" w:cs="Times New Roman"/>
                <w:b/>
                <w:bCs/>
                <w:color w:val="003366"/>
                <w:lang w:eastAsia="en-US" w:bidi="ar-SA"/>
              </w:rPr>
              <w:t>Област: Кюстендил</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jc w:val="center"/>
              <w:rPr>
                <w:rFonts w:ascii="Times New Roman" w:eastAsia="Times New Roman" w:hAnsi="Times New Roman" w:cs="Times New Roman"/>
                <w:color w:val="auto"/>
                <w:lang w:eastAsia="en-US" w:bidi="ar-SA"/>
              </w:rPr>
            </w:pP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jc w:val="center"/>
              <w:rPr>
                <w:rFonts w:ascii="Times New Roman" w:eastAsia="Times New Roman" w:hAnsi="Times New Roman" w:cs="Times New Roman"/>
                <w:color w:val="auto"/>
                <w:lang w:eastAsia="en-US" w:bidi="ar-SA"/>
              </w:rPr>
            </w:pPr>
          </w:p>
        </w:tc>
        <w:tc>
          <w:tcPr>
            <w:tcW w:w="1107"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jc w:val="center"/>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b/>
                <w:bCs/>
                <w:color w:val="auto"/>
                <w:lang w:eastAsia="en-US" w:bidi="ar-SA"/>
              </w:rPr>
              <w:t>(левове) </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1A1F04" w:rsidTr="00A73FBE">
        <w:trPr>
          <w:trHeight w:val="315"/>
        </w:trPr>
        <w:tc>
          <w:tcPr>
            <w:tcW w:w="5920" w:type="dxa"/>
            <w:vMerge w:val="restart"/>
            <w:tcBorders>
              <w:top w:val="nil"/>
              <w:left w:val="single" w:sz="8" w:space="0" w:color="C0C0C0"/>
              <w:bottom w:val="single" w:sz="8" w:space="0" w:color="C0C0C0"/>
              <w:right w:val="single" w:sz="8" w:space="0" w:color="C0C0C0"/>
            </w:tcBorders>
            <w:shd w:val="clear" w:color="000000" w:fill="CCFFFF"/>
            <w:vAlign w:val="center"/>
            <w:hideMark/>
          </w:tcPr>
          <w:p w:rsidR="002339E7" w:rsidRPr="001A1F04" w:rsidRDefault="002339E7" w:rsidP="002339E7">
            <w:pPr>
              <w:widowControl/>
              <w:spacing w:after="200" w:line="276" w:lineRule="auto"/>
              <w:ind w:left="20"/>
              <w:jc w:val="center"/>
              <w:rPr>
                <w:rFonts w:ascii="Times New Roman" w:eastAsia="Times New Roman" w:hAnsi="Times New Roman" w:cs="Times New Roman"/>
                <w:b/>
                <w:bCs/>
                <w:color w:val="auto"/>
                <w:lang w:eastAsia="en-US" w:bidi="ar-SA"/>
              </w:rPr>
            </w:pPr>
            <w:r w:rsidRPr="001A1F04">
              <w:rPr>
                <w:rFonts w:ascii="Times New Roman" w:eastAsia="Times New Roman" w:hAnsi="Times New Roman" w:cs="Times New Roman"/>
                <w:b/>
                <w:bCs/>
                <w:color w:val="auto"/>
                <w:lang w:eastAsia="en-US" w:bidi="ar-SA"/>
              </w:rPr>
              <w:t>Икономически дейности</w:t>
            </w:r>
          </w:p>
        </w:tc>
        <w:tc>
          <w:tcPr>
            <w:tcW w:w="3027" w:type="dxa"/>
            <w:gridSpan w:val="3"/>
            <w:tcBorders>
              <w:top w:val="single" w:sz="8" w:space="0" w:color="C0C0C0"/>
              <w:left w:val="nil"/>
              <w:bottom w:val="single" w:sz="8" w:space="0" w:color="C0C0C0"/>
              <w:right w:val="single" w:sz="8" w:space="0" w:color="C0C0C0"/>
            </w:tcBorders>
            <w:shd w:val="clear" w:color="000000" w:fill="CCFFFF"/>
            <w:vAlign w:val="center"/>
            <w:hideMark/>
          </w:tcPr>
          <w:p w:rsidR="002339E7" w:rsidRPr="001A1F04" w:rsidRDefault="002339E7" w:rsidP="002339E7">
            <w:pPr>
              <w:widowControl/>
              <w:spacing w:after="200" w:line="276" w:lineRule="auto"/>
              <w:ind w:left="20"/>
              <w:jc w:val="center"/>
              <w:rPr>
                <w:rFonts w:ascii="Times New Roman" w:eastAsia="Times New Roman" w:hAnsi="Times New Roman" w:cs="Times New Roman"/>
                <w:b/>
                <w:bCs/>
                <w:color w:val="auto"/>
                <w:lang w:eastAsia="en-US" w:bidi="ar-SA"/>
              </w:rPr>
            </w:pPr>
            <w:r w:rsidRPr="001A1F04">
              <w:rPr>
                <w:rFonts w:ascii="Times New Roman" w:eastAsia="Times New Roman" w:hAnsi="Times New Roman" w:cs="Times New Roman"/>
                <w:b/>
                <w:bCs/>
                <w:color w:val="auto"/>
                <w:lang w:eastAsia="en-US" w:bidi="ar-SA"/>
              </w:rPr>
              <w:t>2016 година</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1A1F04" w:rsidTr="00A73FBE">
        <w:trPr>
          <w:trHeight w:val="204"/>
        </w:trPr>
        <w:tc>
          <w:tcPr>
            <w:tcW w:w="5920" w:type="dxa"/>
            <w:vMerge/>
            <w:tcBorders>
              <w:top w:val="nil"/>
              <w:left w:val="single" w:sz="8" w:space="0" w:color="C0C0C0"/>
              <w:bottom w:val="single" w:sz="8" w:space="0" w:color="C0C0C0"/>
              <w:right w:val="single" w:sz="8" w:space="0" w:color="C0C0C0"/>
            </w:tcBorders>
            <w:vAlign w:val="center"/>
            <w:hideMark/>
          </w:tcPr>
          <w:p w:rsidR="002339E7" w:rsidRPr="001A1F04" w:rsidRDefault="002339E7" w:rsidP="002339E7">
            <w:pPr>
              <w:widowControl/>
              <w:spacing w:after="200" w:line="276" w:lineRule="auto"/>
              <w:ind w:left="20"/>
              <w:rPr>
                <w:rFonts w:ascii="Times New Roman" w:eastAsia="Times New Roman" w:hAnsi="Times New Roman" w:cs="Times New Roman"/>
                <w:b/>
                <w:bCs/>
                <w:color w:val="auto"/>
                <w:lang w:eastAsia="en-US" w:bidi="ar-SA"/>
              </w:rPr>
            </w:pPr>
          </w:p>
        </w:tc>
        <w:tc>
          <w:tcPr>
            <w:tcW w:w="960" w:type="dxa"/>
            <w:tcBorders>
              <w:top w:val="nil"/>
              <w:left w:val="nil"/>
              <w:bottom w:val="single" w:sz="8" w:space="0" w:color="C0C0C0"/>
              <w:right w:val="single" w:sz="8" w:space="0" w:color="C0C0C0"/>
            </w:tcBorders>
            <w:shd w:val="clear" w:color="000000" w:fill="CCFFFF"/>
            <w:vAlign w:val="center"/>
            <w:hideMark/>
          </w:tcPr>
          <w:p w:rsidR="002339E7" w:rsidRPr="001A1F04" w:rsidRDefault="002339E7" w:rsidP="002339E7">
            <w:pPr>
              <w:widowControl/>
              <w:spacing w:after="200" w:line="276" w:lineRule="auto"/>
              <w:ind w:left="20"/>
              <w:jc w:val="center"/>
              <w:rPr>
                <w:rFonts w:ascii="Times New Roman" w:eastAsia="Times New Roman" w:hAnsi="Times New Roman" w:cs="Times New Roman"/>
                <w:b/>
                <w:bCs/>
                <w:color w:val="auto"/>
                <w:lang w:eastAsia="en-US" w:bidi="ar-SA"/>
              </w:rPr>
            </w:pPr>
            <w:r w:rsidRPr="001A1F04">
              <w:rPr>
                <w:rFonts w:ascii="Times New Roman" w:eastAsia="Times New Roman" w:hAnsi="Times New Roman" w:cs="Times New Roman"/>
                <w:b/>
                <w:bCs/>
                <w:color w:val="auto"/>
                <w:lang w:eastAsia="en-US" w:bidi="ar-SA"/>
              </w:rPr>
              <w:t>Общо</w:t>
            </w:r>
          </w:p>
        </w:tc>
        <w:tc>
          <w:tcPr>
            <w:tcW w:w="960" w:type="dxa"/>
            <w:tcBorders>
              <w:top w:val="nil"/>
              <w:left w:val="nil"/>
              <w:bottom w:val="single" w:sz="8" w:space="0" w:color="C0C0C0"/>
              <w:right w:val="single" w:sz="8" w:space="0" w:color="C0C0C0"/>
            </w:tcBorders>
            <w:shd w:val="clear" w:color="000000" w:fill="CCFFFF"/>
            <w:vAlign w:val="center"/>
            <w:hideMark/>
          </w:tcPr>
          <w:p w:rsidR="002339E7" w:rsidRPr="001A1F04" w:rsidRDefault="002339E7" w:rsidP="002339E7">
            <w:pPr>
              <w:widowControl/>
              <w:spacing w:after="200" w:line="276" w:lineRule="auto"/>
              <w:ind w:left="20"/>
              <w:jc w:val="center"/>
              <w:rPr>
                <w:rFonts w:ascii="Times New Roman" w:eastAsia="Times New Roman" w:hAnsi="Times New Roman" w:cs="Times New Roman"/>
                <w:b/>
                <w:bCs/>
                <w:color w:val="auto"/>
                <w:lang w:eastAsia="en-US" w:bidi="ar-SA"/>
              </w:rPr>
            </w:pPr>
            <w:r w:rsidRPr="001A1F04">
              <w:rPr>
                <w:rFonts w:ascii="Times New Roman" w:eastAsia="Times New Roman" w:hAnsi="Times New Roman" w:cs="Times New Roman"/>
                <w:b/>
                <w:bCs/>
                <w:color w:val="auto"/>
                <w:lang w:eastAsia="en-US" w:bidi="ar-SA"/>
              </w:rPr>
              <w:t>Мъже</w:t>
            </w:r>
          </w:p>
        </w:tc>
        <w:tc>
          <w:tcPr>
            <w:tcW w:w="1107" w:type="dxa"/>
            <w:tcBorders>
              <w:top w:val="nil"/>
              <w:left w:val="nil"/>
              <w:bottom w:val="single" w:sz="8" w:space="0" w:color="C0C0C0"/>
              <w:right w:val="single" w:sz="8" w:space="0" w:color="C0C0C0"/>
            </w:tcBorders>
            <w:shd w:val="clear" w:color="000000" w:fill="CCFFFF"/>
            <w:vAlign w:val="center"/>
            <w:hideMark/>
          </w:tcPr>
          <w:p w:rsidR="002339E7" w:rsidRPr="001A1F04" w:rsidRDefault="002339E7" w:rsidP="002339E7">
            <w:pPr>
              <w:widowControl/>
              <w:spacing w:after="200" w:line="276" w:lineRule="auto"/>
              <w:ind w:left="20"/>
              <w:jc w:val="center"/>
              <w:rPr>
                <w:rFonts w:ascii="Times New Roman" w:eastAsia="Times New Roman" w:hAnsi="Times New Roman" w:cs="Times New Roman"/>
                <w:b/>
                <w:bCs/>
                <w:color w:val="auto"/>
                <w:lang w:eastAsia="en-US" w:bidi="ar-SA"/>
              </w:rPr>
            </w:pPr>
            <w:r w:rsidRPr="001A1F04">
              <w:rPr>
                <w:rFonts w:ascii="Times New Roman" w:eastAsia="Times New Roman" w:hAnsi="Times New Roman" w:cs="Times New Roman"/>
                <w:b/>
                <w:bCs/>
                <w:color w:val="auto"/>
                <w:lang w:eastAsia="en-US" w:bidi="ar-SA"/>
              </w:rPr>
              <w:t>Жени</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1A1F04" w:rsidTr="00A73FBE">
        <w:trPr>
          <w:trHeight w:val="315"/>
        </w:trPr>
        <w:tc>
          <w:tcPr>
            <w:tcW w:w="5920" w:type="dxa"/>
            <w:tcBorders>
              <w:top w:val="nil"/>
              <w:left w:val="single" w:sz="8" w:space="0" w:color="C0C0C0"/>
              <w:bottom w:val="single" w:sz="8" w:space="0" w:color="C0C0C0"/>
              <w:right w:val="single" w:sz="8" w:space="0" w:color="C0C0C0"/>
            </w:tcBorders>
            <w:shd w:val="clear" w:color="auto" w:fill="auto"/>
            <w:hideMark/>
          </w:tcPr>
          <w:p w:rsidR="002339E7" w:rsidRPr="001A1F04" w:rsidRDefault="002339E7" w:rsidP="002339E7">
            <w:pPr>
              <w:widowControl/>
              <w:spacing w:after="200" w:line="276" w:lineRule="auto"/>
              <w:ind w:left="20"/>
              <w:rPr>
                <w:rFonts w:ascii="Times New Roman" w:eastAsia="Times New Roman" w:hAnsi="Times New Roman" w:cs="Times New Roman"/>
                <w:b/>
                <w:bCs/>
                <w:color w:val="auto"/>
                <w:lang w:eastAsia="en-US" w:bidi="ar-SA"/>
              </w:rPr>
            </w:pPr>
            <w:r w:rsidRPr="001A1F04">
              <w:rPr>
                <w:rFonts w:ascii="Times New Roman" w:eastAsia="Times New Roman" w:hAnsi="Times New Roman" w:cs="Times New Roman"/>
                <w:b/>
                <w:bCs/>
                <w:color w:val="auto"/>
                <w:lang w:eastAsia="en-US" w:bidi="ar-SA"/>
              </w:rPr>
              <w:t>Общо</w:t>
            </w:r>
          </w:p>
        </w:tc>
        <w:tc>
          <w:tcPr>
            <w:tcW w:w="960"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b/>
                <w:bCs/>
                <w:color w:val="auto"/>
                <w:lang w:eastAsia="en-US" w:bidi="ar-SA"/>
              </w:rPr>
            </w:pPr>
            <w:r w:rsidRPr="001A1F04">
              <w:rPr>
                <w:rFonts w:ascii="Times New Roman" w:eastAsia="Times New Roman" w:hAnsi="Times New Roman" w:cs="Times New Roman"/>
                <w:b/>
                <w:bCs/>
                <w:color w:val="auto"/>
                <w:lang w:eastAsia="en-US" w:bidi="ar-SA"/>
              </w:rPr>
              <w:t>7942</w:t>
            </w:r>
          </w:p>
        </w:tc>
        <w:tc>
          <w:tcPr>
            <w:tcW w:w="960"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b/>
                <w:bCs/>
                <w:color w:val="auto"/>
                <w:lang w:eastAsia="en-US" w:bidi="ar-SA"/>
              </w:rPr>
            </w:pPr>
            <w:r w:rsidRPr="001A1F04">
              <w:rPr>
                <w:rFonts w:ascii="Times New Roman" w:eastAsia="Times New Roman" w:hAnsi="Times New Roman" w:cs="Times New Roman"/>
                <w:b/>
                <w:bCs/>
                <w:color w:val="auto"/>
                <w:lang w:eastAsia="en-US" w:bidi="ar-SA"/>
              </w:rPr>
              <w:t>8389</w:t>
            </w:r>
          </w:p>
        </w:tc>
        <w:tc>
          <w:tcPr>
            <w:tcW w:w="1107"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b/>
                <w:bCs/>
                <w:color w:val="auto"/>
                <w:lang w:eastAsia="en-US" w:bidi="ar-SA"/>
              </w:rPr>
            </w:pPr>
            <w:r w:rsidRPr="001A1F04">
              <w:rPr>
                <w:rFonts w:ascii="Times New Roman" w:eastAsia="Times New Roman" w:hAnsi="Times New Roman" w:cs="Times New Roman"/>
                <w:b/>
                <w:bCs/>
                <w:color w:val="auto"/>
                <w:lang w:eastAsia="en-US" w:bidi="ar-SA"/>
              </w:rPr>
              <w:t>7553</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1A1F04" w:rsidTr="00A73FBE">
        <w:trPr>
          <w:trHeight w:val="315"/>
        </w:trPr>
        <w:tc>
          <w:tcPr>
            <w:tcW w:w="5920" w:type="dxa"/>
            <w:tcBorders>
              <w:top w:val="nil"/>
              <w:left w:val="single" w:sz="8" w:space="0" w:color="C0C0C0"/>
              <w:bottom w:val="single" w:sz="8" w:space="0" w:color="C0C0C0"/>
              <w:right w:val="nil"/>
            </w:tcBorders>
            <w:shd w:val="clear" w:color="auto" w:fill="auto"/>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Селско, горско и рибно стопанство</w:t>
            </w:r>
          </w:p>
        </w:tc>
        <w:tc>
          <w:tcPr>
            <w:tcW w:w="960" w:type="dxa"/>
            <w:tcBorders>
              <w:top w:val="nil"/>
              <w:left w:val="single" w:sz="8" w:space="0" w:color="C0C0C0"/>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8472</w:t>
            </w:r>
          </w:p>
        </w:tc>
        <w:tc>
          <w:tcPr>
            <w:tcW w:w="960"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8439</w:t>
            </w:r>
          </w:p>
        </w:tc>
        <w:tc>
          <w:tcPr>
            <w:tcW w:w="1107"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8575</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1A1F04" w:rsidTr="00A73FBE">
        <w:trPr>
          <w:trHeight w:val="315"/>
        </w:trPr>
        <w:tc>
          <w:tcPr>
            <w:tcW w:w="5920" w:type="dxa"/>
            <w:tcBorders>
              <w:top w:val="nil"/>
              <w:left w:val="single" w:sz="8" w:space="0" w:color="C0C0C0"/>
              <w:bottom w:val="single" w:sz="8" w:space="0" w:color="C0C0C0"/>
              <w:right w:val="nil"/>
            </w:tcBorders>
            <w:shd w:val="clear" w:color="auto" w:fill="auto"/>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Добивна промишленост</w:t>
            </w:r>
          </w:p>
        </w:tc>
        <w:tc>
          <w:tcPr>
            <w:tcW w:w="960" w:type="dxa"/>
            <w:tcBorders>
              <w:top w:val="nil"/>
              <w:left w:val="single" w:sz="8" w:space="0" w:color="C0C0C0"/>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8740</w:t>
            </w:r>
          </w:p>
        </w:tc>
        <w:tc>
          <w:tcPr>
            <w:tcW w:w="960"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9183</w:t>
            </w:r>
          </w:p>
        </w:tc>
        <w:tc>
          <w:tcPr>
            <w:tcW w:w="1107"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6976</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1A1F04" w:rsidTr="00A73FBE">
        <w:trPr>
          <w:trHeight w:val="315"/>
        </w:trPr>
        <w:tc>
          <w:tcPr>
            <w:tcW w:w="5920" w:type="dxa"/>
            <w:tcBorders>
              <w:top w:val="nil"/>
              <w:left w:val="single" w:sz="8" w:space="0" w:color="C0C0C0"/>
              <w:bottom w:val="single" w:sz="8" w:space="0" w:color="C0C0C0"/>
              <w:right w:val="nil"/>
            </w:tcBorders>
            <w:shd w:val="clear" w:color="auto" w:fill="auto"/>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Преработваща промишленост</w:t>
            </w:r>
          </w:p>
        </w:tc>
        <w:tc>
          <w:tcPr>
            <w:tcW w:w="960" w:type="dxa"/>
            <w:tcBorders>
              <w:top w:val="nil"/>
              <w:left w:val="single" w:sz="8" w:space="0" w:color="C0C0C0"/>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8058</w:t>
            </w:r>
          </w:p>
        </w:tc>
        <w:tc>
          <w:tcPr>
            <w:tcW w:w="960"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9169</w:t>
            </w:r>
          </w:p>
        </w:tc>
        <w:tc>
          <w:tcPr>
            <w:tcW w:w="1107"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7390</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1A1F04" w:rsidTr="00A73FBE">
        <w:trPr>
          <w:trHeight w:val="435"/>
        </w:trPr>
        <w:tc>
          <w:tcPr>
            <w:tcW w:w="5920" w:type="dxa"/>
            <w:tcBorders>
              <w:top w:val="nil"/>
              <w:left w:val="single" w:sz="8" w:space="0" w:color="C0C0C0"/>
              <w:bottom w:val="single" w:sz="8" w:space="0" w:color="C0C0C0"/>
              <w:right w:val="nil"/>
            </w:tcBorders>
            <w:shd w:val="clear" w:color="auto" w:fill="auto"/>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 xml:space="preserve">Производство и разпределение на електрическа и топлинна енергия и на газообразни горива </w:t>
            </w:r>
          </w:p>
        </w:tc>
        <w:tc>
          <w:tcPr>
            <w:tcW w:w="960" w:type="dxa"/>
            <w:tcBorders>
              <w:top w:val="nil"/>
              <w:left w:val="single" w:sz="8" w:space="0" w:color="C0C0C0"/>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13769</w:t>
            </w:r>
          </w:p>
        </w:tc>
        <w:tc>
          <w:tcPr>
            <w:tcW w:w="960"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14254</w:t>
            </w:r>
          </w:p>
        </w:tc>
        <w:tc>
          <w:tcPr>
            <w:tcW w:w="1107"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11995</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1A1F04" w:rsidTr="00A73FBE">
        <w:trPr>
          <w:trHeight w:val="435"/>
        </w:trPr>
        <w:tc>
          <w:tcPr>
            <w:tcW w:w="5920" w:type="dxa"/>
            <w:tcBorders>
              <w:top w:val="nil"/>
              <w:left w:val="single" w:sz="8" w:space="0" w:color="C0C0C0"/>
              <w:bottom w:val="single" w:sz="8" w:space="0" w:color="C0C0C0"/>
              <w:right w:val="nil"/>
            </w:tcBorders>
            <w:shd w:val="clear" w:color="auto" w:fill="auto"/>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Доставяне на води; канализационни услуги, управление на отпадъци и възстановяване</w:t>
            </w:r>
          </w:p>
        </w:tc>
        <w:tc>
          <w:tcPr>
            <w:tcW w:w="960" w:type="dxa"/>
            <w:tcBorders>
              <w:top w:val="nil"/>
              <w:left w:val="single" w:sz="8" w:space="0" w:color="C0C0C0"/>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6867</w:t>
            </w:r>
          </w:p>
        </w:tc>
        <w:tc>
          <w:tcPr>
            <w:tcW w:w="960"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6901</w:t>
            </w:r>
          </w:p>
        </w:tc>
        <w:tc>
          <w:tcPr>
            <w:tcW w:w="1107"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6787</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1A1F04" w:rsidTr="00A73FBE">
        <w:trPr>
          <w:trHeight w:val="315"/>
        </w:trPr>
        <w:tc>
          <w:tcPr>
            <w:tcW w:w="5920" w:type="dxa"/>
            <w:tcBorders>
              <w:top w:val="nil"/>
              <w:left w:val="single" w:sz="8" w:space="0" w:color="C0C0C0"/>
              <w:bottom w:val="single" w:sz="8" w:space="0" w:color="C0C0C0"/>
              <w:right w:val="nil"/>
            </w:tcBorders>
            <w:shd w:val="clear" w:color="auto" w:fill="auto"/>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Строителство</w:t>
            </w:r>
          </w:p>
        </w:tc>
        <w:tc>
          <w:tcPr>
            <w:tcW w:w="960" w:type="dxa"/>
            <w:tcBorders>
              <w:top w:val="nil"/>
              <w:left w:val="single" w:sz="8" w:space="0" w:color="C0C0C0"/>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6621</w:t>
            </w:r>
          </w:p>
        </w:tc>
        <w:tc>
          <w:tcPr>
            <w:tcW w:w="960"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6562</w:t>
            </w:r>
          </w:p>
        </w:tc>
        <w:tc>
          <w:tcPr>
            <w:tcW w:w="1107"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7043</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1A1F04" w:rsidTr="00A73FBE">
        <w:trPr>
          <w:trHeight w:val="315"/>
        </w:trPr>
        <w:tc>
          <w:tcPr>
            <w:tcW w:w="5920" w:type="dxa"/>
            <w:tcBorders>
              <w:top w:val="nil"/>
              <w:left w:val="single" w:sz="8" w:space="0" w:color="C0C0C0"/>
              <w:bottom w:val="single" w:sz="8" w:space="0" w:color="C0C0C0"/>
              <w:right w:val="nil"/>
            </w:tcBorders>
            <w:shd w:val="clear" w:color="auto" w:fill="auto"/>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Търговия; ремонт на автомобили и мотоциклети</w:t>
            </w:r>
          </w:p>
        </w:tc>
        <w:tc>
          <w:tcPr>
            <w:tcW w:w="960" w:type="dxa"/>
            <w:tcBorders>
              <w:top w:val="nil"/>
              <w:left w:val="single" w:sz="8" w:space="0" w:color="C0C0C0"/>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5736</w:t>
            </w:r>
          </w:p>
        </w:tc>
        <w:tc>
          <w:tcPr>
            <w:tcW w:w="960"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6135</w:t>
            </w:r>
          </w:p>
        </w:tc>
        <w:tc>
          <w:tcPr>
            <w:tcW w:w="1107"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5420</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1A1F04" w:rsidTr="00A73FBE">
        <w:trPr>
          <w:trHeight w:val="315"/>
        </w:trPr>
        <w:tc>
          <w:tcPr>
            <w:tcW w:w="5920" w:type="dxa"/>
            <w:tcBorders>
              <w:top w:val="nil"/>
              <w:left w:val="single" w:sz="8" w:space="0" w:color="C0C0C0"/>
              <w:bottom w:val="single" w:sz="8" w:space="0" w:color="C0C0C0"/>
              <w:right w:val="nil"/>
            </w:tcBorders>
            <w:shd w:val="clear" w:color="auto" w:fill="auto"/>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Транспорт, складиране и пощи</w:t>
            </w:r>
          </w:p>
        </w:tc>
        <w:tc>
          <w:tcPr>
            <w:tcW w:w="960" w:type="dxa"/>
            <w:tcBorders>
              <w:top w:val="nil"/>
              <w:left w:val="single" w:sz="8" w:space="0" w:color="C0C0C0"/>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5680</w:t>
            </w:r>
          </w:p>
        </w:tc>
        <w:tc>
          <w:tcPr>
            <w:tcW w:w="960"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5616</w:t>
            </w:r>
          </w:p>
        </w:tc>
        <w:tc>
          <w:tcPr>
            <w:tcW w:w="1107"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5945</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1A1F04" w:rsidTr="00A73FBE">
        <w:trPr>
          <w:trHeight w:val="315"/>
        </w:trPr>
        <w:tc>
          <w:tcPr>
            <w:tcW w:w="5920" w:type="dxa"/>
            <w:tcBorders>
              <w:top w:val="nil"/>
              <w:left w:val="single" w:sz="8" w:space="0" w:color="C0C0C0"/>
              <w:bottom w:val="single" w:sz="8" w:space="0" w:color="C0C0C0"/>
              <w:right w:val="nil"/>
            </w:tcBorders>
            <w:shd w:val="clear" w:color="auto" w:fill="auto"/>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Хотелиерство и ресторантьорство</w:t>
            </w:r>
          </w:p>
        </w:tc>
        <w:tc>
          <w:tcPr>
            <w:tcW w:w="960" w:type="dxa"/>
            <w:tcBorders>
              <w:top w:val="nil"/>
              <w:left w:val="single" w:sz="8" w:space="0" w:color="C0C0C0"/>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5137</w:t>
            </w:r>
          </w:p>
        </w:tc>
        <w:tc>
          <w:tcPr>
            <w:tcW w:w="960"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5494</w:t>
            </w:r>
          </w:p>
        </w:tc>
        <w:tc>
          <w:tcPr>
            <w:tcW w:w="1107"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4980</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1A1F04" w:rsidTr="00A73FBE">
        <w:trPr>
          <w:trHeight w:val="435"/>
        </w:trPr>
        <w:tc>
          <w:tcPr>
            <w:tcW w:w="5920" w:type="dxa"/>
            <w:tcBorders>
              <w:top w:val="nil"/>
              <w:left w:val="single" w:sz="8" w:space="0" w:color="C0C0C0"/>
              <w:bottom w:val="single" w:sz="8" w:space="0" w:color="C0C0C0"/>
              <w:right w:val="nil"/>
            </w:tcBorders>
            <w:shd w:val="clear" w:color="auto" w:fill="auto"/>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Създаване и разпространение на информация и творчески продукти; далекосъобщения</w:t>
            </w:r>
          </w:p>
        </w:tc>
        <w:tc>
          <w:tcPr>
            <w:tcW w:w="960" w:type="dxa"/>
            <w:tcBorders>
              <w:top w:val="nil"/>
              <w:left w:val="single" w:sz="8" w:space="0" w:color="C0C0C0"/>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8213</w:t>
            </w:r>
          </w:p>
        </w:tc>
        <w:tc>
          <w:tcPr>
            <w:tcW w:w="960"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10659</w:t>
            </w:r>
          </w:p>
        </w:tc>
        <w:tc>
          <w:tcPr>
            <w:tcW w:w="1107"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5462</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1A1F04" w:rsidTr="00A73FBE">
        <w:trPr>
          <w:trHeight w:val="315"/>
        </w:trPr>
        <w:tc>
          <w:tcPr>
            <w:tcW w:w="5920" w:type="dxa"/>
            <w:tcBorders>
              <w:top w:val="nil"/>
              <w:left w:val="single" w:sz="8" w:space="0" w:color="C0C0C0"/>
              <w:bottom w:val="single" w:sz="8" w:space="0" w:color="C0C0C0"/>
              <w:right w:val="nil"/>
            </w:tcBorders>
            <w:shd w:val="clear" w:color="auto" w:fill="auto"/>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Финансови и застрахователни дейности</w:t>
            </w:r>
          </w:p>
        </w:tc>
        <w:tc>
          <w:tcPr>
            <w:tcW w:w="960" w:type="dxa"/>
            <w:tcBorders>
              <w:top w:val="nil"/>
              <w:left w:val="single" w:sz="8" w:space="0" w:color="C0C0C0"/>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9838</w:t>
            </w:r>
          </w:p>
        </w:tc>
        <w:tc>
          <w:tcPr>
            <w:tcW w:w="960"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9945</w:t>
            </w:r>
          </w:p>
        </w:tc>
        <w:tc>
          <w:tcPr>
            <w:tcW w:w="1107"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9792</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1A1F04" w:rsidTr="00A73FBE">
        <w:trPr>
          <w:trHeight w:val="315"/>
        </w:trPr>
        <w:tc>
          <w:tcPr>
            <w:tcW w:w="5920" w:type="dxa"/>
            <w:tcBorders>
              <w:top w:val="nil"/>
              <w:left w:val="single" w:sz="8" w:space="0" w:color="C0C0C0"/>
              <w:bottom w:val="single" w:sz="8" w:space="0" w:color="C0C0C0"/>
              <w:right w:val="nil"/>
            </w:tcBorders>
            <w:shd w:val="clear" w:color="auto" w:fill="auto"/>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Операции с недвижими имоти</w:t>
            </w:r>
          </w:p>
        </w:tc>
        <w:tc>
          <w:tcPr>
            <w:tcW w:w="960" w:type="dxa"/>
            <w:tcBorders>
              <w:top w:val="nil"/>
              <w:left w:val="single" w:sz="8" w:space="0" w:color="C0C0C0"/>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7180</w:t>
            </w:r>
          </w:p>
        </w:tc>
        <w:tc>
          <w:tcPr>
            <w:tcW w:w="960"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7034</w:t>
            </w:r>
          </w:p>
        </w:tc>
        <w:tc>
          <w:tcPr>
            <w:tcW w:w="1107"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7302</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1A1F04" w:rsidTr="00A73FBE">
        <w:trPr>
          <w:trHeight w:val="315"/>
        </w:trPr>
        <w:tc>
          <w:tcPr>
            <w:tcW w:w="5920" w:type="dxa"/>
            <w:tcBorders>
              <w:top w:val="nil"/>
              <w:left w:val="single" w:sz="8" w:space="0" w:color="C0C0C0"/>
              <w:bottom w:val="single" w:sz="8" w:space="0" w:color="C0C0C0"/>
              <w:right w:val="nil"/>
            </w:tcBorders>
            <w:shd w:val="clear" w:color="auto" w:fill="auto"/>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Професионални дейности и научни изследвания</w:t>
            </w:r>
          </w:p>
        </w:tc>
        <w:tc>
          <w:tcPr>
            <w:tcW w:w="960" w:type="dxa"/>
            <w:tcBorders>
              <w:top w:val="nil"/>
              <w:left w:val="single" w:sz="8" w:space="0" w:color="C0C0C0"/>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8486</w:t>
            </w:r>
          </w:p>
        </w:tc>
        <w:tc>
          <w:tcPr>
            <w:tcW w:w="960"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11534</w:t>
            </w:r>
          </w:p>
        </w:tc>
        <w:tc>
          <w:tcPr>
            <w:tcW w:w="1107"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5964</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1A1F04" w:rsidTr="00A73FBE">
        <w:trPr>
          <w:trHeight w:val="315"/>
        </w:trPr>
        <w:tc>
          <w:tcPr>
            <w:tcW w:w="5920" w:type="dxa"/>
            <w:tcBorders>
              <w:top w:val="nil"/>
              <w:left w:val="single" w:sz="8" w:space="0" w:color="C0C0C0"/>
              <w:bottom w:val="single" w:sz="8" w:space="0" w:color="C0C0C0"/>
              <w:right w:val="nil"/>
            </w:tcBorders>
            <w:shd w:val="clear" w:color="auto" w:fill="auto"/>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Административни и спомагателни дейности</w:t>
            </w:r>
          </w:p>
        </w:tc>
        <w:tc>
          <w:tcPr>
            <w:tcW w:w="960" w:type="dxa"/>
            <w:tcBorders>
              <w:top w:val="nil"/>
              <w:left w:val="single" w:sz="8" w:space="0" w:color="C0C0C0"/>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6359</w:t>
            </w:r>
          </w:p>
        </w:tc>
        <w:tc>
          <w:tcPr>
            <w:tcW w:w="960"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6222</w:t>
            </w:r>
          </w:p>
        </w:tc>
        <w:tc>
          <w:tcPr>
            <w:tcW w:w="1107"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6533</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1A1F04" w:rsidTr="00A73FBE">
        <w:trPr>
          <w:trHeight w:val="315"/>
        </w:trPr>
        <w:tc>
          <w:tcPr>
            <w:tcW w:w="5920" w:type="dxa"/>
            <w:tcBorders>
              <w:top w:val="nil"/>
              <w:left w:val="single" w:sz="8" w:space="0" w:color="C0C0C0"/>
              <w:bottom w:val="single" w:sz="8" w:space="0" w:color="C0C0C0"/>
              <w:right w:val="nil"/>
            </w:tcBorders>
            <w:shd w:val="clear" w:color="auto" w:fill="auto"/>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Държавно управление</w:t>
            </w:r>
          </w:p>
        </w:tc>
        <w:tc>
          <w:tcPr>
            <w:tcW w:w="960" w:type="dxa"/>
            <w:tcBorders>
              <w:top w:val="nil"/>
              <w:left w:val="single" w:sz="8" w:space="0" w:color="C0C0C0"/>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10616</w:t>
            </w:r>
          </w:p>
        </w:tc>
        <w:tc>
          <w:tcPr>
            <w:tcW w:w="960"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11603</w:t>
            </w:r>
          </w:p>
        </w:tc>
        <w:tc>
          <w:tcPr>
            <w:tcW w:w="1107"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10062</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1A1F04" w:rsidTr="00A73FBE">
        <w:trPr>
          <w:trHeight w:val="315"/>
        </w:trPr>
        <w:tc>
          <w:tcPr>
            <w:tcW w:w="5920" w:type="dxa"/>
            <w:tcBorders>
              <w:top w:val="nil"/>
              <w:left w:val="single" w:sz="8" w:space="0" w:color="C0C0C0"/>
              <w:bottom w:val="single" w:sz="8" w:space="0" w:color="C0C0C0"/>
              <w:right w:val="nil"/>
            </w:tcBorders>
            <w:shd w:val="clear" w:color="auto" w:fill="auto"/>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lastRenderedPageBreak/>
              <w:t>Образование</w:t>
            </w:r>
          </w:p>
        </w:tc>
        <w:tc>
          <w:tcPr>
            <w:tcW w:w="960" w:type="dxa"/>
            <w:tcBorders>
              <w:top w:val="nil"/>
              <w:left w:val="single" w:sz="8" w:space="0" w:color="C0C0C0"/>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9400</w:t>
            </w:r>
          </w:p>
        </w:tc>
        <w:tc>
          <w:tcPr>
            <w:tcW w:w="960"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8854</w:t>
            </w:r>
          </w:p>
        </w:tc>
        <w:tc>
          <w:tcPr>
            <w:tcW w:w="1107"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9491</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1A1F04" w:rsidTr="00A73FBE">
        <w:trPr>
          <w:trHeight w:val="315"/>
        </w:trPr>
        <w:tc>
          <w:tcPr>
            <w:tcW w:w="5920" w:type="dxa"/>
            <w:tcBorders>
              <w:top w:val="nil"/>
              <w:left w:val="single" w:sz="8" w:space="0" w:color="C0C0C0"/>
              <w:bottom w:val="single" w:sz="8" w:space="0" w:color="C0C0C0"/>
              <w:right w:val="nil"/>
            </w:tcBorders>
            <w:shd w:val="clear" w:color="auto" w:fill="auto"/>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 xml:space="preserve">Хуманно здравеопазване и социална работа </w:t>
            </w:r>
          </w:p>
        </w:tc>
        <w:tc>
          <w:tcPr>
            <w:tcW w:w="960" w:type="dxa"/>
            <w:tcBorders>
              <w:top w:val="nil"/>
              <w:left w:val="single" w:sz="8" w:space="0" w:color="C0C0C0"/>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9016</w:t>
            </w:r>
          </w:p>
        </w:tc>
        <w:tc>
          <w:tcPr>
            <w:tcW w:w="960"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11519</w:t>
            </w:r>
          </w:p>
        </w:tc>
        <w:tc>
          <w:tcPr>
            <w:tcW w:w="1107"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8308</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1A1F04" w:rsidTr="00A73FBE">
        <w:trPr>
          <w:trHeight w:val="315"/>
        </w:trPr>
        <w:tc>
          <w:tcPr>
            <w:tcW w:w="5920" w:type="dxa"/>
            <w:tcBorders>
              <w:top w:val="nil"/>
              <w:left w:val="single" w:sz="8" w:space="0" w:color="C0C0C0"/>
              <w:bottom w:val="single" w:sz="8" w:space="0" w:color="C0C0C0"/>
              <w:right w:val="nil"/>
            </w:tcBorders>
            <w:shd w:val="clear" w:color="auto" w:fill="auto"/>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Култура, спорт и развлечения</w:t>
            </w:r>
          </w:p>
        </w:tc>
        <w:tc>
          <w:tcPr>
            <w:tcW w:w="960" w:type="dxa"/>
            <w:tcBorders>
              <w:top w:val="nil"/>
              <w:left w:val="single" w:sz="8" w:space="0" w:color="C0C0C0"/>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7069</w:t>
            </w:r>
          </w:p>
        </w:tc>
        <w:tc>
          <w:tcPr>
            <w:tcW w:w="960"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6550</w:t>
            </w:r>
          </w:p>
        </w:tc>
        <w:tc>
          <w:tcPr>
            <w:tcW w:w="1107"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2339E7">
            <w:pPr>
              <w:widowControl/>
              <w:spacing w:after="200" w:line="276" w:lineRule="auto"/>
              <w:ind w:left="20"/>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7460</w:t>
            </w:r>
          </w:p>
        </w:tc>
        <w:tc>
          <w:tcPr>
            <w:tcW w:w="960" w:type="dxa"/>
            <w:tcBorders>
              <w:top w:val="nil"/>
              <w:left w:val="nil"/>
              <w:bottom w:val="nil"/>
              <w:right w:val="nil"/>
            </w:tcBorders>
            <w:shd w:val="clear" w:color="auto" w:fill="auto"/>
            <w:noWrap/>
            <w:vAlign w:val="bottom"/>
            <w:hideMark/>
          </w:tcPr>
          <w:p w:rsidR="002339E7" w:rsidRPr="001A1F04" w:rsidRDefault="002339E7" w:rsidP="002339E7">
            <w:pPr>
              <w:widowControl/>
              <w:spacing w:after="200" w:line="276" w:lineRule="auto"/>
              <w:ind w:left="20"/>
              <w:rPr>
                <w:rFonts w:ascii="Times New Roman" w:eastAsia="Times New Roman" w:hAnsi="Times New Roman" w:cs="Times New Roman"/>
                <w:color w:val="auto"/>
                <w:lang w:eastAsia="en-US" w:bidi="ar-SA"/>
              </w:rPr>
            </w:pPr>
          </w:p>
        </w:tc>
      </w:tr>
      <w:tr w:rsidR="002339E7" w:rsidRPr="001A1F04" w:rsidTr="00A73FBE">
        <w:trPr>
          <w:trHeight w:val="181"/>
        </w:trPr>
        <w:tc>
          <w:tcPr>
            <w:tcW w:w="5920" w:type="dxa"/>
            <w:tcBorders>
              <w:top w:val="nil"/>
              <w:left w:val="single" w:sz="8" w:space="0" w:color="C0C0C0"/>
              <w:bottom w:val="single" w:sz="8" w:space="0" w:color="C0C0C0"/>
              <w:right w:val="nil"/>
            </w:tcBorders>
            <w:shd w:val="clear" w:color="auto" w:fill="auto"/>
            <w:hideMark/>
          </w:tcPr>
          <w:p w:rsidR="002339E7" w:rsidRPr="00E556DC" w:rsidRDefault="002339E7" w:rsidP="00E556DC">
            <w:pPr>
              <w:widowControl/>
              <w:ind w:left="20"/>
              <w:rPr>
                <w:rFonts w:ascii="Times New Roman" w:eastAsia="Times New Roman" w:hAnsi="Times New Roman" w:cs="Times New Roman"/>
                <w:color w:val="auto"/>
                <w:lang w:val="en-GB" w:eastAsia="en-US" w:bidi="ar-SA"/>
              </w:rPr>
            </w:pPr>
            <w:r w:rsidRPr="001A1F04">
              <w:rPr>
                <w:rFonts w:ascii="Times New Roman" w:eastAsia="Times New Roman" w:hAnsi="Times New Roman" w:cs="Times New Roman"/>
                <w:color w:val="auto"/>
                <w:lang w:eastAsia="en-US" w:bidi="ar-SA"/>
              </w:rPr>
              <w:t>Други дейности</w:t>
            </w:r>
          </w:p>
        </w:tc>
        <w:tc>
          <w:tcPr>
            <w:tcW w:w="960" w:type="dxa"/>
            <w:tcBorders>
              <w:top w:val="nil"/>
              <w:left w:val="single" w:sz="8" w:space="0" w:color="C0C0C0"/>
              <w:bottom w:val="single" w:sz="8" w:space="0" w:color="C0C0C0"/>
              <w:right w:val="single" w:sz="8" w:space="0" w:color="C0C0C0"/>
            </w:tcBorders>
            <w:shd w:val="clear" w:color="auto" w:fill="auto"/>
            <w:noWrap/>
            <w:vAlign w:val="bottom"/>
            <w:hideMark/>
          </w:tcPr>
          <w:p w:rsidR="002339E7" w:rsidRPr="00E556DC" w:rsidRDefault="002339E7" w:rsidP="00E556DC">
            <w:pPr>
              <w:widowControl/>
              <w:ind w:left="20"/>
              <w:jc w:val="right"/>
              <w:rPr>
                <w:rFonts w:ascii="Times New Roman" w:eastAsia="Times New Roman" w:hAnsi="Times New Roman" w:cs="Times New Roman"/>
                <w:color w:val="auto"/>
                <w:lang w:val="en-GB" w:eastAsia="en-US" w:bidi="ar-SA"/>
              </w:rPr>
            </w:pPr>
            <w:r w:rsidRPr="001A1F04">
              <w:rPr>
                <w:rFonts w:ascii="Times New Roman" w:eastAsia="Times New Roman" w:hAnsi="Times New Roman" w:cs="Times New Roman"/>
                <w:color w:val="auto"/>
                <w:lang w:eastAsia="en-US" w:bidi="ar-SA"/>
              </w:rPr>
              <w:t>5927</w:t>
            </w:r>
          </w:p>
        </w:tc>
        <w:tc>
          <w:tcPr>
            <w:tcW w:w="960" w:type="dxa"/>
            <w:tcBorders>
              <w:top w:val="nil"/>
              <w:left w:val="nil"/>
              <w:bottom w:val="single" w:sz="8" w:space="0" w:color="C0C0C0"/>
              <w:right w:val="single" w:sz="8" w:space="0" w:color="C0C0C0"/>
            </w:tcBorders>
            <w:shd w:val="clear" w:color="auto" w:fill="auto"/>
            <w:noWrap/>
            <w:vAlign w:val="bottom"/>
            <w:hideMark/>
          </w:tcPr>
          <w:p w:rsidR="002339E7" w:rsidRPr="001A1F04" w:rsidRDefault="002339E7" w:rsidP="00E556DC">
            <w:pPr>
              <w:widowControl/>
              <w:jc w:val="right"/>
              <w:rPr>
                <w:rFonts w:ascii="Times New Roman" w:eastAsia="Times New Roman" w:hAnsi="Times New Roman" w:cs="Times New Roman"/>
                <w:color w:val="auto"/>
                <w:lang w:eastAsia="en-US" w:bidi="ar-SA"/>
              </w:rPr>
            </w:pPr>
            <w:r w:rsidRPr="001A1F04">
              <w:rPr>
                <w:rFonts w:ascii="Times New Roman" w:eastAsia="Times New Roman" w:hAnsi="Times New Roman" w:cs="Times New Roman"/>
                <w:color w:val="auto"/>
                <w:lang w:eastAsia="en-US" w:bidi="ar-SA"/>
              </w:rPr>
              <w:t>6170</w:t>
            </w:r>
          </w:p>
        </w:tc>
        <w:tc>
          <w:tcPr>
            <w:tcW w:w="1107" w:type="dxa"/>
            <w:tcBorders>
              <w:top w:val="nil"/>
              <w:left w:val="nil"/>
              <w:bottom w:val="single" w:sz="8" w:space="0" w:color="C0C0C0"/>
              <w:right w:val="single" w:sz="8" w:space="0" w:color="C0C0C0"/>
            </w:tcBorders>
            <w:shd w:val="clear" w:color="auto" w:fill="auto"/>
            <w:noWrap/>
            <w:vAlign w:val="bottom"/>
            <w:hideMark/>
          </w:tcPr>
          <w:p w:rsidR="002339E7" w:rsidRPr="00E556DC" w:rsidRDefault="002339E7" w:rsidP="00E556DC">
            <w:pPr>
              <w:widowControl/>
              <w:jc w:val="right"/>
              <w:rPr>
                <w:rFonts w:ascii="Times New Roman" w:eastAsia="Times New Roman" w:hAnsi="Times New Roman" w:cs="Times New Roman"/>
                <w:color w:val="auto"/>
                <w:lang w:val="en-GB" w:eastAsia="en-US" w:bidi="ar-SA"/>
              </w:rPr>
            </w:pPr>
            <w:r w:rsidRPr="001A1F04">
              <w:rPr>
                <w:rFonts w:ascii="Times New Roman" w:eastAsia="Times New Roman" w:hAnsi="Times New Roman" w:cs="Times New Roman"/>
                <w:color w:val="auto"/>
                <w:lang w:eastAsia="en-US" w:bidi="ar-SA"/>
              </w:rPr>
              <w:t>5771</w:t>
            </w:r>
          </w:p>
        </w:tc>
        <w:tc>
          <w:tcPr>
            <w:tcW w:w="960" w:type="dxa"/>
            <w:tcBorders>
              <w:top w:val="nil"/>
              <w:left w:val="nil"/>
              <w:bottom w:val="nil"/>
              <w:right w:val="nil"/>
            </w:tcBorders>
            <w:shd w:val="clear" w:color="auto" w:fill="auto"/>
            <w:noWrap/>
            <w:vAlign w:val="bottom"/>
            <w:hideMark/>
          </w:tcPr>
          <w:p w:rsidR="002339E7" w:rsidRPr="001A1F04" w:rsidRDefault="002339E7" w:rsidP="00E556DC">
            <w:pPr>
              <w:widowControl/>
              <w:rPr>
                <w:rFonts w:ascii="Times New Roman" w:eastAsia="Times New Roman" w:hAnsi="Times New Roman" w:cs="Times New Roman"/>
                <w:color w:val="auto"/>
                <w:lang w:eastAsia="en-US" w:bidi="ar-SA"/>
              </w:rPr>
            </w:pPr>
          </w:p>
        </w:tc>
      </w:tr>
    </w:tbl>
    <w:p w:rsidR="00E556DC" w:rsidRDefault="00E556DC" w:rsidP="00E556DC">
      <w:pPr>
        <w:tabs>
          <w:tab w:val="left" w:pos="284"/>
        </w:tabs>
        <w:ind w:left="23" w:firstLine="833"/>
        <w:jc w:val="both"/>
        <w:rPr>
          <w:rFonts w:ascii="Times New Roman" w:eastAsia="Tahoma" w:hAnsi="Times New Roman" w:cs="Times New Roman"/>
          <w:color w:val="auto"/>
          <w:lang w:val="en-GB" w:eastAsia="en-US" w:bidi="ar-SA"/>
        </w:rPr>
      </w:pPr>
    </w:p>
    <w:p w:rsidR="0090639E" w:rsidRDefault="0021693D" w:rsidP="0042108B">
      <w:pPr>
        <w:tabs>
          <w:tab w:val="left" w:pos="284"/>
        </w:tabs>
        <w:ind w:left="23" w:firstLine="686"/>
        <w:jc w:val="both"/>
        <w:rPr>
          <w:rFonts w:ascii="Times New Roman" w:eastAsia="Tahoma" w:hAnsi="Times New Roman" w:cs="Times New Roman"/>
          <w:color w:val="auto"/>
          <w:lang w:val="en-GB" w:eastAsia="en-US" w:bidi="ar-SA"/>
        </w:rPr>
      </w:pPr>
      <w:r>
        <w:rPr>
          <w:rFonts w:ascii="Times New Roman" w:eastAsia="Tahoma" w:hAnsi="Times New Roman" w:cs="Times New Roman"/>
          <w:color w:val="auto"/>
          <w:lang w:eastAsia="en-US" w:bidi="ar-SA"/>
        </w:rPr>
        <w:t>Основните резултати от наблюдението на работната сила през 2016 г. са, както следва:</w:t>
      </w:r>
      <w:r w:rsidR="0090639E" w:rsidRPr="002339E7">
        <w:rPr>
          <w:rFonts w:ascii="Times New Roman" w:eastAsia="Tahoma" w:hAnsi="Times New Roman" w:cs="Times New Roman"/>
          <w:color w:val="auto"/>
          <w:lang w:eastAsia="en-US" w:bidi="ar-SA"/>
        </w:rPr>
        <w:t xml:space="preserve"> </w:t>
      </w:r>
    </w:p>
    <w:p w:rsidR="0021693D" w:rsidRDefault="0042108B" w:rsidP="0042108B">
      <w:pPr>
        <w:tabs>
          <w:tab w:val="left" w:pos="284"/>
        </w:tabs>
        <w:ind w:left="23"/>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val="en-GB" w:eastAsia="en-US" w:bidi="ar-SA"/>
        </w:rPr>
        <w:tab/>
      </w:r>
      <w:r>
        <w:rPr>
          <w:rFonts w:ascii="Times New Roman" w:eastAsia="Calibri" w:hAnsi="Times New Roman" w:cs="Times New Roman"/>
          <w:color w:val="auto"/>
          <w:lang w:val="en-GB" w:eastAsia="en-US" w:bidi="ar-SA"/>
        </w:rPr>
        <w:tab/>
      </w:r>
      <w:r w:rsidR="002339E7" w:rsidRPr="0021693D">
        <w:rPr>
          <w:rFonts w:ascii="Times New Roman" w:eastAsia="Calibri" w:hAnsi="Times New Roman" w:cs="Times New Roman"/>
          <w:color w:val="auto"/>
          <w:lang w:eastAsia="en-US" w:bidi="ar-SA"/>
        </w:rPr>
        <w:t>През 201</w:t>
      </w:r>
      <w:r w:rsidR="002339E7" w:rsidRPr="0021693D">
        <w:rPr>
          <w:rFonts w:ascii="Times New Roman" w:eastAsia="Calibri" w:hAnsi="Times New Roman" w:cs="Times New Roman"/>
          <w:color w:val="auto"/>
          <w:lang w:val="en-US" w:eastAsia="en-US" w:bidi="ar-SA"/>
        </w:rPr>
        <w:t>6</w:t>
      </w:r>
      <w:r w:rsidR="002339E7" w:rsidRPr="0021693D">
        <w:rPr>
          <w:rFonts w:ascii="Times New Roman" w:eastAsia="Calibri" w:hAnsi="Times New Roman" w:cs="Times New Roman"/>
          <w:color w:val="auto"/>
          <w:lang w:eastAsia="en-US" w:bidi="ar-SA"/>
        </w:rPr>
        <w:t xml:space="preserve"> г. </w:t>
      </w:r>
      <w:r w:rsidR="002339E7" w:rsidRPr="0021693D">
        <w:rPr>
          <w:rFonts w:ascii="Times New Roman" w:eastAsia="Calibri" w:hAnsi="Times New Roman" w:cs="Times New Roman"/>
          <w:b/>
          <w:bCs/>
          <w:color w:val="auto"/>
          <w:lang w:eastAsia="en-US" w:bidi="ar-SA"/>
        </w:rPr>
        <w:t xml:space="preserve">икономически активните лица </w:t>
      </w:r>
      <w:r w:rsidR="002339E7" w:rsidRPr="0021693D">
        <w:rPr>
          <w:rFonts w:ascii="Times New Roman" w:eastAsia="Calibri" w:hAnsi="Times New Roman" w:cs="Times New Roman"/>
          <w:color w:val="auto"/>
          <w:lang w:eastAsia="en-US" w:bidi="ar-SA"/>
        </w:rPr>
        <w:t>на възраст 15 - 64 навършени години са 5</w:t>
      </w:r>
      <w:r w:rsidR="002339E7" w:rsidRPr="0021693D">
        <w:rPr>
          <w:rFonts w:ascii="Times New Roman" w:eastAsia="Calibri" w:hAnsi="Times New Roman" w:cs="Times New Roman"/>
          <w:color w:val="auto"/>
          <w:lang w:val="en-US" w:eastAsia="en-US" w:bidi="ar-SA"/>
        </w:rPr>
        <w:t>4</w:t>
      </w:r>
      <w:r w:rsidR="002339E7" w:rsidRPr="0021693D">
        <w:rPr>
          <w:rFonts w:ascii="Times New Roman" w:eastAsia="Calibri" w:hAnsi="Times New Roman" w:cs="Times New Roman"/>
          <w:color w:val="auto"/>
          <w:lang w:eastAsia="en-US" w:bidi="ar-SA"/>
        </w:rPr>
        <w:t>.</w:t>
      </w:r>
      <w:r w:rsidR="002339E7" w:rsidRPr="0021693D">
        <w:rPr>
          <w:rFonts w:ascii="Times New Roman" w:eastAsia="Calibri" w:hAnsi="Times New Roman" w:cs="Times New Roman"/>
          <w:color w:val="auto"/>
          <w:lang w:val="en-US" w:eastAsia="en-US" w:bidi="ar-SA"/>
        </w:rPr>
        <w:t>0</w:t>
      </w:r>
      <w:r w:rsidR="002339E7" w:rsidRPr="0021693D">
        <w:rPr>
          <w:rFonts w:ascii="Times New Roman" w:eastAsia="Calibri" w:hAnsi="Times New Roman" w:cs="Times New Roman"/>
          <w:color w:val="auto"/>
          <w:lang w:eastAsia="en-US" w:bidi="ar-SA"/>
        </w:rPr>
        <w:t xml:space="preserve"> хил., или 6</w:t>
      </w:r>
      <w:r w:rsidR="002339E7" w:rsidRPr="0021693D">
        <w:rPr>
          <w:rFonts w:ascii="Times New Roman" w:eastAsia="Calibri" w:hAnsi="Times New Roman" w:cs="Times New Roman"/>
          <w:color w:val="auto"/>
          <w:lang w:val="en-US" w:eastAsia="en-US" w:bidi="ar-SA"/>
        </w:rPr>
        <w:t>9</w:t>
      </w:r>
      <w:r w:rsidR="002339E7" w:rsidRPr="0021693D">
        <w:rPr>
          <w:rFonts w:ascii="Times New Roman" w:eastAsia="Calibri" w:hAnsi="Times New Roman" w:cs="Times New Roman"/>
          <w:color w:val="auto"/>
          <w:lang w:eastAsia="en-US" w:bidi="ar-SA"/>
        </w:rPr>
        <w:t>.</w:t>
      </w:r>
      <w:r w:rsidR="002339E7" w:rsidRPr="0021693D">
        <w:rPr>
          <w:rFonts w:ascii="Times New Roman" w:eastAsia="Calibri" w:hAnsi="Times New Roman" w:cs="Times New Roman"/>
          <w:color w:val="auto"/>
          <w:lang w:val="en-US" w:eastAsia="en-US" w:bidi="ar-SA"/>
        </w:rPr>
        <w:t>9</w:t>
      </w:r>
      <w:r w:rsidR="002339E7" w:rsidRPr="0021693D">
        <w:rPr>
          <w:rFonts w:ascii="Times New Roman" w:eastAsia="Calibri" w:hAnsi="Times New Roman" w:cs="Times New Roman"/>
          <w:color w:val="auto"/>
          <w:lang w:eastAsia="en-US" w:bidi="ar-SA"/>
        </w:rPr>
        <w:t>% от населението на същата възраст. В сравнение с 201</w:t>
      </w:r>
      <w:r w:rsidR="002339E7" w:rsidRPr="0021693D">
        <w:rPr>
          <w:rFonts w:ascii="Times New Roman" w:eastAsia="Calibri" w:hAnsi="Times New Roman" w:cs="Times New Roman"/>
          <w:color w:val="auto"/>
          <w:lang w:val="en-US" w:eastAsia="en-US" w:bidi="ar-SA"/>
        </w:rPr>
        <w:t>5</w:t>
      </w:r>
      <w:r w:rsidR="002339E7" w:rsidRPr="0021693D">
        <w:rPr>
          <w:rFonts w:ascii="Times New Roman" w:eastAsia="Calibri" w:hAnsi="Times New Roman" w:cs="Times New Roman"/>
          <w:color w:val="auto"/>
          <w:lang w:eastAsia="en-US" w:bidi="ar-SA"/>
        </w:rPr>
        <w:t xml:space="preserve"> г. </w:t>
      </w:r>
      <w:r w:rsidR="002339E7" w:rsidRPr="0021693D">
        <w:rPr>
          <w:rFonts w:ascii="Times New Roman" w:eastAsia="Calibri" w:hAnsi="Times New Roman" w:cs="Times New Roman"/>
          <w:b/>
          <w:color w:val="auto"/>
          <w:lang w:eastAsia="en-US" w:bidi="ar-SA"/>
        </w:rPr>
        <w:t>коефициентът на икономическа активност</w:t>
      </w:r>
      <w:r w:rsidR="002339E7" w:rsidRPr="0021693D">
        <w:rPr>
          <w:rFonts w:ascii="Times New Roman" w:eastAsia="Calibri" w:hAnsi="Times New Roman" w:cs="Times New Roman"/>
          <w:color w:val="auto"/>
          <w:lang w:eastAsia="en-US" w:bidi="ar-SA"/>
        </w:rPr>
        <w:t xml:space="preserve"> (15 - 64 навършени години) нараства с </w:t>
      </w:r>
      <w:r w:rsidR="002339E7" w:rsidRPr="0021693D">
        <w:rPr>
          <w:rFonts w:ascii="Times New Roman" w:eastAsia="Calibri" w:hAnsi="Times New Roman" w:cs="Times New Roman"/>
          <w:color w:val="auto"/>
          <w:lang w:val="en-US" w:eastAsia="en-US" w:bidi="ar-SA"/>
        </w:rPr>
        <w:t>0.7</w:t>
      </w:r>
      <w:r w:rsidR="002339E7" w:rsidRPr="0021693D">
        <w:rPr>
          <w:rFonts w:ascii="Times New Roman" w:eastAsia="Calibri" w:hAnsi="Times New Roman" w:cs="Times New Roman"/>
          <w:color w:val="auto"/>
          <w:lang w:eastAsia="en-US" w:bidi="ar-SA"/>
        </w:rPr>
        <w:t xml:space="preserve"> процентни пункта.</w:t>
      </w:r>
    </w:p>
    <w:p w:rsidR="0021693D" w:rsidRDefault="002339E7" w:rsidP="00334773">
      <w:pPr>
        <w:pStyle w:val="ListParagraph"/>
        <w:widowControl/>
        <w:numPr>
          <w:ilvl w:val="0"/>
          <w:numId w:val="21"/>
        </w:numPr>
        <w:tabs>
          <w:tab w:val="left" w:pos="993"/>
        </w:tabs>
        <w:autoSpaceDE w:val="0"/>
        <w:autoSpaceDN w:val="0"/>
        <w:adjustRightInd w:val="0"/>
        <w:spacing w:before="120" w:after="200" w:line="276" w:lineRule="auto"/>
        <w:ind w:left="0" w:firstLine="709"/>
        <w:jc w:val="both"/>
        <w:rPr>
          <w:rFonts w:ascii="Times New Roman" w:eastAsia="Calibri" w:hAnsi="Times New Roman" w:cs="Times New Roman"/>
          <w:color w:val="auto"/>
          <w:lang w:eastAsia="en-US" w:bidi="ar-SA"/>
        </w:rPr>
      </w:pPr>
      <w:r w:rsidRPr="0021693D">
        <w:rPr>
          <w:rFonts w:ascii="Times New Roman" w:eastAsia="Calibri" w:hAnsi="Times New Roman" w:cs="Times New Roman"/>
          <w:color w:val="auto"/>
          <w:lang w:eastAsia="en-US" w:bidi="ar-SA"/>
        </w:rPr>
        <w:t xml:space="preserve">Общият брой на </w:t>
      </w:r>
      <w:r w:rsidRPr="0021693D">
        <w:rPr>
          <w:rFonts w:ascii="Times New Roman" w:eastAsia="Calibri" w:hAnsi="Times New Roman" w:cs="Times New Roman"/>
          <w:b/>
          <w:bCs/>
          <w:color w:val="auto"/>
          <w:lang w:eastAsia="en-US" w:bidi="ar-SA"/>
        </w:rPr>
        <w:t xml:space="preserve">заетите лица </w:t>
      </w:r>
      <w:r w:rsidRPr="0021693D">
        <w:rPr>
          <w:rFonts w:ascii="Times New Roman" w:eastAsia="Calibri" w:hAnsi="Times New Roman" w:cs="Times New Roman"/>
          <w:color w:val="auto"/>
          <w:lang w:val="en-US" w:eastAsia="en-US" w:bidi="ar-SA"/>
        </w:rPr>
        <w:t>e</w:t>
      </w:r>
      <w:r w:rsidRPr="0021693D">
        <w:rPr>
          <w:rFonts w:ascii="Times New Roman" w:eastAsia="Calibri" w:hAnsi="Times New Roman" w:cs="Times New Roman"/>
          <w:color w:val="auto"/>
          <w:lang w:eastAsia="en-US" w:bidi="ar-SA"/>
        </w:rPr>
        <w:t xml:space="preserve"> </w:t>
      </w:r>
      <w:r w:rsidRPr="0021693D">
        <w:rPr>
          <w:rFonts w:ascii="Times New Roman" w:eastAsia="Calibri" w:hAnsi="Times New Roman" w:cs="Times New Roman"/>
          <w:color w:val="auto"/>
          <w:lang w:val="en-US" w:eastAsia="en-US" w:bidi="ar-SA"/>
        </w:rPr>
        <w:t>50.8</w:t>
      </w:r>
      <w:r w:rsidRPr="0021693D">
        <w:rPr>
          <w:rFonts w:ascii="Times New Roman" w:eastAsia="Calibri" w:hAnsi="Times New Roman" w:cs="Times New Roman"/>
          <w:color w:val="auto"/>
          <w:lang w:eastAsia="en-US" w:bidi="ar-SA"/>
        </w:rPr>
        <w:t xml:space="preserve"> хил., или </w:t>
      </w:r>
      <w:r w:rsidRPr="0021693D">
        <w:rPr>
          <w:rFonts w:ascii="Times New Roman" w:eastAsia="Calibri" w:hAnsi="Times New Roman" w:cs="Times New Roman"/>
          <w:color w:val="auto"/>
          <w:lang w:val="en-US" w:eastAsia="en-US" w:bidi="ar-SA"/>
        </w:rPr>
        <w:t>46.2</w:t>
      </w:r>
      <w:r w:rsidRPr="0021693D">
        <w:rPr>
          <w:rFonts w:ascii="Times New Roman" w:eastAsia="Calibri" w:hAnsi="Times New Roman" w:cs="Times New Roman"/>
          <w:color w:val="auto"/>
          <w:lang w:eastAsia="en-US" w:bidi="ar-SA"/>
        </w:rPr>
        <w:t>% от населението на 15 и повече навършени години.</w:t>
      </w:r>
    </w:p>
    <w:p w:rsidR="0021693D" w:rsidRDefault="002339E7" w:rsidP="00334773">
      <w:pPr>
        <w:pStyle w:val="ListParagraph"/>
        <w:widowControl/>
        <w:numPr>
          <w:ilvl w:val="0"/>
          <w:numId w:val="21"/>
        </w:numPr>
        <w:tabs>
          <w:tab w:val="left" w:pos="993"/>
        </w:tabs>
        <w:autoSpaceDE w:val="0"/>
        <w:autoSpaceDN w:val="0"/>
        <w:adjustRightInd w:val="0"/>
        <w:spacing w:before="120" w:after="200" w:line="276" w:lineRule="auto"/>
        <w:ind w:left="0" w:firstLine="709"/>
        <w:jc w:val="both"/>
        <w:rPr>
          <w:rFonts w:ascii="Times New Roman" w:eastAsia="Calibri" w:hAnsi="Times New Roman" w:cs="Times New Roman"/>
          <w:color w:val="auto"/>
          <w:lang w:eastAsia="en-US" w:bidi="ar-SA"/>
        </w:rPr>
      </w:pPr>
      <w:r w:rsidRPr="0021693D">
        <w:rPr>
          <w:rFonts w:ascii="Times New Roman" w:eastAsia="Calibri" w:hAnsi="Times New Roman" w:cs="Times New Roman"/>
          <w:b/>
          <w:bCs/>
          <w:color w:val="auto"/>
          <w:lang w:eastAsia="en-US" w:bidi="ar-SA"/>
        </w:rPr>
        <w:t xml:space="preserve">Заетите лица на възраст 15 - 64 </w:t>
      </w:r>
      <w:r w:rsidRPr="0021693D">
        <w:rPr>
          <w:rFonts w:ascii="Times New Roman" w:eastAsia="Calibri" w:hAnsi="Times New Roman" w:cs="Times New Roman"/>
          <w:b/>
          <w:color w:val="auto"/>
          <w:lang w:eastAsia="en-US" w:bidi="ar-SA"/>
        </w:rPr>
        <w:t>навършени години</w:t>
      </w:r>
      <w:r w:rsidRPr="0021693D">
        <w:rPr>
          <w:rFonts w:ascii="Times New Roman" w:eastAsia="Calibri" w:hAnsi="Times New Roman" w:cs="Times New Roman"/>
          <w:color w:val="auto"/>
          <w:lang w:eastAsia="en-US" w:bidi="ar-SA"/>
        </w:rPr>
        <w:t xml:space="preserve"> са </w:t>
      </w:r>
      <w:r w:rsidRPr="0021693D">
        <w:rPr>
          <w:rFonts w:ascii="Times New Roman" w:eastAsia="Calibri" w:hAnsi="Times New Roman" w:cs="Times New Roman"/>
          <w:color w:val="auto"/>
          <w:lang w:val="en-US" w:eastAsia="en-US" w:bidi="ar-SA"/>
        </w:rPr>
        <w:t xml:space="preserve">49.5 </w:t>
      </w:r>
      <w:r w:rsidRPr="0021693D">
        <w:rPr>
          <w:rFonts w:ascii="Times New Roman" w:eastAsia="Calibri" w:hAnsi="Times New Roman" w:cs="Times New Roman"/>
          <w:color w:val="auto"/>
          <w:lang w:eastAsia="en-US" w:bidi="ar-SA"/>
        </w:rPr>
        <w:t xml:space="preserve">хиляди. </w:t>
      </w:r>
      <w:r w:rsidRPr="0021693D">
        <w:rPr>
          <w:rFonts w:ascii="Times New Roman" w:eastAsia="Calibri" w:hAnsi="Times New Roman" w:cs="Times New Roman"/>
          <w:b/>
          <w:bCs/>
          <w:color w:val="auto"/>
          <w:lang w:eastAsia="en-US" w:bidi="ar-SA"/>
        </w:rPr>
        <w:t xml:space="preserve">Коефициентът на заетост за населението в същата възрастова група </w:t>
      </w:r>
      <w:r w:rsidRPr="0021693D">
        <w:rPr>
          <w:rFonts w:ascii="Times New Roman" w:eastAsia="Calibri" w:hAnsi="Times New Roman" w:cs="Times New Roman"/>
          <w:color w:val="auto"/>
          <w:lang w:eastAsia="en-US" w:bidi="ar-SA"/>
        </w:rPr>
        <w:t xml:space="preserve">е </w:t>
      </w:r>
      <w:r w:rsidRPr="0021693D">
        <w:rPr>
          <w:rFonts w:ascii="Times New Roman" w:eastAsia="Calibri" w:hAnsi="Times New Roman" w:cs="Times New Roman"/>
          <w:color w:val="auto"/>
          <w:lang w:val="en-US" w:eastAsia="en-US" w:bidi="ar-SA"/>
        </w:rPr>
        <w:t>64.1</w:t>
      </w:r>
      <w:r w:rsidRPr="0021693D">
        <w:rPr>
          <w:rFonts w:ascii="Times New Roman" w:eastAsia="Calibri" w:hAnsi="Times New Roman" w:cs="Times New Roman"/>
          <w:color w:val="auto"/>
          <w:lang w:eastAsia="en-US" w:bidi="ar-SA"/>
        </w:rPr>
        <w:t>%, съответно 6</w:t>
      </w:r>
      <w:r w:rsidRPr="0021693D">
        <w:rPr>
          <w:rFonts w:ascii="Times New Roman" w:eastAsia="Calibri" w:hAnsi="Times New Roman" w:cs="Times New Roman"/>
          <w:color w:val="auto"/>
          <w:lang w:val="en-US" w:eastAsia="en-US" w:bidi="ar-SA"/>
        </w:rPr>
        <w:t>2</w:t>
      </w:r>
      <w:r w:rsidRPr="0021693D">
        <w:rPr>
          <w:rFonts w:ascii="Times New Roman" w:eastAsia="Calibri" w:hAnsi="Times New Roman" w:cs="Times New Roman"/>
          <w:color w:val="auto"/>
          <w:lang w:eastAsia="en-US" w:bidi="ar-SA"/>
        </w:rPr>
        <w:t>.</w:t>
      </w:r>
      <w:r w:rsidRPr="0021693D">
        <w:rPr>
          <w:rFonts w:ascii="Times New Roman" w:eastAsia="Calibri" w:hAnsi="Times New Roman" w:cs="Times New Roman"/>
          <w:color w:val="auto"/>
          <w:lang w:val="en-US" w:eastAsia="en-US" w:bidi="ar-SA"/>
        </w:rPr>
        <w:t>0</w:t>
      </w:r>
      <w:r w:rsidRPr="0021693D">
        <w:rPr>
          <w:rFonts w:ascii="Times New Roman" w:eastAsia="Calibri" w:hAnsi="Times New Roman" w:cs="Times New Roman"/>
          <w:color w:val="auto"/>
          <w:lang w:eastAsia="en-US" w:bidi="ar-SA"/>
        </w:rPr>
        <w:t xml:space="preserve">% за мъжете и </w:t>
      </w:r>
      <w:r w:rsidRPr="0021693D">
        <w:rPr>
          <w:rFonts w:ascii="Times New Roman" w:eastAsia="Calibri" w:hAnsi="Times New Roman" w:cs="Times New Roman"/>
          <w:color w:val="auto"/>
          <w:lang w:val="en-US" w:eastAsia="en-US" w:bidi="ar-SA"/>
        </w:rPr>
        <w:t>66.4</w:t>
      </w:r>
      <w:r w:rsidRPr="0021693D">
        <w:rPr>
          <w:rFonts w:ascii="Times New Roman" w:eastAsia="Calibri" w:hAnsi="Times New Roman" w:cs="Times New Roman"/>
          <w:color w:val="auto"/>
          <w:lang w:eastAsia="en-US" w:bidi="ar-SA"/>
        </w:rPr>
        <w:t>% за жените. В сравнение с 201</w:t>
      </w:r>
      <w:r w:rsidRPr="0021693D">
        <w:rPr>
          <w:rFonts w:ascii="Times New Roman" w:eastAsia="Calibri" w:hAnsi="Times New Roman" w:cs="Times New Roman"/>
          <w:color w:val="auto"/>
          <w:lang w:val="en-US" w:eastAsia="en-US" w:bidi="ar-SA"/>
        </w:rPr>
        <w:t>5</w:t>
      </w:r>
      <w:r w:rsidRPr="0021693D">
        <w:rPr>
          <w:rFonts w:ascii="Times New Roman" w:eastAsia="Calibri" w:hAnsi="Times New Roman" w:cs="Times New Roman"/>
          <w:color w:val="auto"/>
          <w:lang w:eastAsia="en-US" w:bidi="ar-SA"/>
        </w:rPr>
        <w:t xml:space="preserve"> г</w:t>
      </w:r>
      <w:r w:rsidRPr="0021693D">
        <w:rPr>
          <w:rFonts w:ascii="Times New Roman" w:eastAsia="Calibri" w:hAnsi="Times New Roman" w:cs="Times New Roman"/>
          <w:color w:val="auto"/>
          <w:lang w:val="en-US" w:eastAsia="en-US" w:bidi="ar-SA"/>
        </w:rPr>
        <w:t>.</w:t>
      </w:r>
      <w:r w:rsidRPr="0021693D">
        <w:rPr>
          <w:rFonts w:ascii="Times New Roman" w:eastAsia="Calibri" w:hAnsi="Times New Roman" w:cs="Times New Roman"/>
          <w:color w:val="auto"/>
          <w:lang w:eastAsia="en-US" w:bidi="ar-SA"/>
        </w:rPr>
        <w:t xml:space="preserve"> коефициентът на заетост (15</w:t>
      </w:r>
      <w:r w:rsidRPr="0021693D">
        <w:rPr>
          <w:rFonts w:ascii="Times New Roman" w:eastAsia="Calibri" w:hAnsi="Times New Roman" w:cs="Times New Roman"/>
          <w:color w:val="auto"/>
          <w:lang w:val="en-US" w:eastAsia="en-US" w:bidi="ar-SA"/>
        </w:rPr>
        <w:t xml:space="preserve"> -</w:t>
      </w:r>
      <w:r w:rsidRPr="0021693D">
        <w:rPr>
          <w:rFonts w:ascii="Times New Roman" w:eastAsia="Calibri" w:hAnsi="Times New Roman" w:cs="Times New Roman"/>
          <w:color w:val="auto"/>
          <w:lang w:eastAsia="en-US" w:bidi="ar-SA"/>
        </w:rPr>
        <w:t xml:space="preserve"> 64 навършени години) се увеличава с </w:t>
      </w:r>
      <w:r w:rsidRPr="0021693D">
        <w:rPr>
          <w:rFonts w:ascii="Times New Roman" w:eastAsia="Calibri" w:hAnsi="Times New Roman" w:cs="Times New Roman"/>
          <w:color w:val="auto"/>
          <w:lang w:val="en-US" w:eastAsia="en-US" w:bidi="ar-SA"/>
        </w:rPr>
        <w:t>3.9</w:t>
      </w:r>
      <w:r w:rsidRPr="0021693D">
        <w:rPr>
          <w:rFonts w:ascii="Times New Roman" w:eastAsia="Calibri" w:hAnsi="Times New Roman" w:cs="Times New Roman"/>
          <w:color w:val="auto"/>
          <w:lang w:eastAsia="en-US" w:bidi="ar-SA"/>
        </w:rPr>
        <w:t xml:space="preserve"> </w:t>
      </w:r>
      <w:r w:rsidRPr="0021693D">
        <w:rPr>
          <w:rFonts w:ascii="Times New Roman" w:eastAsia="Calibri" w:hAnsi="Times New Roman" w:cs="Times New Roman"/>
          <w:bCs/>
          <w:color w:val="auto"/>
          <w:lang w:eastAsia="en-US" w:bidi="ar-SA"/>
        </w:rPr>
        <w:t>процентни пункта</w:t>
      </w:r>
      <w:r w:rsidRPr="0021693D">
        <w:rPr>
          <w:rFonts w:ascii="Times New Roman" w:eastAsia="Calibri" w:hAnsi="Times New Roman" w:cs="Times New Roman"/>
          <w:color w:val="auto"/>
          <w:lang w:eastAsia="en-US" w:bidi="ar-SA"/>
        </w:rPr>
        <w:t>.</w:t>
      </w:r>
    </w:p>
    <w:p w:rsidR="0021693D" w:rsidRDefault="002339E7" w:rsidP="00334773">
      <w:pPr>
        <w:pStyle w:val="ListParagraph"/>
        <w:widowControl/>
        <w:numPr>
          <w:ilvl w:val="0"/>
          <w:numId w:val="21"/>
        </w:numPr>
        <w:tabs>
          <w:tab w:val="left" w:pos="993"/>
        </w:tabs>
        <w:autoSpaceDE w:val="0"/>
        <w:autoSpaceDN w:val="0"/>
        <w:adjustRightInd w:val="0"/>
        <w:spacing w:before="120" w:after="200" w:line="276" w:lineRule="auto"/>
        <w:ind w:left="0" w:firstLine="709"/>
        <w:jc w:val="both"/>
        <w:rPr>
          <w:rFonts w:ascii="Times New Roman" w:eastAsia="Calibri" w:hAnsi="Times New Roman" w:cs="Times New Roman"/>
          <w:color w:val="auto"/>
          <w:lang w:eastAsia="en-US" w:bidi="ar-SA"/>
        </w:rPr>
      </w:pPr>
      <w:r w:rsidRPr="0021693D">
        <w:rPr>
          <w:rFonts w:ascii="Times New Roman" w:eastAsia="Calibri" w:hAnsi="Times New Roman" w:cs="Times New Roman"/>
          <w:b/>
          <w:color w:val="auto"/>
          <w:lang w:eastAsia="en-US" w:bidi="ar-SA"/>
        </w:rPr>
        <w:t>Коефициентът на заетост</w:t>
      </w:r>
      <w:r w:rsidRPr="0021693D">
        <w:rPr>
          <w:rFonts w:ascii="Times New Roman" w:eastAsia="Calibri" w:hAnsi="Times New Roman" w:cs="Times New Roman"/>
          <w:color w:val="auto"/>
          <w:lang w:eastAsia="en-US" w:bidi="ar-SA"/>
        </w:rPr>
        <w:t xml:space="preserve"> за възрастовата група </w:t>
      </w:r>
      <w:r w:rsidRPr="0021693D">
        <w:rPr>
          <w:rFonts w:ascii="Times New Roman" w:eastAsia="Calibri" w:hAnsi="Times New Roman" w:cs="Times New Roman"/>
          <w:b/>
          <w:bCs/>
          <w:color w:val="auto"/>
          <w:lang w:eastAsia="en-US" w:bidi="ar-SA"/>
        </w:rPr>
        <w:t xml:space="preserve">25 - 34 навършени години </w:t>
      </w:r>
      <w:r w:rsidRPr="0021693D">
        <w:rPr>
          <w:rFonts w:ascii="Times New Roman" w:eastAsia="Calibri" w:hAnsi="Times New Roman" w:cs="Times New Roman"/>
          <w:b/>
          <w:bCs/>
          <w:color w:val="auto"/>
          <w:lang w:val="en-US" w:eastAsia="en-US" w:bidi="ar-SA"/>
        </w:rPr>
        <w:t xml:space="preserve"> </w:t>
      </w:r>
      <w:r w:rsidRPr="0021693D">
        <w:rPr>
          <w:rFonts w:ascii="Times New Roman" w:eastAsia="Calibri" w:hAnsi="Times New Roman" w:cs="Times New Roman"/>
          <w:color w:val="auto"/>
          <w:lang w:eastAsia="en-US" w:bidi="ar-SA"/>
        </w:rPr>
        <w:t xml:space="preserve">е </w:t>
      </w:r>
      <w:r w:rsidRPr="0021693D">
        <w:rPr>
          <w:rFonts w:ascii="Times New Roman" w:eastAsia="Calibri" w:hAnsi="Times New Roman" w:cs="Times New Roman"/>
          <w:color w:val="auto"/>
          <w:lang w:val="en-US" w:eastAsia="en-US" w:bidi="ar-SA"/>
        </w:rPr>
        <w:t>81.2</w:t>
      </w:r>
      <w:r w:rsidRPr="0021693D">
        <w:rPr>
          <w:rFonts w:ascii="Times New Roman" w:eastAsia="Calibri" w:hAnsi="Times New Roman" w:cs="Times New Roman"/>
          <w:color w:val="auto"/>
          <w:lang w:eastAsia="en-US" w:bidi="ar-SA"/>
        </w:rPr>
        <w:t>%, или с 9</w:t>
      </w:r>
      <w:r w:rsidRPr="0021693D">
        <w:rPr>
          <w:rFonts w:ascii="Times New Roman" w:eastAsia="Calibri" w:hAnsi="Times New Roman" w:cs="Times New Roman"/>
          <w:color w:val="auto"/>
          <w:lang w:val="en-US" w:eastAsia="en-US" w:bidi="ar-SA"/>
        </w:rPr>
        <w:t>.9</w:t>
      </w:r>
      <w:r w:rsidRPr="0021693D">
        <w:rPr>
          <w:rFonts w:ascii="Times New Roman" w:eastAsia="Calibri" w:hAnsi="Times New Roman" w:cs="Times New Roman"/>
          <w:color w:val="auto"/>
          <w:lang w:eastAsia="en-US" w:bidi="ar-SA"/>
        </w:rPr>
        <w:t xml:space="preserve"> процентни пункта повече спрямо 201</w:t>
      </w:r>
      <w:r w:rsidRPr="0021693D">
        <w:rPr>
          <w:rFonts w:ascii="Times New Roman" w:eastAsia="Calibri" w:hAnsi="Times New Roman" w:cs="Times New Roman"/>
          <w:color w:val="auto"/>
          <w:lang w:val="en-US" w:eastAsia="en-US" w:bidi="ar-SA"/>
        </w:rPr>
        <w:t>5</w:t>
      </w:r>
      <w:r w:rsidRPr="0021693D">
        <w:rPr>
          <w:rFonts w:ascii="Times New Roman" w:eastAsia="Calibri" w:hAnsi="Times New Roman" w:cs="Times New Roman"/>
          <w:color w:val="auto"/>
          <w:lang w:eastAsia="en-US" w:bidi="ar-SA"/>
        </w:rPr>
        <w:t xml:space="preserve"> година.</w:t>
      </w:r>
    </w:p>
    <w:p w:rsidR="0021693D" w:rsidRPr="0021693D" w:rsidRDefault="002339E7" w:rsidP="00334773">
      <w:pPr>
        <w:pStyle w:val="ListParagraph"/>
        <w:widowControl/>
        <w:numPr>
          <w:ilvl w:val="0"/>
          <w:numId w:val="21"/>
        </w:numPr>
        <w:tabs>
          <w:tab w:val="left" w:pos="993"/>
        </w:tabs>
        <w:autoSpaceDE w:val="0"/>
        <w:autoSpaceDN w:val="0"/>
        <w:adjustRightInd w:val="0"/>
        <w:spacing w:before="120" w:after="200" w:line="276" w:lineRule="auto"/>
        <w:ind w:left="0" w:firstLine="709"/>
        <w:jc w:val="both"/>
        <w:rPr>
          <w:rFonts w:ascii="Times New Roman" w:eastAsia="Calibri" w:hAnsi="Times New Roman" w:cs="Times New Roman"/>
          <w:color w:val="auto"/>
          <w:lang w:eastAsia="en-US" w:bidi="ar-SA"/>
        </w:rPr>
      </w:pPr>
      <w:r w:rsidRPr="0021693D">
        <w:rPr>
          <w:rFonts w:ascii="Times New Roman" w:eastAsia="Calibri" w:hAnsi="Times New Roman" w:cs="Times New Roman"/>
          <w:color w:val="auto"/>
          <w:lang w:eastAsia="en-US" w:bidi="ar-SA"/>
        </w:rPr>
        <w:t xml:space="preserve">Наблюдава се увеличение на </w:t>
      </w:r>
      <w:r w:rsidRPr="0021693D">
        <w:rPr>
          <w:rFonts w:ascii="Times New Roman" w:eastAsia="Calibri" w:hAnsi="Times New Roman" w:cs="Times New Roman"/>
          <w:b/>
          <w:color w:val="auto"/>
          <w:lang w:eastAsia="en-US" w:bidi="ar-SA"/>
        </w:rPr>
        <w:t>к</w:t>
      </w:r>
      <w:r w:rsidRPr="0021693D">
        <w:rPr>
          <w:rFonts w:ascii="Times New Roman" w:eastAsia="Calibri" w:hAnsi="Times New Roman" w:cs="Times New Roman"/>
          <w:b/>
          <w:bCs/>
          <w:color w:val="auto"/>
          <w:lang w:eastAsia="en-US" w:bidi="ar-SA"/>
        </w:rPr>
        <w:t xml:space="preserve">оефициента на заетост за възрастовата група 35 - 44 навършени години </w:t>
      </w:r>
      <w:r w:rsidRPr="0021693D">
        <w:rPr>
          <w:rFonts w:ascii="Times New Roman" w:eastAsia="Calibri" w:hAnsi="Times New Roman" w:cs="Times New Roman"/>
          <w:bCs/>
          <w:color w:val="auto"/>
          <w:lang w:eastAsia="en-US" w:bidi="ar-SA"/>
        </w:rPr>
        <w:t>с 0.2 процентни пункта в сравнение с предходната година - от 83.3 на 83.5%.</w:t>
      </w:r>
    </w:p>
    <w:p w:rsidR="0021693D" w:rsidRPr="0021693D" w:rsidRDefault="002339E7" w:rsidP="00334773">
      <w:pPr>
        <w:pStyle w:val="ListParagraph"/>
        <w:widowControl/>
        <w:numPr>
          <w:ilvl w:val="0"/>
          <w:numId w:val="21"/>
        </w:numPr>
        <w:tabs>
          <w:tab w:val="left" w:pos="993"/>
        </w:tabs>
        <w:autoSpaceDE w:val="0"/>
        <w:autoSpaceDN w:val="0"/>
        <w:adjustRightInd w:val="0"/>
        <w:spacing w:before="120" w:after="200" w:line="276" w:lineRule="auto"/>
        <w:ind w:left="0" w:firstLine="709"/>
        <w:jc w:val="both"/>
        <w:rPr>
          <w:rFonts w:ascii="Times New Roman" w:eastAsia="Calibri" w:hAnsi="Times New Roman" w:cs="Times New Roman"/>
          <w:color w:val="auto"/>
          <w:lang w:eastAsia="en-US" w:bidi="ar-SA"/>
        </w:rPr>
      </w:pPr>
      <w:r w:rsidRPr="0021693D">
        <w:rPr>
          <w:rFonts w:ascii="Times New Roman" w:eastAsia="Calibri" w:hAnsi="Times New Roman" w:cs="Times New Roman"/>
          <w:color w:val="auto"/>
          <w:lang w:eastAsia="en-US" w:bidi="ar-SA"/>
        </w:rPr>
        <w:t xml:space="preserve">Нарастване </w:t>
      </w:r>
      <w:r w:rsidRPr="0021693D">
        <w:rPr>
          <w:rFonts w:ascii="Times New Roman" w:eastAsia="Calibri" w:hAnsi="Times New Roman" w:cs="Times New Roman"/>
          <w:bCs/>
          <w:color w:val="auto"/>
          <w:lang w:eastAsia="en-US" w:bidi="ar-SA"/>
        </w:rPr>
        <w:t xml:space="preserve">с 1.9 процентни пункта спрямо 2015 г. </w:t>
      </w:r>
      <w:r w:rsidRPr="0021693D">
        <w:rPr>
          <w:rFonts w:ascii="Times New Roman" w:eastAsia="Calibri" w:hAnsi="Times New Roman" w:cs="Times New Roman"/>
          <w:color w:val="auto"/>
          <w:lang w:eastAsia="en-US" w:bidi="ar-SA"/>
        </w:rPr>
        <w:t xml:space="preserve">се отчита при </w:t>
      </w:r>
      <w:r w:rsidRPr="0021693D">
        <w:rPr>
          <w:rFonts w:ascii="Times New Roman" w:eastAsia="Calibri" w:hAnsi="Times New Roman" w:cs="Times New Roman"/>
          <w:b/>
          <w:color w:val="auto"/>
          <w:lang w:eastAsia="en-US" w:bidi="ar-SA"/>
        </w:rPr>
        <w:t>к</w:t>
      </w:r>
      <w:r w:rsidRPr="0021693D">
        <w:rPr>
          <w:rFonts w:ascii="Times New Roman" w:eastAsia="Calibri" w:hAnsi="Times New Roman" w:cs="Times New Roman"/>
          <w:b/>
          <w:bCs/>
          <w:color w:val="auto"/>
          <w:lang w:eastAsia="en-US" w:bidi="ar-SA"/>
        </w:rPr>
        <w:t xml:space="preserve">оефициента на заетост за възрастовата група 45 - 54 навършени години - </w:t>
      </w:r>
      <w:r w:rsidRPr="0021693D">
        <w:rPr>
          <w:rFonts w:ascii="Times New Roman" w:eastAsia="Calibri" w:hAnsi="Times New Roman" w:cs="Times New Roman"/>
          <w:bCs/>
          <w:color w:val="auto"/>
          <w:lang w:eastAsia="en-US" w:bidi="ar-SA"/>
        </w:rPr>
        <w:t>от 72.2 на 74.1%.</w:t>
      </w:r>
    </w:p>
    <w:p w:rsidR="0021693D" w:rsidRDefault="002339E7" w:rsidP="00334773">
      <w:pPr>
        <w:pStyle w:val="ListParagraph"/>
        <w:widowControl/>
        <w:numPr>
          <w:ilvl w:val="0"/>
          <w:numId w:val="21"/>
        </w:numPr>
        <w:tabs>
          <w:tab w:val="left" w:pos="993"/>
        </w:tabs>
        <w:autoSpaceDE w:val="0"/>
        <w:autoSpaceDN w:val="0"/>
        <w:adjustRightInd w:val="0"/>
        <w:spacing w:before="120" w:after="200" w:line="276" w:lineRule="auto"/>
        <w:ind w:left="0" w:firstLine="709"/>
        <w:jc w:val="both"/>
        <w:rPr>
          <w:rFonts w:ascii="Times New Roman" w:eastAsia="Calibri" w:hAnsi="Times New Roman" w:cs="Times New Roman"/>
          <w:color w:val="auto"/>
          <w:lang w:eastAsia="en-US" w:bidi="ar-SA"/>
        </w:rPr>
      </w:pPr>
      <w:r w:rsidRPr="0021693D">
        <w:rPr>
          <w:rFonts w:ascii="Times New Roman" w:eastAsia="Calibri" w:hAnsi="Times New Roman" w:cs="Times New Roman"/>
          <w:b/>
          <w:bCs/>
          <w:color w:val="auto"/>
          <w:lang w:eastAsia="en-US" w:bidi="ar-SA"/>
        </w:rPr>
        <w:t xml:space="preserve">Коефициентът на заетост за възрастовата група 55 - 64 навършени години </w:t>
      </w:r>
      <w:r w:rsidRPr="0021693D">
        <w:rPr>
          <w:rFonts w:ascii="Times New Roman" w:eastAsia="Calibri" w:hAnsi="Times New Roman" w:cs="Times New Roman"/>
          <w:color w:val="auto"/>
          <w:lang w:eastAsia="en-US" w:bidi="ar-SA"/>
        </w:rPr>
        <w:t>е 52.8%,  или с 9.6 процентни пункта по-висок в сравнение с 2015 година.</w:t>
      </w:r>
    </w:p>
    <w:p w:rsidR="0021693D" w:rsidRDefault="002339E7" w:rsidP="00334773">
      <w:pPr>
        <w:pStyle w:val="ListParagraph"/>
        <w:widowControl/>
        <w:numPr>
          <w:ilvl w:val="0"/>
          <w:numId w:val="21"/>
        </w:numPr>
        <w:tabs>
          <w:tab w:val="left" w:pos="993"/>
        </w:tabs>
        <w:autoSpaceDE w:val="0"/>
        <w:autoSpaceDN w:val="0"/>
        <w:adjustRightInd w:val="0"/>
        <w:spacing w:before="120" w:after="200" w:line="276" w:lineRule="auto"/>
        <w:ind w:left="0" w:firstLine="709"/>
        <w:jc w:val="both"/>
        <w:rPr>
          <w:rFonts w:ascii="Times New Roman" w:eastAsia="Calibri" w:hAnsi="Times New Roman" w:cs="Times New Roman"/>
          <w:color w:val="auto"/>
          <w:lang w:eastAsia="en-US" w:bidi="ar-SA"/>
        </w:rPr>
      </w:pPr>
      <w:r w:rsidRPr="0021693D">
        <w:rPr>
          <w:rFonts w:ascii="Times New Roman" w:eastAsia="Calibri" w:hAnsi="Times New Roman" w:cs="Times New Roman"/>
          <w:b/>
          <w:bCs/>
          <w:color w:val="auto"/>
          <w:lang w:eastAsia="en-US" w:bidi="ar-SA"/>
        </w:rPr>
        <w:t xml:space="preserve">Безработните лица </w:t>
      </w:r>
      <w:r w:rsidRPr="0021693D">
        <w:rPr>
          <w:rFonts w:ascii="Times New Roman" w:eastAsia="Calibri" w:hAnsi="Times New Roman" w:cs="Times New Roman"/>
          <w:color w:val="auto"/>
          <w:lang w:eastAsia="en-US" w:bidi="ar-SA"/>
        </w:rPr>
        <w:t>са 4.5 хиляди. Спрямо предходната година броят на безработните лица намалява с 38.4%.</w:t>
      </w:r>
    </w:p>
    <w:p w:rsidR="0021693D" w:rsidRDefault="002339E7" w:rsidP="00334773">
      <w:pPr>
        <w:pStyle w:val="ListParagraph"/>
        <w:widowControl/>
        <w:numPr>
          <w:ilvl w:val="0"/>
          <w:numId w:val="21"/>
        </w:numPr>
        <w:tabs>
          <w:tab w:val="left" w:pos="993"/>
        </w:tabs>
        <w:autoSpaceDE w:val="0"/>
        <w:autoSpaceDN w:val="0"/>
        <w:adjustRightInd w:val="0"/>
        <w:spacing w:before="120" w:after="200" w:line="276" w:lineRule="auto"/>
        <w:ind w:left="0" w:firstLine="709"/>
        <w:jc w:val="both"/>
        <w:rPr>
          <w:rFonts w:ascii="Times New Roman" w:eastAsia="Calibri" w:hAnsi="Times New Roman" w:cs="Times New Roman"/>
          <w:color w:val="auto"/>
          <w:lang w:eastAsia="en-US" w:bidi="ar-SA"/>
        </w:rPr>
      </w:pPr>
      <w:r w:rsidRPr="0021693D">
        <w:rPr>
          <w:rFonts w:ascii="Times New Roman" w:eastAsia="Calibri" w:hAnsi="Times New Roman" w:cs="Times New Roman"/>
          <w:b/>
          <w:bCs/>
          <w:color w:val="auto"/>
          <w:lang w:eastAsia="en-US" w:bidi="ar-SA"/>
        </w:rPr>
        <w:t xml:space="preserve">Коефициентът на безработица </w:t>
      </w:r>
      <w:r w:rsidRPr="0021693D">
        <w:rPr>
          <w:rFonts w:ascii="Times New Roman" w:eastAsia="Calibri" w:hAnsi="Times New Roman" w:cs="Times New Roman"/>
          <w:bCs/>
          <w:color w:val="auto"/>
          <w:lang w:eastAsia="en-US" w:bidi="ar-SA"/>
        </w:rPr>
        <w:t>намалява</w:t>
      </w:r>
      <w:r w:rsidRPr="0021693D">
        <w:rPr>
          <w:rFonts w:ascii="Times New Roman" w:eastAsia="Calibri" w:hAnsi="Times New Roman" w:cs="Times New Roman"/>
          <w:b/>
          <w:bCs/>
          <w:color w:val="auto"/>
          <w:lang w:eastAsia="en-US" w:bidi="ar-SA"/>
        </w:rPr>
        <w:t xml:space="preserve"> </w:t>
      </w:r>
      <w:r w:rsidRPr="0021693D">
        <w:rPr>
          <w:rFonts w:ascii="Times New Roman" w:eastAsia="Calibri" w:hAnsi="Times New Roman" w:cs="Times New Roman"/>
          <w:color w:val="auto"/>
          <w:lang w:eastAsia="en-US" w:bidi="ar-SA"/>
        </w:rPr>
        <w:t>с 5.0 процентни пункта в сравнение с 2015 г. и достига 8.1%.</w:t>
      </w:r>
    </w:p>
    <w:p w:rsidR="0021693D" w:rsidRDefault="002339E7" w:rsidP="00334773">
      <w:pPr>
        <w:pStyle w:val="ListParagraph"/>
        <w:widowControl/>
        <w:numPr>
          <w:ilvl w:val="0"/>
          <w:numId w:val="21"/>
        </w:numPr>
        <w:tabs>
          <w:tab w:val="left" w:pos="993"/>
        </w:tabs>
        <w:autoSpaceDE w:val="0"/>
        <w:autoSpaceDN w:val="0"/>
        <w:adjustRightInd w:val="0"/>
        <w:spacing w:before="120" w:after="200" w:line="276" w:lineRule="auto"/>
        <w:ind w:left="0" w:firstLine="709"/>
        <w:jc w:val="both"/>
        <w:rPr>
          <w:rFonts w:ascii="Times New Roman" w:eastAsia="Calibri" w:hAnsi="Times New Roman" w:cs="Times New Roman"/>
          <w:color w:val="auto"/>
          <w:lang w:eastAsia="en-US" w:bidi="ar-SA"/>
        </w:rPr>
      </w:pPr>
      <w:r w:rsidRPr="0021693D">
        <w:rPr>
          <w:rFonts w:ascii="Times New Roman" w:eastAsia="Calibri" w:hAnsi="Times New Roman" w:cs="Times New Roman"/>
          <w:b/>
          <w:bCs/>
          <w:color w:val="auto"/>
          <w:lang w:eastAsia="en-US" w:bidi="ar-SA"/>
        </w:rPr>
        <w:t xml:space="preserve">Икономически неактивните лица на възраст 15 - 64 навършени години </w:t>
      </w:r>
      <w:r w:rsidRPr="0021693D">
        <w:rPr>
          <w:rFonts w:ascii="Times New Roman" w:eastAsia="Calibri" w:hAnsi="Times New Roman" w:cs="Times New Roman"/>
          <w:color w:val="auto"/>
          <w:lang w:eastAsia="en-US" w:bidi="ar-SA"/>
        </w:rPr>
        <w:t>са 23.3 хил., от които 12.2 хил. са мъже и 11.1 хил. - жени.</w:t>
      </w:r>
    </w:p>
    <w:p w:rsidR="002339E7" w:rsidRPr="00A73FBE" w:rsidRDefault="002339E7" w:rsidP="00334773">
      <w:pPr>
        <w:pStyle w:val="ListParagraph"/>
        <w:widowControl/>
        <w:numPr>
          <w:ilvl w:val="0"/>
          <w:numId w:val="21"/>
        </w:numPr>
        <w:tabs>
          <w:tab w:val="left" w:pos="993"/>
        </w:tabs>
        <w:autoSpaceDE w:val="0"/>
        <w:autoSpaceDN w:val="0"/>
        <w:adjustRightInd w:val="0"/>
        <w:ind w:left="0" w:firstLine="709"/>
        <w:jc w:val="both"/>
        <w:rPr>
          <w:rFonts w:ascii="Times New Roman" w:eastAsia="Calibri" w:hAnsi="Times New Roman" w:cs="Times New Roman"/>
          <w:color w:val="auto"/>
          <w:lang w:eastAsia="en-US" w:bidi="ar-SA"/>
        </w:rPr>
      </w:pPr>
      <w:r w:rsidRPr="0021693D">
        <w:rPr>
          <w:rFonts w:ascii="Times New Roman" w:eastAsia="Calibri" w:hAnsi="Times New Roman" w:cs="Times New Roman"/>
          <w:b/>
          <w:color w:val="auto"/>
          <w:lang w:eastAsia="en-US" w:bidi="ar-SA"/>
        </w:rPr>
        <w:t>П</w:t>
      </w:r>
      <w:r w:rsidRPr="0021693D">
        <w:rPr>
          <w:rFonts w:ascii="Times New Roman" w:eastAsia="Calibri" w:hAnsi="Times New Roman" w:cs="Times New Roman" w:hint="cs"/>
          <w:b/>
          <w:color w:val="auto"/>
          <w:lang w:eastAsia="en-US" w:bidi="ar-SA"/>
        </w:rPr>
        <w:t>о</w:t>
      </w:r>
      <w:r w:rsidRPr="0021693D">
        <w:rPr>
          <w:rFonts w:ascii="Times New Roman" w:eastAsia="Calibri" w:hAnsi="Times New Roman" w:cs="Times New Roman"/>
          <w:b/>
          <w:color w:val="auto"/>
          <w:lang w:eastAsia="en-US" w:bidi="ar-SA"/>
        </w:rPr>
        <w:t xml:space="preserve"> </w:t>
      </w:r>
      <w:r w:rsidRPr="0021693D">
        <w:rPr>
          <w:rFonts w:ascii="Times New Roman" w:eastAsia="Calibri" w:hAnsi="Times New Roman" w:cs="Times New Roman" w:hint="cs"/>
          <w:b/>
          <w:color w:val="auto"/>
          <w:lang w:eastAsia="en-US" w:bidi="ar-SA"/>
        </w:rPr>
        <w:t>степен</w:t>
      </w:r>
      <w:r w:rsidRPr="0021693D">
        <w:rPr>
          <w:rFonts w:ascii="Times New Roman" w:eastAsia="Calibri" w:hAnsi="Times New Roman" w:cs="Times New Roman"/>
          <w:b/>
          <w:color w:val="auto"/>
          <w:lang w:eastAsia="en-US" w:bidi="ar-SA"/>
        </w:rPr>
        <w:t xml:space="preserve"> </w:t>
      </w:r>
      <w:r w:rsidRPr="0021693D">
        <w:rPr>
          <w:rFonts w:ascii="Times New Roman" w:eastAsia="Calibri" w:hAnsi="Times New Roman" w:cs="Times New Roman" w:hint="cs"/>
          <w:b/>
          <w:color w:val="auto"/>
          <w:lang w:eastAsia="en-US" w:bidi="ar-SA"/>
        </w:rPr>
        <w:t>на</w:t>
      </w:r>
      <w:r w:rsidRPr="0021693D">
        <w:rPr>
          <w:rFonts w:ascii="Times New Roman" w:eastAsia="Calibri" w:hAnsi="Times New Roman" w:cs="Times New Roman"/>
          <w:b/>
          <w:color w:val="auto"/>
          <w:lang w:eastAsia="en-US" w:bidi="ar-SA"/>
        </w:rPr>
        <w:t xml:space="preserve"> </w:t>
      </w:r>
      <w:r w:rsidRPr="0021693D">
        <w:rPr>
          <w:rFonts w:ascii="Times New Roman" w:eastAsia="Calibri" w:hAnsi="Times New Roman" w:cs="Times New Roman" w:hint="cs"/>
          <w:b/>
          <w:color w:val="auto"/>
          <w:lang w:eastAsia="en-US" w:bidi="ar-SA"/>
        </w:rPr>
        <w:t>образование</w:t>
      </w:r>
      <w:r w:rsidRPr="0021693D">
        <w:rPr>
          <w:rFonts w:ascii="Times New Roman" w:eastAsia="Calibri" w:hAnsi="Times New Roman" w:cs="Times New Roman"/>
          <w:b/>
          <w:color w:val="auto"/>
          <w:lang w:eastAsia="en-US" w:bidi="ar-SA"/>
        </w:rPr>
        <w:t xml:space="preserve"> коефициентът на заетост </w:t>
      </w:r>
      <w:r w:rsidRPr="0021693D">
        <w:rPr>
          <w:rFonts w:ascii="Times New Roman" w:eastAsia="Calibri" w:hAnsi="Times New Roman" w:cs="Times New Roman"/>
          <w:color w:val="auto"/>
          <w:lang w:eastAsia="en-US" w:bidi="ar-SA"/>
        </w:rPr>
        <w:t xml:space="preserve">е най-висок при лицата с </w:t>
      </w:r>
      <w:r w:rsidRPr="0021693D">
        <w:rPr>
          <w:rFonts w:ascii="Times New Roman" w:eastAsia="Calibri" w:hAnsi="Times New Roman" w:cs="Times New Roman"/>
          <w:b/>
          <w:color w:val="auto"/>
          <w:lang w:eastAsia="en-US" w:bidi="ar-SA"/>
        </w:rPr>
        <w:t>висше образование</w:t>
      </w:r>
      <w:r w:rsidRPr="0021693D">
        <w:rPr>
          <w:rFonts w:ascii="Times New Roman" w:eastAsia="Calibri" w:hAnsi="Times New Roman" w:cs="Times New Roman"/>
          <w:color w:val="auto"/>
          <w:lang w:eastAsia="en-US" w:bidi="ar-SA"/>
        </w:rPr>
        <w:t xml:space="preserve"> - 71.1%. При лицата със</w:t>
      </w:r>
      <w:r w:rsidRPr="0021693D">
        <w:rPr>
          <w:rFonts w:ascii="Times New Roman" w:eastAsia="Calibri" w:hAnsi="Times New Roman" w:cs="Times New Roman"/>
          <w:b/>
          <w:color w:val="auto"/>
          <w:lang w:eastAsia="en-US" w:bidi="ar-SA"/>
        </w:rPr>
        <w:t xml:space="preserve"> средно образование</w:t>
      </w:r>
      <w:r w:rsidRPr="0021693D">
        <w:rPr>
          <w:rFonts w:ascii="Times New Roman" w:eastAsia="Calibri" w:hAnsi="Times New Roman" w:cs="Times New Roman"/>
          <w:color w:val="auto"/>
          <w:lang w:eastAsia="en-US" w:bidi="ar-SA"/>
        </w:rPr>
        <w:t xml:space="preserve"> относителният дял на заетите е</w:t>
      </w:r>
      <w:r w:rsidRPr="0021693D">
        <w:rPr>
          <w:rFonts w:ascii="Times New Roman" w:eastAsia="Calibri" w:hAnsi="Times New Roman" w:cs="Times New Roman"/>
          <w:b/>
          <w:color w:val="auto"/>
          <w:lang w:eastAsia="en-US" w:bidi="ar-SA"/>
        </w:rPr>
        <w:t xml:space="preserve"> </w:t>
      </w:r>
      <w:r w:rsidRPr="0021693D">
        <w:rPr>
          <w:rFonts w:ascii="Times New Roman" w:eastAsia="Calibri" w:hAnsi="Times New Roman" w:cs="Times New Roman"/>
          <w:color w:val="auto"/>
          <w:lang w:eastAsia="en-US" w:bidi="ar-SA"/>
        </w:rPr>
        <w:t>52.5%.</w:t>
      </w:r>
      <w:r w:rsidRPr="0021693D">
        <w:rPr>
          <w:rFonts w:ascii="Times New Roman" w:eastAsia="Calibri" w:hAnsi="Times New Roman" w:cs="Times New Roman"/>
          <w:color w:val="auto"/>
          <w:lang w:val="en-US" w:eastAsia="en-US" w:bidi="ar-SA"/>
        </w:rPr>
        <w:t xml:space="preserve"> </w:t>
      </w:r>
      <w:r w:rsidRPr="0021693D">
        <w:rPr>
          <w:rFonts w:ascii="Times New Roman" w:eastAsia="Calibri" w:hAnsi="Times New Roman" w:cs="Times New Roman"/>
          <w:color w:val="auto"/>
          <w:lang w:eastAsia="en-US" w:bidi="ar-SA"/>
        </w:rPr>
        <w:t>От заетите лица със средно образование, които са 32.4 хил., 20.4 хил. са с придобита степен на професионална квалификация.</w:t>
      </w:r>
    </w:p>
    <w:p w:rsidR="00A73FBE" w:rsidRPr="00337C8F" w:rsidRDefault="00A73FBE" w:rsidP="00A73FBE">
      <w:pPr>
        <w:pStyle w:val="ListParagraph"/>
        <w:widowControl/>
        <w:tabs>
          <w:tab w:val="left" w:pos="993"/>
        </w:tabs>
        <w:autoSpaceDE w:val="0"/>
        <w:autoSpaceDN w:val="0"/>
        <w:adjustRightInd w:val="0"/>
        <w:ind w:left="709"/>
        <w:jc w:val="both"/>
        <w:rPr>
          <w:rFonts w:ascii="Times New Roman" w:eastAsia="Calibri" w:hAnsi="Times New Roman" w:cs="Times New Roman"/>
          <w:color w:val="auto"/>
          <w:lang w:eastAsia="en-US" w:bidi="ar-SA"/>
        </w:rPr>
      </w:pPr>
    </w:p>
    <w:p w:rsidR="003B18FF" w:rsidRPr="003B18FF" w:rsidRDefault="003B18FF" w:rsidP="00396B18">
      <w:pPr>
        <w:pStyle w:val="ListParagraph"/>
        <w:widowControl/>
        <w:tabs>
          <w:tab w:val="left" w:pos="1134"/>
        </w:tabs>
        <w:autoSpaceDE w:val="0"/>
        <w:autoSpaceDN w:val="0"/>
        <w:adjustRightInd w:val="0"/>
        <w:ind w:left="851"/>
        <w:jc w:val="both"/>
        <w:rPr>
          <w:rFonts w:ascii="Times New Roman" w:eastAsia="Calibri" w:hAnsi="Times New Roman" w:cs="Times New Roman"/>
          <w:color w:val="auto"/>
          <w:lang w:val="en-GB" w:eastAsia="en-US" w:bidi="ar-SA"/>
        </w:rPr>
      </w:pPr>
    </w:p>
    <w:p w:rsidR="002339E7" w:rsidRPr="002339E7" w:rsidRDefault="002339E7" w:rsidP="00396B18">
      <w:pPr>
        <w:widowControl/>
        <w:ind w:left="20"/>
        <w:jc w:val="center"/>
        <w:rPr>
          <w:rFonts w:ascii="Times New Roman" w:eastAsiaTheme="minorHAnsi" w:hAnsi="Times New Roman" w:cstheme="minorBidi"/>
          <w:b/>
          <w:color w:val="auto"/>
          <w:sz w:val="22"/>
          <w:szCs w:val="22"/>
          <w:lang w:eastAsia="en-US" w:bidi="ar-SA"/>
        </w:rPr>
      </w:pPr>
      <w:r w:rsidRPr="002339E7">
        <w:rPr>
          <w:rFonts w:ascii="Times New Roman" w:eastAsiaTheme="minorHAnsi" w:hAnsi="Times New Roman" w:cstheme="minorBidi"/>
          <w:b/>
          <w:color w:val="auto"/>
          <w:sz w:val="22"/>
          <w:szCs w:val="22"/>
          <w:lang w:eastAsia="en-US" w:bidi="ar-SA"/>
        </w:rPr>
        <w:t>Фиг. 1. Коефициенти на заетост по възрастови групи в област Кюстендил</w:t>
      </w:r>
    </w:p>
    <w:p w:rsidR="002339E7" w:rsidRPr="002339E7" w:rsidRDefault="002339E7" w:rsidP="002339E7">
      <w:pPr>
        <w:widowControl/>
        <w:spacing w:after="200" w:line="276" w:lineRule="auto"/>
        <w:ind w:left="20"/>
        <w:jc w:val="center"/>
        <w:rPr>
          <w:rFonts w:ascii="Times New Roman" w:eastAsiaTheme="minorHAnsi" w:hAnsi="Times New Roman" w:cstheme="minorBidi"/>
          <w:b/>
          <w:color w:val="auto"/>
          <w:sz w:val="22"/>
          <w:szCs w:val="22"/>
          <w:lang w:eastAsia="en-US" w:bidi="ar-SA"/>
        </w:rPr>
      </w:pPr>
      <w:r w:rsidRPr="002339E7">
        <w:rPr>
          <w:rFonts w:ascii="Times New Roman" w:eastAsiaTheme="minorHAnsi" w:hAnsi="Times New Roman" w:cs="Times New Roman"/>
          <w:noProof/>
          <w:color w:val="auto"/>
          <w:sz w:val="20"/>
          <w:szCs w:val="20"/>
          <w:lang w:bidi="ar-SA"/>
        </w:rPr>
        <w:lastRenderedPageBreak/>
        <w:drawing>
          <wp:inline distT="0" distB="0" distL="0" distR="0" wp14:anchorId="03566F14" wp14:editId="25F014BB">
            <wp:extent cx="4705350" cy="2914650"/>
            <wp:effectExtent l="0" t="0" r="19050" b="19050"/>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2339E7">
        <w:rPr>
          <w:rFonts w:ascii="Times New Roman" w:eastAsiaTheme="minorHAnsi" w:hAnsi="Times New Roman" w:cs="Times New Roman"/>
          <w:noProof/>
          <w:color w:val="auto"/>
          <w:sz w:val="20"/>
          <w:szCs w:val="20"/>
          <w:lang w:eastAsia="en-US" w:bidi="ar-SA"/>
        </w:rPr>
        <w:t xml:space="preserve"> </w:t>
      </w:r>
    </w:p>
    <w:p w:rsidR="00A73FBE" w:rsidRDefault="00A73FBE" w:rsidP="0021693D">
      <w:pPr>
        <w:widowControl/>
        <w:spacing w:after="200" w:line="276" w:lineRule="auto"/>
        <w:ind w:left="20"/>
        <w:jc w:val="center"/>
        <w:rPr>
          <w:rFonts w:ascii="Times New Roman" w:eastAsiaTheme="minorHAnsi" w:hAnsi="Times New Roman" w:cstheme="minorBidi"/>
          <w:b/>
          <w:color w:val="auto"/>
          <w:sz w:val="22"/>
          <w:szCs w:val="22"/>
          <w:lang w:val="en-GB" w:eastAsia="en-US" w:bidi="ar-SA"/>
        </w:rPr>
      </w:pPr>
    </w:p>
    <w:p w:rsidR="00A73FBE" w:rsidRDefault="00A73FBE" w:rsidP="0021693D">
      <w:pPr>
        <w:widowControl/>
        <w:spacing w:after="200" w:line="276" w:lineRule="auto"/>
        <w:ind w:left="20"/>
        <w:jc w:val="center"/>
        <w:rPr>
          <w:rFonts w:ascii="Times New Roman" w:eastAsiaTheme="minorHAnsi" w:hAnsi="Times New Roman" w:cstheme="minorBidi"/>
          <w:b/>
          <w:color w:val="auto"/>
          <w:sz w:val="22"/>
          <w:szCs w:val="22"/>
          <w:lang w:val="en-GB" w:eastAsia="en-US" w:bidi="ar-SA"/>
        </w:rPr>
      </w:pPr>
    </w:p>
    <w:p w:rsidR="002339E7" w:rsidRPr="002339E7" w:rsidRDefault="002339E7" w:rsidP="0021693D">
      <w:pPr>
        <w:widowControl/>
        <w:spacing w:after="200" w:line="276" w:lineRule="auto"/>
        <w:ind w:left="20"/>
        <w:jc w:val="center"/>
        <w:rPr>
          <w:rFonts w:ascii="Times New Roman" w:eastAsiaTheme="minorHAnsi" w:hAnsi="Times New Roman" w:cstheme="minorBidi"/>
          <w:b/>
          <w:color w:val="auto"/>
          <w:sz w:val="22"/>
          <w:szCs w:val="22"/>
          <w:lang w:eastAsia="en-US" w:bidi="ar-SA"/>
        </w:rPr>
      </w:pPr>
      <w:r w:rsidRPr="002339E7">
        <w:rPr>
          <w:rFonts w:ascii="Times New Roman" w:eastAsiaTheme="minorHAnsi" w:hAnsi="Times New Roman" w:cstheme="minorBidi"/>
          <w:b/>
          <w:color w:val="auto"/>
          <w:sz w:val="22"/>
          <w:szCs w:val="22"/>
          <w:lang w:eastAsia="en-US" w:bidi="ar-SA"/>
        </w:rPr>
        <w:t>Фиг. 2. Коефициенти на безработица за н</w:t>
      </w:r>
      <w:r w:rsidRPr="002339E7">
        <w:rPr>
          <w:rFonts w:ascii="Times New Roman" w:eastAsiaTheme="minorHAnsi" w:hAnsi="Times New Roman" w:cstheme="minorBidi" w:hint="cs"/>
          <w:b/>
          <w:color w:val="auto"/>
          <w:sz w:val="22"/>
          <w:szCs w:val="22"/>
          <w:lang w:eastAsia="en-US" w:bidi="ar-SA"/>
        </w:rPr>
        <w:t>аселение</w:t>
      </w:r>
      <w:r w:rsidRPr="002339E7">
        <w:rPr>
          <w:rFonts w:ascii="Times New Roman" w:eastAsiaTheme="minorHAnsi" w:hAnsi="Times New Roman" w:cstheme="minorBidi"/>
          <w:b/>
          <w:color w:val="auto"/>
          <w:sz w:val="22"/>
          <w:szCs w:val="22"/>
          <w:lang w:eastAsia="en-US" w:bidi="ar-SA"/>
        </w:rPr>
        <w:t xml:space="preserve">то </w:t>
      </w:r>
      <w:r w:rsidRPr="002339E7">
        <w:rPr>
          <w:rFonts w:ascii="Times New Roman" w:eastAsiaTheme="minorHAnsi" w:hAnsi="Times New Roman" w:cstheme="minorBidi" w:hint="cs"/>
          <w:b/>
          <w:color w:val="auto"/>
          <w:sz w:val="22"/>
          <w:szCs w:val="22"/>
          <w:lang w:eastAsia="en-US" w:bidi="ar-SA"/>
        </w:rPr>
        <w:t>на</w:t>
      </w:r>
      <w:r w:rsidRPr="002339E7">
        <w:rPr>
          <w:rFonts w:ascii="Times New Roman" w:eastAsiaTheme="minorHAnsi" w:hAnsi="Times New Roman" w:cstheme="minorBidi"/>
          <w:b/>
          <w:color w:val="auto"/>
          <w:sz w:val="22"/>
          <w:szCs w:val="22"/>
          <w:lang w:eastAsia="en-US" w:bidi="ar-SA"/>
        </w:rPr>
        <w:t xml:space="preserve"> </w:t>
      </w:r>
      <w:r w:rsidR="0021693D">
        <w:rPr>
          <w:rFonts w:ascii="Times New Roman" w:eastAsiaTheme="minorHAnsi" w:hAnsi="Times New Roman" w:cstheme="minorBidi"/>
          <w:b/>
          <w:color w:val="auto"/>
          <w:sz w:val="22"/>
          <w:szCs w:val="22"/>
          <w:lang w:eastAsia="en-US" w:bidi="ar-SA"/>
        </w:rPr>
        <w:t xml:space="preserve"> </w:t>
      </w:r>
      <w:r w:rsidRPr="002339E7">
        <w:rPr>
          <w:rFonts w:ascii="Times New Roman" w:eastAsiaTheme="minorHAnsi" w:hAnsi="Times New Roman" w:cstheme="minorBidi" w:hint="cs"/>
          <w:b/>
          <w:color w:val="auto"/>
          <w:sz w:val="22"/>
          <w:szCs w:val="22"/>
          <w:lang w:eastAsia="en-US" w:bidi="ar-SA"/>
        </w:rPr>
        <w:t>възраст</w:t>
      </w:r>
      <w:r w:rsidRPr="002339E7">
        <w:rPr>
          <w:rFonts w:ascii="Times New Roman" w:eastAsiaTheme="minorHAnsi" w:hAnsi="Times New Roman" w:cstheme="minorBidi"/>
          <w:b/>
          <w:color w:val="auto"/>
          <w:sz w:val="22"/>
          <w:szCs w:val="22"/>
          <w:lang w:eastAsia="en-US" w:bidi="ar-SA"/>
        </w:rPr>
        <w:t xml:space="preserve"> 15 - 64 </w:t>
      </w:r>
      <w:r w:rsidRPr="002339E7">
        <w:rPr>
          <w:rFonts w:ascii="Times New Roman" w:eastAsiaTheme="minorHAnsi" w:hAnsi="Times New Roman" w:cstheme="minorBidi" w:hint="cs"/>
          <w:b/>
          <w:color w:val="auto"/>
          <w:sz w:val="22"/>
          <w:szCs w:val="22"/>
          <w:lang w:eastAsia="en-US" w:bidi="ar-SA"/>
        </w:rPr>
        <w:t>навършени</w:t>
      </w:r>
      <w:r w:rsidRPr="002339E7">
        <w:rPr>
          <w:rFonts w:ascii="Times New Roman" w:eastAsiaTheme="minorHAnsi" w:hAnsi="Times New Roman" w:cstheme="minorBidi"/>
          <w:b/>
          <w:color w:val="auto"/>
          <w:sz w:val="22"/>
          <w:szCs w:val="22"/>
          <w:lang w:eastAsia="en-US" w:bidi="ar-SA"/>
        </w:rPr>
        <w:t xml:space="preserve"> </w:t>
      </w:r>
      <w:r w:rsidRPr="002339E7">
        <w:rPr>
          <w:rFonts w:ascii="Times New Roman" w:eastAsiaTheme="minorHAnsi" w:hAnsi="Times New Roman" w:cstheme="minorBidi" w:hint="cs"/>
          <w:b/>
          <w:color w:val="auto"/>
          <w:sz w:val="22"/>
          <w:szCs w:val="22"/>
          <w:lang w:eastAsia="en-US" w:bidi="ar-SA"/>
        </w:rPr>
        <w:t>години</w:t>
      </w:r>
      <w:r w:rsidRPr="002339E7">
        <w:rPr>
          <w:rFonts w:ascii="Times New Roman" w:eastAsiaTheme="minorHAnsi" w:hAnsi="Times New Roman" w:cstheme="minorBidi"/>
          <w:b/>
          <w:color w:val="auto"/>
          <w:sz w:val="22"/>
          <w:szCs w:val="22"/>
          <w:lang w:eastAsia="en-US" w:bidi="ar-SA"/>
        </w:rPr>
        <w:t xml:space="preserve"> по пол</w:t>
      </w:r>
      <w:r w:rsidRPr="002339E7">
        <w:rPr>
          <w:rFonts w:ascii="Times New Roman" w:eastAsiaTheme="minorHAnsi" w:hAnsi="Times New Roman" w:cstheme="minorBidi"/>
          <w:b/>
          <w:color w:val="auto"/>
          <w:sz w:val="22"/>
          <w:szCs w:val="22"/>
          <w:lang w:val="en-US" w:eastAsia="en-US" w:bidi="ar-SA"/>
        </w:rPr>
        <w:t xml:space="preserve"> </w:t>
      </w:r>
      <w:r w:rsidRPr="002339E7">
        <w:rPr>
          <w:rFonts w:ascii="Times New Roman" w:eastAsiaTheme="minorHAnsi" w:hAnsi="Times New Roman" w:cstheme="minorBidi"/>
          <w:b/>
          <w:color w:val="auto"/>
          <w:sz w:val="22"/>
          <w:szCs w:val="22"/>
          <w:lang w:eastAsia="en-US" w:bidi="ar-SA"/>
        </w:rPr>
        <w:t>в област Кюстендил</w:t>
      </w:r>
    </w:p>
    <w:p w:rsidR="002339E7" w:rsidRPr="002339E7" w:rsidRDefault="002339E7" w:rsidP="0021693D">
      <w:pPr>
        <w:widowControl/>
        <w:spacing w:after="200" w:line="276" w:lineRule="auto"/>
        <w:ind w:left="20"/>
        <w:jc w:val="center"/>
        <w:rPr>
          <w:rFonts w:ascii="Times New Roman" w:eastAsiaTheme="minorHAnsi" w:hAnsi="Times New Roman" w:cs="Times New Roman"/>
          <w:b/>
          <w:noProof/>
          <w:color w:val="auto"/>
          <w:sz w:val="20"/>
          <w:szCs w:val="20"/>
          <w:lang w:eastAsia="en-US" w:bidi="ar-SA"/>
        </w:rPr>
      </w:pPr>
      <w:r w:rsidRPr="002339E7">
        <w:rPr>
          <w:rFonts w:ascii="Times New Roman" w:eastAsiaTheme="minorHAnsi" w:hAnsi="Times New Roman" w:cs="Times New Roman"/>
          <w:noProof/>
          <w:color w:val="auto"/>
          <w:sz w:val="20"/>
          <w:szCs w:val="20"/>
          <w:lang w:bidi="ar-SA"/>
        </w:rPr>
        <w:drawing>
          <wp:inline distT="0" distB="0" distL="0" distR="0" wp14:anchorId="065801D5" wp14:editId="794B0F2F">
            <wp:extent cx="4815840" cy="2731770"/>
            <wp:effectExtent l="0" t="0" r="22860" b="11430"/>
            <wp:docPr id="47"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73FBE" w:rsidRDefault="00A73FBE" w:rsidP="002339E7">
      <w:pPr>
        <w:widowControl/>
        <w:spacing w:after="200" w:line="276" w:lineRule="auto"/>
        <w:ind w:left="20"/>
        <w:jc w:val="center"/>
        <w:rPr>
          <w:rFonts w:ascii="Times New Roman" w:eastAsiaTheme="minorHAnsi" w:hAnsi="Times New Roman" w:cstheme="minorBidi"/>
          <w:b/>
          <w:color w:val="auto"/>
          <w:sz w:val="22"/>
          <w:szCs w:val="22"/>
          <w:lang w:val="en-GB" w:eastAsia="en-US" w:bidi="ar-SA"/>
        </w:rPr>
      </w:pPr>
    </w:p>
    <w:p w:rsidR="00A73FBE" w:rsidRDefault="00A73FBE" w:rsidP="002339E7">
      <w:pPr>
        <w:widowControl/>
        <w:spacing w:after="200" w:line="276" w:lineRule="auto"/>
        <w:ind w:left="20"/>
        <w:jc w:val="center"/>
        <w:rPr>
          <w:rFonts w:ascii="Times New Roman" w:eastAsiaTheme="minorHAnsi" w:hAnsi="Times New Roman" w:cstheme="minorBidi"/>
          <w:b/>
          <w:color w:val="auto"/>
          <w:sz w:val="22"/>
          <w:szCs w:val="22"/>
          <w:lang w:val="en-GB" w:eastAsia="en-US" w:bidi="ar-SA"/>
        </w:rPr>
      </w:pPr>
    </w:p>
    <w:p w:rsidR="00A73FBE" w:rsidRDefault="00A73FBE" w:rsidP="002339E7">
      <w:pPr>
        <w:widowControl/>
        <w:spacing w:after="200" w:line="276" w:lineRule="auto"/>
        <w:ind w:left="20"/>
        <w:jc w:val="center"/>
        <w:rPr>
          <w:rFonts w:ascii="Times New Roman" w:eastAsiaTheme="minorHAnsi" w:hAnsi="Times New Roman" w:cstheme="minorBidi"/>
          <w:b/>
          <w:color w:val="auto"/>
          <w:sz w:val="22"/>
          <w:szCs w:val="22"/>
          <w:lang w:val="en-GB" w:eastAsia="en-US" w:bidi="ar-SA"/>
        </w:rPr>
      </w:pPr>
    </w:p>
    <w:p w:rsidR="00A73FBE" w:rsidRDefault="00A73FBE" w:rsidP="002339E7">
      <w:pPr>
        <w:widowControl/>
        <w:spacing w:after="200" w:line="276" w:lineRule="auto"/>
        <w:ind w:left="20"/>
        <w:jc w:val="center"/>
        <w:rPr>
          <w:rFonts w:ascii="Times New Roman" w:eastAsiaTheme="minorHAnsi" w:hAnsi="Times New Roman" w:cstheme="minorBidi"/>
          <w:b/>
          <w:color w:val="auto"/>
          <w:sz w:val="22"/>
          <w:szCs w:val="22"/>
          <w:lang w:val="en-GB" w:eastAsia="en-US" w:bidi="ar-SA"/>
        </w:rPr>
      </w:pPr>
    </w:p>
    <w:p w:rsidR="002339E7" w:rsidRPr="002339E7" w:rsidRDefault="002339E7" w:rsidP="002339E7">
      <w:pPr>
        <w:widowControl/>
        <w:spacing w:after="200" w:line="276" w:lineRule="auto"/>
        <w:ind w:left="20"/>
        <w:jc w:val="center"/>
        <w:rPr>
          <w:rFonts w:ascii="Times New Roman" w:eastAsiaTheme="minorHAnsi" w:hAnsi="Times New Roman" w:cstheme="minorBidi"/>
          <w:b/>
          <w:color w:val="auto"/>
          <w:sz w:val="22"/>
          <w:szCs w:val="22"/>
          <w:lang w:eastAsia="en-US" w:bidi="ar-SA"/>
        </w:rPr>
      </w:pPr>
      <w:r w:rsidRPr="002339E7">
        <w:rPr>
          <w:rFonts w:ascii="Times New Roman" w:eastAsiaTheme="minorHAnsi" w:hAnsi="Times New Roman" w:cstheme="minorBidi"/>
          <w:b/>
          <w:color w:val="auto"/>
          <w:sz w:val="22"/>
          <w:szCs w:val="22"/>
          <w:lang w:eastAsia="en-US" w:bidi="ar-SA"/>
        </w:rPr>
        <w:t>Фиг. 3. Коефициенти на заетост по образование</w:t>
      </w:r>
      <w:r w:rsidRPr="002339E7">
        <w:rPr>
          <w:rFonts w:ascii="Times New Roman" w:eastAsiaTheme="minorHAnsi" w:hAnsi="Times New Roman" w:cstheme="minorBidi"/>
          <w:b/>
          <w:color w:val="auto"/>
          <w:sz w:val="22"/>
          <w:szCs w:val="22"/>
          <w:lang w:val="en-US" w:eastAsia="en-US" w:bidi="ar-SA"/>
        </w:rPr>
        <w:t xml:space="preserve"> </w:t>
      </w:r>
      <w:r w:rsidRPr="002339E7">
        <w:rPr>
          <w:rFonts w:ascii="Times New Roman" w:eastAsiaTheme="minorHAnsi" w:hAnsi="Times New Roman" w:cstheme="minorBidi"/>
          <w:b/>
          <w:color w:val="auto"/>
          <w:sz w:val="22"/>
          <w:szCs w:val="22"/>
          <w:lang w:eastAsia="en-US" w:bidi="ar-SA"/>
        </w:rPr>
        <w:t>в област Кюстендил</w:t>
      </w:r>
    </w:p>
    <w:p w:rsidR="00F52123" w:rsidRDefault="002339E7" w:rsidP="00F52123">
      <w:pPr>
        <w:widowControl/>
        <w:autoSpaceDE w:val="0"/>
        <w:autoSpaceDN w:val="0"/>
        <w:adjustRightInd w:val="0"/>
        <w:spacing w:after="120" w:line="276" w:lineRule="auto"/>
        <w:ind w:left="20" w:hanging="20"/>
        <w:rPr>
          <w:rFonts w:ascii="Times New Roman" w:eastAsiaTheme="minorHAnsi" w:hAnsi="Times New Roman" w:cstheme="minorBidi"/>
          <w:lang w:eastAsia="en-US" w:bidi="ar-SA"/>
        </w:rPr>
      </w:pPr>
      <w:r w:rsidRPr="002339E7">
        <w:rPr>
          <w:rFonts w:ascii="Times New Roman" w:eastAsiaTheme="minorHAnsi" w:hAnsi="Times New Roman" w:cs="Times New Roman"/>
          <w:noProof/>
          <w:color w:val="auto"/>
          <w:sz w:val="20"/>
          <w:szCs w:val="20"/>
          <w:lang w:bidi="ar-SA"/>
        </w:rPr>
        <w:lastRenderedPageBreak/>
        <w:drawing>
          <wp:inline distT="0" distB="0" distL="0" distR="0" wp14:anchorId="4F9270DD" wp14:editId="4000B29D">
            <wp:extent cx="5448300" cy="2676525"/>
            <wp:effectExtent l="0" t="0" r="19050" b="9525"/>
            <wp:docPr id="48"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339E7" w:rsidRPr="002339E7" w:rsidRDefault="002339E7" w:rsidP="00044A40">
      <w:pPr>
        <w:widowControl/>
        <w:autoSpaceDE w:val="0"/>
        <w:autoSpaceDN w:val="0"/>
        <w:adjustRightInd w:val="0"/>
        <w:ind w:left="23" w:firstLine="685"/>
        <w:jc w:val="both"/>
        <w:rPr>
          <w:rFonts w:ascii="Times New Roman" w:eastAsiaTheme="minorHAnsi" w:hAnsi="Times New Roman" w:cstheme="minorBidi"/>
          <w:b/>
          <w:bCs/>
          <w:sz w:val="22"/>
          <w:szCs w:val="22"/>
          <w:lang w:val="en-US" w:eastAsia="en-US" w:bidi="ar-SA"/>
        </w:rPr>
      </w:pPr>
      <w:r w:rsidRPr="002339E7">
        <w:rPr>
          <w:rFonts w:ascii="Times New Roman" w:eastAsiaTheme="minorHAnsi" w:hAnsi="Times New Roman" w:cstheme="minorBidi"/>
          <w:lang w:eastAsia="en-US" w:bidi="ar-SA"/>
        </w:rPr>
        <w:t xml:space="preserve">Наблюдението на работната сила е извадково и се провежда непрекъснато, като осигурява тримесечни и годишни данни за икономическата активност на населението на 15 и повече навършени години. То обхваща обикновените домакинства в страната. </w:t>
      </w:r>
    </w:p>
    <w:p w:rsidR="002339E7" w:rsidRPr="002339E7" w:rsidRDefault="002339E7" w:rsidP="00044A40">
      <w:pPr>
        <w:widowControl/>
        <w:autoSpaceDE w:val="0"/>
        <w:autoSpaceDN w:val="0"/>
        <w:adjustRightInd w:val="0"/>
        <w:ind w:left="23" w:firstLine="685"/>
        <w:jc w:val="both"/>
        <w:rPr>
          <w:rFonts w:ascii="Times New Roman" w:eastAsiaTheme="minorHAnsi" w:hAnsi="Times New Roman" w:cstheme="minorBidi"/>
          <w:lang w:eastAsia="en-US" w:bidi="ar-SA"/>
        </w:rPr>
      </w:pPr>
      <w:r w:rsidRPr="002339E7">
        <w:rPr>
          <w:rFonts w:ascii="Times New Roman" w:eastAsiaTheme="minorHAnsi" w:hAnsi="Times New Roman" w:cstheme="minorBidi"/>
          <w:b/>
          <w:bCs/>
          <w:lang w:eastAsia="en-US" w:bidi="ar-SA"/>
        </w:rPr>
        <w:t xml:space="preserve">Наблюдаван период </w:t>
      </w:r>
      <w:r w:rsidRPr="002339E7">
        <w:rPr>
          <w:rFonts w:ascii="Times New Roman" w:eastAsiaTheme="minorHAnsi" w:hAnsi="Times New Roman" w:cstheme="minorBidi"/>
          <w:lang w:eastAsia="en-US" w:bidi="ar-SA"/>
        </w:rPr>
        <w:t xml:space="preserve">- характеристиките на всяко анкетирано лице се отнасят за състоянието му през определена календарна седмица. </w:t>
      </w:r>
    </w:p>
    <w:p w:rsidR="002339E7" w:rsidRPr="002339E7" w:rsidRDefault="002339E7" w:rsidP="00044A40">
      <w:pPr>
        <w:widowControl/>
        <w:autoSpaceDE w:val="0"/>
        <w:autoSpaceDN w:val="0"/>
        <w:adjustRightInd w:val="0"/>
        <w:ind w:left="23" w:firstLine="685"/>
        <w:jc w:val="both"/>
        <w:rPr>
          <w:rFonts w:ascii="Times New Roman" w:eastAsiaTheme="minorHAnsi" w:hAnsi="Times New Roman" w:cstheme="minorBidi"/>
          <w:lang w:eastAsia="en-US" w:bidi="ar-SA"/>
        </w:rPr>
      </w:pPr>
      <w:r w:rsidRPr="002339E7">
        <w:rPr>
          <w:rFonts w:ascii="Times New Roman" w:eastAsiaTheme="minorHAnsi" w:hAnsi="Times New Roman" w:cstheme="minorBidi"/>
          <w:b/>
          <w:bCs/>
          <w:lang w:eastAsia="en-US" w:bidi="ar-SA"/>
        </w:rPr>
        <w:t xml:space="preserve">Икономически активното население (работната сила) </w:t>
      </w:r>
      <w:r w:rsidRPr="002339E7">
        <w:rPr>
          <w:rFonts w:ascii="Times New Roman" w:eastAsiaTheme="minorHAnsi" w:hAnsi="Times New Roman" w:cstheme="minorBidi"/>
          <w:lang w:eastAsia="en-US" w:bidi="ar-SA"/>
        </w:rPr>
        <w:t xml:space="preserve">включва всички заети и безработни лица. </w:t>
      </w:r>
    </w:p>
    <w:p w:rsidR="002339E7" w:rsidRPr="002339E7" w:rsidRDefault="002339E7" w:rsidP="00044A40">
      <w:pPr>
        <w:widowControl/>
        <w:autoSpaceDE w:val="0"/>
        <w:autoSpaceDN w:val="0"/>
        <w:adjustRightInd w:val="0"/>
        <w:ind w:left="23" w:firstLine="685"/>
        <w:jc w:val="both"/>
        <w:rPr>
          <w:rFonts w:ascii="Times New Roman" w:eastAsiaTheme="minorHAnsi" w:hAnsi="Times New Roman" w:cstheme="minorBidi"/>
          <w:lang w:eastAsia="en-US" w:bidi="ar-SA"/>
        </w:rPr>
      </w:pPr>
      <w:r w:rsidRPr="002339E7">
        <w:rPr>
          <w:rFonts w:ascii="Times New Roman" w:eastAsiaTheme="minorHAnsi" w:hAnsi="Times New Roman" w:cstheme="minorBidi"/>
          <w:b/>
          <w:bCs/>
          <w:lang w:eastAsia="en-US" w:bidi="ar-SA"/>
        </w:rPr>
        <w:t xml:space="preserve">Заети </w:t>
      </w:r>
      <w:r w:rsidRPr="002339E7">
        <w:rPr>
          <w:rFonts w:ascii="Times New Roman" w:eastAsiaTheme="minorHAnsi" w:hAnsi="Times New Roman" w:cstheme="minorBidi"/>
          <w:lang w:eastAsia="en-US" w:bidi="ar-SA"/>
        </w:rPr>
        <w:t>са лицата на 15 и повече навършени години, които през наблюдавания период:</w:t>
      </w:r>
    </w:p>
    <w:p w:rsidR="002339E7" w:rsidRPr="00044A40" w:rsidRDefault="002339E7" w:rsidP="00044A40">
      <w:pPr>
        <w:widowControl/>
        <w:autoSpaceDE w:val="0"/>
        <w:autoSpaceDN w:val="0"/>
        <w:adjustRightInd w:val="0"/>
        <w:ind w:left="23"/>
        <w:jc w:val="both"/>
        <w:rPr>
          <w:rFonts w:ascii="Times New Roman" w:eastAsiaTheme="minorHAnsi" w:hAnsi="Times New Roman" w:cstheme="minorBidi"/>
          <w:lang w:eastAsia="en-US" w:bidi="ar-SA"/>
        </w:rPr>
      </w:pPr>
      <w:r w:rsidRPr="002339E7">
        <w:rPr>
          <w:rFonts w:ascii="Times New Roman" w:eastAsiaTheme="minorHAnsi" w:hAnsi="Times New Roman" w:cstheme="minorBidi"/>
          <w:lang w:eastAsia="en-US" w:bidi="ar-SA"/>
        </w:rPr>
        <w:t xml:space="preserve">- извършват работа дори за един час, за което получават работна заплата или друг </w:t>
      </w:r>
      <w:r w:rsidRPr="00044A40">
        <w:rPr>
          <w:rFonts w:ascii="Times New Roman" w:eastAsiaTheme="minorHAnsi" w:hAnsi="Times New Roman" w:cstheme="minorBidi"/>
          <w:lang w:eastAsia="en-US" w:bidi="ar-SA"/>
        </w:rPr>
        <w:t xml:space="preserve">доход; </w:t>
      </w:r>
    </w:p>
    <w:p w:rsidR="002339E7" w:rsidRPr="00044A40" w:rsidRDefault="002339E7" w:rsidP="00044A40">
      <w:pPr>
        <w:widowControl/>
        <w:autoSpaceDE w:val="0"/>
        <w:autoSpaceDN w:val="0"/>
        <w:adjustRightInd w:val="0"/>
        <w:ind w:left="23"/>
        <w:jc w:val="both"/>
        <w:rPr>
          <w:rFonts w:ascii="Times New Roman" w:eastAsiaTheme="minorHAnsi" w:hAnsi="Times New Roman" w:cstheme="minorBidi"/>
          <w:lang w:eastAsia="en-US" w:bidi="ar-SA"/>
        </w:rPr>
      </w:pPr>
      <w:r w:rsidRPr="00044A40">
        <w:rPr>
          <w:rFonts w:ascii="Times New Roman" w:eastAsiaTheme="minorHAnsi" w:hAnsi="Times New Roman" w:cstheme="minorBidi"/>
          <w:lang w:eastAsia="en-US" w:bidi="ar-SA"/>
        </w:rPr>
        <w:t xml:space="preserve">- не работят, но имат работа, от която временно отсъстват поради болест, годишен отпуск, отпуск при раждане на дете, родителски отпуск, стачка или друг трудов спор и други. </w:t>
      </w:r>
    </w:p>
    <w:p w:rsidR="002339E7" w:rsidRPr="00044A40" w:rsidRDefault="002339E7" w:rsidP="00044A40">
      <w:pPr>
        <w:widowControl/>
        <w:autoSpaceDE w:val="0"/>
        <w:autoSpaceDN w:val="0"/>
        <w:adjustRightInd w:val="0"/>
        <w:ind w:left="23" w:firstLine="685"/>
        <w:jc w:val="both"/>
        <w:rPr>
          <w:rFonts w:ascii="Times New Roman" w:eastAsiaTheme="minorHAnsi" w:hAnsi="Times New Roman" w:cstheme="minorBidi"/>
          <w:lang w:eastAsia="en-US" w:bidi="ar-SA"/>
        </w:rPr>
      </w:pPr>
      <w:r w:rsidRPr="00044A40">
        <w:rPr>
          <w:rFonts w:ascii="Times New Roman" w:eastAsiaTheme="minorHAnsi" w:hAnsi="Times New Roman" w:cstheme="minorBidi"/>
          <w:b/>
          <w:bCs/>
          <w:lang w:eastAsia="en-US" w:bidi="ar-SA"/>
        </w:rPr>
        <w:t xml:space="preserve">Безработни </w:t>
      </w:r>
      <w:r w:rsidRPr="00044A40">
        <w:rPr>
          <w:rFonts w:ascii="Times New Roman" w:eastAsiaTheme="minorHAnsi" w:hAnsi="Times New Roman" w:cstheme="minorBidi"/>
          <w:lang w:eastAsia="en-US" w:bidi="ar-SA"/>
        </w:rPr>
        <w:t xml:space="preserve">са лицата на възраст от 15 до 74 навършени години, които: </w:t>
      </w:r>
    </w:p>
    <w:p w:rsidR="002339E7" w:rsidRPr="00044A40" w:rsidRDefault="002339E7" w:rsidP="00044A40">
      <w:pPr>
        <w:widowControl/>
        <w:autoSpaceDE w:val="0"/>
        <w:autoSpaceDN w:val="0"/>
        <w:adjustRightInd w:val="0"/>
        <w:ind w:left="23"/>
        <w:jc w:val="both"/>
        <w:rPr>
          <w:rFonts w:ascii="Times New Roman" w:eastAsiaTheme="minorHAnsi" w:hAnsi="Times New Roman" w:cstheme="minorBidi"/>
          <w:lang w:eastAsia="en-US" w:bidi="ar-SA"/>
        </w:rPr>
      </w:pPr>
      <w:r w:rsidRPr="00044A40">
        <w:rPr>
          <w:rFonts w:ascii="Times New Roman" w:eastAsiaTheme="minorHAnsi" w:hAnsi="Times New Roman" w:cstheme="minorBidi"/>
          <w:lang w:eastAsia="en-US" w:bidi="ar-SA"/>
        </w:rPr>
        <w:t xml:space="preserve">- нямат работа през наблюдавания период; </w:t>
      </w:r>
    </w:p>
    <w:p w:rsidR="002339E7" w:rsidRPr="00044A40" w:rsidRDefault="002339E7" w:rsidP="00044A40">
      <w:pPr>
        <w:widowControl/>
        <w:autoSpaceDE w:val="0"/>
        <w:autoSpaceDN w:val="0"/>
        <w:adjustRightInd w:val="0"/>
        <w:ind w:left="23"/>
        <w:jc w:val="both"/>
        <w:rPr>
          <w:rFonts w:ascii="Times New Roman" w:eastAsiaTheme="minorHAnsi" w:hAnsi="Times New Roman" w:cstheme="minorBidi"/>
          <w:lang w:eastAsia="en-US" w:bidi="ar-SA"/>
        </w:rPr>
      </w:pPr>
      <w:r w:rsidRPr="00044A40">
        <w:rPr>
          <w:rFonts w:ascii="Times New Roman" w:eastAsiaTheme="minorHAnsi" w:hAnsi="Times New Roman" w:cstheme="minorBidi"/>
          <w:lang w:eastAsia="en-US" w:bidi="ar-SA"/>
        </w:rPr>
        <w:t xml:space="preserve">- активно търсят работа през период от четири седмици, вкл. наблюдаваната, или вече са намерили работа, която очакват да започнат до три месеца след края на наблюдавания период; </w:t>
      </w:r>
    </w:p>
    <w:p w:rsidR="002339E7" w:rsidRPr="00044A40" w:rsidRDefault="002339E7" w:rsidP="00044A40">
      <w:pPr>
        <w:widowControl/>
        <w:autoSpaceDE w:val="0"/>
        <w:autoSpaceDN w:val="0"/>
        <w:adjustRightInd w:val="0"/>
        <w:ind w:left="23"/>
        <w:jc w:val="both"/>
        <w:rPr>
          <w:rFonts w:ascii="Times New Roman" w:eastAsiaTheme="minorHAnsi" w:hAnsi="Times New Roman" w:cstheme="minorBidi"/>
          <w:lang w:eastAsia="en-US" w:bidi="ar-SA"/>
        </w:rPr>
      </w:pPr>
      <w:r w:rsidRPr="00044A40">
        <w:rPr>
          <w:rFonts w:ascii="Times New Roman" w:eastAsiaTheme="minorHAnsi" w:hAnsi="Times New Roman" w:cstheme="minorBidi"/>
          <w:lang w:eastAsia="en-US" w:bidi="ar-SA"/>
        </w:rPr>
        <w:t>- имат възможност да започнат работа до две седмици след края на наблюдавания период.</w:t>
      </w:r>
    </w:p>
    <w:p w:rsidR="002339E7" w:rsidRPr="00044A40" w:rsidRDefault="002339E7" w:rsidP="00044A40">
      <w:pPr>
        <w:widowControl/>
        <w:ind w:left="23" w:firstLine="685"/>
        <w:jc w:val="both"/>
        <w:rPr>
          <w:rFonts w:ascii="Times New Roman" w:eastAsiaTheme="minorHAnsi" w:hAnsi="Times New Roman" w:cstheme="minorBidi"/>
          <w:lang w:val="en-US" w:eastAsia="en-US" w:bidi="ar-SA"/>
        </w:rPr>
      </w:pPr>
      <w:r w:rsidRPr="00044A40">
        <w:rPr>
          <w:rFonts w:ascii="Times New Roman" w:eastAsiaTheme="minorHAnsi" w:hAnsi="Times New Roman" w:cstheme="minorBidi"/>
          <w:b/>
          <w:bCs/>
          <w:lang w:eastAsia="en-US" w:bidi="ar-SA"/>
        </w:rPr>
        <w:t xml:space="preserve">Икономически неактивни (лица извън работната сила) </w:t>
      </w:r>
      <w:r w:rsidRPr="00044A40">
        <w:rPr>
          <w:rFonts w:ascii="Times New Roman" w:eastAsiaTheme="minorHAnsi" w:hAnsi="Times New Roman" w:cstheme="minorBidi"/>
          <w:lang w:eastAsia="en-US" w:bidi="ar-SA"/>
        </w:rPr>
        <w:t>са лицата на 15 и повече навършени години, които не са нито заети, нито безработни през наблюдавания период.</w:t>
      </w:r>
      <w:r w:rsidRPr="00044A40">
        <w:rPr>
          <w:rFonts w:ascii="Times New Roman" w:eastAsiaTheme="minorHAnsi" w:hAnsi="Times New Roman" w:cstheme="minorBidi"/>
          <w:lang w:val="en-US" w:eastAsia="en-US" w:bidi="ar-SA"/>
        </w:rPr>
        <w:t xml:space="preserve"> </w:t>
      </w:r>
      <w:r w:rsidRPr="00044A40">
        <w:rPr>
          <w:rFonts w:ascii="Times New Roman" w:eastAsiaTheme="minorHAnsi" w:hAnsi="Times New Roman" w:cstheme="minorBidi"/>
          <w:lang w:eastAsia="en-US" w:bidi="ar-SA"/>
        </w:rPr>
        <w:t>В тази група</w:t>
      </w:r>
      <w:r w:rsidRPr="00044A40">
        <w:rPr>
          <w:rFonts w:ascii="Times New Roman" w:eastAsiaTheme="minorHAnsi" w:hAnsi="Times New Roman" w:cstheme="minorBidi"/>
          <w:lang w:val="en-US" w:eastAsia="en-US" w:bidi="ar-SA"/>
        </w:rPr>
        <w:t xml:space="preserve"> </w:t>
      </w:r>
      <w:r w:rsidRPr="00044A40">
        <w:rPr>
          <w:rFonts w:ascii="Times New Roman" w:eastAsiaTheme="minorHAnsi" w:hAnsi="Times New Roman" w:cstheme="minorBidi"/>
          <w:lang w:eastAsia="en-US" w:bidi="ar-SA"/>
        </w:rPr>
        <w:t>се отнасят и лицата, които са в допълнителен отпуск за отглеждане на дете до 2-годишна възраст.</w:t>
      </w:r>
    </w:p>
    <w:p w:rsidR="002339E7" w:rsidRPr="00044A40" w:rsidRDefault="002339E7" w:rsidP="00044A40">
      <w:pPr>
        <w:widowControl/>
        <w:autoSpaceDE w:val="0"/>
        <w:autoSpaceDN w:val="0"/>
        <w:adjustRightInd w:val="0"/>
        <w:ind w:left="23" w:firstLine="685"/>
        <w:jc w:val="both"/>
        <w:rPr>
          <w:rFonts w:ascii="Times New Roman" w:eastAsiaTheme="minorHAnsi" w:hAnsi="Times New Roman" w:cstheme="minorBidi"/>
          <w:lang w:eastAsia="en-US" w:bidi="ar-SA"/>
        </w:rPr>
      </w:pPr>
      <w:r w:rsidRPr="00044A40">
        <w:rPr>
          <w:rFonts w:ascii="Times New Roman" w:eastAsiaTheme="minorHAnsi" w:hAnsi="Times New Roman" w:cstheme="minorBidi"/>
          <w:b/>
          <w:bCs/>
          <w:lang w:eastAsia="en-US" w:bidi="ar-SA"/>
        </w:rPr>
        <w:t xml:space="preserve">Коефициент на икономическа активност </w:t>
      </w:r>
      <w:r w:rsidRPr="00044A40">
        <w:rPr>
          <w:rFonts w:ascii="Times New Roman" w:eastAsiaTheme="minorHAnsi" w:hAnsi="Times New Roman" w:cstheme="minorBidi"/>
          <w:lang w:eastAsia="en-US" w:bidi="ar-SA"/>
        </w:rPr>
        <w:t xml:space="preserve">- относителният дял на икономически активните лица от населението в същата възрастова група. </w:t>
      </w:r>
    </w:p>
    <w:p w:rsidR="002339E7" w:rsidRPr="00044A40" w:rsidRDefault="002339E7" w:rsidP="00044A40">
      <w:pPr>
        <w:widowControl/>
        <w:autoSpaceDE w:val="0"/>
        <w:autoSpaceDN w:val="0"/>
        <w:adjustRightInd w:val="0"/>
        <w:ind w:left="20" w:firstLine="688"/>
        <w:jc w:val="both"/>
        <w:rPr>
          <w:rFonts w:ascii="Times New Roman" w:eastAsiaTheme="minorHAnsi" w:hAnsi="Times New Roman" w:cstheme="minorBidi"/>
          <w:lang w:eastAsia="en-US" w:bidi="ar-SA"/>
        </w:rPr>
      </w:pPr>
      <w:r w:rsidRPr="00044A40">
        <w:rPr>
          <w:rFonts w:ascii="Times New Roman" w:eastAsiaTheme="minorHAnsi" w:hAnsi="Times New Roman" w:cstheme="minorBidi"/>
          <w:b/>
          <w:bCs/>
          <w:lang w:eastAsia="en-US" w:bidi="ar-SA"/>
        </w:rPr>
        <w:t xml:space="preserve">Коефициент на заетост </w:t>
      </w:r>
      <w:r w:rsidRPr="00044A40">
        <w:rPr>
          <w:rFonts w:ascii="Times New Roman" w:eastAsiaTheme="minorHAnsi" w:hAnsi="Times New Roman" w:cstheme="minorBidi"/>
          <w:lang w:eastAsia="en-US" w:bidi="ar-SA"/>
        </w:rPr>
        <w:t xml:space="preserve">- относителният дял на заетите лица от населението в същата възрастова група. </w:t>
      </w:r>
    </w:p>
    <w:p w:rsidR="002339E7" w:rsidRPr="00044A40" w:rsidRDefault="002339E7" w:rsidP="00044A40">
      <w:pPr>
        <w:widowControl/>
        <w:autoSpaceDE w:val="0"/>
        <w:autoSpaceDN w:val="0"/>
        <w:adjustRightInd w:val="0"/>
        <w:ind w:left="20" w:firstLine="688"/>
        <w:jc w:val="both"/>
        <w:rPr>
          <w:rFonts w:ascii="Times New Roman" w:eastAsiaTheme="minorHAnsi" w:hAnsi="Times New Roman" w:cstheme="minorBidi"/>
          <w:lang w:eastAsia="en-US" w:bidi="ar-SA"/>
        </w:rPr>
      </w:pPr>
      <w:r w:rsidRPr="00044A40">
        <w:rPr>
          <w:rFonts w:ascii="Times New Roman" w:eastAsiaTheme="minorHAnsi" w:hAnsi="Times New Roman" w:cstheme="minorBidi"/>
          <w:b/>
          <w:bCs/>
          <w:lang w:eastAsia="en-US" w:bidi="ar-SA"/>
        </w:rPr>
        <w:t xml:space="preserve">Коефициент на безработица </w:t>
      </w:r>
      <w:r w:rsidRPr="00044A40">
        <w:rPr>
          <w:rFonts w:ascii="Times New Roman" w:eastAsiaTheme="minorHAnsi" w:hAnsi="Times New Roman" w:cstheme="minorBidi"/>
          <w:lang w:eastAsia="en-US" w:bidi="ar-SA"/>
        </w:rPr>
        <w:t xml:space="preserve">- относителният дял на безработните лица от икономически активното население. </w:t>
      </w:r>
    </w:p>
    <w:p w:rsidR="002339E7" w:rsidRPr="00044A40" w:rsidRDefault="002339E7" w:rsidP="00A441DC">
      <w:pPr>
        <w:widowControl/>
        <w:autoSpaceDE w:val="0"/>
        <w:autoSpaceDN w:val="0"/>
        <w:adjustRightInd w:val="0"/>
        <w:ind w:left="20" w:firstLine="688"/>
        <w:jc w:val="both"/>
        <w:rPr>
          <w:rFonts w:ascii="Times New Roman" w:eastAsiaTheme="minorHAnsi" w:hAnsi="Times New Roman" w:cstheme="minorBidi"/>
          <w:lang w:eastAsia="en-US" w:bidi="ar-SA"/>
        </w:rPr>
      </w:pPr>
      <w:r w:rsidRPr="00044A40">
        <w:rPr>
          <w:rFonts w:ascii="Times New Roman" w:eastAsiaTheme="minorHAnsi" w:hAnsi="Times New Roman" w:cstheme="minorBidi"/>
          <w:lang w:eastAsia="en-US" w:bidi="ar-SA"/>
        </w:rPr>
        <w:t>Годишните данни са осреднени стойности от четирите тримесечия на съответната година.</w:t>
      </w:r>
      <w:r w:rsidRPr="00044A40">
        <w:rPr>
          <w:rFonts w:ascii="Calibri" w:eastAsiaTheme="minorHAnsi" w:hAnsi="Calibri" w:cs="Calibri"/>
          <w:b/>
          <w:bCs/>
          <w:lang w:eastAsia="en-US" w:bidi="ar-SA"/>
        </w:rPr>
        <w:t xml:space="preserve"> </w:t>
      </w:r>
    </w:p>
    <w:p w:rsidR="002339E7" w:rsidRPr="00044A40" w:rsidRDefault="002339E7" w:rsidP="00A441DC">
      <w:pPr>
        <w:widowControl/>
        <w:autoSpaceDE w:val="0"/>
        <w:autoSpaceDN w:val="0"/>
        <w:adjustRightInd w:val="0"/>
        <w:ind w:left="20" w:firstLine="688"/>
        <w:jc w:val="both"/>
        <w:rPr>
          <w:rFonts w:ascii="Times New Roman" w:eastAsiaTheme="minorHAnsi" w:hAnsi="Times New Roman" w:cstheme="minorBidi"/>
          <w:lang w:eastAsia="en-US" w:bidi="ar-SA"/>
        </w:rPr>
      </w:pPr>
      <w:r w:rsidRPr="00044A40">
        <w:rPr>
          <w:rFonts w:ascii="Times New Roman" w:eastAsiaTheme="minorHAnsi" w:hAnsi="Times New Roman" w:cstheme="minorBidi"/>
          <w:lang w:eastAsia="en-US" w:bidi="ar-SA"/>
        </w:rPr>
        <w:lastRenderedPageBreak/>
        <w:t xml:space="preserve">Поради направените закръгления в някои случаи общите данни могат да се различават незначително от сумата на отделните групи, включващи се в тях. </w:t>
      </w:r>
    </w:p>
    <w:p w:rsidR="002339E7" w:rsidRPr="00A441DC" w:rsidRDefault="002339E7" w:rsidP="0073586D">
      <w:pPr>
        <w:widowControl/>
        <w:spacing w:line="276" w:lineRule="auto"/>
        <w:ind w:left="20" w:firstLine="688"/>
        <w:jc w:val="both"/>
        <w:rPr>
          <w:rFonts w:ascii="Times New Roman" w:eastAsiaTheme="minorHAnsi" w:hAnsi="Times New Roman" w:cstheme="minorBidi"/>
          <w:lang w:eastAsia="en-US" w:bidi="ar-SA"/>
        </w:rPr>
      </w:pPr>
      <w:r w:rsidRPr="00A441DC">
        <w:rPr>
          <w:rFonts w:ascii="Times New Roman" w:eastAsiaTheme="minorHAnsi" w:hAnsi="Times New Roman" w:cstheme="minorBidi"/>
          <w:lang w:eastAsia="en-US" w:bidi="ar-SA"/>
        </w:rPr>
        <w:t>По-подробни данни от Наблюдението на работната сила могат да се намерят на интернет страницата на НСИ - www.nsi.bg, раздел „Пазар на труда”, Наблюдение на работната сила.</w:t>
      </w:r>
    </w:p>
    <w:p w:rsidR="002339E7" w:rsidRPr="002339E7" w:rsidRDefault="002339E7" w:rsidP="0073586D">
      <w:pPr>
        <w:widowControl/>
        <w:autoSpaceDE w:val="0"/>
        <w:autoSpaceDN w:val="0"/>
        <w:adjustRightInd w:val="0"/>
        <w:spacing w:line="276" w:lineRule="auto"/>
        <w:ind w:left="20"/>
        <w:jc w:val="center"/>
        <w:rPr>
          <w:rFonts w:ascii="Times New Roman" w:eastAsiaTheme="minorHAnsi" w:hAnsi="Times New Roman" w:cstheme="minorBidi"/>
          <w:b/>
          <w:bCs/>
          <w:color w:val="auto"/>
          <w:sz w:val="22"/>
          <w:szCs w:val="22"/>
          <w:lang w:eastAsia="en-US" w:bidi="ar-SA"/>
        </w:rPr>
      </w:pPr>
      <w:r w:rsidRPr="002339E7">
        <w:rPr>
          <w:rFonts w:ascii="Times New Roman" w:eastAsiaTheme="minorHAnsi" w:hAnsi="Times New Roman" w:cstheme="minorBidi"/>
          <w:b/>
          <w:bCs/>
          <w:color w:val="auto"/>
          <w:sz w:val="22"/>
          <w:szCs w:val="22"/>
          <w:lang w:eastAsia="en-US" w:bidi="ar-SA"/>
        </w:rPr>
        <w:t>Приложение</w:t>
      </w:r>
    </w:p>
    <w:p w:rsidR="002339E7" w:rsidRPr="002339E7" w:rsidRDefault="002339E7" w:rsidP="0073586D">
      <w:pPr>
        <w:widowControl/>
        <w:ind w:left="23"/>
        <w:jc w:val="center"/>
        <w:rPr>
          <w:rFonts w:ascii="Times New Roman" w:eastAsiaTheme="minorHAnsi" w:hAnsi="Times New Roman" w:cstheme="minorBidi"/>
          <w:b/>
          <w:color w:val="auto"/>
          <w:sz w:val="22"/>
          <w:szCs w:val="22"/>
          <w:lang w:eastAsia="en-US" w:bidi="ar-SA"/>
        </w:rPr>
      </w:pPr>
      <w:r w:rsidRPr="002339E7">
        <w:rPr>
          <w:rFonts w:ascii="Times New Roman" w:eastAsiaTheme="minorHAnsi" w:hAnsi="Times New Roman" w:cstheme="minorBidi"/>
          <w:b/>
          <w:bCs/>
          <w:color w:val="auto"/>
          <w:sz w:val="22"/>
          <w:szCs w:val="22"/>
          <w:lang w:eastAsia="en-US" w:bidi="ar-SA"/>
        </w:rPr>
        <w:t>Таблица 1</w:t>
      </w:r>
      <w:r w:rsidRPr="002339E7">
        <w:rPr>
          <w:rFonts w:ascii="Times New Roman" w:eastAsiaTheme="minorHAnsi" w:hAnsi="Times New Roman" w:cstheme="minorBidi"/>
          <w:b/>
          <w:color w:val="auto"/>
          <w:sz w:val="22"/>
          <w:szCs w:val="22"/>
          <w:lang w:val="ru-RU" w:eastAsia="en-US" w:bidi="ar-SA"/>
        </w:rPr>
        <w:t xml:space="preserve"> </w:t>
      </w:r>
    </w:p>
    <w:p w:rsidR="002339E7" w:rsidRPr="00413E2F" w:rsidRDefault="002339E7" w:rsidP="0073586D">
      <w:pPr>
        <w:widowControl/>
        <w:rPr>
          <w:rFonts w:ascii="Times New Roman" w:eastAsiaTheme="minorHAnsi" w:hAnsi="Times New Roman" w:cstheme="minorBidi"/>
          <w:b/>
          <w:color w:val="auto"/>
          <w:sz w:val="22"/>
          <w:szCs w:val="22"/>
          <w:lang w:val="ru-RU" w:eastAsia="en-US" w:bidi="ar-SA"/>
        </w:rPr>
      </w:pPr>
      <w:r w:rsidRPr="002339E7">
        <w:rPr>
          <w:rFonts w:ascii="Times New Roman" w:eastAsiaTheme="minorHAnsi" w:hAnsi="Times New Roman" w:cstheme="minorBidi"/>
          <w:b/>
          <w:color w:val="auto"/>
          <w:sz w:val="22"/>
          <w:szCs w:val="22"/>
          <w:lang w:val="ru-RU" w:eastAsia="en-US" w:bidi="ar-SA"/>
        </w:rPr>
        <w:t>Основни показатели за икономическа активност на населението</w:t>
      </w:r>
      <w:r w:rsidR="00413E2F">
        <w:rPr>
          <w:rFonts w:ascii="Times New Roman" w:eastAsiaTheme="minorHAnsi" w:hAnsi="Times New Roman" w:cstheme="minorBidi"/>
          <w:b/>
          <w:color w:val="auto"/>
          <w:sz w:val="22"/>
          <w:szCs w:val="22"/>
          <w:lang w:val="en-GB" w:eastAsia="en-US" w:bidi="ar-SA"/>
        </w:rPr>
        <w:t xml:space="preserve"> </w:t>
      </w:r>
      <w:r w:rsidRPr="002339E7">
        <w:rPr>
          <w:rFonts w:ascii="Times New Roman" w:eastAsiaTheme="minorHAnsi" w:hAnsi="Times New Roman" w:cstheme="minorBidi"/>
          <w:b/>
          <w:color w:val="auto"/>
          <w:sz w:val="22"/>
          <w:szCs w:val="22"/>
          <w:lang w:val="ru-RU" w:eastAsia="en-US" w:bidi="ar-SA"/>
        </w:rPr>
        <w:t>през 201</w:t>
      </w:r>
      <w:r w:rsidRPr="002339E7">
        <w:rPr>
          <w:rFonts w:ascii="Times New Roman" w:eastAsiaTheme="minorHAnsi" w:hAnsi="Times New Roman" w:cstheme="minorBidi"/>
          <w:b/>
          <w:color w:val="auto"/>
          <w:sz w:val="22"/>
          <w:szCs w:val="22"/>
          <w:lang w:eastAsia="en-US" w:bidi="ar-SA"/>
        </w:rPr>
        <w:t>5</w:t>
      </w:r>
      <w:r w:rsidRPr="002339E7">
        <w:rPr>
          <w:rFonts w:ascii="Times New Roman" w:eastAsiaTheme="minorHAnsi" w:hAnsi="Times New Roman" w:cstheme="minorBidi"/>
          <w:b/>
          <w:color w:val="auto"/>
          <w:sz w:val="22"/>
          <w:szCs w:val="22"/>
          <w:lang w:val="ru-RU" w:eastAsia="en-US" w:bidi="ar-SA"/>
        </w:rPr>
        <w:t xml:space="preserve"> и 201</w:t>
      </w:r>
      <w:r w:rsidRPr="002339E7">
        <w:rPr>
          <w:rFonts w:ascii="Times New Roman" w:eastAsiaTheme="minorHAnsi" w:hAnsi="Times New Roman" w:cstheme="minorBidi"/>
          <w:b/>
          <w:color w:val="auto"/>
          <w:sz w:val="22"/>
          <w:szCs w:val="22"/>
          <w:lang w:eastAsia="en-US" w:bidi="ar-SA"/>
        </w:rPr>
        <w:t>6</w:t>
      </w:r>
      <w:r w:rsidRPr="002339E7">
        <w:rPr>
          <w:rFonts w:ascii="Times New Roman" w:eastAsiaTheme="minorHAnsi" w:hAnsi="Times New Roman" w:cstheme="minorBidi"/>
          <w:b/>
          <w:color w:val="auto"/>
          <w:sz w:val="22"/>
          <w:szCs w:val="22"/>
          <w:lang w:val="ru-RU" w:eastAsia="en-US" w:bidi="ar-SA"/>
        </w:rPr>
        <w:t xml:space="preserve"> година</w:t>
      </w:r>
      <w:r w:rsidRPr="002339E7">
        <w:rPr>
          <w:rFonts w:ascii="Times New Roman" w:eastAsiaTheme="minorHAnsi" w:hAnsi="Times New Roman" w:cstheme="minorBidi"/>
          <w:b/>
          <w:color w:val="auto"/>
          <w:sz w:val="22"/>
          <w:szCs w:val="22"/>
          <w:vertAlign w:val="superscript"/>
          <w:lang w:val="ru-RU" w:eastAsia="en-US" w:bidi="ar-SA"/>
        </w:rPr>
        <w:footnoteReference w:id="1"/>
      </w:r>
    </w:p>
    <w:p w:rsidR="002339E7" w:rsidRPr="002339E7" w:rsidRDefault="002339E7" w:rsidP="0073586D">
      <w:pPr>
        <w:widowControl/>
        <w:ind w:left="23"/>
        <w:jc w:val="both"/>
        <w:rPr>
          <w:rFonts w:ascii="Times New Roman" w:eastAsiaTheme="minorHAnsi" w:hAnsi="Times New Roman" w:cs="Times New Roman"/>
          <w:color w:val="auto"/>
          <w:sz w:val="22"/>
          <w:szCs w:val="22"/>
          <w:lang w:val="en-US" w:eastAsia="en-US" w:bidi="ar-SA"/>
        </w:rPr>
      </w:pPr>
    </w:p>
    <w:tbl>
      <w:tblPr>
        <w:tblW w:w="9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7"/>
        <w:gridCol w:w="1272"/>
        <w:gridCol w:w="1299"/>
        <w:gridCol w:w="2026"/>
      </w:tblGrid>
      <w:tr w:rsidR="002339E7" w:rsidRPr="002339E7" w:rsidTr="00445D67">
        <w:trPr>
          <w:trHeight w:val="567"/>
        </w:trPr>
        <w:tc>
          <w:tcPr>
            <w:tcW w:w="4517" w:type="dxa"/>
            <w:noWrap/>
          </w:tcPr>
          <w:p w:rsidR="002339E7" w:rsidRPr="002339E7" w:rsidRDefault="002339E7" w:rsidP="002339E7">
            <w:pPr>
              <w:widowControl/>
              <w:spacing w:after="200" w:line="276" w:lineRule="auto"/>
              <w:ind w:left="20"/>
              <w:rPr>
                <w:rFonts w:ascii="Times New Roman" w:eastAsia="Times New Roman" w:hAnsi="Times New Roman" w:cs="Times New Roman"/>
                <w:color w:val="auto"/>
                <w:sz w:val="20"/>
                <w:szCs w:val="20"/>
                <w:lang w:eastAsia="en-US" w:bidi="ar-SA"/>
              </w:rPr>
            </w:pPr>
          </w:p>
        </w:tc>
        <w:tc>
          <w:tcPr>
            <w:tcW w:w="1272" w:type="dxa"/>
            <w:vAlign w:val="center"/>
          </w:tcPr>
          <w:p w:rsidR="002339E7" w:rsidRPr="002339E7" w:rsidRDefault="002339E7" w:rsidP="002339E7">
            <w:pPr>
              <w:widowControl/>
              <w:spacing w:after="200" w:line="276" w:lineRule="auto"/>
              <w:ind w:left="20"/>
              <w:jc w:val="right"/>
              <w:rPr>
                <w:rFonts w:ascii="Times New Roman" w:eastAsia="Times New Roman" w:hAnsi="Times New Roman" w:cs="Times New Roman"/>
                <w:b/>
                <w:color w:val="auto"/>
                <w:sz w:val="20"/>
                <w:szCs w:val="20"/>
                <w:lang w:val="en-US" w:eastAsia="en-US" w:bidi="ar-SA"/>
              </w:rPr>
            </w:pPr>
            <w:r w:rsidRPr="002339E7">
              <w:rPr>
                <w:rFonts w:ascii="Times New Roman" w:eastAsia="Times New Roman" w:hAnsi="Times New Roman" w:cs="Times New Roman"/>
                <w:b/>
                <w:color w:val="auto"/>
                <w:sz w:val="20"/>
                <w:szCs w:val="20"/>
                <w:lang w:eastAsia="en-US" w:bidi="ar-SA"/>
              </w:rPr>
              <w:t>201</w:t>
            </w:r>
            <w:r w:rsidRPr="002339E7">
              <w:rPr>
                <w:rFonts w:ascii="Times New Roman" w:eastAsia="Times New Roman" w:hAnsi="Times New Roman" w:cs="Times New Roman"/>
                <w:b/>
                <w:color w:val="auto"/>
                <w:sz w:val="20"/>
                <w:szCs w:val="20"/>
                <w:lang w:val="en-US" w:eastAsia="en-US" w:bidi="ar-SA"/>
              </w:rPr>
              <w:t>5</w:t>
            </w:r>
          </w:p>
        </w:tc>
        <w:tc>
          <w:tcPr>
            <w:tcW w:w="1299" w:type="dxa"/>
            <w:noWrap/>
            <w:vAlign w:val="center"/>
          </w:tcPr>
          <w:p w:rsidR="002339E7" w:rsidRPr="002339E7" w:rsidRDefault="002339E7" w:rsidP="002339E7">
            <w:pPr>
              <w:widowControl/>
              <w:spacing w:after="200" w:line="276" w:lineRule="auto"/>
              <w:ind w:left="20"/>
              <w:jc w:val="right"/>
              <w:rPr>
                <w:rFonts w:ascii="Times New Roman" w:eastAsia="Times New Roman" w:hAnsi="Times New Roman" w:cs="Times New Roman"/>
                <w:b/>
                <w:color w:val="auto"/>
                <w:sz w:val="20"/>
                <w:szCs w:val="20"/>
                <w:lang w:val="en-US" w:eastAsia="en-US" w:bidi="ar-SA"/>
              </w:rPr>
            </w:pPr>
            <w:r w:rsidRPr="002339E7">
              <w:rPr>
                <w:rFonts w:ascii="Times New Roman" w:eastAsia="Times New Roman" w:hAnsi="Times New Roman" w:cs="Times New Roman"/>
                <w:b/>
                <w:color w:val="auto"/>
                <w:sz w:val="20"/>
                <w:szCs w:val="20"/>
                <w:lang w:eastAsia="en-US" w:bidi="ar-SA"/>
              </w:rPr>
              <w:t>20</w:t>
            </w:r>
            <w:r w:rsidRPr="002339E7">
              <w:rPr>
                <w:rFonts w:ascii="Times New Roman" w:eastAsia="Times New Roman" w:hAnsi="Times New Roman" w:cs="Times New Roman"/>
                <w:b/>
                <w:color w:val="auto"/>
                <w:sz w:val="20"/>
                <w:szCs w:val="20"/>
                <w:lang w:val="en-US" w:eastAsia="en-US" w:bidi="ar-SA"/>
              </w:rPr>
              <w:t>16</w:t>
            </w:r>
          </w:p>
        </w:tc>
        <w:tc>
          <w:tcPr>
            <w:tcW w:w="2026" w:type="dxa"/>
            <w:noWrap/>
          </w:tcPr>
          <w:p w:rsidR="002339E7" w:rsidRPr="002503A0" w:rsidRDefault="002503A0" w:rsidP="002503A0">
            <w:pPr>
              <w:widowControl/>
              <w:spacing w:after="200" w:line="276" w:lineRule="auto"/>
              <w:ind w:left="20"/>
              <w:jc w:val="right"/>
              <w:rPr>
                <w:rFonts w:ascii="Times New Roman" w:eastAsia="Times New Roman" w:hAnsi="Times New Roman" w:cs="Times New Roman"/>
                <w:b/>
                <w:color w:val="auto"/>
                <w:sz w:val="20"/>
                <w:szCs w:val="20"/>
                <w:lang w:eastAsia="en-US" w:bidi="ar-SA"/>
              </w:rPr>
            </w:pPr>
            <w:r>
              <w:rPr>
                <w:rFonts w:ascii="Times New Roman" w:eastAsia="Times New Roman" w:hAnsi="Times New Roman" w:cs="Times New Roman"/>
                <w:b/>
                <w:color w:val="auto"/>
                <w:sz w:val="20"/>
                <w:szCs w:val="20"/>
                <w:lang w:eastAsia="en-US" w:bidi="ar-SA"/>
              </w:rPr>
              <w:t>Изменение</w:t>
            </w:r>
            <w:r>
              <w:rPr>
                <w:rFonts w:ascii="Times New Roman" w:eastAsia="Times New Roman" w:hAnsi="Times New Roman" w:cs="Times New Roman"/>
                <w:b/>
                <w:color w:val="auto"/>
                <w:sz w:val="20"/>
                <w:szCs w:val="20"/>
                <w:lang w:val="en-GB" w:eastAsia="en-US" w:bidi="ar-SA"/>
              </w:rPr>
              <w:t xml:space="preserve">        </w:t>
            </w:r>
            <w:r w:rsidR="002339E7" w:rsidRPr="002339E7">
              <w:rPr>
                <w:rFonts w:ascii="Times New Roman" w:eastAsia="Times New Roman" w:hAnsi="Times New Roman" w:cs="Times New Roman"/>
                <w:b/>
                <w:color w:val="auto"/>
                <w:sz w:val="20"/>
                <w:szCs w:val="20"/>
                <w:lang w:eastAsia="en-US" w:bidi="ar-SA"/>
              </w:rPr>
              <w:t>(201</w:t>
            </w:r>
            <w:r w:rsidR="002339E7" w:rsidRPr="002339E7">
              <w:rPr>
                <w:rFonts w:ascii="Times New Roman" w:eastAsia="Times New Roman" w:hAnsi="Times New Roman" w:cs="Times New Roman"/>
                <w:b/>
                <w:color w:val="auto"/>
                <w:sz w:val="20"/>
                <w:szCs w:val="20"/>
                <w:lang w:val="en-US" w:eastAsia="en-US" w:bidi="ar-SA"/>
              </w:rPr>
              <w:t>6</w:t>
            </w:r>
            <w:r>
              <w:rPr>
                <w:rFonts w:ascii="Times New Roman" w:eastAsia="Times New Roman" w:hAnsi="Times New Roman" w:cs="Times New Roman"/>
                <w:b/>
                <w:color w:val="auto"/>
                <w:sz w:val="20"/>
                <w:szCs w:val="20"/>
                <w:lang w:val="en-US" w:eastAsia="en-US" w:bidi="ar-SA"/>
              </w:rPr>
              <w:t xml:space="preserve"> </w:t>
            </w:r>
            <w:r w:rsidR="002339E7" w:rsidRPr="002339E7">
              <w:rPr>
                <w:rFonts w:ascii="Times New Roman" w:eastAsia="Times New Roman" w:hAnsi="Times New Roman" w:cs="Times New Roman"/>
                <w:b/>
                <w:color w:val="auto"/>
                <w:sz w:val="20"/>
                <w:szCs w:val="20"/>
                <w:lang w:eastAsia="en-US" w:bidi="ar-SA"/>
              </w:rPr>
              <w:t>минус</w:t>
            </w:r>
            <w:r>
              <w:rPr>
                <w:rFonts w:ascii="Times New Roman" w:eastAsia="Times New Roman" w:hAnsi="Times New Roman" w:cs="Times New Roman"/>
                <w:b/>
                <w:color w:val="auto"/>
                <w:sz w:val="20"/>
                <w:szCs w:val="20"/>
                <w:lang w:val="en-US" w:eastAsia="en-US" w:bidi="ar-SA"/>
              </w:rPr>
              <w:t xml:space="preserve"> </w:t>
            </w:r>
            <w:r w:rsidR="002339E7" w:rsidRPr="002339E7">
              <w:rPr>
                <w:rFonts w:ascii="Times New Roman" w:eastAsia="Times New Roman" w:hAnsi="Times New Roman" w:cs="Times New Roman"/>
                <w:b/>
                <w:color w:val="auto"/>
                <w:sz w:val="20"/>
                <w:szCs w:val="20"/>
                <w:lang w:eastAsia="en-US" w:bidi="ar-SA"/>
              </w:rPr>
              <w:t>201</w:t>
            </w:r>
            <w:r w:rsidR="002339E7" w:rsidRPr="002339E7">
              <w:rPr>
                <w:rFonts w:ascii="Times New Roman" w:eastAsia="Times New Roman" w:hAnsi="Times New Roman" w:cs="Times New Roman"/>
                <w:b/>
                <w:color w:val="auto"/>
                <w:sz w:val="20"/>
                <w:szCs w:val="20"/>
                <w:lang w:val="en-US" w:eastAsia="en-US" w:bidi="ar-SA"/>
              </w:rPr>
              <w:t>5</w:t>
            </w:r>
            <w:r w:rsidR="002339E7" w:rsidRPr="002339E7">
              <w:rPr>
                <w:rFonts w:ascii="Times New Roman" w:eastAsia="Times New Roman" w:hAnsi="Times New Roman" w:cs="Times New Roman"/>
                <w:b/>
                <w:color w:val="auto"/>
                <w:sz w:val="20"/>
                <w:szCs w:val="20"/>
                <w:lang w:eastAsia="en-US" w:bidi="ar-SA"/>
              </w:rPr>
              <w:t>)</w:t>
            </w:r>
          </w:p>
        </w:tc>
      </w:tr>
      <w:tr w:rsidR="002339E7" w:rsidRPr="002339E7" w:rsidTr="00445D67">
        <w:trPr>
          <w:trHeight w:val="536"/>
        </w:trPr>
        <w:tc>
          <w:tcPr>
            <w:tcW w:w="4517" w:type="dxa"/>
            <w:vAlign w:val="bottom"/>
          </w:tcPr>
          <w:p w:rsidR="002339E7" w:rsidRPr="002339E7" w:rsidRDefault="002339E7" w:rsidP="002339E7">
            <w:pPr>
              <w:widowControl/>
              <w:spacing w:after="200" w:line="276" w:lineRule="auto"/>
              <w:ind w:left="20"/>
              <w:rPr>
                <w:rFonts w:ascii="Times New Roman" w:eastAsiaTheme="minorHAnsi" w:hAnsi="Times New Roman" w:cs="Times New Roman"/>
                <w:color w:val="auto"/>
                <w:sz w:val="20"/>
                <w:szCs w:val="20"/>
                <w:lang w:eastAsia="en-US" w:bidi="ar-SA"/>
              </w:rPr>
            </w:pPr>
            <w:r w:rsidRPr="002339E7">
              <w:rPr>
                <w:rFonts w:ascii="Times New Roman" w:eastAsiaTheme="minorHAnsi" w:hAnsi="Times New Roman" w:cs="Times New Roman"/>
                <w:color w:val="auto"/>
                <w:sz w:val="20"/>
                <w:szCs w:val="20"/>
                <w:lang w:eastAsia="en-US" w:bidi="ar-SA"/>
              </w:rPr>
              <w:t xml:space="preserve">Коефициент на икономическа активност </w:t>
            </w:r>
            <w:r w:rsidRPr="002339E7">
              <w:rPr>
                <w:rFonts w:ascii="Times New Roman" w:eastAsiaTheme="minorHAnsi" w:hAnsi="Times New Roman" w:cs="Times New Roman"/>
                <w:color w:val="auto"/>
                <w:sz w:val="20"/>
                <w:szCs w:val="20"/>
                <w:lang w:val="en-US" w:eastAsia="en-US" w:bidi="ar-SA"/>
              </w:rPr>
              <w:t xml:space="preserve">                 </w:t>
            </w:r>
            <w:r w:rsidRPr="002339E7">
              <w:rPr>
                <w:rFonts w:ascii="Times New Roman" w:eastAsiaTheme="minorHAnsi" w:hAnsi="Times New Roman" w:cs="Times New Roman"/>
                <w:color w:val="auto"/>
                <w:sz w:val="20"/>
                <w:szCs w:val="20"/>
                <w:lang w:eastAsia="en-US" w:bidi="ar-SA"/>
              </w:rPr>
              <w:t>(15 - 64 години) - %</w:t>
            </w:r>
          </w:p>
        </w:tc>
        <w:tc>
          <w:tcPr>
            <w:tcW w:w="1272" w:type="dxa"/>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69.2</w:t>
            </w:r>
          </w:p>
        </w:tc>
        <w:tc>
          <w:tcPr>
            <w:tcW w:w="1299"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69.9</w:t>
            </w:r>
          </w:p>
        </w:tc>
        <w:tc>
          <w:tcPr>
            <w:tcW w:w="2026"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0.7</w:t>
            </w:r>
          </w:p>
        </w:tc>
      </w:tr>
      <w:tr w:rsidR="002339E7" w:rsidRPr="002339E7" w:rsidTr="00845607">
        <w:trPr>
          <w:trHeight w:val="332"/>
        </w:trPr>
        <w:tc>
          <w:tcPr>
            <w:tcW w:w="4517" w:type="dxa"/>
            <w:vAlign w:val="bottom"/>
          </w:tcPr>
          <w:p w:rsidR="002339E7" w:rsidRPr="002339E7" w:rsidRDefault="002339E7" w:rsidP="002339E7">
            <w:pPr>
              <w:widowControl/>
              <w:spacing w:after="200" w:line="276" w:lineRule="auto"/>
              <w:ind w:left="20"/>
              <w:rPr>
                <w:rFonts w:ascii="Times New Roman" w:eastAsiaTheme="minorHAnsi" w:hAnsi="Times New Roman" w:cs="Times New Roman"/>
                <w:color w:val="auto"/>
                <w:sz w:val="20"/>
                <w:szCs w:val="20"/>
                <w:lang w:eastAsia="en-US" w:bidi="ar-SA"/>
              </w:rPr>
            </w:pPr>
            <w:r w:rsidRPr="002339E7">
              <w:rPr>
                <w:rFonts w:ascii="Times New Roman" w:eastAsiaTheme="minorHAnsi" w:hAnsi="Times New Roman" w:cs="Times New Roman"/>
                <w:color w:val="auto"/>
                <w:sz w:val="20"/>
                <w:szCs w:val="20"/>
                <w:lang w:eastAsia="en-US" w:bidi="ar-SA"/>
              </w:rPr>
              <w:t>Заети лица на 15 и повече години - хиляди</w:t>
            </w:r>
          </w:p>
        </w:tc>
        <w:tc>
          <w:tcPr>
            <w:tcW w:w="1272" w:type="dxa"/>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48.3</w:t>
            </w:r>
          </w:p>
        </w:tc>
        <w:tc>
          <w:tcPr>
            <w:tcW w:w="1299"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50.8</w:t>
            </w:r>
          </w:p>
        </w:tc>
        <w:tc>
          <w:tcPr>
            <w:tcW w:w="2026"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2.5</w:t>
            </w:r>
          </w:p>
        </w:tc>
      </w:tr>
      <w:tr w:rsidR="002339E7" w:rsidRPr="002339E7" w:rsidTr="00845607">
        <w:trPr>
          <w:trHeight w:val="332"/>
        </w:trPr>
        <w:tc>
          <w:tcPr>
            <w:tcW w:w="4517" w:type="dxa"/>
            <w:vAlign w:val="bottom"/>
          </w:tcPr>
          <w:p w:rsidR="002339E7" w:rsidRPr="002339E7" w:rsidRDefault="002339E7" w:rsidP="002339E7">
            <w:pPr>
              <w:widowControl/>
              <w:spacing w:after="200" w:line="276" w:lineRule="auto"/>
              <w:ind w:left="20"/>
              <w:rPr>
                <w:rFonts w:ascii="Times New Roman" w:eastAsiaTheme="minorHAnsi" w:hAnsi="Times New Roman" w:cs="Times New Roman"/>
                <w:color w:val="auto"/>
                <w:sz w:val="20"/>
                <w:szCs w:val="20"/>
                <w:lang w:eastAsia="en-US" w:bidi="ar-SA"/>
              </w:rPr>
            </w:pPr>
            <w:r w:rsidRPr="002339E7">
              <w:rPr>
                <w:rFonts w:ascii="Times New Roman" w:eastAsiaTheme="minorHAnsi" w:hAnsi="Times New Roman" w:cs="Times New Roman"/>
                <w:color w:val="auto"/>
                <w:sz w:val="20"/>
                <w:szCs w:val="20"/>
                <w:lang w:eastAsia="en-US" w:bidi="ar-SA"/>
              </w:rPr>
              <w:t>Заети лица на 15 - 64 години - хиляди</w:t>
            </w:r>
          </w:p>
        </w:tc>
        <w:tc>
          <w:tcPr>
            <w:tcW w:w="1272" w:type="dxa"/>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47.8</w:t>
            </w:r>
          </w:p>
        </w:tc>
        <w:tc>
          <w:tcPr>
            <w:tcW w:w="1299"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49.5</w:t>
            </w:r>
          </w:p>
        </w:tc>
        <w:tc>
          <w:tcPr>
            <w:tcW w:w="2026"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1.7</w:t>
            </w:r>
          </w:p>
        </w:tc>
      </w:tr>
      <w:tr w:rsidR="002339E7" w:rsidRPr="002339E7" w:rsidTr="00845607">
        <w:trPr>
          <w:trHeight w:val="332"/>
        </w:trPr>
        <w:tc>
          <w:tcPr>
            <w:tcW w:w="4517" w:type="dxa"/>
            <w:vAlign w:val="bottom"/>
          </w:tcPr>
          <w:p w:rsidR="002339E7" w:rsidRPr="002339E7" w:rsidRDefault="002339E7" w:rsidP="002339E7">
            <w:pPr>
              <w:widowControl/>
              <w:spacing w:after="200" w:line="276" w:lineRule="auto"/>
              <w:ind w:left="20"/>
              <w:rPr>
                <w:rFonts w:ascii="Times New Roman" w:eastAsiaTheme="minorHAnsi" w:hAnsi="Times New Roman" w:cs="Times New Roman"/>
                <w:color w:val="auto"/>
                <w:sz w:val="20"/>
                <w:szCs w:val="20"/>
                <w:lang w:eastAsia="en-US" w:bidi="ar-SA"/>
              </w:rPr>
            </w:pPr>
            <w:r w:rsidRPr="002339E7">
              <w:rPr>
                <w:rFonts w:ascii="Times New Roman" w:eastAsiaTheme="minorHAnsi" w:hAnsi="Times New Roman" w:cs="Times New Roman"/>
                <w:color w:val="auto"/>
                <w:sz w:val="20"/>
                <w:szCs w:val="20"/>
                <w:lang w:eastAsia="en-US" w:bidi="ar-SA"/>
              </w:rPr>
              <w:t>Заети лица на 15 - 24 години - хиляди</w:t>
            </w:r>
          </w:p>
        </w:tc>
        <w:tc>
          <w:tcPr>
            <w:tcW w:w="1272" w:type="dxa"/>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(2.1)</w:t>
            </w:r>
          </w:p>
        </w:tc>
        <w:tc>
          <w:tcPr>
            <w:tcW w:w="1299"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(1.4)</w:t>
            </w:r>
          </w:p>
        </w:tc>
        <w:tc>
          <w:tcPr>
            <w:tcW w:w="2026"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 xml:space="preserve">  (-0.7)</w:t>
            </w:r>
          </w:p>
        </w:tc>
      </w:tr>
      <w:tr w:rsidR="002339E7" w:rsidRPr="002339E7" w:rsidTr="00845607">
        <w:trPr>
          <w:trHeight w:val="332"/>
        </w:trPr>
        <w:tc>
          <w:tcPr>
            <w:tcW w:w="4517" w:type="dxa"/>
            <w:vAlign w:val="bottom"/>
          </w:tcPr>
          <w:p w:rsidR="002339E7" w:rsidRPr="002339E7" w:rsidRDefault="002339E7" w:rsidP="002339E7">
            <w:pPr>
              <w:widowControl/>
              <w:spacing w:after="200" w:line="276" w:lineRule="auto"/>
              <w:ind w:left="20"/>
              <w:rPr>
                <w:rFonts w:ascii="Times New Roman" w:eastAsiaTheme="minorHAnsi" w:hAnsi="Times New Roman" w:cs="Times New Roman"/>
                <w:color w:val="auto"/>
                <w:sz w:val="20"/>
                <w:szCs w:val="20"/>
                <w:lang w:eastAsia="en-US" w:bidi="ar-SA"/>
              </w:rPr>
            </w:pPr>
            <w:r w:rsidRPr="002339E7">
              <w:rPr>
                <w:rFonts w:ascii="Times New Roman" w:eastAsiaTheme="minorHAnsi" w:hAnsi="Times New Roman" w:cs="Times New Roman"/>
                <w:color w:val="auto"/>
                <w:sz w:val="20"/>
                <w:szCs w:val="20"/>
                <w:lang w:eastAsia="en-US" w:bidi="ar-SA"/>
              </w:rPr>
              <w:t>Заети лица на 25 - 34 години - хиляди</w:t>
            </w:r>
          </w:p>
        </w:tc>
        <w:tc>
          <w:tcPr>
            <w:tcW w:w="1272" w:type="dxa"/>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7.9</w:t>
            </w:r>
          </w:p>
        </w:tc>
        <w:tc>
          <w:tcPr>
            <w:tcW w:w="1299"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9.4</w:t>
            </w:r>
          </w:p>
        </w:tc>
        <w:tc>
          <w:tcPr>
            <w:tcW w:w="2026"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1.5</w:t>
            </w:r>
          </w:p>
        </w:tc>
      </w:tr>
      <w:tr w:rsidR="002339E7" w:rsidRPr="002339E7" w:rsidTr="00845607">
        <w:trPr>
          <w:trHeight w:val="332"/>
        </w:trPr>
        <w:tc>
          <w:tcPr>
            <w:tcW w:w="4517" w:type="dxa"/>
            <w:vAlign w:val="bottom"/>
          </w:tcPr>
          <w:p w:rsidR="002339E7" w:rsidRPr="002339E7" w:rsidRDefault="002339E7" w:rsidP="002339E7">
            <w:pPr>
              <w:widowControl/>
              <w:spacing w:after="200" w:line="276" w:lineRule="auto"/>
              <w:ind w:left="20"/>
              <w:rPr>
                <w:rFonts w:ascii="Times New Roman" w:eastAsiaTheme="minorHAnsi" w:hAnsi="Times New Roman" w:cs="Times New Roman"/>
                <w:color w:val="auto"/>
                <w:sz w:val="20"/>
                <w:szCs w:val="20"/>
                <w:lang w:eastAsia="en-US" w:bidi="ar-SA"/>
              </w:rPr>
            </w:pPr>
            <w:r w:rsidRPr="002339E7">
              <w:rPr>
                <w:rFonts w:ascii="Times New Roman" w:eastAsiaTheme="minorHAnsi" w:hAnsi="Times New Roman" w:cs="Times New Roman"/>
                <w:color w:val="auto"/>
                <w:sz w:val="20"/>
                <w:szCs w:val="20"/>
                <w:lang w:eastAsia="en-US" w:bidi="ar-SA"/>
              </w:rPr>
              <w:t>Заети лица на 35 - 44 години - хиляди</w:t>
            </w:r>
          </w:p>
        </w:tc>
        <w:tc>
          <w:tcPr>
            <w:tcW w:w="1272" w:type="dxa"/>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14.9</w:t>
            </w:r>
          </w:p>
        </w:tc>
        <w:tc>
          <w:tcPr>
            <w:tcW w:w="1299"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14.1</w:t>
            </w:r>
          </w:p>
        </w:tc>
        <w:tc>
          <w:tcPr>
            <w:tcW w:w="2026"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-0.8</w:t>
            </w:r>
          </w:p>
        </w:tc>
      </w:tr>
      <w:tr w:rsidR="002339E7" w:rsidRPr="002339E7" w:rsidTr="00845607">
        <w:trPr>
          <w:trHeight w:val="332"/>
        </w:trPr>
        <w:tc>
          <w:tcPr>
            <w:tcW w:w="4517" w:type="dxa"/>
            <w:vAlign w:val="bottom"/>
          </w:tcPr>
          <w:p w:rsidR="002339E7" w:rsidRPr="002339E7" w:rsidRDefault="002339E7" w:rsidP="002339E7">
            <w:pPr>
              <w:widowControl/>
              <w:spacing w:after="200" w:line="276" w:lineRule="auto"/>
              <w:ind w:left="20"/>
              <w:rPr>
                <w:rFonts w:ascii="Times New Roman" w:eastAsiaTheme="minorHAnsi" w:hAnsi="Times New Roman" w:cs="Times New Roman"/>
                <w:color w:val="auto"/>
                <w:sz w:val="20"/>
                <w:szCs w:val="20"/>
                <w:lang w:eastAsia="en-US" w:bidi="ar-SA"/>
              </w:rPr>
            </w:pPr>
            <w:r w:rsidRPr="002339E7">
              <w:rPr>
                <w:rFonts w:ascii="Times New Roman" w:eastAsiaTheme="minorHAnsi" w:hAnsi="Times New Roman" w:cs="Times New Roman"/>
                <w:color w:val="auto"/>
                <w:sz w:val="20"/>
                <w:szCs w:val="20"/>
                <w:lang w:eastAsia="en-US" w:bidi="ar-SA"/>
              </w:rPr>
              <w:t>Заети лица на 45 - 54 години - хиляди</w:t>
            </w:r>
          </w:p>
        </w:tc>
        <w:tc>
          <w:tcPr>
            <w:tcW w:w="1272" w:type="dxa"/>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14.3</w:t>
            </w:r>
          </w:p>
        </w:tc>
        <w:tc>
          <w:tcPr>
            <w:tcW w:w="1299"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13.5</w:t>
            </w:r>
          </w:p>
        </w:tc>
        <w:tc>
          <w:tcPr>
            <w:tcW w:w="2026"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b/>
                <w:sz w:val="20"/>
                <w:szCs w:val="20"/>
                <w:lang w:eastAsia="en-US" w:bidi="ar-SA"/>
              </w:rPr>
            </w:pPr>
            <w:r w:rsidRPr="002339E7">
              <w:rPr>
                <w:rFonts w:ascii="Times New Roman" w:eastAsiaTheme="minorHAnsi" w:hAnsi="Times New Roman" w:cs="Times New Roman"/>
                <w:sz w:val="20"/>
                <w:szCs w:val="20"/>
                <w:lang w:eastAsia="en-US" w:bidi="ar-SA"/>
              </w:rPr>
              <w:t>-0.8</w:t>
            </w:r>
          </w:p>
        </w:tc>
      </w:tr>
      <w:tr w:rsidR="002339E7" w:rsidRPr="002339E7" w:rsidTr="00845607">
        <w:trPr>
          <w:trHeight w:val="332"/>
        </w:trPr>
        <w:tc>
          <w:tcPr>
            <w:tcW w:w="4517" w:type="dxa"/>
            <w:vAlign w:val="bottom"/>
          </w:tcPr>
          <w:p w:rsidR="002339E7" w:rsidRPr="002339E7" w:rsidRDefault="002339E7" w:rsidP="002339E7">
            <w:pPr>
              <w:widowControl/>
              <w:spacing w:after="200" w:line="276" w:lineRule="auto"/>
              <w:ind w:left="20"/>
              <w:rPr>
                <w:rFonts w:ascii="Times New Roman" w:eastAsiaTheme="minorHAnsi" w:hAnsi="Times New Roman" w:cs="Times New Roman"/>
                <w:color w:val="auto"/>
                <w:sz w:val="20"/>
                <w:szCs w:val="20"/>
                <w:lang w:eastAsia="en-US" w:bidi="ar-SA"/>
              </w:rPr>
            </w:pPr>
            <w:r w:rsidRPr="002339E7">
              <w:rPr>
                <w:rFonts w:ascii="Times New Roman" w:eastAsiaTheme="minorHAnsi" w:hAnsi="Times New Roman" w:cs="Times New Roman"/>
                <w:color w:val="auto"/>
                <w:sz w:val="20"/>
                <w:szCs w:val="20"/>
                <w:lang w:eastAsia="en-US" w:bidi="ar-SA"/>
              </w:rPr>
              <w:t>Заети лица на 55 - 64 години -  хиляди</w:t>
            </w:r>
          </w:p>
        </w:tc>
        <w:tc>
          <w:tcPr>
            <w:tcW w:w="1272" w:type="dxa"/>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8.6</w:t>
            </w:r>
          </w:p>
        </w:tc>
        <w:tc>
          <w:tcPr>
            <w:tcW w:w="1299"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11.0</w:t>
            </w:r>
          </w:p>
        </w:tc>
        <w:tc>
          <w:tcPr>
            <w:tcW w:w="2026"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2.4</w:t>
            </w:r>
          </w:p>
        </w:tc>
      </w:tr>
      <w:tr w:rsidR="002339E7" w:rsidRPr="002339E7" w:rsidTr="00845607">
        <w:trPr>
          <w:trHeight w:val="332"/>
        </w:trPr>
        <w:tc>
          <w:tcPr>
            <w:tcW w:w="4517" w:type="dxa"/>
            <w:vAlign w:val="bottom"/>
          </w:tcPr>
          <w:p w:rsidR="002339E7" w:rsidRPr="002339E7" w:rsidRDefault="002339E7" w:rsidP="002339E7">
            <w:pPr>
              <w:widowControl/>
              <w:spacing w:after="200" w:line="276" w:lineRule="auto"/>
              <w:ind w:left="20"/>
              <w:rPr>
                <w:rFonts w:ascii="Times New Roman" w:eastAsiaTheme="minorHAnsi" w:hAnsi="Times New Roman" w:cs="Times New Roman"/>
                <w:color w:val="auto"/>
                <w:sz w:val="20"/>
                <w:szCs w:val="20"/>
                <w:lang w:eastAsia="en-US" w:bidi="ar-SA"/>
              </w:rPr>
            </w:pPr>
            <w:r w:rsidRPr="002339E7">
              <w:rPr>
                <w:rFonts w:ascii="Times New Roman" w:eastAsiaTheme="minorHAnsi" w:hAnsi="Times New Roman" w:cs="Times New Roman"/>
                <w:color w:val="auto"/>
                <w:sz w:val="20"/>
                <w:szCs w:val="20"/>
                <w:lang w:eastAsia="en-US" w:bidi="ar-SA"/>
              </w:rPr>
              <w:t>Коефициент на заетост (15 и повече години) - %</w:t>
            </w:r>
          </w:p>
        </w:tc>
        <w:tc>
          <w:tcPr>
            <w:tcW w:w="1272" w:type="dxa"/>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43.1</w:t>
            </w:r>
          </w:p>
        </w:tc>
        <w:tc>
          <w:tcPr>
            <w:tcW w:w="1299"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46.2</w:t>
            </w:r>
          </w:p>
        </w:tc>
        <w:tc>
          <w:tcPr>
            <w:tcW w:w="2026"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3.1</w:t>
            </w:r>
          </w:p>
        </w:tc>
      </w:tr>
      <w:tr w:rsidR="002339E7" w:rsidRPr="002339E7" w:rsidTr="00845607">
        <w:trPr>
          <w:trHeight w:val="332"/>
        </w:trPr>
        <w:tc>
          <w:tcPr>
            <w:tcW w:w="4517" w:type="dxa"/>
            <w:vAlign w:val="bottom"/>
          </w:tcPr>
          <w:p w:rsidR="002339E7" w:rsidRPr="002339E7" w:rsidRDefault="002339E7" w:rsidP="002339E7">
            <w:pPr>
              <w:widowControl/>
              <w:spacing w:after="200" w:line="276" w:lineRule="auto"/>
              <w:ind w:left="20"/>
              <w:rPr>
                <w:rFonts w:ascii="Times New Roman" w:eastAsiaTheme="minorHAnsi" w:hAnsi="Times New Roman" w:cs="Times New Roman"/>
                <w:color w:val="auto"/>
                <w:sz w:val="20"/>
                <w:szCs w:val="20"/>
                <w:lang w:eastAsia="en-US" w:bidi="ar-SA"/>
              </w:rPr>
            </w:pPr>
            <w:r w:rsidRPr="002339E7">
              <w:rPr>
                <w:rFonts w:ascii="Times New Roman" w:eastAsiaTheme="minorHAnsi" w:hAnsi="Times New Roman" w:cs="Times New Roman"/>
                <w:color w:val="auto"/>
                <w:sz w:val="20"/>
                <w:szCs w:val="20"/>
                <w:lang w:eastAsia="en-US" w:bidi="ar-SA"/>
              </w:rPr>
              <w:t>Коефициент на заетост (15 - 64 години) - %</w:t>
            </w:r>
          </w:p>
        </w:tc>
        <w:tc>
          <w:tcPr>
            <w:tcW w:w="1272" w:type="dxa"/>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60.2</w:t>
            </w:r>
          </w:p>
        </w:tc>
        <w:tc>
          <w:tcPr>
            <w:tcW w:w="1299"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64.1</w:t>
            </w:r>
          </w:p>
        </w:tc>
        <w:tc>
          <w:tcPr>
            <w:tcW w:w="2026"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3.9</w:t>
            </w:r>
          </w:p>
        </w:tc>
      </w:tr>
      <w:tr w:rsidR="002339E7" w:rsidRPr="002339E7" w:rsidTr="00845607">
        <w:trPr>
          <w:trHeight w:val="332"/>
        </w:trPr>
        <w:tc>
          <w:tcPr>
            <w:tcW w:w="4517" w:type="dxa"/>
            <w:vAlign w:val="bottom"/>
          </w:tcPr>
          <w:p w:rsidR="002339E7" w:rsidRPr="002339E7" w:rsidRDefault="002339E7" w:rsidP="002339E7">
            <w:pPr>
              <w:widowControl/>
              <w:spacing w:after="200" w:line="276" w:lineRule="auto"/>
              <w:ind w:left="20"/>
              <w:rPr>
                <w:rFonts w:ascii="Times New Roman" w:eastAsiaTheme="minorHAnsi" w:hAnsi="Times New Roman" w:cs="Times New Roman"/>
                <w:color w:val="auto"/>
                <w:sz w:val="20"/>
                <w:szCs w:val="20"/>
                <w:lang w:eastAsia="en-US" w:bidi="ar-SA"/>
              </w:rPr>
            </w:pPr>
            <w:r w:rsidRPr="002339E7">
              <w:rPr>
                <w:rFonts w:ascii="Times New Roman" w:eastAsiaTheme="minorHAnsi" w:hAnsi="Times New Roman" w:cs="Times New Roman"/>
                <w:color w:val="auto"/>
                <w:sz w:val="20"/>
                <w:szCs w:val="20"/>
                <w:lang w:eastAsia="en-US" w:bidi="ar-SA"/>
              </w:rPr>
              <w:t>Коефициент на заетост (15 - 24 години) - %</w:t>
            </w:r>
          </w:p>
        </w:tc>
        <w:tc>
          <w:tcPr>
            <w:tcW w:w="1272" w:type="dxa"/>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(19.6)</w:t>
            </w:r>
          </w:p>
        </w:tc>
        <w:tc>
          <w:tcPr>
            <w:tcW w:w="1299"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(14.9)</w:t>
            </w:r>
          </w:p>
        </w:tc>
        <w:tc>
          <w:tcPr>
            <w:tcW w:w="2026"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(-4.7)</w:t>
            </w:r>
          </w:p>
        </w:tc>
      </w:tr>
      <w:tr w:rsidR="002339E7" w:rsidRPr="002339E7" w:rsidTr="00845607">
        <w:trPr>
          <w:trHeight w:val="332"/>
        </w:trPr>
        <w:tc>
          <w:tcPr>
            <w:tcW w:w="4517" w:type="dxa"/>
            <w:vAlign w:val="bottom"/>
          </w:tcPr>
          <w:p w:rsidR="002339E7" w:rsidRPr="002339E7" w:rsidRDefault="002339E7" w:rsidP="002339E7">
            <w:pPr>
              <w:widowControl/>
              <w:spacing w:after="200" w:line="276" w:lineRule="auto"/>
              <w:ind w:left="20"/>
              <w:rPr>
                <w:rFonts w:ascii="Times New Roman" w:eastAsiaTheme="minorHAnsi" w:hAnsi="Times New Roman" w:cs="Times New Roman"/>
                <w:color w:val="auto"/>
                <w:sz w:val="20"/>
                <w:szCs w:val="20"/>
                <w:lang w:eastAsia="en-US" w:bidi="ar-SA"/>
              </w:rPr>
            </w:pPr>
            <w:r w:rsidRPr="002339E7">
              <w:rPr>
                <w:rFonts w:ascii="Times New Roman" w:eastAsiaTheme="minorHAnsi" w:hAnsi="Times New Roman" w:cs="Times New Roman"/>
                <w:color w:val="auto"/>
                <w:sz w:val="20"/>
                <w:szCs w:val="20"/>
                <w:lang w:eastAsia="en-US" w:bidi="ar-SA"/>
              </w:rPr>
              <w:t>Коефициент на заетост (25 -</w:t>
            </w:r>
            <w:r w:rsidRPr="002339E7">
              <w:rPr>
                <w:rFonts w:ascii="Times New Roman" w:eastAsiaTheme="minorHAnsi" w:hAnsi="Times New Roman" w:cs="Times New Roman"/>
                <w:color w:val="auto"/>
                <w:sz w:val="20"/>
                <w:szCs w:val="20"/>
                <w:lang w:val="en-US" w:eastAsia="en-US" w:bidi="ar-SA"/>
              </w:rPr>
              <w:t xml:space="preserve"> 3</w:t>
            </w:r>
            <w:r w:rsidRPr="002339E7">
              <w:rPr>
                <w:rFonts w:ascii="Times New Roman" w:eastAsiaTheme="minorHAnsi" w:hAnsi="Times New Roman" w:cs="Times New Roman"/>
                <w:color w:val="auto"/>
                <w:sz w:val="20"/>
                <w:szCs w:val="20"/>
                <w:lang w:eastAsia="en-US" w:bidi="ar-SA"/>
              </w:rPr>
              <w:t>4 години) - %</w:t>
            </w:r>
          </w:p>
        </w:tc>
        <w:tc>
          <w:tcPr>
            <w:tcW w:w="1272" w:type="dxa"/>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71.3</w:t>
            </w:r>
          </w:p>
        </w:tc>
        <w:tc>
          <w:tcPr>
            <w:tcW w:w="1299"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81.2</w:t>
            </w:r>
          </w:p>
        </w:tc>
        <w:tc>
          <w:tcPr>
            <w:tcW w:w="2026"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9.9</w:t>
            </w:r>
          </w:p>
        </w:tc>
      </w:tr>
      <w:tr w:rsidR="002339E7" w:rsidRPr="002339E7" w:rsidTr="00845607">
        <w:trPr>
          <w:trHeight w:val="332"/>
        </w:trPr>
        <w:tc>
          <w:tcPr>
            <w:tcW w:w="4517" w:type="dxa"/>
            <w:vAlign w:val="bottom"/>
          </w:tcPr>
          <w:p w:rsidR="002339E7" w:rsidRPr="002339E7" w:rsidRDefault="002339E7" w:rsidP="002339E7">
            <w:pPr>
              <w:widowControl/>
              <w:spacing w:after="200" w:line="276" w:lineRule="auto"/>
              <w:ind w:left="20"/>
              <w:rPr>
                <w:rFonts w:ascii="Times New Roman" w:eastAsiaTheme="minorHAnsi" w:hAnsi="Times New Roman" w:cs="Times New Roman"/>
                <w:color w:val="auto"/>
                <w:sz w:val="20"/>
                <w:szCs w:val="20"/>
                <w:lang w:eastAsia="en-US" w:bidi="ar-SA"/>
              </w:rPr>
            </w:pPr>
            <w:r w:rsidRPr="002339E7">
              <w:rPr>
                <w:rFonts w:ascii="Times New Roman" w:eastAsiaTheme="minorHAnsi" w:hAnsi="Times New Roman" w:cs="Times New Roman"/>
                <w:color w:val="auto"/>
                <w:sz w:val="20"/>
                <w:szCs w:val="20"/>
                <w:lang w:eastAsia="en-US" w:bidi="ar-SA"/>
              </w:rPr>
              <w:t>Коефициент на заетост (</w:t>
            </w:r>
            <w:r w:rsidRPr="002339E7">
              <w:rPr>
                <w:rFonts w:ascii="Times New Roman" w:eastAsiaTheme="minorHAnsi" w:hAnsi="Times New Roman" w:cs="Times New Roman"/>
                <w:color w:val="auto"/>
                <w:sz w:val="20"/>
                <w:szCs w:val="20"/>
                <w:lang w:val="en-US" w:eastAsia="en-US" w:bidi="ar-SA"/>
              </w:rPr>
              <w:t>3</w:t>
            </w:r>
            <w:r w:rsidRPr="002339E7">
              <w:rPr>
                <w:rFonts w:ascii="Times New Roman" w:eastAsiaTheme="minorHAnsi" w:hAnsi="Times New Roman" w:cs="Times New Roman"/>
                <w:color w:val="auto"/>
                <w:sz w:val="20"/>
                <w:szCs w:val="20"/>
                <w:lang w:eastAsia="en-US" w:bidi="ar-SA"/>
              </w:rPr>
              <w:t xml:space="preserve">5 - </w:t>
            </w:r>
            <w:r w:rsidRPr="002339E7">
              <w:rPr>
                <w:rFonts w:ascii="Times New Roman" w:eastAsiaTheme="minorHAnsi" w:hAnsi="Times New Roman" w:cs="Times New Roman"/>
                <w:color w:val="auto"/>
                <w:sz w:val="20"/>
                <w:szCs w:val="20"/>
                <w:lang w:val="en-US" w:eastAsia="en-US" w:bidi="ar-SA"/>
              </w:rPr>
              <w:t>4</w:t>
            </w:r>
            <w:r w:rsidRPr="002339E7">
              <w:rPr>
                <w:rFonts w:ascii="Times New Roman" w:eastAsiaTheme="minorHAnsi" w:hAnsi="Times New Roman" w:cs="Times New Roman"/>
                <w:color w:val="auto"/>
                <w:sz w:val="20"/>
                <w:szCs w:val="20"/>
                <w:lang w:eastAsia="en-US" w:bidi="ar-SA"/>
              </w:rPr>
              <w:t>4 години) - %</w:t>
            </w:r>
          </w:p>
        </w:tc>
        <w:tc>
          <w:tcPr>
            <w:tcW w:w="1272" w:type="dxa"/>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83.3</w:t>
            </w:r>
          </w:p>
        </w:tc>
        <w:tc>
          <w:tcPr>
            <w:tcW w:w="1299"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83.5</w:t>
            </w:r>
          </w:p>
        </w:tc>
        <w:tc>
          <w:tcPr>
            <w:tcW w:w="2026"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0.2</w:t>
            </w:r>
          </w:p>
        </w:tc>
      </w:tr>
      <w:tr w:rsidR="002339E7" w:rsidRPr="002339E7" w:rsidTr="00845607">
        <w:trPr>
          <w:trHeight w:val="332"/>
        </w:trPr>
        <w:tc>
          <w:tcPr>
            <w:tcW w:w="4517" w:type="dxa"/>
            <w:vAlign w:val="bottom"/>
          </w:tcPr>
          <w:p w:rsidR="002339E7" w:rsidRPr="002339E7" w:rsidRDefault="002339E7" w:rsidP="002339E7">
            <w:pPr>
              <w:widowControl/>
              <w:spacing w:after="200" w:line="276" w:lineRule="auto"/>
              <w:ind w:left="20"/>
              <w:rPr>
                <w:rFonts w:ascii="Times New Roman" w:eastAsiaTheme="minorHAnsi" w:hAnsi="Times New Roman" w:cs="Times New Roman"/>
                <w:color w:val="auto"/>
                <w:sz w:val="20"/>
                <w:szCs w:val="20"/>
                <w:lang w:eastAsia="en-US" w:bidi="ar-SA"/>
              </w:rPr>
            </w:pPr>
            <w:r w:rsidRPr="002339E7">
              <w:rPr>
                <w:rFonts w:ascii="Times New Roman" w:eastAsiaTheme="minorHAnsi" w:hAnsi="Times New Roman" w:cs="Times New Roman"/>
                <w:color w:val="auto"/>
                <w:sz w:val="20"/>
                <w:szCs w:val="20"/>
                <w:lang w:eastAsia="en-US" w:bidi="ar-SA"/>
              </w:rPr>
              <w:t>Коефициент на заетост (45 - 54 години) - %</w:t>
            </w:r>
          </w:p>
        </w:tc>
        <w:tc>
          <w:tcPr>
            <w:tcW w:w="1272" w:type="dxa"/>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72.2</w:t>
            </w:r>
          </w:p>
        </w:tc>
        <w:tc>
          <w:tcPr>
            <w:tcW w:w="1299"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74.1</w:t>
            </w:r>
          </w:p>
        </w:tc>
        <w:tc>
          <w:tcPr>
            <w:tcW w:w="2026"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1.9</w:t>
            </w:r>
          </w:p>
        </w:tc>
      </w:tr>
      <w:tr w:rsidR="002339E7" w:rsidRPr="002339E7" w:rsidTr="00845607">
        <w:trPr>
          <w:trHeight w:val="332"/>
        </w:trPr>
        <w:tc>
          <w:tcPr>
            <w:tcW w:w="4517" w:type="dxa"/>
            <w:vAlign w:val="bottom"/>
          </w:tcPr>
          <w:p w:rsidR="002339E7" w:rsidRPr="002339E7" w:rsidRDefault="002339E7" w:rsidP="002339E7">
            <w:pPr>
              <w:widowControl/>
              <w:spacing w:after="200" w:line="276" w:lineRule="auto"/>
              <w:ind w:left="20"/>
              <w:rPr>
                <w:rFonts w:ascii="Times New Roman" w:eastAsiaTheme="minorHAnsi" w:hAnsi="Times New Roman" w:cs="Times New Roman"/>
                <w:color w:val="auto"/>
                <w:sz w:val="20"/>
                <w:szCs w:val="20"/>
                <w:lang w:eastAsia="en-US" w:bidi="ar-SA"/>
              </w:rPr>
            </w:pPr>
            <w:r w:rsidRPr="002339E7">
              <w:rPr>
                <w:rFonts w:ascii="Times New Roman" w:eastAsiaTheme="minorHAnsi" w:hAnsi="Times New Roman" w:cs="Times New Roman"/>
                <w:color w:val="auto"/>
                <w:sz w:val="20"/>
                <w:szCs w:val="20"/>
                <w:lang w:eastAsia="en-US" w:bidi="ar-SA"/>
              </w:rPr>
              <w:t>Коефициент на заетост (55 - 64 години) - %</w:t>
            </w:r>
          </w:p>
        </w:tc>
        <w:tc>
          <w:tcPr>
            <w:tcW w:w="1272" w:type="dxa"/>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43.2</w:t>
            </w:r>
          </w:p>
        </w:tc>
        <w:tc>
          <w:tcPr>
            <w:tcW w:w="1299"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52.8</w:t>
            </w:r>
          </w:p>
        </w:tc>
        <w:tc>
          <w:tcPr>
            <w:tcW w:w="2026"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9.6</w:t>
            </w:r>
          </w:p>
        </w:tc>
      </w:tr>
      <w:tr w:rsidR="002339E7" w:rsidRPr="002339E7" w:rsidTr="00845607">
        <w:trPr>
          <w:trHeight w:val="332"/>
        </w:trPr>
        <w:tc>
          <w:tcPr>
            <w:tcW w:w="4517" w:type="dxa"/>
            <w:vAlign w:val="bottom"/>
          </w:tcPr>
          <w:p w:rsidR="002339E7" w:rsidRPr="002339E7" w:rsidRDefault="002339E7" w:rsidP="002339E7">
            <w:pPr>
              <w:widowControl/>
              <w:spacing w:after="200" w:line="276" w:lineRule="auto"/>
              <w:ind w:left="20"/>
              <w:rPr>
                <w:rFonts w:ascii="Times New Roman" w:eastAsiaTheme="minorHAnsi" w:hAnsi="Times New Roman" w:cs="Times New Roman"/>
                <w:color w:val="auto"/>
                <w:sz w:val="20"/>
                <w:szCs w:val="20"/>
                <w:lang w:eastAsia="en-US" w:bidi="ar-SA"/>
              </w:rPr>
            </w:pPr>
            <w:r w:rsidRPr="002339E7">
              <w:rPr>
                <w:rFonts w:ascii="Times New Roman" w:eastAsiaTheme="minorHAnsi" w:hAnsi="Times New Roman" w:cs="Times New Roman"/>
                <w:color w:val="auto"/>
                <w:sz w:val="20"/>
                <w:szCs w:val="20"/>
                <w:lang w:eastAsia="en-US" w:bidi="ar-SA"/>
              </w:rPr>
              <w:t>Безработни лица - общо - хиляди</w:t>
            </w:r>
          </w:p>
        </w:tc>
        <w:tc>
          <w:tcPr>
            <w:tcW w:w="1272" w:type="dxa"/>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7.3</w:t>
            </w:r>
          </w:p>
        </w:tc>
        <w:tc>
          <w:tcPr>
            <w:tcW w:w="1299"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4.5</w:t>
            </w:r>
          </w:p>
        </w:tc>
        <w:tc>
          <w:tcPr>
            <w:tcW w:w="2026"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-2.8</w:t>
            </w:r>
          </w:p>
        </w:tc>
      </w:tr>
      <w:tr w:rsidR="002339E7" w:rsidRPr="002339E7" w:rsidTr="00845607">
        <w:trPr>
          <w:trHeight w:val="332"/>
        </w:trPr>
        <w:tc>
          <w:tcPr>
            <w:tcW w:w="4517" w:type="dxa"/>
            <w:vAlign w:val="bottom"/>
          </w:tcPr>
          <w:p w:rsidR="002339E7" w:rsidRPr="002339E7" w:rsidRDefault="002339E7" w:rsidP="002339E7">
            <w:pPr>
              <w:widowControl/>
              <w:spacing w:after="200" w:line="276" w:lineRule="auto"/>
              <w:ind w:left="20"/>
              <w:rPr>
                <w:rFonts w:ascii="Times New Roman" w:eastAsiaTheme="minorHAnsi" w:hAnsi="Times New Roman" w:cs="Times New Roman"/>
                <w:color w:val="auto"/>
                <w:sz w:val="20"/>
                <w:szCs w:val="20"/>
                <w:lang w:eastAsia="en-US" w:bidi="ar-SA"/>
              </w:rPr>
            </w:pPr>
            <w:r w:rsidRPr="002339E7">
              <w:rPr>
                <w:rFonts w:ascii="Times New Roman" w:eastAsiaTheme="minorHAnsi" w:hAnsi="Times New Roman" w:cs="Times New Roman"/>
                <w:color w:val="auto"/>
                <w:sz w:val="20"/>
                <w:szCs w:val="20"/>
                <w:lang w:eastAsia="en-US" w:bidi="ar-SA"/>
              </w:rPr>
              <w:t>Безработни лица на 15 - 64 години - хиляди</w:t>
            </w:r>
          </w:p>
        </w:tc>
        <w:tc>
          <w:tcPr>
            <w:tcW w:w="1272" w:type="dxa"/>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7.2</w:t>
            </w:r>
          </w:p>
        </w:tc>
        <w:tc>
          <w:tcPr>
            <w:tcW w:w="1299"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4.4</w:t>
            </w:r>
          </w:p>
        </w:tc>
        <w:tc>
          <w:tcPr>
            <w:tcW w:w="2026"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-2.8</w:t>
            </w:r>
          </w:p>
        </w:tc>
      </w:tr>
      <w:tr w:rsidR="002339E7" w:rsidRPr="002339E7" w:rsidTr="00845607">
        <w:trPr>
          <w:trHeight w:val="332"/>
        </w:trPr>
        <w:tc>
          <w:tcPr>
            <w:tcW w:w="4517" w:type="dxa"/>
            <w:vAlign w:val="bottom"/>
          </w:tcPr>
          <w:p w:rsidR="002339E7" w:rsidRPr="002339E7" w:rsidRDefault="002339E7" w:rsidP="002339E7">
            <w:pPr>
              <w:widowControl/>
              <w:spacing w:after="200" w:line="276" w:lineRule="auto"/>
              <w:ind w:left="20"/>
              <w:rPr>
                <w:rFonts w:ascii="Times New Roman" w:eastAsiaTheme="minorHAnsi" w:hAnsi="Times New Roman" w:cs="Times New Roman"/>
                <w:color w:val="auto"/>
                <w:sz w:val="20"/>
                <w:szCs w:val="20"/>
                <w:lang w:eastAsia="en-US" w:bidi="ar-SA"/>
              </w:rPr>
            </w:pPr>
            <w:r w:rsidRPr="002339E7">
              <w:rPr>
                <w:rFonts w:ascii="Times New Roman" w:eastAsiaTheme="minorHAnsi" w:hAnsi="Times New Roman" w:cs="Times New Roman"/>
                <w:color w:val="auto"/>
                <w:sz w:val="20"/>
                <w:szCs w:val="20"/>
                <w:lang w:eastAsia="en-US" w:bidi="ar-SA"/>
              </w:rPr>
              <w:t>Коефициент на безработица - %</w:t>
            </w:r>
          </w:p>
        </w:tc>
        <w:tc>
          <w:tcPr>
            <w:tcW w:w="1272" w:type="dxa"/>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13.1</w:t>
            </w:r>
          </w:p>
        </w:tc>
        <w:tc>
          <w:tcPr>
            <w:tcW w:w="1299"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8.1</w:t>
            </w:r>
          </w:p>
        </w:tc>
        <w:tc>
          <w:tcPr>
            <w:tcW w:w="2026"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-5.0</w:t>
            </w:r>
          </w:p>
        </w:tc>
      </w:tr>
      <w:tr w:rsidR="002339E7" w:rsidRPr="002339E7" w:rsidTr="00845607">
        <w:trPr>
          <w:trHeight w:val="332"/>
        </w:trPr>
        <w:tc>
          <w:tcPr>
            <w:tcW w:w="4517" w:type="dxa"/>
            <w:vAlign w:val="bottom"/>
          </w:tcPr>
          <w:p w:rsidR="002339E7" w:rsidRPr="002339E7" w:rsidRDefault="002339E7" w:rsidP="002339E7">
            <w:pPr>
              <w:widowControl/>
              <w:spacing w:after="200" w:line="276" w:lineRule="auto"/>
              <w:ind w:left="20"/>
              <w:rPr>
                <w:rFonts w:ascii="Times New Roman" w:eastAsiaTheme="minorHAnsi" w:hAnsi="Times New Roman" w:cs="Times New Roman"/>
                <w:color w:val="auto"/>
                <w:sz w:val="20"/>
                <w:szCs w:val="20"/>
                <w:lang w:eastAsia="en-US" w:bidi="ar-SA"/>
              </w:rPr>
            </w:pPr>
            <w:r w:rsidRPr="002339E7">
              <w:rPr>
                <w:rFonts w:ascii="Times New Roman" w:eastAsiaTheme="minorHAnsi" w:hAnsi="Times New Roman" w:cs="Times New Roman"/>
                <w:color w:val="auto"/>
                <w:sz w:val="20"/>
                <w:szCs w:val="20"/>
                <w:lang w:eastAsia="en-US" w:bidi="ar-SA"/>
              </w:rPr>
              <w:t>Коефициент на безработица (15 - 64 години) - %</w:t>
            </w:r>
          </w:p>
        </w:tc>
        <w:tc>
          <w:tcPr>
            <w:tcW w:w="1272" w:type="dxa"/>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13.1</w:t>
            </w:r>
          </w:p>
        </w:tc>
        <w:tc>
          <w:tcPr>
            <w:tcW w:w="1299"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8.2</w:t>
            </w:r>
          </w:p>
        </w:tc>
        <w:tc>
          <w:tcPr>
            <w:tcW w:w="2026" w:type="dxa"/>
            <w:noWrap/>
            <w:vAlign w:val="bottom"/>
          </w:tcPr>
          <w:p w:rsidR="002339E7" w:rsidRPr="002339E7" w:rsidRDefault="002339E7" w:rsidP="002339E7">
            <w:pPr>
              <w:widowControl/>
              <w:spacing w:after="200" w:line="276" w:lineRule="auto"/>
              <w:ind w:left="20"/>
              <w:jc w:val="right"/>
              <w:rPr>
                <w:rFonts w:ascii="Times New Roman" w:eastAsiaTheme="minorHAnsi" w:hAnsi="Times New Roman" w:cs="Times New Roman"/>
                <w:sz w:val="20"/>
                <w:szCs w:val="20"/>
                <w:lang w:eastAsia="en-US" w:bidi="ar-SA"/>
              </w:rPr>
            </w:pPr>
            <w:r w:rsidRPr="002339E7">
              <w:rPr>
                <w:rFonts w:ascii="Times New Roman" w:eastAsiaTheme="minorHAnsi" w:hAnsi="Times New Roman" w:cs="Times New Roman"/>
                <w:sz w:val="20"/>
                <w:szCs w:val="20"/>
                <w:lang w:eastAsia="en-US" w:bidi="ar-SA"/>
              </w:rPr>
              <w:t>-4.9</w:t>
            </w:r>
          </w:p>
        </w:tc>
      </w:tr>
    </w:tbl>
    <w:p w:rsidR="002339E7" w:rsidRPr="00D775FB" w:rsidRDefault="002339E7" w:rsidP="00CB0F76">
      <w:pPr>
        <w:widowControl/>
        <w:ind w:left="23" w:right="-1"/>
        <w:jc w:val="center"/>
        <w:rPr>
          <w:rFonts w:ascii="Times New Roman" w:eastAsia="Times New Roman" w:hAnsi="Times New Roman" w:cs="Times New Roman"/>
          <w:b/>
          <w:color w:val="auto"/>
          <w:lang w:val="en-US" w:eastAsia="en-US" w:bidi="ar-SA"/>
        </w:rPr>
      </w:pPr>
      <w:r w:rsidRPr="00D775FB">
        <w:rPr>
          <w:rFonts w:ascii="Times New Roman" w:eastAsia="Times New Roman" w:hAnsi="Times New Roman" w:cs="Times New Roman"/>
          <w:b/>
          <w:color w:val="auto"/>
          <w:lang w:val="bg" w:eastAsia="en-US" w:bidi="ar-SA"/>
        </w:rPr>
        <w:lastRenderedPageBreak/>
        <w:t xml:space="preserve">ОЧАКВАНА СРЕДНА ПРОДЪЛЖИТЕЛНОСТ НА ПРЕДСТОЯЩИЯ ЖИВОТ НА НАСЕЛЕНИЕТО </w:t>
      </w:r>
      <w:r w:rsidR="009A69C3" w:rsidRPr="00D775FB">
        <w:rPr>
          <w:rFonts w:ascii="Times New Roman" w:eastAsia="Times New Roman" w:hAnsi="Times New Roman" w:cs="Times New Roman"/>
          <w:b/>
          <w:color w:val="auto"/>
          <w:lang w:eastAsia="en-US" w:bidi="ar-SA"/>
        </w:rPr>
        <w:t>В ОБЛАСТ КЮСТЕНДИЛ</w:t>
      </w:r>
      <w:r w:rsidRPr="00D775FB">
        <w:rPr>
          <w:rFonts w:ascii="Times New Roman" w:eastAsia="Times New Roman" w:hAnsi="Times New Roman" w:cs="Times New Roman"/>
          <w:b/>
          <w:color w:val="auto"/>
          <w:lang w:val="en-US" w:eastAsia="en-US" w:bidi="ar-SA"/>
        </w:rPr>
        <w:t xml:space="preserve"> </w:t>
      </w:r>
      <w:r w:rsidRPr="00D775FB">
        <w:rPr>
          <w:rFonts w:ascii="Times New Roman" w:eastAsia="Times New Roman" w:hAnsi="Times New Roman" w:cs="Times New Roman"/>
          <w:b/>
          <w:color w:val="auto"/>
          <w:lang w:val="bg" w:eastAsia="en-US" w:bidi="ar-SA"/>
        </w:rPr>
        <w:t>ПРЕЗ ПЕРИОДА 201</w:t>
      </w:r>
      <w:r w:rsidRPr="00D775FB">
        <w:rPr>
          <w:rFonts w:ascii="Times New Roman" w:eastAsia="Times New Roman" w:hAnsi="Times New Roman" w:cs="Times New Roman"/>
          <w:b/>
          <w:color w:val="auto"/>
          <w:lang w:val="en-US" w:eastAsia="en-US" w:bidi="ar-SA"/>
        </w:rPr>
        <w:t>4</w:t>
      </w:r>
      <w:r w:rsidRPr="00D775FB">
        <w:rPr>
          <w:rFonts w:ascii="Times New Roman" w:eastAsia="Times New Roman" w:hAnsi="Times New Roman" w:cs="Times New Roman"/>
          <w:b/>
          <w:color w:val="auto"/>
          <w:lang w:val="bg" w:eastAsia="en-US" w:bidi="ar-SA"/>
        </w:rPr>
        <w:t xml:space="preserve"> </w:t>
      </w:r>
      <w:r w:rsidR="00D775FB">
        <w:rPr>
          <w:rFonts w:ascii="Times New Roman" w:eastAsia="Times New Roman" w:hAnsi="Times New Roman" w:cs="Times New Roman"/>
          <w:b/>
          <w:color w:val="auto"/>
          <w:lang w:val="bg" w:eastAsia="en-US" w:bidi="ar-SA"/>
        </w:rPr>
        <w:t>–</w:t>
      </w:r>
      <w:r w:rsidRPr="00D775FB">
        <w:rPr>
          <w:rFonts w:ascii="Times New Roman" w:eastAsia="Times New Roman" w:hAnsi="Times New Roman" w:cs="Times New Roman"/>
          <w:b/>
          <w:color w:val="auto"/>
          <w:lang w:val="bg" w:eastAsia="en-US" w:bidi="ar-SA"/>
        </w:rPr>
        <w:t xml:space="preserve"> 201</w:t>
      </w:r>
      <w:r w:rsidRPr="00D775FB">
        <w:rPr>
          <w:rFonts w:ascii="Times New Roman" w:eastAsia="Times New Roman" w:hAnsi="Times New Roman" w:cs="Times New Roman"/>
          <w:b/>
          <w:color w:val="auto"/>
          <w:lang w:val="en-US" w:eastAsia="en-US" w:bidi="ar-SA"/>
        </w:rPr>
        <w:t>6</w:t>
      </w:r>
      <w:r w:rsidR="00D775FB">
        <w:rPr>
          <w:rFonts w:ascii="Times New Roman" w:eastAsia="Times New Roman" w:hAnsi="Times New Roman" w:cs="Times New Roman"/>
          <w:b/>
          <w:color w:val="auto"/>
          <w:lang w:eastAsia="en-US" w:bidi="ar-SA"/>
        </w:rPr>
        <w:t xml:space="preserve"> г.</w:t>
      </w:r>
      <w:r w:rsidRPr="00D775FB">
        <w:rPr>
          <w:rFonts w:ascii="Times New Roman" w:eastAsia="Times New Roman" w:hAnsi="Times New Roman" w:cs="Times New Roman"/>
          <w:b/>
          <w:color w:val="auto"/>
          <w:lang w:val="bg" w:eastAsia="en-US" w:bidi="ar-SA"/>
        </w:rPr>
        <w:t xml:space="preserve"> </w:t>
      </w:r>
    </w:p>
    <w:p w:rsidR="002339E7" w:rsidRPr="00D775FB" w:rsidRDefault="002339E7" w:rsidP="00042713">
      <w:pPr>
        <w:widowControl/>
        <w:ind w:left="23" w:firstLine="685"/>
        <w:jc w:val="both"/>
        <w:rPr>
          <w:rFonts w:ascii="Times New Roman" w:eastAsia="Times New Roman" w:hAnsi="Times New Roman" w:cs="Times New Roman"/>
          <w:bCs/>
          <w:color w:val="auto"/>
          <w:shd w:val="clear" w:color="auto" w:fill="FFFFFF"/>
          <w:lang w:eastAsia="en-US" w:bidi="ar-SA"/>
        </w:rPr>
      </w:pPr>
      <w:r w:rsidRPr="00D775FB">
        <w:rPr>
          <w:rFonts w:ascii="Times New Roman" w:eastAsia="Times New Roman" w:hAnsi="Times New Roman" w:cs="Times New Roman"/>
          <w:b/>
          <w:color w:val="auto"/>
          <w:lang w:val="bg" w:eastAsia="en-US" w:bidi="ar-SA"/>
        </w:rPr>
        <w:t>Очакваната средна продължителност на предстоящия живот</w:t>
      </w:r>
      <w:r w:rsidRPr="00D775FB">
        <w:rPr>
          <w:rFonts w:ascii="Times New Roman" w:eastAsia="Times New Roman" w:hAnsi="Times New Roman" w:cs="Times New Roman"/>
          <w:b/>
          <w:color w:val="auto"/>
          <w:vertAlign w:val="superscript"/>
          <w:lang w:val="bg" w:eastAsia="en-US" w:bidi="ar-SA"/>
        </w:rPr>
        <w:footnoteReference w:id="2"/>
      </w:r>
      <w:r w:rsidRPr="00D775FB">
        <w:rPr>
          <w:rFonts w:ascii="Times New Roman" w:eastAsia="Times New Roman" w:hAnsi="Times New Roman" w:cs="Times New Roman"/>
          <w:b/>
          <w:color w:val="auto"/>
          <w:lang w:val="en-US" w:eastAsia="en-US" w:bidi="ar-SA"/>
        </w:rPr>
        <w:t xml:space="preserve"> </w:t>
      </w:r>
      <w:r w:rsidRPr="00D775FB">
        <w:rPr>
          <w:rFonts w:ascii="Times New Roman" w:eastAsia="Times New Roman" w:hAnsi="Times New Roman" w:cs="Times New Roman"/>
          <w:b/>
          <w:color w:val="auto"/>
          <w:lang w:val="bg" w:eastAsia="en-US" w:bidi="ar-SA"/>
        </w:rPr>
        <w:t xml:space="preserve">общо за населението на </w:t>
      </w:r>
      <w:r w:rsidRPr="00D775FB">
        <w:rPr>
          <w:rFonts w:ascii="Times New Roman" w:eastAsia="Times New Roman" w:hAnsi="Times New Roman" w:cs="Times New Roman"/>
          <w:b/>
          <w:color w:val="auto"/>
          <w:lang w:eastAsia="en-US" w:bidi="ar-SA"/>
        </w:rPr>
        <w:t>област Кюстендил</w:t>
      </w:r>
      <w:r w:rsidRPr="00D775FB">
        <w:rPr>
          <w:rFonts w:ascii="Times New Roman" w:eastAsia="Times New Roman" w:hAnsi="Times New Roman" w:cs="Times New Roman"/>
          <w:b/>
          <w:color w:val="auto"/>
          <w:lang w:val="bg" w:eastAsia="en-US" w:bidi="ar-SA"/>
        </w:rPr>
        <w:t>, изчислена за периода 201</w:t>
      </w:r>
      <w:r w:rsidRPr="00D775FB">
        <w:rPr>
          <w:rFonts w:ascii="Times New Roman" w:eastAsia="Times New Roman" w:hAnsi="Times New Roman" w:cs="Times New Roman"/>
          <w:b/>
          <w:color w:val="auto"/>
          <w:lang w:val="en-US" w:eastAsia="en-US" w:bidi="ar-SA"/>
        </w:rPr>
        <w:t>4</w:t>
      </w:r>
      <w:r w:rsidRPr="00D775FB">
        <w:rPr>
          <w:rFonts w:ascii="Times New Roman" w:eastAsia="Times New Roman" w:hAnsi="Times New Roman" w:cs="Times New Roman"/>
          <w:b/>
          <w:color w:val="auto"/>
          <w:lang w:val="bg" w:eastAsia="en-US" w:bidi="ar-SA"/>
        </w:rPr>
        <w:t xml:space="preserve"> - 201</w:t>
      </w:r>
      <w:r w:rsidRPr="00D775FB">
        <w:rPr>
          <w:rFonts w:ascii="Times New Roman" w:eastAsia="Times New Roman" w:hAnsi="Times New Roman" w:cs="Times New Roman"/>
          <w:b/>
          <w:color w:val="auto"/>
          <w:lang w:val="en-US" w:eastAsia="en-US" w:bidi="ar-SA"/>
        </w:rPr>
        <w:t>6</w:t>
      </w:r>
      <w:r w:rsidRPr="00D775FB">
        <w:rPr>
          <w:rFonts w:ascii="Times New Roman" w:eastAsia="Times New Roman" w:hAnsi="Times New Roman" w:cs="Times New Roman"/>
          <w:b/>
          <w:color w:val="auto"/>
          <w:lang w:val="bg" w:eastAsia="en-US" w:bidi="ar-SA"/>
        </w:rPr>
        <w:t xml:space="preserve"> г., е 7</w:t>
      </w:r>
      <w:r w:rsidRPr="00D775FB">
        <w:rPr>
          <w:rFonts w:ascii="Times New Roman" w:eastAsia="Times New Roman" w:hAnsi="Times New Roman" w:cs="Times New Roman"/>
          <w:b/>
          <w:color w:val="auto"/>
          <w:lang w:val="en-US" w:eastAsia="en-US" w:bidi="ar-SA"/>
        </w:rPr>
        <w:t>3</w:t>
      </w:r>
      <w:r w:rsidRPr="00D775FB">
        <w:rPr>
          <w:rFonts w:ascii="Times New Roman" w:eastAsia="Times New Roman" w:hAnsi="Times New Roman" w:cs="Times New Roman"/>
          <w:b/>
          <w:color w:val="auto"/>
          <w:lang w:val="bg" w:eastAsia="en-US" w:bidi="ar-SA"/>
        </w:rPr>
        <w:t>.</w:t>
      </w:r>
      <w:r w:rsidRPr="00D775FB">
        <w:rPr>
          <w:rFonts w:ascii="Times New Roman" w:eastAsia="Times New Roman" w:hAnsi="Times New Roman" w:cs="Times New Roman"/>
          <w:b/>
          <w:color w:val="auto"/>
          <w:lang w:val="en-US" w:eastAsia="en-US" w:bidi="ar-SA"/>
        </w:rPr>
        <w:t>7</w:t>
      </w:r>
      <w:r w:rsidRPr="00D775FB">
        <w:rPr>
          <w:rFonts w:ascii="Times New Roman" w:eastAsia="Times New Roman" w:hAnsi="Times New Roman" w:cs="Times New Roman"/>
          <w:b/>
          <w:color w:val="auto"/>
          <w:lang w:val="bg" w:eastAsia="en-US" w:bidi="ar-SA"/>
        </w:rPr>
        <w:t xml:space="preserve"> години,</w:t>
      </w:r>
      <w:r w:rsidRPr="00D775FB">
        <w:rPr>
          <w:rFonts w:ascii="Times New Roman" w:eastAsia="Times New Roman" w:hAnsi="Times New Roman" w:cs="Times New Roman"/>
          <w:b/>
          <w:bCs/>
          <w:color w:val="auto"/>
          <w:shd w:val="clear" w:color="auto" w:fill="FFFFFF"/>
          <w:lang w:val="bg" w:eastAsia="en-US" w:bidi="ar-SA"/>
        </w:rPr>
        <w:t xml:space="preserve"> </w:t>
      </w:r>
      <w:r w:rsidRPr="00D775FB">
        <w:rPr>
          <w:rFonts w:ascii="Times New Roman" w:eastAsia="Times New Roman" w:hAnsi="Times New Roman" w:cs="Times New Roman"/>
          <w:bCs/>
          <w:color w:val="auto"/>
          <w:shd w:val="clear" w:color="auto" w:fill="FFFFFF"/>
          <w:lang w:val="bg" w:eastAsia="en-US" w:bidi="ar-SA"/>
        </w:rPr>
        <w:t>като спрямо предходния период 201</w:t>
      </w:r>
      <w:r w:rsidRPr="00D775FB">
        <w:rPr>
          <w:rFonts w:ascii="Times New Roman" w:eastAsia="Times New Roman" w:hAnsi="Times New Roman" w:cs="Times New Roman"/>
          <w:bCs/>
          <w:color w:val="auto"/>
          <w:shd w:val="clear" w:color="auto" w:fill="FFFFFF"/>
          <w:lang w:val="en-US" w:eastAsia="en-US" w:bidi="ar-SA"/>
        </w:rPr>
        <w:t>3</w:t>
      </w:r>
      <w:r w:rsidRPr="00D775FB">
        <w:rPr>
          <w:rFonts w:ascii="Times New Roman" w:eastAsia="Times New Roman" w:hAnsi="Times New Roman" w:cs="Times New Roman"/>
          <w:bCs/>
          <w:color w:val="auto"/>
          <w:shd w:val="clear" w:color="auto" w:fill="FFFFFF"/>
          <w:lang w:val="bg" w:eastAsia="en-US" w:bidi="ar-SA"/>
        </w:rPr>
        <w:t xml:space="preserve"> - 201</w:t>
      </w:r>
      <w:r w:rsidRPr="00D775FB">
        <w:rPr>
          <w:rFonts w:ascii="Times New Roman" w:eastAsia="Times New Roman" w:hAnsi="Times New Roman" w:cs="Times New Roman"/>
          <w:bCs/>
          <w:color w:val="auto"/>
          <w:shd w:val="clear" w:color="auto" w:fill="FFFFFF"/>
          <w:lang w:val="en-US" w:eastAsia="en-US" w:bidi="ar-SA"/>
        </w:rPr>
        <w:t>5</w:t>
      </w:r>
      <w:r w:rsidRPr="00D775FB">
        <w:rPr>
          <w:rFonts w:ascii="Times New Roman" w:eastAsia="Times New Roman" w:hAnsi="Times New Roman" w:cs="Times New Roman"/>
          <w:bCs/>
          <w:color w:val="auto"/>
          <w:shd w:val="clear" w:color="auto" w:fill="FFFFFF"/>
          <w:lang w:val="bg" w:eastAsia="en-US" w:bidi="ar-SA"/>
        </w:rPr>
        <w:t xml:space="preserve"> г. тя намалява с 0.</w:t>
      </w:r>
      <w:r w:rsidRPr="00D775FB">
        <w:rPr>
          <w:rFonts w:ascii="Times New Roman" w:eastAsia="Times New Roman" w:hAnsi="Times New Roman" w:cs="Times New Roman"/>
          <w:bCs/>
          <w:color w:val="auto"/>
          <w:shd w:val="clear" w:color="auto" w:fill="FFFFFF"/>
          <w:lang w:val="en-US" w:eastAsia="en-US" w:bidi="ar-SA"/>
        </w:rPr>
        <w:t>4</w:t>
      </w:r>
      <w:r w:rsidRPr="00D775FB">
        <w:rPr>
          <w:rFonts w:ascii="Times New Roman" w:eastAsia="Times New Roman" w:hAnsi="Times New Roman" w:cs="Times New Roman"/>
          <w:bCs/>
          <w:color w:val="auto"/>
          <w:shd w:val="clear" w:color="auto" w:fill="FFFFFF"/>
          <w:lang w:val="bg" w:eastAsia="en-US" w:bidi="ar-SA"/>
        </w:rPr>
        <w:t xml:space="preserve"> години.</w:t>
      </w:r>
      <w:r w:rsidRPr="00D775FB">
        <w:rPr>
          <w:rFonts w:ascii="Times New Roman" w:eastAsia="Times New Roman" w:hAnsi="Times New Roman" w:cs="Times New Roman"/>
          <w:bCs/>
          <w:color w:val="auto"/>
          <w:shd w:val="clear" w:color="auto" w:fill="FFFFFF"/>
          <w:lang w:eastAsia="en-US" w:bidi="ar-SA"/>
        </w:rPr>
        <w:t xml:space="preserve"> Средната продължителност на живота в областта е под средната за страната - 74.</w:t>
      </w:r>
      <w:r w:rsidRPr="00D775FB">
        <w:rPr>
          <w:rFonts w:ascii="Times New Roman" w:eastAsia="Times New Roman" w:hAnsi="Times New Roman" w:cs="Times New Roman"/>
          <w:bCs/>
          <w:color w:val="auto"/>
          <w:shd w:val="clear" w:color="auto" w:fill="FFFFFF"/>
          <w:lang w:val="en-US" w:eastAsia="en-US" w:bidi="ar-SA"/>
        </w:rPr>
        <w:t>7</w:t>
      </w:r>
      <w:r w:rsidRPr="00D775FB">
        <w:rPr>
          <w:rFonts w:ascii="Times New Roman" w:eastAsia="Times New Roman" w:hAnsi="Times New Roman" w:cs="Times New Roman"/>
          <w:bCs/>
          <w:color w:val="auto"/>
          <w:shd w:val="clear" w:color="auto" w:fill="FFFFFF"/>
          <w:lang w:eastAsia="en-US" w:bidi="ar-SA"/>
        </w:rPr>
        <w:t xml:space="preserve"> години. Тя варира от 72.6 години в област Видин и област Монтана до 76.3 години в област София (столица) и 76.4 години в област Кърджали.</w:t>
      </w:r>
    </w:p>
    <w:p w:rsidR="002339E7" w:rsidRPr="00D775FB" w:rsidRDefault="002339E7" w:rsidP="00977022">
      <w:pPr>
        <w:widowControl/>
        <w:ind w:left="23" w:firstLine="685"/>
        <w:jc w:val="both"/>
        <w:rPr>
          <w:rFonts w:ascii="Times New Roman" w:eastAsia="Times New Roman" w:hAnsi="Times New Roman" w:cs="Times New Roman"/>
          <w:color w:val="auto"/>
          <w:lang w:val="bg" w:eastAsia="en-US" w:bidi="ar-SA"/>
        </w:rPr>
      </w:pPr>
      <w:r w:rsidRPr="00D775FB">
        <w:rPr>
          <w:rFonts w:ascii="Times New Roman" w:eastAsia="Times New Roman" w:hAnsi="Times New Roman" w:cs="Times New Roman"/>
          <w:color w:val="auto"/>
          <w:lang w:val="bg" w:eastAsia="en-US" w:bidi="ar-SA"/>
        </w:rPr>
        <w:t>Различната смъртност при мъжете и жените, както и сред населението в градовете и селата, определят и различната средна продължителност на живота при тези категории население.</w:t>
      </w:r>
    </w:p>
    <w:p w:rsidR="002339E7" w:rsidRPr="00D775FB" w:rsidRDefault="002339E7" w:rsidP="00977022">
      <w:pPr>
        <w:widowControl/>
        <w:ind w:left="23" w:firstLine="685"/>
        <w:jc w:val="both"/>
        <w:rPr>
          <w:rFonts w:ascii="Times New Roman" w:eastAsia="Times New Roman" w:hAnsi="Times New Roman" w:cs="Times New Roman"/>
          <w:color w:val="auto"/>
          <w:lang w:val="bg" w:eastAsia="en-US" w:bidi="ar-SA"/>
        </w:rPr>
      </w:pPr>
      <w:r w:rsidRPr="00D775FB">
        <w:rPr>
          <w:rFonts w:ascii="Times New Roman" w:eastAsia="Times New Roman" w:hAnsi="Times New Roman" w:cs="Times New Roman"/>
          <w:color w:val="auto"/>
          <w:lang w:eastAsia="en-US" w:bidi="ar-SA"/>
        </w:rPr>
        <w:t>В област Кюстендил с</w:t>
      </w:r>
      <w:r w:rsidRPr="00D775FB">
        <w:rPr>
          <w:rFonts w:ascii="Times New Roman" w:eastAsia="Times New Roman" w:hAnsi="Times New Roman" w:cs="Times New Roman"/>
          <w:color w:val="auto"/>
          <w:lang w:val="bg" w:eastAsia="en-US" w:bidi="ar-SA"/>
        </w:rPr>
        <w:t xml:space="preserve">редната продължителност на живота при мъжете е </w:t>
      </w:r>
      <w:r w:rsidRPr="00D775FB">
        <w:rPr>
          <w:rFonts w:ascii="Times New Roman" w:eastAsia="Times New Roman" w:hAnsi="Times New Roman" w:cs="Times New Roman"/>
          <w:color w:val="auto"/>
          <w:lang w:eastAsia="en-US" w:bidi="ar-SA"/>
        </w:rPr>
        <w:t>70.3</w:t>
      </w:r>
      <w:r w:rsidRPr="00D775FB">
        <w:rPr>
          <w:rFonts w:ascii="Times New Roman" w:eastAsia="Times New Roman" w:hAnsi="Times New Roman" w:cs="Times New Roman"/>
          <w:color w:val="auto"/>
          <w:lang w:val="bg" w:eastAsia="en-US" w:bidi="ar-SA"/>
        </w:rPr>
        <w:t xml:space="preserve"> години, докато при жените е със 7.0 години по-висока - </w:t>
      </w:r>
      <w:r w:rsidRPr="00D775FB">
        <w:rPr>
          <w:rFonts w:ascii="Times New Roman" w:eastAsia="Times New Roman" w:hAnsi="Times New Roman" w:cs="Times New Roman"/>
          <w:color w:val="auto"/>
          <w:lang w:eastAsia="en-US" w:bidi="ar-SA"/>
        </w:rPr>
        <w:t>77.3</w:t>
      </w:r>
      <w:r w:rsidRPr="00D775FB">
        <w:rPr>
          <w:rFonts w:ascii="Times New Roman" w:eastAsia="Times New Roman" w:hAnsi="Times New Roman" w:cs="Times New Roman"/>
          <w:color w:val="auto"/>
          <w:lang w:val="bg" w:eastAsia="en-US" w:bidi="ar-SA"/>
        </w:rPr>
        <w:t xml:space="preserve"> години.</w:t>
      </w:r>
    </w:p>
    <w:p w:rsidR="002339E7" w:rsidRPr="00D775FB" w:rsidRDefault="002339E7" w:rsidP="00977022">
      <w:pPr>
        <w:widowControl/>
        <w:ind w:left="23" w:firstLine="685"/>
        <w:jc w:val="both"/>
        <w:rPr>
          <w:rFonts w:ascii="Times New Roman" w:eastAsia="Times New Roman" w:hAnsi="Times New Roman" w:cs="Times New Roman"/>
          <w:color w:val="auto"/>
          <w:lang w:val="en-US" w:eastAsia="en-US" w:bidi="ar-SA"/>
        </w:rPr>
      </w:pPr>
      <w:r w:rsidRPr="00D775FB">
        <w:rPr>
          <w:rFonts w:ascii="Times New Roman" w:eastAsia="Times New Roman" w:hAnsi="Times New Roman" w:cs="Times New Roman"/>
          <w:color w:val="auto"/>
          <w:lang w:val="bg" w:eastAsia="en-US" w:bidi="ar-SA"/>
        </w:rPr>
        <w:t>За девет години в периода между 200</w:t>
      </w:r>
      <w:r w:rsidRPr="00D775FB">
        <w:rPr>
          <w:rFonts w:ascii="Times New Roman" w:eastAsia="Times New Roman" w:hAnsi="Times New Roman" w:cs="Times New Roman"/>
          <w:color w:val="auto"/>
          <w:lang w:eastAsia="en-US" w:bidi="ar-SA"/>
        </w:rPr>
        <w:t>8</w:t>
      </w:r>
      <w:r w:rsidRPr="00D775FB">
        <w:rPr>
          <w:rFonts w:ascii="Times New Roman" w:eastAsia="Times New Roman" w:hAnsi="Times New Roman" w:cs="Times New Roman"/>
          <w:color w:val="auto"/>
          <w:lang w:val="bg" w:eastAsia="en-US" w:bidi="ar-SA"/>
        </w:rPr>
        <w:t xml:space="preserve"> и 2016 г. средната продължителност на живота на населението в областта е нараснала с </w:t>
      </w:r>
      <w:r w:rsidRPr="00D775FB">
        <w:rPr>
          <w:rFonts w:ascii="Times New Roman" w:eastAsia="Times New Roman" w:hAnsi="Times New Roman" w:cs="Times New Roman"/>
          <w:color w:val="auto"/>
          <w:lang w:eastAsia="en-US" w:bidi="ar-SA"/>
        </w:rPr>
        <w:t>0.7</w:t>
      </w:r>
      <w:r w:rsidRPr="00D775FB">
        <w:rPr>
          <w:rFonts w:ascii="Times New Roman" w:eastAsia="Times New Roman" w:hAnsi="Times New Roman" w:cs="Times New Roman"/>
          <w:color w:val="auto"/>
          <w:lang w:val="bg" w:eastAsia="en-US" w:bidi="ar-SA"/>
        </w:rPr>
        <w:t xml:space="preserve"> години.</w:t>
      </w:r>
      <w:r w:rsidRPr="00D775FB">
        <w:rPr>
          <w:rFonts w:ascii="Times New Roman" w:eastAsia="Times New Roman" w:hAnsi="Times New Roman" w:cs="Times New Roman"/>
          <w:color w:val="auto"/>
          <w:lang w:eastAsia="en-US" w:bidi="ar-SA"/>
        </w:rPr>
        <w:t xml:space="preserve"> П</w:t>
      </w:r>
      <w:r w:rsidRPr="00D775FB">
        <w:rPr>
          <w:rFonts w:ascii="Times New Roman" w:eastAsia="Times New Roman" w:hAnsi="Times New Roman" w:cs="Times New Roman"/>
          <w:color w:val="auto"/>
          <w:lang w:val="bg" w:eastAsia="en-US" w:bidi="ar-SA"/>
        </w:rPr>
        <w:t>ри жените</w:t>
      </w:r>
      <w:r w:rsidRPr="00D775FB">
        <w:rPr>
          <w:rFonts w:ascii="Times New Roman" w:eastAsia="Times New Roman" w:hAnsi="Times New Roman" w:cs="Times New Roman"/>
          <w:color w:val="auto"/>
          <w:lang w:eastAsia="en-US" w:bidi="ar-SA"/>
        </w:rPr>
        <w:t xml:space="preserve"> тя се увеличила с 0.5 години</w:t>
      </w:r>
      <w:r w:rsidRPr="00D775FB">
        <w:rPr>
          <w:rFonts w:ascii="Times New Roman" w:eastAsia="Times New Roman" w:hAnsi="Times New Roman" w:cs="Times New Roman"/>
          <w:color w:val="auto"/>
          <w:lang w:val="bg" w:eastAsia="en-US" w:bidi="ar-SA"/>
        </w:rPr>
        <w:t xml:space="preserve">, </w:t>
      </w:r>
      <w:r w:rsidRPr="00D775FB">
        <w:rPr>
          <w:rFonts w:ascii="Times New Roman" w:eastAsia="Times New Roman" w:hAnsi="Times New Roman" w:cs="Times New Roman"/>
          <w:color w:val="auto"/>
          <w:lang w:eastAsia="en-US" w:bidi="ar-SA"/>
        </w:rPr>
        <w:t>а</w:t>
      </w:r>
      <w:r w:rsidRPr="00D775FB">
        <w:rPr>
          <w:rFonts w:ascii="Times New Roman" w:eastAsia="Times New Roman" w:hAnsi="Times New Roman" w:cs="Times New Roman"/>
          <w:color w:val="auto"/>
          <w:lang w:val="bg" w:eastAsia="en-US" w:bidi="ar-SA"/>
        </w:rPr>
        <w:t xml:space="preserve"> при мъжете</w:t>
      </w:r>
      <w:r w:rsidRPr="00D775FB">
        <w:rPr>
          <w:rFonts w:ascii="Times New Roman" w:eastAsia="Times New Roman" w:hAnsi="Times New Roman" w:cs="Times New Roman"/>
          <w:color w:val="auto"/>
          <w:lang w:eastAsia="en-US" w:bidi="ar-SA"/>
        </w:rPr>
        <w:t xml:space="preserve"> - с 0.8 години.</w:t>
      </w:r>
    </w:p>
    <w:p w:rsidR="002339E7" w:rsidRPr="00D775FB" w:rsidRDefault="002339E7" w:rsidP="00445D67">
      <w:pPr>
        <w:widowControl/>
        <w:spacing w:after="60"/>
        <w:ind w:left="23" w:firstLine="685"/>
        <w:jc w:val="both"/>
        <w:rPr>
          <w:rFonts w:asciiTheme="minorHAnsi" w:eastAsiaTheme="minorHAnsi" w:hAnsiTheme="minorHAnsi" w:cstheme="minorBidi"/>
          <w:color w:val="auto"/>
          <w:lang w:val="en-US" w:eastAsia="en-US" w:bidi="ar-SA"/>
        </w:rPr>
      </w:pPr>
      <w:r w:rsidRPr="00D775FB">
        <w:rPr>
          <w:rFonts w:ascii="Times New Roman" w:hAnsi="Times New Roman" w:cs="Times New Roman"/>
          <w:bCs/>
          <w:color w:val="auto"/>
          <w:shd w:val="clear" w:color="auto" w:fill="FFFFFF"/>
          <w:lang w:eastAsia="en-US" w:bidi="ar-SA"/>
        </w:rPr>
        <w:t>Жените живеят по-дълго от мъжете във всички области на страната, но най-голяма е разликата между двата пола в област Монтана (</w:t>
      </w:r>
      <w:r w:rsidRPr="00D775FB">
        <w:rPr>
          <w:rFonts w:ascii="Times New Roman" w:hAnsi="Times New Roman" w:cs="Times New Roman"/>
          <w:bCs/>
          <w:color w:val="auto"/>
          <w:shd w:val="clear" w:color="auto" w:fill="FFFFFF"/>
          <w:lang w:val="en-US" w:eastAsia="en-US" w:bidi="ar-SA"/>
        </w:rPr>
        <w:t>7.9</w:t>
      </w:r>
      <w:r w:rsidRPr="00D775FB">
        <w:rPr>
          <w:rFonts w:ascii="Times New Roman" w:hAnsi="Times New Roman" w:cs="Times New Roman"/>
          <w:bCs/>
          <w:color w:val="auto"/>
          <w:shd w:val="clear" w:color="auto" w:fill="FFFFFF"/>
          <w:lang w:eastAsia="en-US" w:bidi="ar-SA"/>
        </w:rPr>
        <w:t xml:space="preserve"> години), а най-малка - в областите София (столица) и Шумен (6.2 години). За област Кюстендил тази разлика е 7.1 години</w:t>
      </w:r>
    </w:p>
    <w:p w:rsidR="002339E7" w:rsidRPr="002339E7" w:rsidRDefault="002339E7" w:rsidP="00445D67">
      <w:pPr>
        <w:widowControl/>
        <w:spacing w:after="60"/>
        <w:ind w:left="20" w:right="-1"/>
        <w:jc w:val="center"/>
        <w:rPr>
          <w:rFonts w:ascii="Times New Roman" w:eastAsia="Times New Roman" w:hAnsi="Times New Roman" w:cs="Times New Roman"/>
          <w:b/>
          <w:color w:val="auto"/>
          <w:sz w:val="22"/>
          <w:szCs w:val="22"/>
          <w:lang w:eastAsia="en-US" w:bidi="ar-SA"/>
        </w:rPr>
      </w:pPr>
      <w:r w:rsidRPr="002339E7">
        <w:rPr>
          <w:rFonts w:ascii="Times New Roman" w:eastAsia="Times New Roman" w:hAnsi="Times New Roman" w:cs="Times New Roman"/>
          <w:b/>
          <w:color w:val="auto"/>
          <w:sz w:val="22"/>
          <w:szCs w:val="22"/>
          <w:lang w:val="bg" w:eastAsia="en-US" w:bidi="ar-SA"/>
        </w:rPr>
        <w:t xml:space="preserve">Фиг. 1. Очаквана средна продължителност на предстоящия живот </w:t>
      </w:r>
      <w:r w:rsidRPr="002339E7">
        <w:rPr>
          <w:rFonts w:ascii="Times New Roman" w:eastAsia="Times New Roman" w:hAnsi="Times New Roman" w:cs="Times New Roman"/>
          <w:b/>
          <w:color w:val="auto"/>
          <w:sz w:val="22"/>
          <w:szCs w:val="22"/>
          <w:lang w:val="en-US" w:eastAsia="en-US" w:bidi="ar-SA"/>
        </w:rPr>
        <w:t xml:space="preserve">                                             </w:t>
      </w:r>
      <w:r w:rsidRPr="002339E7">
        <w:rPr>
          <w:rFonts w:ascii="Times New Roman" w:eastAsia="Times New Roman" w:hAnsi="Times New Roman" w:cs="Times New Roman"/>
          <w:b/>
          <w:color w:val="auto"/>
          <w:sz w:val="22"/>
          <w:szCs w:val="22"/>
          <w:lang w:val="bg" w:eastAsia="en-US" w:bidi="ar-SA"/>
        </w:rPr>
        <w:t>по пол и периоди</w:t>
      </w:r>
      <w:r w:rsidRPr="002339E7">
        <w:rPr>
          <w:rFonts w:ascii="Times New Roman" w:eastAsia="Times New Roman" w:hAnsi="Times New Roman" w:cs="Times New Roman"/>
          <w:b/>
          <w:color w:val="auto"/>
          <w:sz w:val="22"/>
          <w:szCs w:val="22"/>
          <w:lang w:eastAsia="en-US" w:bidi="ar-SA"/>
        </w:rPr>
        <w:t xml:space="preserve"> в област Кюстендил</w:t>
      </w:r>
    </w:p>
    <w:p w:rsidR="002339E7" w:rsidRPr="002339E7" w:rsidRDefault="002339E7" w:rsidP="002339E7">
      <w:pPr>
        <w:widowControl/>
        <w:tabs>
          <w:tab w:val="left" w:pos="4184"/>
        </w:tabs>
        <w:spacing w:after="200" w:line="276" w:lineRule="auto"/>
        <w:ind w:left="20"/>
        <w:rPr>
          <w:rFonts w:ascii="Times New Roman" w:hAnsi="Times New Roman" w:cs="Times New Roman"/>
          <w:color w:val="auto"/>
          <w:sz w:val="20"/>
          <w:szCs w:val="20"/>
          <w:lang w:val="en-US" w:eastAsia="en-US" w:bidi="ar-SA"/>
        </w:rPr>
      </w:pPr>
      <w:r w:rsidRPr="002339E7">
        <w:rPr>
          <w:rFonts w:asciiTheme="minorHAnsi" w:eastAsiaTheme="minorHAnsi" w:hAnsiTheme="minorHAnsi" w:cstheme="minorBidi"/>
          <w:noProof/>
          <w:color w:val="auto"/>
          <w:sz w:val="22"/>
          <w:szCs w:val="22"/>
          <w:lang w:bidi="ar-SA"/>
        </w:rPr>
        <w:drawing>
          <wp:inline distT="0" distB="0" distL="0" distR="0" wp14:anchorId="75D11330" wp14:editId="70DA16B0">
            <wp:extent cx="6010275" cy="4238625"/>
            <wp:effectExtent l="0" t="0" r="9525" b="9525"/>
            <wp:docPr id="49"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339E7" w:rsidRPr="00D775FB" w:rsidRDefault="002339E7" w:rsidP="002339E7">
      <w:pPr>
        <w:spacing w:after="200" w:line="276" w:lineRule="auto"/>
        <w:ind w:left="20"/>
        <w:jc w:val="center"/>
        <w:rPr>
          <w:rFonts w:ascii="Times New Roman" w:eastAsia="Times New Roman" w:hAnsi="Times New Roman" w:cstheme="minorBidi"/>
          <w:b/>
          <w:bCs/>
          <w:color w:val="auto"/>
          <w:lang w:eastAsia="en-US" w:bidi="ar-SA"/>
        </w:rPr>
      </w:pPr>
      <w:r w:rsidRPr="00D775FB">
        <w:rPr>
          <w:rFonts w:ascii="Times New Roman" w:eastAsia="Times New Roman" w:hAnsi="Times New Roman" w:cstheme="minorBidi"/>
          <w:b/>
          <w:color w:val="auto"/>
          <w:lang w:eastAsia="en-US" w:bidi="ar-SA"/>
        </w:rPr>
        <w:lastRenderedPageBreak/>
        <w:t xml:space="preserve">ИНДИКАТОРИ ЗА БЕДНОСТ И СОЦИАЛНО ВКЛЮЧВАНЕ </w:t>
      </w:r>
      <w:r w:rsidRPr="00D775FB">
        <w:rPr>
          <w:rFonts w:ascii="Times New Roman" w:eastAsia="Times New Roman" w:hAnsi="Times New Roman" w:cstheme="minorBidi"/>
          <w:b/>
          <w:bCs/>
          <w:color w:val="auto"/>
          <w:lang w:eastAsia="en-US" w:bidi="ar-SA"/>
        </w:rPr>
        <w:t xml:space="preserve">В ОБЛАСТ КЮСТЕНДИЛ </w:t>
      </w:r>
      <w:r w:rsidRPr="00D775FB">
        <w:rPr>
          <w:rFonts w:ascii="Times New Roman" w:eastAsia="Times New Roman" w:hAnsi="Times New Roman" w:cstheme="minorBidi"/>
          <w:b/>
          <w:color w:val="auto"/>
          <w:lang w:eastAsia="en-US" w:bidi="ar-SA"/>
        </w:rPr>
        <w:t>ПРЕЗ 201</w:t>
      </w:r>
      <w:r w:rsidRPr="00D775FB">
        <w:rPr>
          <w:rFonts w:ascii="Times New Roman" w:eastAsia="Times New Roman" w:hAnsi="Times New Roman" w:cstheme="minorBidi"/>
          <w:b/>
          <w:color w:val="auto"/>
          <w:lang w:val="en-US" w:eastAsia="en-US" w:bidi="ar-SA"/>
        </w:rPr>
        <w:t>6</w:t>
      </w:r>
      <w:r w:rsidRPr="00D775FB">
        <w:rPr>
          <w:rFonts w:ascii="Times New Roman" w:eastAsia="Times New Roman" w:hAnsi="Times New Roman" w:cstheme="minorBidi"/>
          <w:b/>
          <w:color w:val="auto"/>
          <w:lang w:eastAsia="en-US" w:bidi="ar-SA"/>
        </w:rPr>
        <w:t xml:space="preserve"> ГОДИНА</w:t>
      </w:r>
    </w:p>
    <w:p w:rsidR="002339E7" w:rsidRPr="00D775FB" w:rsidRDefault="002339E7" w:rsidP="00145247">
      <w:pPr>
        <w:spacing w:after="200" w:line="276" w:lineRule="auto"/>
        <w:ind w:left="20" w:firstLine="688"/>
        <w:jc w:val="both"/>
        <w:rPr>
          <w:rFonts w:ascii="Times New Roman" w:eastAsia="Times New Roman" w:hAnsi="Times New Roman" w:cs="Times New Roman"/>
          <w:color w:val="auto"/>
          <w:lang w:eastAsia="en-US" w:bidi="ar-SA"/>
        </w:rPr>
      </w:pPr>
      <w:r w:rsidRPr="00D775FB">
        <w:rPr>
          <w:rFonts w:ascii="Times New Roman" w:eastAsia="Times New Roman" w:hAnsi="Times New Roman" w:cs="Times New Roman"/>
          <w:color w:val="auto"/>
          <w:lang w:eastAsia="en-US" w:bidi="ar-SA"/>
        </w:rPr>
        <w:t>Индикаторите за бедност и социално включване са част от общите показатели на Европейската общност за проследяване на напредъка на страните в борбата с бедността и социалната изолация. Основен източник на статистически данни за пресмятане на индикаторите е ежегодно провежданото наблюдение „Статистика на доходите и условията на живот (EU-SILC)“.</w:t>
      </w:r>
    </w:p>
    <w:p w:rsidR="002339E7" w:rsidRPr="00D775FB" w:rsidRDefault="002339E7" w:rsidP="00145247">
      <w:pPr>
        <w:spacing w:after="200" w:line="276" w:lineRule="auto"/>
        <w:ind w:left="20" w:firstLine="688"/>
        <w:jc w:val="both"/>
        <w:rPr>
          <w:rFonts w:ascii="Times New Roman" w:eastAsia="Times New Roman" w:hAnsi="Times New Roman" w:cstheme="minorBidi"/>
          <w:b/>
          <w:color w:val="auto"/>
          <w:lang w:val="ru-RU" w:eastAsia="en-US" w:bidi="ar-SA"/>
        </w:rPr>
      </w:pPr>
      <w:r w:rsidRPr="00D775FB">
        <w:rPr>
          <w:rFonts w:ascii="Times New Roman" w:eastAsia="Times New Roman" w:hAnsi="Times New Roman" w:cstheme="minorBidi"/>
          <w:b/>
          <w:color w:val="auto"/>
          <w:lang w:val="ru-RU" w:eastAsia="en-US" w:bidi="ar-SA"/>
        </w:rPr>
        <w:t>Оценка на бедността в регионален аспект</w:t>
      </w:r>
    </w:p>
    <w:p w:rsidR="002339E7" w:rsidRPr="00D775FB" w:rsidRDefault="002339E7" w:rsidP="00145247">
      <w:pPr>
        <w:ind w:left="23" w:firstLine="688"/>
        <w:jc w:val="both"/>
        <w:rPr>
          <w:rFonts w:ascii="Times New Roman" w:eastAsia="Times New Roman" w:hAnsi="Times New Roman" w:cstheme="minorBidi"/>
          <w:color w:val="auto"/>
          <w:lang w:eastAsia="en-US" w:bidi="ar-SA"/>
        </w:rPr>
      </w:pPr>
      <w:r w:rsidRPr="00D775FB">
        <w:rPr>
          <w:rFonts w:ascii="Times New Roman" w:eastAsia="Times New Roman" w:hAnsi="Times New Roman" w:cstheme="minorBidi"/>
          <w:color w:val="auto"/>
          <w:lang w:eastAsia="en-US" w:bidi="ar-SA"/>
        </w:rPr>
        <w:t>Важен аспект в изследването на бедността е нейното проявление по области. При изчисляване на линията на бедност за всяка област е приложен същият метод както при линията на бедност на национално ниво - 60% от средния общ разполагаем нетен доход на домакинствата в областта.</w:t>
      </w:r>
    </w:p>
    <w:p w:rsidR="002339E7" w:rsidRPr="00D775FB" w:rsidRDefault="002339E7" w:rsidP="00145247">
      <w:pPr>
        <w:ind w:left="23" w:firstLine="685"/>
        <w:jc w:val="both"/>
        <w:rPr>
          <w:rFonts w:ascii="Times New Roman" w:eastAsia="Times New Roman" w:hAnsi="Times New Roman" w:cstheme="minorBidi"/>
          <w:color w:val="auto"/>
          <w:lang w:val="en-GB" w:eastAsia="en-US" w:bidi="ar-SA"/>
        </w:rPr>
      </w:pPr>
      <w:r w:rsidRPr="00D775FB">
        <w:rPr>
          <w:rFonts w:ascii="Times New Roman" w:eastAsia="Times New Roman" w:hAnsi="Times New Roman" w:cstheme="minorBidi"/>
          <w:color w:val="auto"/>
          <w:lang w:eastAsia="en-US" w:bidi="ar-SA"/>
        </w:rPr>
        <w:t>За 201</w:t>
      </w:r>
      <w:r w:rsidRPr="00D775FB">
        <w:rPr>
          <w:rFonts w:ascii="Times New Roman" w:eastAsia="Times New Roman" w:hAnsi="Times New Roman" w:cstheme="minorBidi"/>
          <w:color w:val="auto"/>
          <w:lang w:val="en-US" w:eastAsia="en-US" w:bidi="ar-SA"/>
        </w:rPr>
        <w:t>6</w:t>
      </w:r>
      <w:r w:rsidRPr="00D775FB">
        <w:rPr>
          <w:rFonts w:ascii="Times New Roman" w:eastAsia="Times New Roman" w:hAnsi="Times New Roman" w:cstheme="minorBidi"/>
          <w:color w:val="auto"/>
          <w:lang w:eastAsia="en-US" w:bidi="ar-SA"/>
        </w:rPr>
        <w:t xml:space="preserve"> г. в област Кюстендил размерът на средномесечната линия на бедност на едно лице от домакинство е </w:t>
      </w:r>
      <w:r w:rsidRPr="00D775FB">
        <w:rPr>
          <w:rFonts w:ascii="Times New Roman" w:eastAsia="Times New Roman" w:hAnsi="Times New Roman" w:cstheme="minorBidi"/>
          <w:color w:val="auto"/>
          <w:lang w:val="en-US" w:eastAsia="en-US" w:bidi="ar-SA"/>
        </w:rPr>
        <w:t xml:space="preserve">314.83 </w:t>
      </w:r>
      <w:r w:rsidRPr="00D775FB">
        <w:rPr>
          <w:rFonts w:ascii="Times New Roman" w:eastAsia="Times New Roman" w:hAnsi="Times New Roman" w:cstheme="minorBidi"/>
          <w:color w:val="auto"/>
          <w:lang w:eastAsia="en-US" w:bidi="ar-SA"/>
        </w:rPr>
        <w:t xml:space="preserve">лв., като под прага на линията на бедност е живяло </w:t>
      </w:r>
      <w:r w:rsidRPr="00D775FB">
        <w:rPr>
          <w:rFonts w:ascii="Times New Roman" w:eastAsia="Times New Roman" w:hAnsi="Times New Roman" w:cstheme="minorBidi"/>
          <w:color w:val="auto"/>
          <w:lang w:val="en-US" w:eastAsia="en-US" w:bidi="ar-SA"/>
        </w:rPr>
        <w:t>18.3</w:t>
      </w:r>
      <w:r w:rsidRPr="00D775FB">
        <w:rPr>
          <w:rFonts w:ascii="Times New Roman" w:eastAsia="Times New Roman" w:hAnsi="Times New Roman" w:cstheme="minorBidi"/>
          <w:color w:val="auto"/>
          <w:lang w:eastAsia="en-US" w:bidi="ar-SA"/>
        </w:rPr>
        <w:t xml:space="preserve">% от населението на областта или около </w:t>
      </w:r>
      <w:r w:rsidRPr="00D775FB">
        <w:rPr>
          <w:rFonts w:ascii="Times New Roman" w:eastAsia="Times New Roman" w:hAnsi="Times New Roman" w:cstheme="minorBidi"/>
          <w:color w:val="auto"/>
          <w:lang w:val="en-US" w:eastAsia="en-US" w:bidi="ar-SA"/>
        </w:rPr>
        <w:t>23</w:t>
      </w:r>
      <w:r w:rsidRPr="00D775FB">
        <w:rPr>
          <w:rFonts w:ascii="Times New Roman" w:eastAsia="Times New Roman" w:hAnsi="Times New Roman" w:cstheme="minorBidi"/>
          <w:color w:val="auto"/>
          <w:lang w:eastAsia="en-US" w:bidi="ar-SA"/>
        </w:rPr>
        <w:t xml:space="preserve">.1 хил. лица </w:t>
      </w:r>
      <w:r w:rsidRPr="00D775FB">
        <w:rPr>
          <w:rFonts w:ascii="Times New Roman" w:eastAsia="Times New Roman" w:hAnsi="Times New Roman" w:cstheme="minorBidi"/>
          <w:color w:val="auto"/>
          <w:lang w:val="ru-RU" w:eastAsia="en-US" w:bidi="ar-SA"/>
        </w:rPr>
        <w:t>(</w:t>
      </w:r>
      <w:r w:rsidRPr="00D775FB">
        <w:rPr>
          <w:rFonts w:ascii="Times New Roman" w:eastAsia="Times New Roman" w:hAnsi="Times New Roman" w:cstheme="minorBidi"/>
          <w:color w:val="auto"/>
          <w:lang w:eastAsia="en-US" w:bidi="ar-SA"/>
        </w:rPr>
        <w:t>табл.</w:t>
      </w:r>
      <w:r w:rsidRPr="00D775FB">
        <w:rPr>
          <w:rFonts w:ascii="Times New Roman" w:eastAsia="Times New Roman" w:hAnsi="Times New Roman" w:cstheme="minorBidi"/>
          <w:color w:val="auto"/>
          <w:lang w:val="ru-RU" w:eastAsia="en-US" w:bidi="ar-SA"/>
        </w:rPr>
        <w:t xml:space="preserve"> </w:t>
      </w:r>
      <w:r w:rsidRPr="00D775FB">
        <w:rPr>
          <w:rFonts w:ascii="Times New Roman" w:eastAsia="Times New Roman" w:hAnsi="Times New Roman" w:cstheme="minorBidi"/>
          <w:color w:val="auto"/>
          <w:lang w:eastAsia="en-US" w:bidi="ar-SA"/>
        </w:rPr>
        <w:t>1</w:t>
      </w:r>
      <w:r w:rsidRPr="00D775FB">
        <w:rPr>
          <w:rFonts w:ascii="Times New Roman" w:eastAsia="Times New Roman" w:hAnsi="Times New Roman" w:cstheme="minorBidi"/>
          <w:color w:val="auto"/>
          <w:lang w:val="ru-RU" w:eastAsia="en-US" w:bidi="ar-SA"/>
        </w:rPr>
        <w:t>).</w:t>
      </w:r>
    </w:p>
    <w:p w:rsidR="00145247" w:rsidRPr="00145247" w:rsidRDefault="00145247" w:rsidP="00145247">
      <w:pPr>
        <w:ind w:left="23" w:firstLine="685"/>
        <w:jc w:val="both"/>
        <w:rPr>
          <w:rFonts w:ascii="Times New Roman" w:eastAsia="Times New Roman" w:hAnsi="Times New Roman" w:cstheme="minorBidi"/>
          <w:color w:val="auto"/>
          <w:sz w:val="22"/>
          <w:szCs w:val="22"/>
          <w:lang w:val="en-GB" w:eastAsia="en-US" w:bidi="ar-SA"/>
        </w:rPr>
      </w:pPr>
    </w:p>
    <w:p w:rsidR="002339E7" w:rsidRPr="002339E7" w:rsidRDefault="002339E7" w:rsidP="002339E7">
      <w:pPr>
        <w:keepNext/>
        <w:keepLines/>
        <w:widowControl/>
        <w:spacing w:after="194" w:line="230" w:lineRule="exact"/>
        <w:ind w:left="20"/>
        <w:jc w:val="center"/>
        <w:outlineLvl w:val="0"/>
        <w:rPr>
          <w:rFonts w:ascii="Times New Roman" w:eastAsia="Times New Roman" w:hAnsi="Times New Roman" w:cstheme="minorBidi"/>
          <w:b/>
          <w:color w:val="auto"/>
          <w:sz w:val="22"/>
          <w:szCs w:val="22"/>
          <w:lang w:eastAsia="en-US" w:bidi="ar-SA"/>
        </w:rPr>
      </w:pPr>
      <w:r w:rsidRPr="002339E7">
        <w:rPr>
          <w:rFonts w:ascii="Times New Roman" w:eastAsia="Times New Roman" w:hAnsi="Times New Roman" w:cstheme="minorBidi"/>
          <w:b/>
          <w:color w:val="auto"/>
          <w:sz w:val="22"/>
          <w:szCs w:val="22"/>
          <w:lang w:eastAsia="en-US" w:bidi="ar-SA"/>
        </w:rPr>
        <w:t>1. Основни индикатори за бедност</w:t>
      </w:r>
    </w:p>
    <w:tbl>
      <w:tblPr>
        <w:tblW w:w="9640" w:type="dxa"/>
        <w:jc w:val="center"/>
        <w:tblLayout w:type="fixed"/>
        <w:tblCellMar>
          <w:left w:w="10" w:type="dxa"/>
          <w:right w:w="10" w:type="dxa"/>
        </w:tblCellMar>
        <w:tblLook w:val="04A0" w:firstRow="1" w:lastRow="0" w:firstColumn="1" w:lastColumn="0" w:noHBand="0" w:noVBand="1"/>
      </w:tblPr>
      <w:tblGrid>
        <w:gridCol w:w="4591"/>
        <w:gridCol w:w="709"/>
        <w:gridCol w:w="620"/>
        <w:gridCol w:w="620"/>
        <w:gridCol w:w="620"/>
        <w:gridCol w:w="620"/>
        <w:gridCol w:w="620"/>
        <w:gridCol w:w="620"/>
        <w:gridCol w:w="620"/>
      </w:tblGrid>
      <w:tr w:rsidR="002339E7" w:rsidRPr="002339E7" w:rsidTr="00845607">
        <w:trPr>
          <w:trHeight w:val="360"/>
          <w:jc w:val="center"/>
        </w:trPr>
        <w:tc>
          <w:tcPr>
            <w:tcW w:w="4591"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rPr>
                <w:rFonts w:ascii="Times New Roman" w:eastAsia="Times New Roman" w:hAnsi="Times New Roman" w:cstheme="minorBidi"/>
                <w:b/>
                <w:color w:val="auto"/>
                <w:sz w:val="20"/>
                <w:szCs w:val="22"/>
                <w:lang w:eastAsia="en-US" w:bidi="ar-SA"/>
              </w:rPr>
            </w:pPr>
            <w:r w:rsidRPr="002339E7">
              <w:rPr>
                <w:rFonts w:ascii="Times New Roman" w:eastAsia="Times New Roman" w:hAnsi="Times New Roman" w:cstheme="minorBidi"/>
                <w:b/>
                <w:color w:val="auto"/>
                <w:sz w:val="20"/>
                <w:szCs w:val="22"/>
                <w:lang w:eastAsia="en-US" w:bidi="ar-SA"/>
              </w:rPr>
              <w:t>Област Кюстендил</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b/>
                <w:color w:val="auto"/>
                <w:sz w:val="20"/>
                <w:szCs w:val="22"/>
                <w:lang w:eastAsia="en-US" w:bidi="ar-SA"/>
              </w:rPr>
            </w:pPr>
            <w:r w:rsidRPr="002339E7">
              <w:rPr>
                <w:rFonts w:ascii="Times New Roman" w:eastAsia="Times New Roman" w:hAnsi="Times New Roman" w:cstheme="minorBidi"/>
                <w:b/>
                <w:color w:val="auto"/>
                <w:sz w:val="20"/>
                <w:szCs w:val="22"/>
                <w:lang w:eastAsia="en-US" w:bidi="ar-SA"/>
              </w:rPr>
              <w:t>2009</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b/>
                <w:color w:val="auto"/>
                <w:sz w:val="20"/>
                <w:szCs w:val="22"/>
                <w:lang w:eastAsia="en-US" w:bidi="ar-SA"/>
              </w:rPr>
            </w:pPr>
            <w:r w:rsidRPr="002339E7">
              <w:rPr>
                <w:rFonts w:ascii="Times New Roman" w:eastAsia="Times New Roman" w:hAnsi="Times New Roman" w:cstheme="minorBidi"/>
                <w:b/>
                <w:color w:val="auto"/>
                <w:sz w:val="20"/>
                <w:szCs w:val="22"/>
                <w:lang w:eastAsia="en-US" w:bidi="ar-SA"/>
              </w:rPr>
              <w:t>2010</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b/>
                <w:color w:val="auto"/>
                <w:sz w:val="20"/>
                <w:szCs w:val="22"/>
                <w:lang w:eastAsia="en-US" w:bidi="ar-SA"/>
              </w:rPr>
            </w:pPr>
            <w:r w:rsidRPr="002339E7">
              <w:rPr>
                <w:rFonts w:ascii="Times New Roman" w:eastAsia="Times New Roman" w:hAnsi="Times New Roman" w:cstheme="minorBidi"/>
                <w:b/>
                <w:color w:val="auto"/>
                <w:sz w:val="20"/>
                <w:szCs w:val="22"/>
                <w:lang w:eastAsia="en-US" w:bidi="ar-SA"/>
              </w:rPr>
              <w:t>2011</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b/>
                <w:color w:val="auto"/>
                <w:sz w:val="20"/>
                <w:szCs w:val="22"/>
                <w:lang w:eastAsia="en-US" w:bidi="ar-SA"/>
              </w:rPr>
            </w:pPr>
            <w:r w:rsidRPr="002339E7">
              <w:rPr>
                <w:rFonts w:ascii="Times New Roman" w:eastAsia="Times New Roman" w:hAnsi="Times New Roman" w:cstheme="minorBidi"/>
                <w:b/>
                <w:color w:val="auto"/>
                <w:sz w:val="20"/>
                <w:szCs w:val="22"/>
                <w:lang w:eastAsia="en-US" w:bidi="ar-SA"/>
              </w:rPr>
              <w:t>2012</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b/>
                <w:color w:val="auto"/>
                <w:sz w:val="20"/>
                <w:szCs w:val="22"/>
                <w:lang w:val="en-US" w:eastAsia="en-US" w:bidi="ar-SA"/>
              </w:rPr>
            </w:pPr>
            <w:r w:rsidRPr="002339E7">
              <w:rPr>
                <w:rFonts w:ascii="Times New Roman" w:eastAsia="Times New Roman" w:hAnsi="Times New Roman" w:cstheme="minorBidi"/>
                <w:b/>
                <w:color w:val="auto"/>
                <w:sz w:val="20"/>
                <w:szCs w:val="22"/>
                <w:lang w:val="en-US" w:eastAsia="en-US" w:bidi="ar-SA"/>
              </w:rPr>
              <w:t xml:space="preserve">    2013</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b/>
                <w:color w:val="auto"/>
                <w:sz w:val="20"/>
                <w:szCs w:val="22"/>
                <w:lang w:val="en-US" w:eastAsia="en-US" w:bidi="ar-SA"/>
              </w:rPr>
            </w:pPr>
            <w:r w:rsidRPr="002339E7">
              <w:rPr>
                <w:rFonts w:ascii="Times New Roman" w:eastAsia="Times New Roman" w:hAnsi="Times New Roman" w:cstheme="minorBidi"/>
                <w:b/>
                <w:color w:val="auto"/>
                <w:sz w:val="20"/>
                <w:szCs w:val="22"/>
                <w:lang w:val="en-US" w:eastAsia="en-US" w:bidi="ar-SA"/>
              </w:rPr>
              <w:t xml:space="preserve">     2014</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b/>
                <w:color w:val="auto"/>
                <w:sz w:val="20"/>
                <w:szCs w:val="22"/>
                <w:lang w:val="en-US" w:eastAsia="en-US" w:bidi="ar-SA"/>
              </w:rPr>
            </w:pPr>
            <w:r w:rsidRPr="002339E7">
              <w:rPr>
                <w:rFonts w:ascii="Times New Roman" w:eastAsia="Times New Roman" w:hAnsi="Times New Roman" w:cstheme="minorBidi"/>
                <w:b/>
                <w:color w:val="auto"/>
                <w:sz w:val="20"/>
                <w:szCs w:val="22"/>
                <w:lang w:val="en-US" w:eastAsia="en-US" w:bidi="ar-SA"/>
              </w:rPr>
              <w:t xml:space="preserve">     2015</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b/>
                <w:color w:val="auto"/>
                <w:sz w:val="20"/>
                <w:szCs w:val="22"/>
                <w:lang w:eastAsia="en-US" w:bidi="ar-SA"/>
              </w:rPr>
            </w:pPr>
            <w:r w:rsidRPr="002339E7">
              <w:rPr>
                <w:rFonts w:ascii="Times New Roman" w:eastAsia="Times New Roman" w:hAnsi="Times New Roman" w:cstheme="minorBidi"/>
                <w:b/>
                <w:color w:val="auto"/>
                <w:sz w:val="20"/>
                <w:szCs w:val="22"/>
                <w:lang w:val="en-US" w:eastAsia="en-US" w:bidi="ar-SA"/>
              </w:rPr>
              <w:t xml:space="preserve">     201</w:t>
            </w:r>
            <w:r w:rsidRPr="002339E7">
              <w:rPr>
                <w:rFonts w:ascii="Times New Roman" w:eastAsia="Times New Roman" w:hAnsi="Times New Roman" w:cstheme="minorBidi"/>
                <w:b/>
                <w:color w:val="auto"/>
                <w:sz w:val="20"/>
                <w:szCs w:val="22"/>
                <w:lang w:eastAsia="en-US" w:bidi="ar-SA"/>
              </w:rPr>
              <w:t>6</w:t>
            </w:r>
          </w:p>
        </w:tc>
      </w:tr>
      <w:tr w:rsidR="002339E7" w:rsidRPr="002339E7" w:rsidTr="00845607">
        <w:trPr>
          <w:trHeight w:val="374"/>
          <w:jc w:val="center"/>
        </w:trPr>
        <w:tc>
          <w:tcPr>
            <w:tcW w:w="4591"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Линия на бедност - средномесечен размер - левове</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269.8</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269.0</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267.8</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240.0</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285.5</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342.3</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290.0</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314.8</w:t>
            </w:r>
          </w:p>
        </w:tc>
      </w:tr>
      <w:tr w:rsidR="002339E7" w:rsidRPr="002339E7" w:rsidTr="00845607">
        <w:trPr>
          <w:trHeight w:val="350"/>
          <w:jc w:val="center"/>
        </w:trPr>
        <w:tc>
          <w:tcPr>
            <w:tcW w:w="4591"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Брой лица под линията на бедност - хиляди</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29</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19</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24</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26</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19</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18</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14</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23</w:t>
            </w:r>
          </w:p>
        </w:tc>
      </w:tr>
      <w:tr w:rsidR="002339E7" w:rsidRPr="002339E7" w:rsidTr="00845607">
        <w:trPr>
          <w:trHeight w:val="350"/>
          <w:jc w:val="center"/>
        </w:trPr>
        <w:tc>
          <w:tcPr>
            <w:tcW w:w="4591"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Относителен дял на бедните - % от населението</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19.9</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13.1</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16.7</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19.3</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14.6</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14.0</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11.0</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18.3</w:t>
            </w:r>
          </w:p>
        </w:tc>
      </w:tr>
      <w:tr w:rsidR="002339E7" w:rsidRPr="002339E7" w:rsidTr="00845607">
        <w:trPr>
          <w:trHeight w:val="421"/>
          <w:jc w:val="center"/>
        </w:trPr>
        <w:tc>
          <w:tcPr>
            <w:tcW w:w="4591"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30" w:lineRule="exact"/>
              <w:ind w:left="20"/>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Относителен дял на бедните преди получаването на социалните трансфери - % от населението</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49.1</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51.0</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43.6</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52.0</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52.5</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45.3</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46.3</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50.2</w:t>
            </w:r>
          </w:p>
        </w:tc>
      </w:tr>
      <w:tr w:rsidR="002339E7" w:rsidRPr="002339E7" w:rsidTr="00845607">
        <w:trPr>
          <w:trHeight w:val="710"/>
          <w:jc w:val="center"/>
        </w:trPr>
        <w:tc>
          <w:tcPr>
            <w:tcW w:w="4591"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30" w:lineRule="exact"/>
              <w:ind w:left="20"/>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Относителен дял на бедните преди получаването на социалните трансфери, с включени пенсии - % от населението</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24.0</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21.0</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20.2</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22.9</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23.1</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16.7</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26.3</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23.3</w:t>
            </w:r>
          </w:p>
        </w:tc>
      </w:tr>
      <w:tr w:rsidR="002339E7" w:rsidRPr="002339E7" w:rsidTr="00845607">
        <w:trPr>
          <w:trHeight w:val="396"/>
          <w:jc w:val="center"/>
        </w:trPr>
        <w:tc>
          <w:tcPr>
            <w:tcW w:w="4591"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26" w:lineRule="exact"/>
              <w:ind w:left="20"/>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 xml:space="preserve">Отношение между доходите на най-бедните и най- богатите 20% от населението </w:t>
            </w:r>
            <w:r w:rsidRPr="002339E7">
              <w:rPr>
                <w:rFonts w:ascii="Times New Roman" w:eastAsia="Times New Roman" w:hAnsi="Times New Roman" w:cstheme="minorBidi"/>
                <w:color w:val="auto"/>
                <w:sz w:val="20"/>
                <w:szCs w:val="22"/>
                <w:lang w:val="en-US" w:eastAsia="en-US" w:bidi="ar-SA"/>
              </w:rPr>
              <w:t>(S80/20)</w:t>
            </w:r>
            <w:r w:rsidRPr="002339E7">
              <w:rPr>
                <w:rFonts w:ascii="Times New Roman" w:eastAsia="Times New Roman" w:hAnsi="Times New Roman" w:cstheme="minorBidi"/>
                <w:color w:val="auto"/>
                <w:sz w:val="20"/>
                <w:szCs w:val="22"/>
                <w:vertAlign w:val="superscript"/>
                <w:lang w:eastAsia="en-US" w:bidi="ar-SA"/>
              </w:rPr>
              <w:footnoteReference w:id="3"/>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3.8u</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4.4</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7.5</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5.5u</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3.4u</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3.3u</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3.7</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4.2</w:t>
            </w:r>
          </w:p>
        </w:tc>
      </w:tr>
      <w:tr w:rsidR="002339E7" w:rsidRPr="002339E7" w:rsidTr="00845607">
        <w:trPr>
          <w:trHeight w:val="232"/>
          <w:jc w:val="center"/>
        </w:trPr>
        <w:tc>
          <w:tcPr>
            <w:tcW w:w="4591"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Коефициент на Джини</w:t>
            </w:r>
            <w:r w:rsidRPr="002339E7">
              <w:rPr>
                <w:rFonts w:ascii="Times New Roman" w:eastAsia="Times New Roman" w:hAnsi="Times New Roman" w:cstheme="minorBidi"/>
                <w:color w:val="auto"/>
                <w:sz w:val="20"/>
                <w:szCs w:val="22"/>
                <w:vertAlign w:val="superscript"/>
                <w:lang w:eastAsia="en-US" w:bidi="ar-SA"/>
              </w:rPr>
              <w:footnoteReference w:id="4"/>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25.3</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25.4</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35.6</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30.9</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23.1</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val="en-US" w:eastAsia="en-US" w:bidi="ar-SA"/>
              </w:rPr>
            </w:pPr>
            <w:r w:rsidRPr="002339E7">
              <w:rPr>
                <w:rFonts w:ascii="Times New Roman" w:eastAsia="Times New Roman" w:hAnsi="Times New Roman" w:cstheme="minorBidi"/>
                <w:color w:val="auto"/>
                <w:sz w:val="20"/>
                <w:szCs w:val="22"/>
                <w:lang w:val="en-US" w:eastAsia="en-US" w:bidi="ar-SA"/>
              </w:rPr>
              <w:t>20.6</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25.4</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bottom"/>
          </w:tcPr>
          <w:p w:rsidR="002339E7" w:rsidRPr="002339E7" w:rsidRDefault="002339E7" w:rsidP="002339E7">
            <w:pPr>
              <w:widowControl/>
              <w:spacing w:after="200" w:line="276" w:lineRule="auto"/>
              <w:ind w:left="20"/>
              <w:jc w:val="right"/>
              <w:rPr>
                <w:rFonts w:ascii="Times New Roman" w:eastAsia="Times New Roman" w:hAnsi="Times New Roman" w:cstheme="minorBidi"/>
                <w:color w:val="auto"/>
                <w:sz w:val="20"/>
                <w:szCs w:val="22"/>
                <w:lang w:eastAsia="en-US" w:bidi="ar-SA"/>
              </w:rPr>
            </w:pPr>
            <w:r w:rsidRPr="002339E7">
              <w:rPr>
                <w:rFonts w:ascii="Times New Roman" w:eastAsia="Times New Roman" w:hAnsi="Times New Roman" w:cstheme="minorBidi"/>
                <w:color w:val="auto"/>
                <w:sz w:val="20"/>
                <w:szCs w:val="22"/>
                <w:lang w:eastAsia="en-US" w:bidi="ar-SA"/>
              </w:rPr>
              <w:t>26.5</w:t>
            </w:r>
          </w:p>
        </w:tc>
      </w:tr>
    </w:tbl>
    <w:p w:rsidR="00787F27" w:rsidRDefault="00787F27" w:rsidP="00787F27">
      <w:pPr>
        <w:ind w:left="23" w:firstLine="686"/>
        <w:jc w:val="both"/>
        <w:rPr>
          <w:rFonts w:ascii="Times New Roman" w:eastAsia="Times New Roman" w:hAnsi="Times New Roman" w:cstheme="minorBidi"/>
          <w:color w:val="auto"/>
          <w:sz w:val="22"/>
          <w:szCs w:val="22"/>
          <w:lang w:val="en-GB" w:eastAsia="en-US" w:bidi="ar-SA"/>
        </w:rPr>
      </w:pPr>
    </w:p>
    <w:p w:rsidR="002339E7" w:rsidRPr="00D775FB" w:rsidRDefault="002339E7" w:rsidP="00787F27">
      <w:pPr>
        <w:spacing w:after="200" w:line="276" w:lineRule="auto"/>
        <w:ind w:left="20" w:firstLine="688"/>
        <w:jc w:val="both"/>
        <w:rPr>
          <w:rFonts w:ascii="Times New Roman" w:eastAsia="Times New Roman" w:hAnsi="Times New Roman" w:cstheme="minorBidi"/>
          <w:color w:val="auto"/>
          <w:lang w:val="en-US" w:eastAsia="en-US" w:bidi="ar-SA"/>
        </w:rPr>
      </w:pPr>
      <w:r w:rsidRPr="00D775FB">
        <w:rPr>
          <w:rFonts w:ascii="Times New Roman" w:eastAsia="Times New Roman" w:hAnsi="Times New Roman" w:cstheme="minorBidi"/>
          <w:color w:val="auto"/>
          <w:lang w:eastAsia="en-US" w:bidi="ar-SA"/>
        </w:rPr>
        <w:t>За сравнение, общо за страната линията</w:t>
      </w:r>
      <w:r w:rsidRPr="00D775FB">
        <w:rPr>
          <w:rFonts w:ascii="Times New Roman" w:eastAsia="Times New Roman" w:hAnsi="Times New Roman" w:cstheme="minorBidi"/>
          <w:color w:val="auto"/>
          <w:lang w:val="ru-RU" w:eastAsia="en-US" w:bidi="ar-SA"/>
        </w:rPr>
        <w:t xml:space="preserve"> </w:t>
      </w:r>
      <w:r w:rsidRPr="00D775FB">
        <w:rPr>
          <w:rFonts w:ascii="Times New Roman" w:eastAsia="Times New Roman" w:hAnsi="Times New Roman" w:cstheme="minorBidi"/>
          <w:color w:val="auto"/>
          <w:lang w:eastAsia="en-US" w:bidi="ar-SA"/>
        </w:rPr>
        <w:t>на бедност</w:t>
      </w:r>
      <w:r w:rsidRPr="00D775FB">
        <w:rPr>
          <w:rFonts w:ascii="Times New Roman" w:eastAsia="Times New Roman" w:hAnsi="Times New Roman" w:cstheme="minorBidi"/>
          <w:color w:val="auto"/>
          <w:lang w:val="en-US" w:eastAsia="en-US" w:bidi="ar-SA"/>
        </w:rPr>
        <w:t xml:space="preserve"> </w:t>
      </w:r>
      <w:r w:rsidRPr="00D775FB">
        <w:rPr>
          <w:rFonts w:ascii="Times New Roman" w:eastAsia="Times New Roman" w:hAnsi="Times New Roman" w:cstheme="minorBidi"/>
          <w:color w:val="auto"/>
          <w:lang w:eastAsia="en-US" w:bidi="ar-SA"/>
        </w:rPr>
        <w:t>e 308.17 лв. средномесечно на лице от домакинство. При този размер на линията под прага на бедност е 22.9% от населението на България.</w:t>
      </w:r>
    </w:p>
    <w:p w:rsidR="002339E7" w:rsidRDefault="002339E7" w:rsidP="002339E7">
      <w:pPr>
        <w:spacing w:after="200" w:line="276" w:lineRule="auto"/>
        <w:ind w:left="20"/>
        <w:jc w:val="both"/>
        <w:rPr>
          <w:rFonts w:ascii="Times New Roman" w:eastAsia="Times New Roman" w:hAnsi="Times New Roman" w:cstheme="minorBidi"/>
          <w:color w:val="auto"/>
          <w:sz w:val="22"/>
          <w:szCs w:val="22"/>
          <w:lang w:eastAsia="en-US" w:bidi="ar-SA"/>
        </w:rPr>
      </w:pPr>
    </w:p>
    <w:p w:rsidR="00D775FB" w:rsidRPr="002339E7" w:rsidRDefault="00D775FB" w:rsidP="002339E7">
      <w:pPr>
        <w:spacing w:after="200" w:line="276" w:lineRule="auto"/>
        <w:ind w:left="20"/>
        <w:jc w:val="both"/>
        <w:rPr>
          <w:rFonts w:ascii="Times New Roman" w:eastAsia="Times New Roman" w:hAnsi="Times New Roman" w:cstheme="minorBidi"/>
          <w:color w:val="auto"/>
          <w:sz w:val="22"/>
          <w:szCs w:val="22"/>
          <w:lang w:eastAsia="en-US" w:bidi="ar-SA"/>
        </w:rPr>
      </w:pPr>
    </w:p>
    <w:p w:rsidR="002339E7" w:rsidRPr="002339E7" w:rsidRDefault="002339E7" w:rsidP="002339E7">
      <w:pPr>
        <w:spacing w:after="200" w:line="276" w:lineRule="auto"/>
        <w:ind w:left="20"/>
        <w:jc w:val="center"/>
        <w:rPr>
          <w:rFonts w:ascii="Times New Roman" w:eastAsia="Times New Roman" w:hAnsi="Times New Roman" w:cstheme="minorBidi"/>
          <w:b/>
          <w:bCs/>
          <w:color w:val="auto"/>
          <w:sz w:val="22"/>
          <w:szCs w:val="22"/>
          <w:lang w:eastAsia="en-US" w:bidi="ar-SA"/>
        </w:rPr>
      </w:pPr>
      <w:r w:rsidRPr="002339E7">
        <w:rPr>
          <w:rFonts w:ascii="Times New Roman" w:eastAsia="Times New Roman" w:hAnsi="Times New Roman" w:cstheme="minorBidi"/>
          <w:b/>
          <w:bCs/>
          <w:color w:val="auto"/>
          <w:sz w:val="22"/>
          <w:szCs w:val="22"/>
          <w:lang w:eastAsia="en-US" w:bidi="ar-SA"/>
        </w:rPr>
        <w:t>Фиг. 1. Средномесечна линия на бедност</w:t>
      </w:r>
      <w:r w:rsidRPr="002339E7">
        <w:rPr>
          <w:rFonts w:ascii="Times New Roman" w:eastAsia="Times New Roman" w:hAnsi="Times New Roman" w:cstheme="minorBidi"/>
          <w:b/>
          <w:bCs/>
          <w:color w:val="auto"/>
          <w:sz w:val="22"/>
          <w:szCs w:val="22"/>
          <w:lang w:val="en-US" w:eastAsia="en-US" w:bidi="ar-SA"/>
        </w:rPr>
        <w:t xml:space="preserve"> </w:t>
      </w:r>
      <w:r w:rsidRPr="002339E7">
        <w:rPr>
          <w:rFonts w:ascii="Times New Roman" w:eastAsia="Times New Roman" w:hAnsi="Times New Roman" w:cstheme="minorBidi"/>
          <w:b/>
          <w:bCs/>
          <w:color w:val="auto"/>
          <w:sz w:val="22"/>
          <w:szCs w:val="22"/>
          <w:lang w:eastAsia="en-US" w:bidi="ar-SA"/>
        </w:rPr>
        <w:t>на едно лице от домакинство</w:t>
      </w:r>
      <w:r w:rsidR="008728E9">
        <w:rPr>
          <w:rFonts w:ascii="Times New Roman" w:eastAsia="Times New Roman" w:hAnsi="Times New Roman" w:cstheme="minorBidi"/>
          <w:b/>
          <w:bCs/>
          <w:color w:val="auto"/>
          <w:sz w:val="22"/>
          <w:szCs w:val="22"/>
          <w:lang w:val="en-GB" w:eastAsia="en-US" w:bidi="ar-SA"/>
        </w:rPr>
        <w:t xml:space="preserve"> </w:t>
      </w:r>
      <w:r w:rsidRPr="002339E7">
        <w:rPr>
          <w:rFonts w:ascii="Times New Roman" w:eastAsia="Times New Roman" w:hAnsi="Times New Roman" w:cstheme="minorBidi"/>
          <w:b/>
          <w:bCs/>
          <w:color w:val="auto"/>
          <w:sz w:val="22"/>
          <w:szCs w:val="22"/>
          <w:lang w:eastAsia="en-US" w:bidi="ar-SA"/>
        </w:rPr>
        <w:t>по области</w:t>
      </w:r>
      <w:r w:rsidRPr="002339E7">
        <w:rPr>
          <w:rFonts w:ascii="Times New Roman" w:eastAsia="Times New Roman" w:hAnsi="Times New Roman" w:cstheme="minorBidi"/>
          <w:b/>
          <w:bCs/>
          <w:color w:val="auto"/>
          <w:sz w:val="22"/>
          <w:szCs w:val="22"/>
          <w:lang w:val="ru-RU" w:eastAsia="en-US" w:bidi="ar-SA"/>
        </w:rPr>
        <w:t xml:space="preserve"> </w:t>
      </w:r>
      <w:r w:rsidRPr="002339E7">
        <w:rPr>
          <w:rFonts w:ascii="Times New Roman" w:eastAsia="Times New Roman" w:hAnsi="Times New Roman" w:cstheme="minorBidi"/>
          <w:b/>
          <w:bCs/>
          <w:color w:val="auto"/>
          <w:sz w:val="22"/>
          <w:szCs w:val="22"/>
          <w:lang w:eastAsia="en-US" w:bidi="ar-SA"/>
        </w:rPr>
        <w:t>през 201</w:t>
      </w:r>
      <w:r w:rsidRPr="002339E7">
        <w:rPr>
          <w:rFonts w:ascii="Times New Roman" w:eastAsia="Times New Roman" w:hAnsi="Times New Roman" w:cstheme="minorBidi"/>
          <w:b/>
          <w:bCs/>
          <w:color w:val="auto"/>
          <w:sz w:val="22"/>
          <w:szCs w:val="22"/>
          <w:lang w:val="en-US" w:eastAsia="en-US" w:bidi="ar-SA"/>
        </w:rPr>
        <w:t>6</w:t>
      </w:r>
      <w:r w:rsidRPr="002339E7">
        <w:rPr>
          <w:rFonts w:ascii="Times New Roman" w:eastAsia="Times New Roman" w:hAnsi="Times New Roman" w:cstheme="minorBidi"/>
          <w:b/>
          <w:bCs/>
          <w:color w:val="auto"/>
          <w:sz w:val="22"/>
          <w:szCs w:val="22"/>
          <w:lang w:eastAsia="en-US" w:bidi="ar-SA"/>
        </w:rPr>
        <w:t xml:space="preserve"> година</w:t>
      </w:r>
    </w:p>
    <w:p w:rsidR="002339E7" w:rsidRPr="002339E7" w:rsidRDefault="002339E7" w:rsidP="002339E7">
      <w:pPr>
        <w:spacing w:after="200" w:line="276" w:lineRule="auto"/>
        <w:ind w:left="20"/>
        <w:rPr>
          <w:rFonts w:ascii="Times New Roman" w:eastAsia="Times New Roman" w:hAnsi="Times New Roman" w:cstheme="minorBidi"/>
          <w:color w:val="auto"/>
          <w:sz w:val="22"/>
          <w:szCs w:val="22"/>
          <w:lang w:eastAsia="en-US" w:bidi="ar-SA"/>
        </w:rPr>
      </w:pPr>
      <w:r w:rsidRPr="002339E7">
        <w:rPr>
          <w:rFonts w:ascii="Times New Roman" w:eastAsia="Times New Roman" w:hAnsi="Times New Roman" w:cstheme="minorBidi"/>
          <w:noProof/>
          <w:color w:val="auto"/>
          <w:sz w:val="20"/>
          <w:szCs w:val="20"/>
          <w:lang w:bidi="ar-SA"/>
        </w:rPr>
        <w:drawing>
          <wp:inline distT="0" distB="0" distL="0" distR="0" wp14:anchorId="79A560AF" wp14:editId="587B186D">
            <wp:extent cx="6134100" cy="4800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34100" cy="4800600"/>
                    </a:xfrm>
                    <a:prstGeom prst="rect">
                      <a:avLst/>
                    </a:prstGeom>
                    <a:noFill/>
                    <a:ln>
                      <a:noFill/>
                    </a:ln>
                  </pic:spPr>
                </pic:pic>
              </a:graphicData>
            </a:graphic>
          </wp:inline>
        </w:drawing>
      </w:r>
    </w:p>
    <w:p w:rsidR="002339E7" w:rsidRPr="00D775FB" w:rsidRDefault="002339E7" w:rsidP="00787F27">
      <w:pPr>
        <w:ind w:left="23" w:firstLine="685"/>
        <w:jc w:val="both"/>
        <w:rPr>
          <w:rFonts w:ascii="Times New Roman" w:eastAsiaTheme="minorHAnsi" w:hAnsi="Times New Roman" w:cstheme="minorBidi"/>
          <w:color w:val="FF0000"/>
          <w:lang w:val="ru-RU" w:eastAsia="en-US" w:bidi="ar-SA"/>
        </w:rPr>
      </w:pPr>
      <w:r w:rsidRPr="00D775FB">
        <w:rPr>
          <w:rFonts w:ascii="Times New Roman" w:eastAsia="Times New Roman" w:hAnsi="Times New Roman" w:cstheme="minorBidi"/>
          <w:color w:val="auto"/>
          <w:lang w:eastAsia="en-US" w:bidi="ar-SA"/>
        </w:rPr>
        <w:t>През 201</w:t>
      </w:r>
      <w:r w:rsidRPr="00D775FB">
        <w:rPr>
          <w:rFonts w:ascii="Times New Roman" w:eastAsia="Times New Roman" w:hAnsi="Times New Roman" w:cstheme="minorBidi"/>
          <w:color w:val="auto"/>
          <w:lang w:val="en-US" w:eastAsia="en-US" w:bidi="ar-SA"/>
        </w:rPr>
        <w:t>6</w:t>
      </w:r>
      <w:r w:rsidRPr="00D775FB">
        <w:rPr>
          <w:rFonts w:ascii="Times New Roman" w:eastAsia="Times New Roman" w:hAnsi="Times New Roman" w:cstheme="minorBidi"/>
          <w:color w:val="auto"/>
          <w:lang w:eastAsia="en-US" w:bidi="ar-SA"/>
        </w:rPr>
        <w:t xml:space="preserve"> г. област Кюстендил се нарежда на </w:t>
      </w:r>
      <w:r w:rsidRPr="00D775FB">
        <w:rPr>
          <w:rFonts w:ascii="Times New Roman" w:eastAsia="Times New Roman" w:hAnsi="Times New Roman" w:cstheme="minorBidi"/>
          <w:color w:val="auto"/>
          <w:lang w:val="en-US" w:eastAsia="en-US" w:bidi="ar-SA"/>
        </w:rPr>
        <w:t>7</w:t>
      </w:r>
      <w:r w:rsidRPr="00D775FB">
        <w:rPr>
          <w:rFonts w:ascii="Times New Roman" w:eastAsia="Times New Roman" w:hAnsi="Times New Roman" w:cstheme="minorBidi"/>
          <w:color w:val="auto"/>
          <w:lang w:eastAsia="en-US" w:bidi="ar-SA"/>
        </w:rPr>
        <w:t xml:space="preserve"> място в страната по размер на линията на бедност</w:t>
      </w:r>
      <w:r w:rsidRPr="00D775FB">
        <w:rPr>
          <w:rFonts w:ascii="Times New Roman" w:eastAsia="Times New Roman" w:hAnsi="Times New Roman" w:cstheme="minorBidi"/>
          <w:color w:val="auto"/>
          <w:lang w:val="ru-RU" w:eastAsia="en-US" w:bidi="ar-SA"/>
        </w:rPr>
        <w:t xml:space="preserve">. </w:t>
      </w:r>
      <w:r w:rsidRPr="00D775FB">
        <w:rPr>
          <w:rFonts w:ascii="Times New Roman" w:eastAsia="Times New Roman" w:hAnsi="Times New Roman" w:cstheme="minorBidi"/>
          <w:color w:val="auto"/>
          <w:lang w:eastAsia="en-US" w:bidi="ar-SA"/>
        </w:rPr>
        <w:t xml:space="preserve">Най-ниската линия на бедност се наблюдава в областите Видин и Пазарджик - съответно </w:t>
      </w:r>
      <w:r w:rsidRPr="00D775FB">
        <w:rPr>
          <w:rFonts w:ascii="Times New Roman" w:eastAsia="Times New Roman" w:hAnsi="Times New Roman" w:cstheme="minorBidi"/>
          <w:color w:val="auto"/>
          <w:lang w:val="ru-RU" w:eastAsia="en-US" w:bidi="ar-SA"/>
        </w:rPr>
        <w:t>194</w:t>
      </w:r>
      <w:r w:rsidRPr="00D775FB">
        <w:rPr>
          <w:rFonts w:ascii="Times New Roman" w:eastAsia="Times New Roman" w:hAnsi="Times New Roman" w:cstheme="minorBidi"/>
          <w:color w:val="auto"/>
          <w:lang w:eastAsia="en-US" w:bidi="ar-SA"/>
        </w:rPr>
        <w:t xml:space="preserve"> и </w:t>
      </w:r>
      <w:r w:rsidRPr="00D775FB">
        <w:rPr>
          <w:rFonts w:ascii="Times New Roman" w:eastAsia="Times New Roman" w:hAnsi="Times New Roman" w:cstheme="minorBidi"/>
          <w:color w:val="auto"/>
          <w:lang w:val="ru-RU" w:eastAsia="en-US" w:bidi="ar-SA"/>
        </w:rPr>
        <w:t>204</w:t>
      </w:r>
      <w:r w:rsidRPr="00D775FB">
        <w:rPr>
          <w:rFonts w:ascii="Times New Roman" w:eastAsia="Times New Roman" w:hAnsi="Times New Roman" w:cstheme="minorBidi"/>
          <w:color w:val="auto"/>
          <w:lang w:eastAsia="en-US" w:bidi="ar-SA"/>
        </w:rPr>
        <w:t xml:space="preserve"> лв., а най-високата - в област София (столица) (</w:t>
      </w:r>
      <w:r w:rsidRPr="00D775FB">
        <w:rPr>
          <w:rFonts w:ascii="Times New Roman" w:eastAsia="Times New Roman" w:hAnsi="Times New Roman" w:cstheme="minorBidi"/>
          <w:color w:val="auto"/>
          <w:lang w:val="ru-RU" w:eastAsia="en-US" w:bidi="ar-SA"/>
        </w:rPr>
        <w:t>473</w:t>
      </w:r>
      <w:r w:rsidRPr="00D775FB">
        <w:rPr>
          <w:rFonts w:ascii="Times New Roman" w:eastAsia="Times New Roman" w:hAnsi="Times New Roman" w:cstheme="minorBidi"/>
          <w:color w:val="auto"/>
          <w:lang w:eastAsia="en-US" w:bidi="ar-SA"/>
        </w:rPr>
        <w:t xml:space="preserve"> лв.), следвана от областите Стара Загора и Габрово (съответно 332 и 328 лв.) </w:t>
      </w:r>
      <w:r w:rsidRPr="00D775FB">
        <w:rPr>
          <w:rFonts w:ascii="Times New Roman" w:eastAsia="Times New Roman" w:hAnsi="Times New Roman" w:cstheme="minorBidi"/>
          <w:color w:val="auto"/>
          <w:lang w:val="ru-RU" w:eastAsia="en-US" w:bidi="ar-SA"/>
        </w:rPr>
        <w:t>(</w:t>
      </w:r>
      <w:r w:rsidRPr="00D775FB">
        <w:rPr>
          <w:rFonts w:ascii="Times New Roman" w:eastAsia="Times New Roman" w:hAnsi="Times New Roman" w:cstheme="minorBidi"/>
          <w:color w:val="auto"/>
          <w:lang w:eastAsia="en-US" w:bidi="ar-SA"/>
        </w:rPr>
        <w:t>фиг.</w:t>
      </w:r>
      <w:r w:rsidRPr="00D775FB">
        <w:rPr>
          <w:rFonts w:ascii="Times New Roman" w:eastAsia="Times New Roman" w:hAnsi="Times New Roman" w:cstheme="minorBidi"/>
          <w:color w:val="auto"/>
          <w:lang w:val="ru-RU" w:eastAsia="en-US" w:bidi="ar-SA"/>
        </w:rPr>
        <w:t xml:space="preserve"> </w:t>
      </w:r>
      <w:r w:rsidRPr="00D775FB">
        <w:rPr>
          <w:rFonts w:ascii="Times New Roman" w:eastAsia="Times New Roman" w:hAnsi="Times New Roman" w:cstheme="minorBidi"/>
          <w:color w:val="auto"/>
          <w:lang w:eastAsia="en-US" w:bidi="ar-SA"/>
        </w:rPr>
        <w:t>1</w:t>
      </w:r>
      <w:r w:rsidRPr="00D775FB">
        <w:rPr>
          <w:rFonts w:ascii="Times New Roman" w:eastAsia="Times New Roman" w:hAnsi="Times New Roman" w:cstheme="minorBidi"/>
          <w:color w:val="auto"/>
          <w:lang w:val="ru-RU" w:eastAsia="en-US" w:bidi="ar-SA"/>
        </w:rPr>
        <w:t>)</w:t>
      </w:r>
      <w:r w:rsidRPr="00D775FB">
        <w:rPr>
          <w:rFonts w:ascii="Times New Roman" w:eastAsia="Times New Roman" w:hAnsi="Times New Roman" w:cstheme="minorBidi"/>
          <w:color w:val="auto"/>
          <w:lang w:eastAsia="en-US" w:bidi="ar-SA"/>
        </w:rPr>
        <w:t>.</w:t>
      </w:r>
      <w:r w:rsidRPr="00D775FB">
        <w:rPr>
          <w:rFonts w:ascii="Times New Roman" w:eastAsiaTheme="minorHAnsi" w:hAnsi="Times New Roman" w:cstheme="minorBidi"/>
          <w:color w:val="FF0000"/>
          <w:lang w:eastAsia="en-US" w:bidi="ar-SA"/>
        </w:rPr>
        <w:t xml:space="preserve"> </w:t>
      </w:r>
    </w:p>
    <w:p w:rsidR="002339E7" w:rsidRPr="00D775FB" w:rsidRDefault="002339E7" w:rsidP="00787F27">
      <w:pPr>
        <w:ind w:left="23" w:firstLine="685"/>
        <w:jc w:val="both"/>
        <w:rPr>
          <w:rFonts w:ascii="Times New Roman" w:eastAsia="Times New Roman" w:hAnsi="Times New Roman" w:cstheme="minorBidi"/>
          <w:color w:val="auto"/>
          <w:lang w:eastAsia="en-US" w:bidi="ar-SA"/>
        </w:rPr>
      </w:pPr>
      <w:r w:rsidRPr="00D775FB">
        <w:rPr>
          <w:rFonts w:ascii="Times New Roman" w:eastAsia="Times New Roman" w:hAnsi="Times New Roman" w:cstheme="minorBidi" w:hint="cs"/>
          <w:color w:val="auto"/>
          <w:lang w:eastAsia="en-US" w:bidi="ar-SA"/>
        </w:rPr>
        <w:t>Най</w:t>
      </w:r>
      <w:r w:rsidRPr="00D775FB">
        <w:rPr>
          <w:rFonts w:ascii="Times New Roman" w:eastAsia="Times New Roman" w:hAnsi="Times New Roman" w:cstheme="minorBidi"/>
          <w:color w:val="auto"/>
          <w:lang w:eastAsia="en-US" w:bidi="ar-SA"/>
        </w:rPr>
        <w:t>-</w:t>
      </w:r>
      <w:r w:rsidRPr="00D775FB">
        <w:rPr>
          <w:rFonts w:ascii="Times New Roman" w:eastAsia="Times New Roman" w:hAnsi="Times New Roman" w:cstheme="minorBidi" w:hint="cs"/>
          <w:color w:val="auto"/>
          <w:lang w:eastAsia="en-US" w:bidi="ar-SA"/>
        </w:rPr>
        <w:t>висок</w:t>
      </w:r>
      <w:r w:rsidRPr="00D775FB">
        <w:rPr>
          <w:rFonts w:ascii="Times New Roman" w:eastAsia="Times New Roman" w:hAnsi="Times New Roman" w:cstheme="minorBidi"/>
          <w:color w:val="auto"/>
          <w:lang w:eastAsia="en-US" w:bidi="ar-SA"/>
        </w:rPr>
        <w:t xml:space="preserve"> </w:t>
      </w:r>
      <w:r w:rsidRPr="00D775FB">
        <w:rPr>
          <w:rFonts w:ascii="Times New Roman" w:eastAsia="Times New Roman" w:hAnsi="Times New Roman" w:cstheme="minorBidi" w:hint="cs"/>
          <w:color w:val="auto"/>
          <w:lang w:eastAsia="en-US" w:bidi="ar-SA"/>
        </w:rPr>
        <w:t>е</w:t>
      </w:r>
      <w:r w:rsidRPr="00D775FB">
        <w:rPr>
          <w:rFonts w:ascii="Times New Roman" w:eastAsia="Times New Roman" w:hAnsi="Times New Roman" w:cstheme="minorBidi"/>
          <w:color w:val="auto"/>
          <w:lang w:eastAsia="en-US" w:bidi="ar-SA"/>
        </w:rPr>
        <w:t xml:space="preserve"> </w:t>
      </w:r>
      <w:r w:rsidRPr="00D775FB">
        <w:rPr>
          <w:rFonts w:ascii="Times New Roman" w:eastAsia="Times New Roman" w:hAnsi="Times New Roman" w:cstheme="minorBidi" w:hint="cs"/>
          <w:color w:val="auto"/>
          <w:lang w:eastAsia="en-US" w:bidi="ar-SA"/>
        </w:rPr>
        <w:t>относителният</w:t>
      </w:r>
      <w:r w:rsidRPr="00D775FB">
        <w:rPr>
          <w:rFonts w:ascii="Times New Roman" w:eastAsia="Times New Roman" w:hAnsi="Times New Roman" w:cstheme="minorBidi"/>
          <w:color w:val="auto"/>
          <w:lang w:eastAsia="en-US" w:bidi="ar-SA"/>
        </w:rPr>
        <w:t xml:space="preserve"> </w:t>
      </w:r>
      <w:r w:rsidRPr="00D775FB">
        <w:rPr>
          <w:rFonts w:ascii="Times New Roman" w:eastAsia="Times New Roman" w:hAnsi="Times New Roman" w:cstheme="minorBidi" w:hint="cs"/>
          <w:color w:val="auto"/>
          <w:lang w:eastAsia="en-US" w:bidi="ar-SA"/>
        </w:rPr>
        <w:t>дял</w:t>
      </w:r>
      <w:r w:rsidRPr="00D775FB">
        <w:rPr>
          <w:rFonts w:ascii="Times New Roman" w:eastAsia="Times New Roman" w:hAnsi="Times New Roman" w:cstheme="minorBidi"/>
          <w:color w:val="auto"/>
          <w:lang w:eastAsia="en-US" w:bidi="ar-SA"/>
        </w:rPr>
        <w:t xml:space="preserve"> </w:t>
      </w:r>
      <w:r w:rsidRPr="00D775FB">
        <w:rPr>
          <w:rFonts w:ascii="Times New Roman" w:eastAsia="Times New Roman" w:hAnsi="Times New Roman" w:cstheme="minorBidi" w:hint="cs"/>
          <w:color w:val="auto"/>
          <w:lang w:eastAsia="en-US" w:bidi="ar-SA"/>
        </w:rPr>
        <w:t>на</w:t>
      </w:r>
      <w:r w:rsidRPr="00D775FB">
        <w:rPr>
          <w:rFonts w:ascii="Times New Roman" w:eastAsia="Times New Roman" w:hAnsi="Times New Roman" w:cstheme="minorBidi"/>
          <w:color w:val="auto"/>
          <w:lang w:eastAsia="en-US" w:bidi="ar-SA"/>
        </w:rPr>
        <w:t xml:space="preserve"> </w:t>
      </w:r>
      <w:r w:rsidRPr="00D775FB">
        <w:rPr>
          <w:rFonts w:ascii="Times New Roman" w:eastAsia="Times New Roman" w:hAnsi="Times New Roman" w:cstheme="minorBidi" w:hint="cs"/>
          <w:color w:val="auto"/>
          <w:lang w:eastAsia="en-US" w:bidi="ar-SA"/>
        </w:rPr>
        <w:t>бедните</w:t>
      </w:r>
      <w:r w:rsidRPr="00D775FB">
        <w:rPr>
          <w:rFonts w:ascii="Times New Roman" w:eastAsia="Times New Roman" w:hAnsi="Times New Roman" w:cstheme="minorBidi"/>
          <w:color w:val="auto"/>
          <w:lang w:eastAsia="en-US" w:bidi="ar-SA"/>
        </w:rPr>
        <w:t xml:space="preserve"> </w:t>
      </w:r>
      <w:r w:rsidRPr="00D775FB">
        <w:rPr>
          <w:rFonts w:ascii="Times New Roman" w:eastAsia="Times New Roman" w:hAnsi="Times New Roman" w:cstheme="minorBidi" w:hint="cs"/>
          <w:color w:val="auto"/>
          <w:lang w:eastAsia="en-US" w:bidi="ar-SA"/>
        </w:rPr>
        <w:t>в</w:t>
      </w:r>
      <w:r w:rsidRPr="00D775FB">
        <w:rPr>
          <w:rFonts w:ascii="Times New Roman" w:eastAsia="Times New Roman" w:hAnsi="Times New Roman" w:cstheme="minorBidi"/>
          <w:color w:val="auto"/>
          <w:lang w:eastAsia="en-US" w:bidi="ar-SA"/>
        </w:rPr>
        <w:t xml:space="preserve"> </w:t>
      </w:r>
      <w:r w:rsidRPr="00D775FB">
        <w:rPr>
          <w:rFonts w:ascii="Times New Roman" w:eastAsia="Times New Roman" w:hAnsi="Times New Roman" w:cstheme="minorBidi" w:hint="cs"/>
          <w:color w:val="auto"/>
          <w:lang w:eastAsia="en-US" w:bidi="ar-SA"/>
        </w:rPr>
        <w:t>областите</w:t>
      </w:r>
      <w:r w:rsidR="004A4455" w:rsidRPr="00D775FB">
        <w:rPr>
          <w:rFonts w:ascii="Times New Roman" w:eastAsia="Times New Roman" w:hAnsi="Times New Roman" w:cstheme="minorBidi"/>
          <w:color w:val="auto"/>
          <w:lang w:eastAsia="en-US" w:bidi="ar-SA"/>
        </w:rPr>
        <w:t xml:space="preserve"> Сливен - 31.4%, </w:t>
      </w:r>
      <w:r w:rsidRPr="00D775FB">
        <w:rPr>
          <w:rFonts w:ascii="Times New Roman" w:eastAsia="Times New Roman" w:hAnsi="Times New Roman" w:cstheme="minorBidi"/>
          <w:color w:val="auto"/>
          <w:lang w:eastAsia="en-US" w:bidi="ar-SA"/>
        </w:rPr>
        <w:t xml:space="preserve">Пазарджик - 28.2%, Варна - 26.6%, </w:t>
      </w:r>
      <w:r w:rsidRPr="00D775FB">
        <w:rPr>
          <w:rFonts w:ascii="Times New Roman" w:eastAsia="Times New Roman" w:hAnsi="Times New Roman" w:cstheme="minorBidi" w:hint="cs"/>
          <w:color w:val="auto"/>
          <w:lang w:eastAsia="en-US" w:bidi="ar-SA"/>
        </w:rPr>
        <w:t>и</w:t>
      </w:r>
      <w:r w:rsidRPr="00D775FB">
        <w:rPr>
          <w:rFonts w:ascii="Times New Roman" w:eastAsia="Times New Roman" w:hAnsi="Times New Roman" w:cstheme="minorBidi"/>
          <w:color w:val="auto"/>
          <w:lang w:eastAsia="en-US" w:bidi="ar-SA"/>
        </w:rPr>
        <w:t xml:space="preserve"> Стара Загора - 26.1%. </w:t>
      </w:r>
      <w:r w:rsidRPr="00D775FB">
        <w:rPr>
          <w:rFonts w:ascii="Times New Roman" w:eastAsia="Times New Roman" w:hAnsi="Times New Roman" w:cstheme="minorBidi" w:hint="cs"/>
          <w:color w:val="auto"/>
          <w:lang w:eastAsia="en-US" w:bidi="ar-SA"/>
        </w:rPr>
        <w:t>Най</w:t>
      </w:r>
      <w:r w:rsidRPr="00D775FB">
        <w:rPr>
          <w:rFonts w:ascii="Times New Roman" w:eastAsia="Times New Roman" w:hAnsi="Times New Roman" w:cstheme="minorBidi"/>
          <w:color w:val="auto"/>
          <w:lang w:eastAsia="en-US" w:bidi="ar-SA"/>
        </w:rPr>
        <w:t>-</w:t>
      </w:r>
      <w:r w:rsidRPr="00D775FB">
        <w:rPr>
          <w:rFonts w:ascii="Times New Roman" w:eastAsia="Times New Roman" w:hAnsi="Times New Roman" w:cstheme="minorBidi" w:hint="cs"/>
          <w:color w:val="auto"/>
          <w:lang w:eastAsia="en-US" w:bidi="ar-SA"/>
        </w:rPr>
        <w:t>нисък</w:t>
      </w:r>
      <w:r w:rsidRPr="00D775FB">
        <w:rPr>
          <w:rFonts w:ascii="Times New Roman" w:eastAsia="Times New Roman" w:hAnsi="Times New Roman" w:cstheme="minorBidi"/>
          <w:color w:val="auto"/>
          <w:lang w:eastAsia="en-US" w:bidi="ar-SA"/>
        </w:rPr>
        <w:t xml:space="preserve"> </w:t>
      </w:r>
      <w:r w:rsidRPr="00D775FB">
        <w:rPr>
          <w:rFonts w:ascii="Times New Roman" w:eastAsia="Times New Roman" w:hAnsi="Times New Roman" w:cstheme="minorBidi" w:hint="cs"/>
          <w:color w:val="auto"/>
          <w:lang w:eastAsia="en-US" w:bidi="ar-SA"/>
        </w:rPr>
        <w:t>е</w:t>
      </w:r>
      <w:r w:rsidRPr="00D775FB">
        <w:rPr>
          <w:rFonts w:ascii="Times New Roman" w:eastAsia="Times New Roman" w:hAnsi="Times New Roman" w:cstheme="minorBidi"/>
          <w:color w:val="auto"/>
          <w:lang w:eastAsia="en-US" w:bidi="ar-SA"/>
        </w:rPr>
        <w:t xml:space="preserve"> </w:t>
      </w:r>
      <w:r w:rsidRPr="00D775FB">
        <w:rPr>
          <w:rFonts w:ascii="Times New Roman" w:eastAsia="Times New Roman" w:hAnsi="Times New Roman" w:cstheme="minorBidi" w:hint="cs"/>
          <w:color w:val="auto"/>
          <w:lang w:eastAsia="en-US" w:bidi="ar-SA"/>
        </w:rPr>
        <w:t>относителният</w:t>
      </w:r>
      <w:r w:rsidRPr="00D775FB">
        <w:rPr>
          <w:rFonts w:ascii="Times New Roman" w:eastAsia="Times New Roman" w:hAnsi="Times New Roman" w:cstheme="minorBidi"/>
          <w:color w:val="auto"/>
          <w:lang w:eastAsia="en-US" w:bidi="ar-SA"/>
        </w:rPr>
        <w:t xml:space="preserve"> </w:t>
      </w:r>
      <w:r w:rsidRPr="00D775FB">
        <w:rPr>
          <w:rFonts w:ascii="Times New Roman" w:eastAsia="Times New Roman" w:hAnsi="Times New Roman" w:cstheme="minorBidi" w:hint="cs"/>
          <w:color w:val="auto"/>
          <w:lang w:eastAsia="en-US" w:bidi="ar-SA"/>
        </w:rPr>
        <w:t>дял</w:t>
      </w:r>
      <w:r w:rsidRPr="00D775FB">
        <w:rPr>
          <w:rFonts w:ascii="Times New Roman" w:eastAsia="Times New Roman" w:hAnsi="Times New Roman" w:cstheme="minorBidi"/>
          <w:color w:val="auto"/>
          <w:lang w:eastAsia="en-US" w:bidi="ar-SA"/>
        </w:rPr>
        <w:t xml:space="preserve"> </w:t>
      </w:r>
      <w:r w:rsidRPr="00D775FB">
        <w:rPr>
          <w:rFonts w:ascii="Times New Roman" w:eastAsia="Times New Roman" w:hAnsi="Times New Roman" w:cstheme="minorBidi" w:hint="cs"/>
          <w:color w:val="auto"/>
          <w:lang w:eastAsia="en-US" w:bidi="ar-SA"/>
        </w:rPr>
        <w:t>на</w:t>
      </w:r>
      <w:r w:rsidRPr="00D775FB">
        <w:rPr>
          <w:rFonts w:ascii="Times New Roman" w:eastAsia="Times New Roman" w:hAnsi="Times New Roman" w:cstheme="minorBidi"/>
          <w:color w:val="auto"/>
          <w:lang w:eastAsia="en-US" w:bidi="ar-SA"/>
        </w:rPr>
        <w:t xml:space="preserve"> </w:t>
      </w:r>
      <w:r w:rsidRPr="00D775FB">
        <w:rPr>
          <w:rFonts w:ascii="Times New Roman" w:eastAsia="Times New Roman" w:hAnsi="Times New Roman" w:cstheme="minorBidi" w:hint="cs"/>
          <w:color w:val="auto"/>
          <w:lang w:eastAsia="en-US" w:bidi="ar-SA"/>
        </w:rPr>
        <w:t>бедните</w:t>
      </w:r>
      <w:r w:rsidRPr="00D775FB">
        <w:rPr>
          <w:rFonts w:ascii="Times New Roman" w:eastAsia="Times New Roman" w:hAnsi="Times New Roman" w:cstheme="minorBidi"/>
          <w:color w:val="auto"/>
          <w:lang w:eastAsia="en-US" w:bidi="ar-SA"/>
        </w:rPr>
        <w:t xml:space="preserve"> </w:t>
      </w:r>
      <w:r w:rsidRPr="00D775FB">
        <w:rPr>
          <w:rFonts w:ascii="Times New Roman" w:eastAsia="Times New Roman" w:hAnsi="Times New Roman" w:cstheme="minorBidi" w:hint="cs"/>
          <w:color w:val="auto"/>
          <w:lang w:eastAsia="en-US" w:bidi="ar-SA"/>
        </w:rPr>
        <w:t>в</w:t>
      </w:r>
      <w:r w:rsidRPr="00D775FB">
        <w:rPr>
          <w:rFonts w:ascii="Times New Roman" w:eastAsia="Times New Roman" w:hAnsi="Times New Roman" w:cstheme="minorBidi"/>
          <w:color w:val="auto"/>
          <w:lang w:eastAsia="en-US" w:bidi="ar-SA"/>
        </w:rPr>
        <w:t xml:space="preserve"> </w:t>
      </w:r>
      <w:r w:rsidRPr="00D775FB">
        <w:rPr>
          <w:rFonts w:ascii="Times New Roman" w:eastAsia="Times New Roman" w:hAnsi="Times New Roman" w:cstheme="minorBidi" w:hint="cs"/>
          <w:color w:val="auto"/>
          <w:lang w:eastAsia="en-US" w:bidi="ar-SA"/>
        </w:rPr>
        <w:t>областите</w:t>
      </w:r>
      <w:r w:rsidRPr="00D775FB">
        <w:rPr>
          <w:rFonts w:ascii="Times New Roman" w:eastAsia="Times New Roman" w:hAnsi="Times New Roman" w:cstheme="minorBidi"/>
          <w:color w:val="auto"/>
          <w:lang w:eastAsia="en-US" w:bidi="ar-SA"/>
        </w:rPr>
        <w:t xml:space="preserve"> Ямбол - 14.4%, Силистра - 14.9%, и  Благоевград - 15.7%. </w:t>
      </w:r>
    </w:p>
    <w:p w:rsidR="002339E7" w:rsidRPr="00D775FB" w:rsidRDefault="002339E7" w:rsidP="00787F27">
      <w:pPr>
        <w:ind w:left="23"/>
        <w:jc w:val="both"/>
        <w:rPr>
          <w:rFonts w:ascii="Times New Roman" w:eastAsia="Times New Roman" w:hAnsi="Times New Roman" w:cstheme="minorBidi"/>
          <w:color w:val="FF0000"/>
          <w:lang w:eastAsia="en-US" w:bidi="ar-SA"/>
        </w:rPr>
      </w:pPr>
    </w:p>
    <w:p w:rsidR="002339E7" w:rsidRPr="00D775FB" w:rsidRDefault="002339E7" w:rsidP="00787F27">
      <w:pPr>
        <w:ind w:left="23" w:firstLine="685"/>
        <w:jc w:val="both"/>
        <w:rPr>
          <w:rFonts w:ascii="Times New Roman" w:eastAsia="Times New Roman" w:hAnsi="Times New Roman" w:cstheme="minorBidi"/>
          <w:color w:val="auto"/>
          <w:lang w:eastAsia="en-US" w:bidi="ar-SA"/>
        </w:rPr>
      </w:pPr>
      <w:r w:rsidRPr="00D775FB">
        <w:rPr>
          <w:rFonts w:ascii="Times New Roman" w:eastAsia="Times New Roman" w:hAnsi="Times New Roman" w:cstheme="minorBidi"/>
          <w:color w:val="auto"/>
          <w:lang w:eastAsia="en-US" w:bidi="ar-SA"/>
        </w:rPr>
        <w:t>В сравнение с предходната година през 2016 г. размерът на линията на бедност за област Кюстендил нараства с 8.6%, а относителният дял на бедното население - със 7.3 процентни пункта. Водещите причини за увеличението на линията на бедност са:</w:t>
      </w:r>
    </w:p>
    <w:p w:rsidR="002339E7" w:rsidRPr="00D775FB" w:rsidRDefault="002339E7" w:rsidP="00334773">
      <w:pPr>
        <w:widowControl/>
        <w:numPr>
          <w:ilvl w:val="0"/>
          <w:numId w:val="20"/>
        </w:numPr>
        <w:tabs>
          <w:tab w:val="left" w:pos="284"/>
          <w:tab w:val="left" w:pos="851"/>
        </w:tabs>
        <w:ind w:left="23" w:firstLine="0"/>
        <w:jc w:val="both"/>
        <w:rPr>
          <w:rFonts w:ascii="Times New Roman" w:eastAsia="Times New Roman" w:hAnsi="Times New Roman" w:cstheme="minorBidi"/>
          <w:color w:val="auto"/>
          <w:lang w:eastAsia="en-US" w:bidi="ar-SA"/>
        </w:rPr>
      </w:pPr>
      <w:r w:rsidRPr="00D775FB">
        <w:rPr>
          <w:rFonts w:ascii="Times New Roman" w:eastAsia="Times New Roman" w:hAnsi="Times New Roman" w:cstheme="minorBidi"/>
          <w:color w:val="auto"/>
          <w:lang w:eastAsia="en-US" w:bidi="ar-SA"/>
        </w:rPr>
        <w:t>Увеличаване на относителния дял на заетите лица в наблюдаваната съвкупност.</w:t>
      </w:r>
    </w:p>
    <w:p w:rsidR="002339E7" w:rsidRPr="00D775FB" w:rsidRDefault="002339E7" w:rsidP="00334773">
      <w:pPr>
        <w:widowControl/>
        <w:numPr>
          <w:ilvl w:val="0"/>
          <w:numId w:val="20"/>
        </w:numPr>
        <w:tabs>
          <w:tab w:val="left" w:pos="284"/>
          <w:tab w:val="left" w:pos="851"/>
        </w:tabs>
        <w:ind w:left="23" w:firstLine="0"/>
        <w:jc w:val="both"/>
        <w:rPr>
          <w:rFonts w:ascii="Times New Roman" w:eastAsia="Times New Roman" w:hAnsi="Times New Roman" w:cstheme="minorBidi"/>
          <w:color w:val="auto"/>
          <w:lang w:eastAsia="en-US" w:bidi="ar-SA"/>
        </w:rPr>
      </w:pPr>
      <w:r w:rsidRPr="00D775FB">
        <w:rPr>
          <w:rFonts w:ascii="Times New Roman" w:eastAsia="Times New Roman" w:hAnsi="Times New Roman" w:cstheme="minorBidi"/>
          <w:color w:val="auto"/>
          <w:lang w:eastAsia="en-US" w:bidi="ar-SA"/>
        </w:rPr>
        <w:t>Увеличаване на средния размер на дохода от пенсии.</w:t>
      </w:r>
    </w:p>
    <w:p w:rsidR="002339E7" w:rsidRPr="00D775FB" w:rsidRDefault="002339E7" w:rsidP="00334773">
      <w:pPr>
        <w:widowControl/>
        <w:numPr>
          <w:ilvl w:val="0"/>
          <w:numId w:val="20"/>
        </w:numPr>
        <w:tabs>
          <w:tab w:val="left" w:pos="284"/>
          <w:tab w:val="left" w:pos="851"/>
        </w:tabs>
        <w:ind w:left="23" w:firstLine="0"/>
        <w:jc w:val="both"/>
        <w:rPr>
          <w:rFonts w:ascii="Times New Roman" w:eastAsia="Times New Roman" w:hAnsi="Times New Roman" w:cstheme="minorBidi"/>
          <w:color w:val="auto"/>
          <w:lang w:eastAsia="en-US" w:bidi="ar-SA"/>
        </w:rPr>
      </w:pPr>
      <w:r w:rsidRPr="00D775FB">
        <w:rPr>
          <w:rFonts w:ascii="Times New Roman" w:eastAsia="Times New Roman" w:hAnsi="Times New Roman" w:cstheme="minorBidi"/>
          <w:color w:val="auto"/>
          <w:lang w:eastAsia="en-US" w:bidi="ar-SA"/>
        </w:rPr>
        <w:t>Намаляване на броя на безработните и други икономически неактивни лица.</w:t>
      </w:r>
    </w:p>
    <w:p w:rsidR="002339E7" w:rsidRPr="00D775FB" w:rsidRDefault="002339E7" w:rsidP="00787F27">
      <w:pPr>
        <w:ind w:left="23" w:firstLine="685"/>
        <w:jc w:val="both"/>
        <w:rPr>
          <w:rFonts w:ascii="Times New Roman" w:eastAsia="Times New Roman" w:hAnsi="Times New Roman" w:cstheme="minorBidi"/>
          <w:color w:val="auto"/>
          <w:lang w:eastAsia="en-US" w:bidi="ar-SA"/>
        </w:rPr>
      </w:pPr>
      <w:r w:rsidRPr="00D775FB">
        <w:rPr>
          <w:rFonts w:ascii="Times New Roman" w:eastAsia="Times New Roman" w:hAnsi="Times New Roman" w:cstheme="minorBidi"/>
          <w:color w:val="auto"/>
          <w:lang w:eastAsia="en-US" w:bidi="ar-SA"/>
        </w:rPr>
        <w:t xml:space="preserve">Средно за страната размерът на линията на бедност намалява с 5.4%, а относителният дял на бедното население нараства с 0.9 процентни пункта. Основната причина за по-ниския размер на линията на бедност се дължи на намаляването на </w:t>
      </w:r>
      <w:r w:rsidRPr="00D775FB">
        <w:rPr>
          <w:rFonts w:ascii="Times New Roman" w:eastAsia="Times New Roman" w:hAnsi="Times New Roman" w:cstheme="minorBidi"/>
          <w:color w:val="auto"/>
          <w:lang w:eastAsia="en-US" w:bidi="ar-SA"/>
        </w:rPr>
        <w:lastRenderedPageBreak/>
        <w:t>средния размер на дохода от труд за всички области, по-съществено в областите Видин и Враца - съответно с 29.2 и 28.2%.</w:t>
      </w:r>
    </w:p>
    <w:p w:rsidR="002339E7" w:rsidRPr="00D775FB" w:rsidRDefault="002339E7" w:rsidP="00787F27">
      <w:pPr>
        <w:ind w:left="23" w:firstLine="685"/>
        <w:jc w:val="both"/>
        <w:rPr>
          <w:rFonts w:ascii="Times New Roman" w:eastAsia="Times New Roman" w:hAnsi="Times New Roman" w:cstheme="minorBidi"/>
          <w:color w:val="auto"/>
          <w:lang w:val="en-US" w:eastAsia="en-US" w:bidi="ar-SA"/>
        </w:rPr>
      </w:pPr>
      <w:r w:rsidRPr="00D775FB">
        <w:rPr>
          <w:rFonts w:ascii="Times New Roman" w:eastAsia="Times New Roman" w:hAnsi="Times New Roman" w:cstheme="minorBidi"/>
          <w:color w:val="auto"/>
          <w:lang w:eastAsia="en-US" w:bidi="ar-SA"/>
        </w:rPr>
        <w:t>Област Ямбол е с най-нисък относителен дял на бедност за мъжете - 9.1%, а с най-високо равнище е област Сливен - 29.9%. В област Силистра жените са с най-ниско равнище на бедност - 13.5%, при 32.8% за област Сливен.</w:t>
      </w:r>
    </w:p>
    <w:p w:rsidR="002339E7" w:rsidRPr="00D775FB" w:rsidRDefault="002339E7" w:rsidP="00787F27">
      <w:pPr>
        <w:ind w:left="23" w:firstLine="685"/>
        <w:jc w:val="both"/>
        <w:rPr>
          <w:rFonts w:ascii="Times New Roman" w:eastAsia="Times New Roman" w:hAnsi="Times New Roman" w:cstheme="minorBidi"/>
          <w:color w:val="auto"/>
          <w:lang w:eastAsia="en-US" w:bidi="ar-SA"/>
        </w:rPr>
      </w:pPr>
      <w:r w:rsidRPr="00D775FB">
        <w:rPr>
          <w:rFonts w:ascii="Times New Roman" w:eastAsia="Times New Roman" w:hAnsi="Times New Roman" w:cstheme="minorBidi"/>
          <w:color w:val="auto"/>
          <w:lang w:eastAsia="en-US" w:bidi="ar-SA"/>
        </w:rPr>
        <w:t>През 2016 г. в област Кюстендил относителният дял на бедните мъже спрямо линията на бедност е 16.5%, а на жените - 20.1%. Тя е сред областите в страната с относителен дял на мъжете, живеещи в риск от бедност, по-малък от този при жените, като Ямбол, Русе, Смолян, Стара Загора и София (столица) и други. В десет области - Враца, Видин, Перник, Силистра, Добрич, Благоевград, Габрово, Монтана, Велико Търново и Ловеч, относителният дял на бедните мъже е по-голям от този при жените.</w:t>
      </w:r>
    </w:p>
    <w:p w:rsidR="002339E7" w:rsidRPr="00D775FB" w:rsidRDefault="002339E7" w:rsidP="007E62E4">
      <w:pPr>
        <w:ind w:left="23" w:firstLine="685"/>
        <w:jc w:val="both"/>
        <w:rPr>
          <w:rFonts w:ascii="Times New Roman" w:eastAsia="Times New Roman" w:hAnsi="Times New Roman" w:cstheme="minorBidi"/>
          <w:color w:val="auto"/>
          <w:lang w:eastAsia="en-US" w:bidi="ar-SA"/>
        </w:rPr>
      </w:pPr>
      <w:r w:rsidRPr="00D775FB">
        <w:rPr>
          <w:rFonts w:ascii="Times New Roman" w:eastAsia="Times New Roman" w:hAnsi="Times New Roman" w:cstheme="minorBidi"/>
          <w:color w:val="auto"/>
          <w:lang w:eastAsia="en-US" w:bidi="ar-SA"/>
        </w:rPr>
        <w:t>В сравнение с 2015 г. делът на бедност при мъжкото население в област Кюстендил се увеличава с 8.7 процентни пункта, а при жените - с 6.1 пункта.</w:t>
      </w:r>
    </w:p>
    <w:p w:rsidR="002339E7" w:rsidRPr="00D775FB" w:rsidRDefault="002339E7" w:rsidP="007E62E4">
      <w:pPr>
        <w:ind w:left="23" w:firstLine="685"/>
        <w:jc w:val="both"/>
        <w:rPr>
          <w:rFonts w:ascii="Times New Roman" w:eastAsia="Times New Roman" w:hAnsi="Times New Roman" w:cstheme="minorBidi"/>
          <w:color w:val="auto"/>
          <w:lang w:eastAsia="en-US" w:bidi="ar-SA"/>
        </w:rPr>
      </w:pPr>
      <w:r w:rsidRPr="00D775FB">
        <w:rPr>
          <w:rFonts w:ascii="Times New Roman" w:eastAsia="Times New Roman" w:hAnsi="Times New Roman" w:cstheme="minorBidi"/>
          <w:color w:val="auto"/>
          <w:lang w:eastAsia="en-US" w:bidi="ar-SA"/>
        </w:rPr>
        <w:t>Най-голяма разлика в равнището на бедност между мъжете и жените се наблюдава в областите Ямбол, Русе и Враца, съответно по 10.4, 9.6 и 8.1 процентни пункта. В област Кюстендил разликата в равнището на бедност между мъжете и жените е 3.6 процентни пункта, при средно 2.4 пункта за страната.</w:t>
      </w:r>
    </w:p>
    <w:p w:rsidR="002339E7" w:rsidRPr="00D775FB" w:rsidRDefault="002339E7" w:rsidP="007E62E4">
      <w:pPr>
        <w:ind w:left="23" w:firstLine="685"/>
        <w:jc w:val="both"/>
        <w:rPr>
          <w:rFonts w:ascii="Times New Roman" w:eastAsia="Times New Roman" w:hAnsi="Times New Roman" w:cstheme="minorBidi"/>
          <w:color w:val="auto"/>
          <w:lang w:eastAsia="en-US" w:bidi="ar-SA"/>
        </w:rPr>
      </w:pPr>
      <w:r w:rsidRPr="00D775FB">
        <w:rPr>
          <w:rFonts w:ascii="Times New Roman" w:eastAsia="Times New Roman" w:hAnsi="Times New Roman" w:cstheme="minorBidi"/>
          <w:color w:val="auto"/>
          <w:lang w:eastAsia="en-US" w:bidi="ar-SA"/>
        </w:rPr>
        <w:t>Основният фактор, увеличаващ риска за попадане в групата на бедните за преобладаващата част от населението, е тяхната икономическа активност и участието им на пазара на труда. За целия период на наблюдение относителният дял на бедните</w:t>
      </w:r>
      <w:r w:rsidRPr="00D775FB">
        <w:rPr>
          <w:rFonts w:ascii="Times New Roman" w:eastAsia="Times New Roman" w:hAnsi="Times New Roman" w:cstheme="minorBidi"/>
          <w:color w:val="auto"/>
          <w:lang w:val="en-US" w:eastAsia="en-US" w:bidi="ar-SA"/>
        </w:rPr>
        <w:t xml:space="preserve"> </w:t>
      </w:r>
      <w:r w:rsidRPr="00D775FB">
        <w:rPr>
          <w:rFonts w:ascii="Times New Roman" w:eastAsia="Times New Roman" w:hAnsi="Times New Roman" w:cstheme="minorBidi"/>
          <w:color w:val="auto"/>
          <w:lang w:eastAsia="en-US" w:bidi="ar-SA"/>
        </w:rPr>
        <w:t>в областта е най-висок сред безработните лица (52.8% за 2016 г.).</w:t>
      </w:r>
    </w:p>
    <w:p w:rsidR="002339E7" w:rsidRPr="00D775FB" w:rsidRDefault="002339E7" w:rsidP="007E62E4">
      <w:pPr>
        <w:ind w:left="23" w:firstLine="685"/>
        <w:jc w:val="both"/>
        <w:rPr>
          <w:rFonts w:ascii="Times New Roman" w:eastAsia="Times New Roman" w:hAnsi="Times New Roman" w:cstheme="minorBidi"/>
          <w:color w:val="auto"/>
          <w:lang w:val="en-US" w:eastAsia="en-US" w:bidi="ar-SA"/>
        </w:rPr>
      </w:pPr>
      <w:r w:rsidRPr="00D775FB">
        <w:rPr>
          <w:rFonts w:ascii="Times New Roman" w:eastAsia="Times New Roman" w:hAnsi="Times New Roman" w:cstheme="minorBidi"/>
          <w:color w:val="auto"/>
          <w:lang w:eastAsia="en-US" w:bidi="ar-SA"/>
        </w:rPr>
        <w:t xml:space="preserve">През 2016 г. делът на бедните сред заетите лица </w:t>
      </w:r>
      <w:r w:rsidRPr="00D775FB">
        <w:rPr>
          <w:rFonts w:ascii="Times New Roman" w:eastAsia="Times New Roman" w:hAnsi="Times New Roman" w:cstheme="minorBidi"/>
          <w:bCs/>
          <w:color w:val="auto"/>
          <w:lang w:eastAsia="en-US" w:bidi="ar-SA"/>
        </w:rPr>
        <w:t xml:space="preserve">във възрастова група 18 - 64 години </w:t>
      </w:r>
      <w:r w:rsidRPr="00D775FB">
        <w:rPr>
          <w:rFonts w:ascii="Times New Roman" w:eastAsia="Times New Roman" w:hAnsi="Times New Roman" w:cstheme="minorBidi"/>
          <w:color w:val="auto"/>
          <w:lang w:eastAsia="en-US" w:bidi="ar-SA"/>
        </w:rPr>
        <w:t xml:space="preserve">е 6.8% за област Кюстендил при средно 11.6% за страната. Спрямо предходната година в областта делът на бедните сред заетите лица нараства с </w:t>
      </w:r>
      <w:r w:rsidRPr="00D775FB">
        <w:rPr>
          <w:rFonts w:ascii="Times New Roman" w:eastAsia="Times New Roman" w:hAnsi="Times New Roman" w:cstheme="minorBidi"/>
          <w:color w:val="auto"/>
          <w:lang w:val="en-US" w:eastAsia="en-US" w:bidi="ar-SA"/>
        </w:rPr>
        <w:t>5.3</w:t>
      </w:r>
      <w:r w:rsidRPr="00D775FB">
        <w:rPr>
          <w:rFonts w:ascii="Times New Roman" w:eastAsia="Times New Roman" w:hAnsi="Times New Roman" w:cstheme="minorBidi"/>
          <w:color w:val="auto"/>
          <w:lang w:eastAsia="en-US" w:bidi="ar-SA"/>
        </w:rPr>
        <w:t xml:space="preserve"> процентни пункта.</w:t>
      </w:r>
      <w:r w:rsidRPr="00D775FB">
        <w:rPr>
          <w:rFonts w:ascii="Times New Roman" w:eastAsia="Times New Roman" w:hAnsi="Times New Roman" w:cstheme="minorBidi"/>
          <w:color w:val="auto"/>
          <w:lang w:val="en-US" w:eastAsia="en-US" w:bidi="ar-SA"/>
        </w:rPr>
        <w:t xml:space="preserve"> </w:t>
      </w:r>
      <w:r w:rsidRPr="00D775FB">
        <w:rPr>
          <w:rFonts w:ascii="Times New Roman" w:eastAsia="Times New Roman" w:hAnsi="Times New Roman" w:cstheme="minorBidi"/>
          <w:color w:val="auto"/>
          <w:lang w:eastAsia="en-US" w:bidi="ar-SA"/>
        </w:rPr>
        <w:t xml:space="preserve">Същевременно рискът от бедност сред работещите жени е с </w:t>
      </w:r>
      <w:r w:rsidRPr="00D775FB">
        <w:rPr>
          <w:rFonts w:ascii="Times New Roman" w:eastAsia="Times New Roman" w:hAnsi="Times New Roman" w:cstheme="minorBidi"/>
          <w:color w:val="auto"/>
          <w:lang w:val="en-US" w:eastAsia="en-US" w:bidi="ar-SA"/>
        </w:rPr>
        <w:t>4.6</w:t>
      </w:r>
      <w:r w:rsidRPr="00D775FB">
        <w:rPr>
          <w:rFonts w:ascii="Times New Roman" w:eastAsia="Times New Roman" w:hAnsi="Times New Roman" w:cstheme="minorBidi"/>
          <w:color w:val="auto"/>
          <w:lang w:eastAsia="en-US" w:bidi="ar-SA"/>
        </w:rPr>
        <w:t xml:space="preserve"> процентни пункта по-нисък от този при мъжете.</w:t>
      </w:r>
    </w:p>
    <w:p w:rsidR="002339E7" w:rsidRPr="00D775FB" w:rsidRDefault="002339E7" w:rsidP="007E62E4">
      <w:pPr>
        <w:ind w:left="23" w:firstLine="685"/>
        <w:jc w:val="both"/>
        <w:rPr>
          <w:rFonts w:ascii="Times New Roman" w:eastAsia="Times New Roman" w:hAnsi="Times New Roman" w:cstheme="minorBidi"/>
          <w:color w:val="auto"/>
          <w:lang w:eastAsia="en-US" w:bidi="ar-SA"/>
        </w:rPr>
      </w:pPr>
      <w:r w:rsidRPr="00D775FB">
        <w:rPr>
          <w:rFonts w:ascii="Times New Roman" w:eastAsia="Times New Roman" w:hAnsi="Times New Roman" w:cstheme="minorBidi"/>
          <w:color w:val="auto"/>
          <w:lang w:eastAsia="en-US" w:bidi="ar-SA"/>
        </w:rPr>
        <w:t xml:space="preserve">Системата за социална защита има съществено значение за редуциране на бедността. За област Кюстендил данните за 2016 г. показват, че ако в доходите на домакинствата се включат доходите от пенсии, но се изключат останалите социални трансфери (обезщетения, социални и семейни помощи и добавки), равнището на бедност се повишава от </w:t>
      </w:r>
      <w:r w:rsidRPr="00D775FB">
        <w:rPr>
          <w:rFonts w:ascii="Times New Roman" w:eastAsia="Times New Roman" w:hAnsi="Times New Roman" w:cstheme="minorBidi"/>
          <w:color w:val="auto"/>
          <w:lang w:val="en-US" w:eastAsia="en-US" w:bidi="ar-SA"/>
        </w:rPr>
        <w:t>18.3</w:t>
      </w:r>
      <w:r w:rsidRPr="00D775FB">
        <w:rPr>
          <w:rFonts w:ascii="Times New Roman" w:eastAsia="Times New Roman" w:hAnsi="Times New Roman" w:cstheme="minorBidi"/>
          <w:color w:val="auto"/>
          <w:lang w:eastAsia="en-US" w:bidi="ar-SA"/>
        </w:rPr>
        <w:t xml:space="preserve"> до 2</w:t>
      </w:r>
      <w:r w:rsidRPr="00D775FB">
        <w:rPr>
          <w:rFonts w:ascii="Times New Roman" w:eastAsia="Times New Roman" w:hAnsi="Times New Roman" w:cstheme="minorBidi"/>
          <w:color w:val="auto"/>
          <w:lang w:val="en-US" w:eastAsia="en-US" w:bidi="ar-SA"/>
        </w:rPr>
        <w:t>3</w:t>
      </w:r>
      <w:r w:rsidRPr="00D775FB">
        <w:rPr>
          <w:rFonts w:ascii="Times New Roman" w:eastAsia="Times New Roman" w:hAnsi="Times New Roman" w:cstheme="minorBidi"/>
          <w:color w:val="auto"/>
          <w:lang w:eastAsia="en-US" w:bidi="ar-SA"/>
        </w:rPr>
        <w:t>.3%, или с 5.</w:t>
      </w:r>
      <w:r w:rsidRPr="00D775FB">
        <w:rPr>
          <w:rFonts w:ascii="Times New Roman" w:eastAsia="Times New Roman" w:hAnsi="Times New Roman" w:cstheme="minorBidi"/>
          <w:color w:val="auto"/>
          <w:lang w:val="en-US" w:eastAsia="en-US" w:bidi="ar-SA"/>
        </w:rPr>
        <w:t>0</w:t>
      </w:r>
      <w:r w:rsidRPr="00D775FB">
        <w:rPr>
          <w:rFonts w:ascii="Times New Roman" w:eastAsia="Times New Roman" w:hAnsi="Times New Roman" w:cstheme="minorBidi"/>
          <w:color w:val="auto"/>
          <w:lang w:eastAsia="en-US" w:bidi="ar-SA"/>
        </w:rPr>
        <w:t xml:space="preserve"> процентни пункта. Съответно при изключване на пенсиите и останалите социални трансфери равнището на бедност за областта нараства до </w:t>
      </w:r>
      <w:r w:rsidRPr="00D775FB">
        <w:rPr>
          <w:rFonts w:ascii="Times New Roman" w:eastAsia="Times New Roman" w:hAnsi="Times New Roman" w:cstheme="minorBidi"/>
          <w:color w:val="auto"/>
          <w:lang w:val="en-US" w:eastAsia="en-US" w:bidi="ar-SA"/>
        </w:rPr>
        <w:t>50</w:t>
      </w:r>
      <w:r w:rsidRPr="00D775FB">
        <w:rPr>
          <w:rFonts w:ascii="Times New Roman" w:eastAsia="Times New Roman" w:hAnsi="Times New Roman" w:cstheme="minorBidi"/>
          <w:color w:val="auto"/>
          <w:lang w:eastAsia="en-US" w:bidi="ar-SA"/>
        </w:rPr>
        <w:t>.</w:t>
      </w:r>
      <w:r w:rsidRPr="00D775FB">
        <w:rPr>
          <w:rFonts w:ascii="Times New Roman" w:eastAsia="Times New Roman" w:hAnsi="Times New Roman" w:cstheme="minorBidi"/>
          <w:color w:val="auto"/>
          <w:lang w:val="en-US" w:eastAsia="en-US" w:bidi="ar-SA"/>
        </w:rPr>
        <w:t>2</w:t>
      </w:r>
      <w:r w:rsidRPr="00D775FB">
        <w:rPr>
          <w:rFonts w:ascii="Times New Roman" w:eastAsia="Times New Roman" w:hAnsi="Times New Roman" w:cstheme="minorBidi"/>
          <w:color w:val="auto"/>
          <w:lang w:eastAsia="en-US" w:bidi="ar-SA"/>
        </w:rPr>
        <w:t>% или с 3</w:t>
      </w:r>
      <w:r w:rsidRPr="00D775FB">
        <w:rPr>
          <w:rFonts w:ascii="Times New Roman" w:eastAsia="Times New Roman" w:hAnsi="Times New Roman" w:cstheme="minorBidi"/>
          <w:color w:val="auto"/>
          <w:lang w:val="en-US" w:eastAsia="en-US" w:bidi="ar-SA"/>
        </w:rPr>
        <w:t>1</w:t>
      </w:r>
      <w:r w:rsidRPr="00D775FB">
        <w:rPr>
          <w:rFonts w:ascii="Times New Roman" w:eastAsia="Times New Roman" w:hAnsi="Times New Roman" w:cstheme="minorBidi"/>
          <w:color w:val="auto"/>
          <w:lang w:eastAsia="en-US" w:bidi="ar-SA"/>
        </w:rPr>
        <w:t>.</w:t>
      </w:r>
      <w:r w:rsidRPr="00D775FB">
        <w:rPr>
          <w:rFonts w:ascii="Times New Roman" w:eastAsia="Times New Roman" w:hAnsi="Times New Roman" w:cstheme="minorBidi"/>
          <w:color w:val="auto"/>
          <w:lang w:val="en-US" w:eastAsia="en-US" w:bidi="ar-SA"/>
        </w:rPr>
        <w:t>9</w:t>
      </w:r>
      <w:r w:rsidRPr="00D775FB">
        <w:rPr>
          <w:rFonts w:ascii="Times New Roman" w:eastAsia="Times New Roman" w:hAnsi="Times New Roman" w:cstheme="minorBidi"/>
          <w:color w:val="auto"/>
          <w:lang w:eastAsia="en-US" w:bidi="ar-SA"/>
        </w:rPr>
        <w:t xml:space="preserve"> процентни пункта.</w:t>
      </w:r>
    </w:p>
    <w:p w:rsidR="002339E7" w:rsidRPr="00D775FB" w:rsidRDefault="002339E7" w:rsidP="007E62E4">
      <w:pPr>
        <w:ind w:left="23" w:firstLine="685"/>
        <w:jc w:val="both"/>
        <w:rPr>
          <w:rFonts w:ascii="Times New Roman" w:eastAsia="Times New Roman" w:hAnsi="Times New Roman" w:cstheme="minorBidi"/>
          <w:color w:val="auto"/>
          <w:lang w:eastAsia="en-US" w:bidi="ar-SA"/>
        </w:rPr>
      </w:pPr>
      <w:r w:rsidRPr="00D775FB">
        <w:rPr>
          <w:rFonts w:ascii="Times New Roman" w:eastAsia="Times New Roman" w:hAnsi="Times New Roman" w:cstheme="minorBidi"/>
          <w:color w:val="auto"/>
          <w:lang w:val="ru-RU" w:eastAsia="en-US" w:bidi="ar-SA"/>
        </w:rPr>
        <w:t xml:space="preserve">Поляризацията на населението в област </w:t>
      </w:r>
      <w:r w:rsidRPr="00D775FB">
        <w:rPr>
          <w:rFonts w:ascii="Times New Roman" w:eastAsia="Times New Roman" w:hAnsi="Times New Roman" w:cstheme="minorBidi"/>
          <w:color w:val="auto"/>
          <w:lang w:eastAsia="en-US" w:bidi="ar-SA"/>
        </w:rPr>
        <w:t>Кюстендил</w:t>
      </w:r>
      <w:r w:rsidRPr="00D775FB">
        <w:rPr>
          <w:rFonts w:ascii="Times New Roman" w:eastAsia="Times New Roman" w:hAnsi="Times New Roman" w:cstheme="minorBidi"/>
          <w:color w:val="auto"/>
          <w:lang w:val="ru-RU" w:eastAsia="en-US" w:bidi="ar-SA"/>
        </w:rPr>
        <w:t xml:space="preserve"> по доход, измерен чрез съотношението на доходите между бедните и богатите слоеве на обществото за 201</w:t>
      </w:r>
      <w:r w:rsidRPr="00D775FB">
        <w:rPr>
          <w:rFonts w:ascii="Times New Roman" w:eastAsia="Times New Roman" w:hAnsi="Times New Roman" w:cstheme="minorBidi"/>
          <w:color w:val="auto"/>
          <w:lang w:val="en-US" w:eastAsia="en-US" w:bidi="ar-SA"/>
        </w:rPr>
        <w:t>6</w:t>
      </w:r>
      <w:r w:rsidRPr="00D775FB">
        <w:rPr>
          <w:rFonts w:ascii="Times New Roman" w:eastAsia="Times New Roman" w:hAnsi="Times New Roman" w:cstheme="minorBidi"/>
          <w:color w:val="auto"/>
          <w:lang w:val="ru-RU" w:eastAsia="en-US" w:bidi="ar-SA"/>
        </w:rPr>
        <w:t xml:space="preserve"> г.</w:t>
      </w:r>
      <w:r w:rsidRPr="00D775FB">
        <w:rPr>
          <w:rFonts w:ascii="Times New Roman" w:eastAsia="Times New Roman" w:hAnsi="Times New Roman" w:cstheme="minorBidi"/>
          <w:color w:val="auto"/>
          <w:lang w:eastAsia="en-US" w:bidi="ar-SA"/>
        </w:rPr>
        <w:t xml:space="preserve"> </w:t>
      </w:r>
      <w:r w:rsidRPr="00D775FB">
        <w:rPr>
          <w:rFonts w:ascii="Times New Roman" w:eastAsia="Times New Roman" w:hAnsi="Times New Roman" w:cstheme="minorBidi"/>
          <w:color w:val="auto"/>
          <w:lang w:val="ru-RU" w:eastAsia="en-US" w:bidi="ar-SA"/>
        </w:rPr>
        <w:t xml:space="preserve">показва, че най-бедните 20% от домакинствата в областта имат </w:t>
      </w:r>
      <w:r w:rsidRPr="00D775FB">
        <w:rPr>
          <w:rFonts w:ascii="Times New Roman" w:eastAsia="Times New Roman" w:hAnsi="Times New Roman" w:cstheme="minorBidi"/>
          <w:color w:val="auto"/>
          <w:lang w:val="en-US" w:eastAsia="en-US" w:bidi="ar-SA"/>
        </w:rPr>
        <w:t>4.2</w:t>
      </w:r>
      <w:r w:rsidRPr="00D775FB">
        <w:rPr>
          <w:rFonts w:ascii="Times New Roman" w:eastAsia="Times New Roman" w:hAnsi="Times New Roman" w:cstheme="minorBidi"/>
          <w:color w:val="auto"/>
          <w:lang w:eastAsia="en-US" w:bidi="ar-SA"/>
        </w:rPr>
        <w:t xml:space="preserve"> </w:t>
      </w:r>
      <w:r w:rsidRPr="00D775FB">
        <w:rPr>
          <w:rFonts w:ascii="Times New Roman" w:eastAsia="Times New Roman" w:hAnsi="Times New Roman" w:cstheme="minorBidi"/>
          <w:color w:val="auto"/>
          <w:lang w:val="ru-RU" w:eastAsia="en-US" w:bidi="ar-SA"/>
        </w:rPr>
        <w:t>пъти по-нисък доход от най</w:t>
      </w:r>
      <w:r w:rsidRPr="00D775FB">
        <w:rPr>
          <w:rFonts w:ascii="Times New Roman" w:eastAsia="Times New Roman" w:hAnsi="Times New Roman" w:cstheme="minorBidi"/>
          <w:color w:val="auto"/>
          <w:lang w:eastAsia="en-US" w:bidi="ar-SA"/>
        </w:rPr>
        <w:t>-</w:t>
      </w:r>
      <w:r w:rsidRPr="00D775FB">
        <w:rPr>
          <w:rFonts w:ascii="Times New Roman" w:eastAsia="Times New Roman" w:hAnsi="Times New Roman" w:cstheme="minorBidi"/>
          <w:color w:val="auto"/>
          <w:lang w:val="ru-RU" w:eastAsia="en-US" w:bidi="ar-SA"/>
        </w:rPr>
        <w:t>богатите 20%, като спрямо 20</w:t>
      </w:r>
      <w:r w:rsidRPr="00D775FB">
        <w:rPr>
          <w:rFonts w:ascii="Times New Roman" w:eastAsia="Times New Roman" w:hAnsi="Times New Roman" w:cstheme="minorBidi"/>
          <w:color w:val="auto"/>
          <w:lang w:eastAsia="en-US" w:bidi="ar-SA"/>
        </w:rPr>
        <w:t>1</w:t>
      </w:r>
      <w:r w:rsidRPr="00D775FB">
        <w:rPr>
          <w:rFonts w:ascii="Times New Roman" w:eastAsia="Times New Roman" w:hAnsi="Times New Roman" w:cstheme="minorBidi"/>
          <w:color w:val="auto"/>
          <w:lang w:val="en-US" w:eastAsia="en-US" w:bidi="ar-SA"/>
        </w:rPr>
        <w:t>5</w:t>
      </w:r>
      <w:r w:rsidRPr="00D775FB">
        <w:rPr>
          <w:rFonts w:ascii="Times New Roman" w:eastAsia="Times New Roman" w:hAnsi="Times New Roman" w:cstheme="minorBidi"/>
          <w:color w:val="auto"/>
          <w:lang w:val="ru-RU" w:eastAsia="en-US" w:bidi="ar-SA"/>
        </w:rPr>
        <w:t xml:space="preserve"> г. поляризацията </w:t>
      </w:r>
      <w:r w:rsidRPr="00D775FB">
        <w:rPr>
          <w:rFonts w:ascii="Times New Roman" w:eastAsia="Times New Roman" w:hAnsi="Times New Roman" w:cstheme="minorBidi"/>
          <w:color w:val="auto"/>
          <w:lang w:eastAsia="en-US" w:bidi="ar-SA"/>
        </w:rPr>
        <w:t>се увеличава с 0.</w:t>
      </w:r>
      <w:r w:rsidRPr="00D775FB">
        <w:rPr>
          <w:rFonts w:ascii="Times New Roman" w:eastAsia="Times New Roman" w:hAnsi="Times New Roman" w:cstheme="minorBidi"/>
          <w:color w:val="auto"/>
          <w:lang w:val="en-US" w:eastAsia="en-US" w:bidi="ar-SA"/>
        </w:rPr>
        <w:t>5</w:t>
      </w:r>
      <w:r w:rsidRPr="00D775FB">
        <w:rPr>
          <w:rFonts w:ascii="Times New Roman" w:eastAsia="Times New Roman" w:hAnsi="Times New Roman" w:cstheme="minorBidi"/>
          <w:color w:val="auto"/>
          <w:lang w:eastAsia="en-US" w:bidi="ar-SA"/>
        </w:rPr>
        <w:t xml:space="preserve"> процентни пункта</w:t>
      </w:r>
      <w:r w:rsidRPr="00D775FB">
        <w:rPr>
          <w:rFonts w:ascii="Times New Roman" w:eastAsia="Times New Roman" w:hAnsi="Times New Roman" w:cstheme="minorBidi"/>
          <w:color w:val="auto"/>
          <w:lang w:val="ru-RU" w:eastAsia="en-US" w:bidi="ar-SA"/>
        </w:rPr>
        <w:t>.</w:t>
      </w:r>
    </w:p>
    <w:p w:rsidR="002339E7" w:rsidRPr="00D775FB" w:rsidRDefault="002339E7" w:rsidP="007E62E4">
      <w:pPr>
        <w:ind w:left="23" w:firstLine="685"/>
        <w:jc w:val="both"/>
        <w:rPr>
          <w:rFonts w:ascii="Times New Roman" w:eastAsia="Times New Roman" w:hAnsi="Times New Roman" w:cstheme="minorBidi"/>
          <w:color w:val="auto"/>
          <w:lang w:eastAsia="en-US" w:bidi="ar-SA"/>
        </w:rPr>
      </w:pPr>
      <w:r w:rsidRPr="00D775FB">
        <w:rPr>
          <w:rFonts w:ascii="Times New Roman" w:eastAsia="Times New Roman" w:hAnsi="Times New Roman" w:cstheme="minorBidi"/>
          <w:color w:val="auto"/>
          <w:lang w:eastAsia="en-US" w:bidi="ar-SA"/>
        </w:rPr>
        <w:t>Оценките на бедността  в област Кюстендил през 201</w:t>
      </w:r>
      <w:r w:rsidRPr="00D775FB">
        <w:rPr>
          <w:rFonts w:ascii="Times New Roman" w:eastAsia="Times New Roman" w:hAnsi="Times New Roman" w:cstheme="minorBidi"/>
          <w:color w:val="auto"/>
          <w:lang w:val="en-US" w:eastAsia="en-US" w:bidi="ar-SA"/>
        </w:rPr>
        <w:t>6</w:t>
      </w:r>
      <w:r w:rsidRPr="00D775FB">
        <w:rPr>
          <w:rFonts w:ascii="Times New Roman" w:eastAsia="Times New Roman" w:hAnsi="Times New Roman" w:cstheme="minorBidi"/>
          <w:color w:val="auto"/>
          <w:lang w:eastAsia="en-US" w:bidi="ar-SA"/>
        </w:rPr>
        <w:t xml:space="preserve"> г. в зависимост от типа на домакинството показват, че бедността е концентрирана сред едночленните домакинства с лице на възраст над 65 години</w:t>
      </w:r>
      <w:r w:rsidRPr="00D775FB">
        <w:rPr>
          <w:rFonts w:ascii="Times New Roman" w:eastAsia="Times New Roman" w:hAnsi="Times New Roman" w:cstheme="minorBidi"/>
          <w:color w:val="auto"/>
          <w:lang w:val="en-US" w:eastAsia="en-US" w:bidi="ar-SA"/>
        </w:rPr>
        <w:t xml:space="preserve">, </w:t>
      </w:r>
      <w:r w:rsidRPr="00D775FB">
        <w:rPr>
          <w:rFonts w:ascii="Times New Roman" w:eastAsia="Times New Roman" w:hAnsi="Times New Roman" w:cstheme="minorBidi"/>
          <w:color w:val="auto"/>
          <w:lang w:eastAsia="en-US" w:bidi="ar-SA"/>
        </w:rPr>
        <w:t>домакинства от едно лице - жена или мъж</w:t>
      </w:r>
      <w:r w:rsidRPr="00D775FB">
        <w:rPr>
          <w:rFonts w:ascii="Times New Roman" w:eastAsia="Times New Roman" w:hAnsi="Times New Roman" w:cstheme="minorBidi"/>
          <w:color w:val="auto"/>
          <w:lang w:val="en-US" w:eastAsia="en-US" w:bidi="ar-SA"/>
        </w:rPr>
        <w:t xml:space="preserve">. </w:t>
      </w:r>
      <w:r w:rsidRPr="00D775FB">
        <w:rPr>
          <w:rFonts w:ascii="Times New Roman" w:eastAsia="Times New Roman" w:hAnsi="Times New Roman" w:cstheme="minorBidi"/>
          <w:color w:val="auto"/>
          <w:lang w:eastAsia="en-US" w:bidi="ar-SA"/>
        </w:rPr>
        <w:t xml:space="preserve">Сред едночленните домакинства рискът от бедност при жените е с </w:t>
      </w:r>
      <w:r w:rsidRPr="00D775FB">
        <w:rPr>
          <w:rFonts w:ascii="Times New Roman" w:eastAsia="Times New Roman" w:hAnsi="Times New Roman" w:cstheme="minorBidi"/>
          <w:color w:val="auto"/>
          <w:lang w:val="en-US" w:eastAsia="en-US" w:bidi="ar-SA"/>
        </w:rPr>
        <w:t>8</w:t>
      </w:r>
      <w:r w:rsidRPr="00D775FB">
        <w:rPr>
          <w:rFonts w:ascii="Times New Roman" w:eastAsia="Times New Roman" w:hAnsi="Times New Roman" w:cstheme="minorBidi"/>
          <w:color w:val="auto"/>
          <w:lang w:eastAsia="en-US" w:bidi="ar-SA"/>
        </w:rPr>
        <w:t>.</w:t>
      </w:r>
      <w:r w:rsidRPr="00D775FB">
        <w:rPr>
          <w:rFonts w:ascii="Times New Roman" w:eastAsia="Times New Roman" w:hAnsi="Times New Roman" w:cstheme="minorBidi"/>
          <w:color w:val="auto"/>
          <w:lang w:val="en-US" w:eastAsia="en-US" w:bidi="ar-SA"/>
        </w:rPr>
        <w:t>3</w:t>
      </w:r>
      <w:r w:rsidR="00825F64" w:rsidRPr="00D775FB">
        <w:rPr>
          <w:rFonts w:ascii="Times New Roman" w:eastAsia="Times New Roman" w:hAnsi="Times New Roman" w:cstheme="minorBidi"/>
          <w:color w:val="auto"/>
          <w:lang w:eastAsia="en-US" w:bidi="ar-SA"/>
        </w:rPr>
        <w:t xml:space="preserve"> процентни пункта</w:t>
      </w:r>
      <w:r w:rsidR="00825F64" w:rsidRPr="00D775FB">
        <w:rPr>
          <w:rFonts w:ascii="Times New Roman" w:eastAsia="Times New Roman" w:hAnsi="Times New Roman" w:cstheme="minorBidi"/>
          <w:color w:val="auto"/>
          <w:lang w:val="en-GB" w:eastAsia="en-US" w:bidi="ar-SA"/>
        </w:rPr>
        <w:t xml:space="preserve"> </w:t>
      </w:r>
      <w:r w:rsidRPr="00D775FB">
        <w:rPr>
          <w:rFonts w:ascii="Times New Roman" w:eastAsia="Times New Roman" w:hAnsi="Times New Roman" w:cstheme="minorBidi"/>
          <w:color w:val="auto"/>
          <w:lang w:eastAsia="en-US" w:bidi="ar-SA"/>
        </w:rPr>
        <w:t xml:space="preserve">по-висок отколкото при мъжете. Ако в домакинството живее едно лице над 65 години, рискът от бедност е с </w:t>
      </w:r>
      <w:r w:rsidRPr="00D775FB">
        <w:rPr>
          <w:rFonts w:ascii="Times New Roman" w:eastAsia="Times New Roman" w:hAnsi="Times New Roman" w:cstheme="minorBidi"/>
          <w:color w:val="auto"/>
          <w:lang w:val="en-US" w:eastAsia="en-US" w:bidi="ar-SA"/>
        </w:rPr>
        <w:t>12.4</w:t>
      </w:r>
      <w:r w:rsidRPr="00D775FB">
        <w:rPr>
          <w:rFonts w:ascii="Times New Roman" w:eastAsia="Times New Roman" w:hAnsi="Times New Roman" w:cstheme="minorBidi"/>
          <w:color w:val="auto"/>
          <w:lang w:eastAsia="en-US" w:bidi="ar-SA"/>
        </w:rPr>
        <w:t xml:space="preserve"> процентни пункта по-висок от домакинство, в което живее едно лице под 65 години.</w:t>
      </w:r>
    </w:p>
    <w:p w:rsidR="002339E7" w:rsidRPr="00D775FB" w:rsidRDefault="002339E7" w:rsidP="007E62E4">
      <w:pPr>
        <w:ind w:left="20"/>
        <w:jc w:val="both"/>
        <w:rPr>
          <w:rFonts w:ascii="Times New Roman" w:eastAsia="Times New Roman" w:hAnsi="Times New Roman" w:cstheme="minorBidi"/>
          <w:color w:val="FF0000"/>
          <w:lang w:eastAsia="en-US" w:bidi="ar-SA"/>
        </w:rPr>
      </w:pPr>
    </w:p>
    <w:p w:rsidR="002339E7" w:rsidRPr="00D775FB" w:rsidRDefault="002339E7" w:rsidP="00A73FBE">
      <w:pPr>
        <w:ind w:left="20" w:firstLine="688"/>
        <w:jc w:val="both"/>
        <w:rPr>
          <w:rFonts w:ascii="Times New Roman" w:eastAsia="Times New Roman" w:hAnsi="Times New Roman" w:cstheme="minorBidi"/>
          <w:b/>
          <w:color w:val="auto"/>
          <w:lang w:eastAsia="en-US" w:bidi="ar-SA"/>
        </w:rPr>
      </w:pPr>
      <w:r w:rsidRPr="00D775FB">
        <w:rPr>
          <w:rFonts w:ascii="Times New Roman" w:eastAsia="Times New Roman" w:hAnsi="Times New Roman" w:cstheme="minorBidi"/>
          <w:b/>
          <w:color w:val="auto"/>
          <w:lang w:eastAsia="en-US" w:bidi="ar-SA"/>
        </w:rPr>
        <w:t>Комбиниран индикатор</w:t>
      </w:r>
    </w:p>
    <w:p w:rsidR="002339E7" w:rsidRPr="00D775FB" w:rsidRDefault="002339E7" w:rsidP="007E62E4">
      <w:pPr>
        <w:ind w:left="20" w:firstLine="688"/>
        <w:jc w:val="both"/>
        <w:rPr>
          <w:rFonts w:ascii="Times New Roman" w:eastAsia="Times New Roman" w:hAnsi="Times New Roman" w:cstheme="minorBidi"/>
          <w:color w:val="auto"/>
          <w:lang w:eastAsia="en-US" w:bidi="ar-SA"/>
        </w:rPr>
      </w:pPr>
      <w:r w:rsidRPr="00D775FB">
        <w:rPr>
          <w:rFonts w:ascii="Times New Roman" w:eastAsia="Times New Roman" w:hAnsi="Times New Roman" w:cstheme="minorBidi"/>
          <w:color w:val="auto"/>
          <w:lang w:val="ru-RU" w:eastAsia="en-US" w:bidi="ar-SA"/>
        </w:rPr>
        <w:t xml:space="preserve">Във връзка с поставените цели по ключови области </w:t>
      </w:r>
      <w:r w:rsidRPr="00D775FB">
        <w:rPr>
          <w:rFonts w:ascii="Times New Roman" w:eastAsia="Times New Roman" w:hAnsi="Times New Roman" w:cstheme="minorBidi"/>
          <w:color w:val="auto"/>
          <w:lang w:eastAsia="en-US" w:bidi="ar-SA"/>
        </w:rPr>
        <w:t>в</w:t>
      </w:r>
      <w:r w:rsidRPr="00D775FB">
        <w:rPr>
          <w:rFonts w:ascii="Times New Roman" w:eastAsia="Times New Roman" w:hAnsi="Times New Roman" w:cstheme="minorBidi"/>
          <w:color w:val="auto"/>
          <w:lang w:val="ru-RU" w:eastAsia="en-US" w:bidi="ar-SA"/>
        </w:rPr>
        <w:t xml:space="preserve"> стратегията „Европа 2020”,</w:t>
      </w:r>
      <w:r w:rsidRPr="00D775FB">
        <w:rPr>
          <w:rFonts w:ascii="Times New Roman" w:eastAsia="Times New Roman" w:hAnsi="Times New Roman" w:cstheme="minorBidi"/>
          <w:color w:val="auto"/>
          <w:lang w:eastAsia="en-US" w:bidi="ar-SA"/>
        </w:rPr>
        <w:t xml:space="preserve"> </w:t>
      </w:r>
      <w:r w:rsidRPr="00D775FB">
        <w:rPr>
          <w:rFonts w:ascii="Times New Roman" w:eastAsia="Times New Roman" w:hAnsi="Times New Roman" w:cstheme="minorBidi"/>
          <w:color w:val="auto"/>
          <w:lang w:val="ru-RU" w:eastAsia="en-US" w:bidi="ar-SA"/>
        </w:rPr>
        <w:t xml:space="preserve">от изследването на доходите и условията на живот </w:t>
      </w:r>
      <w:r w:rsidRPr="00D775FB">
        <w:rPr>
          <w:rFonts w:ascii="Times New Roman" w:eastAsia="Times New Roman" w:hAnsi="Times New Roman" w:cstheme="minorBidi"/>
          <w:color w:val="auto"/>
          <w:lang w:eastAsia="en-US" w:bidi="ar-SA"/>
        </w:rPr>
        <w:t>(</w:t>
      </w:r>
      <w:r w:rsidRPr="00D775FB">
        <w:rPr>
          <w:rFonts w:ascii="Times New Roman" w:eastAsia="Times New Roman" w:hAnsi="Times New Roman" w:cstheme="minorBidi"/>
          <w:color w:val="auto"/>
          <w:lang w:val="en-US" w:eastAsia="en-US" w:bidi="ar-SA"/>
        </w:rPr>
        <w:t>EU</w:t>
      </w:r>
      <w:r w:rsidRPr="00D775FB">
        <w:rPr>
          <w:rFonts w:ascii="Times New Roman" w:eastAsia="Times New Roman" w:hAnsi="Times New Roman" w:cstheme="minorBidi"/>
          <w:color w:val="auto"/>
          <w:lang w:eastAsia="en-US" w:bidi="ar-SA"/>
        </w:rPr>
        <w:t>-</w:t>
      </w:r>
      <w:r w:rsidRPr="00D775FB">
        <w:rPr>
          <w:rFonts w:ascii="Times New Roman" w:eastAsia="Times New Roman" w:hAnsi="Times New Roman" w:cstheme="minorBidi"/>
          <w:color w:val="auto"/>
          <w:lang w:val="en-US" w:eastAsia="en-US" w:bidi="ar-SA"/>
        </w:rPr>
        <w:t>SILC</w:t>
      </w:r>
      <w:r w:rsidRPr="00D775FB">
        <w:rPr>
          <w:rFonts w:ascii="Times New Roman" w:eastAsia="Times New Roman" w:hAnsi="Times New Roman" w:cstheme="minorBidi"/>
          <w:color w:val="auto"/>
          <w:lang w:eastAsia="en-US" w:bidi="ar-SA"/>
        </w:rPr>
        <w:t xml:space="preserve">) </w:t>
      </w:r>
      <w:r w:rsidRPr="00D775FB">
        <w:rPr>
          <w:rFonts w:ascii="Times New Roman" w:eastAsia="Times New Roman" w:hAnsi="Times New Roman" w:cstheme="minorBidi"/>
          <w:color w:val="auto"/>
          <w:lang w:val="ru-RU" w:eastAsia="en-US" w:bidi="ar-SA"/>
        </w:rPr>
        <w:t xml:space="preserve">се изчислява комбиниран показател за регулярен мониторинг на напредъка на страните при изпълнение на </w:t>
      </w:r>
      <w:r w:rsidRPr="00D775FB">
        <w:rPr>
          <w:rFonts w:ascii="Times New Roman" w:eastAsia="Times New Roman" w:hAnsi="Times New Roman" w:cstheme="minorBidi"/>
          <w:color w:val="auto"/>
          <w:lang w:val="ru-RU" w:eastAsia="en-US" w:bidi="ar-SA"/>
        </w:rPr>
        <w:lastRenderedPageBreak/>
        <w:t xml:space="preserve">националните подцели </w:t>
      </w:r>
      <w:r w:rsidRPr="00D775FB">
        <w:rPr>
          <w:rFonts w:ascii="Times New Roman" w:eastAsia="Times New Roman" w:hAnsi="Times New Roman" w:cstheme="minorBidi"/>
          <w:color w:val="auto"/>
          <w:lang w:eastAsia="en-US" w:bidi="ar-SA"/>
        </w:rPr>
        <w:t>за намаляване на бедността и социалното изключване</w:t>
      </w:r>
      <w:r w:rsidRPr="00D775FB">
        <w:rPr>
          <w:rFonts w:ascii="Times New Roman" w:eastAsia="Times New Roman" w:hAnsi="Times New Roman" w:cstheme="minorBidi"/>
          <w:color w:val="auto"/>
          <w:lang w:val="ru-RU" w:eastAsia="en-US" w:bidi="ar-SA"/>
        </w:rPr>
        <w:t xml:space="preserve">. </w:t>
      </w:r>
      <w:r w:rsidRPr="00D775FB">
        <w:rPr>
          <w:rFonts w:ascii="Times New Roman" w:eastAsia="Times New Roman" w:hAnsi="Times New Roman" w:cstheme="minorBidi"/>
          <w:b/>
          <w:color w:val="auto"/>
          <w:lang w:val="ru-RU" w:eastAsia="en-US" w:bidi="ar-SA"/>
        </w:rPr>
        <w:t>Показателят включва</w:t>
      </w:r>
      <w:r w:rsidRPr="00D775FB">
        <w:rPr>
          <w:rFonts w:ascii="Times New Roman" w:eastAsia="Times New Roman" w:hAnsi="Times New Roman" w:cstheme="minorBidi"/>
          <w:color w:val="auto"/>
          <w:lang w:val="ru-RU" w:eastAsia="en-US" w:bidi="ar-SA"/>
        </w:rPr>
        <w:t xml:space="preserve"> лица, живеещи в риск от бедност, с материални лишения и в домакинства на безработни или с нисък интензитет на икономическа активност. </w:t>
      </w:r>
    </w:p>
    <w:p w:rsidR="002339E7" w:rsidRPr="00D775FB" w:rsidRDefault="002339E7" w:rsidP="007E62E4">
      <w:pPr>
        <w:ind w:left="20" w:firstLine="688"/>
        <w:jc w:val="both"/>
        <w:rPr>
          <w:rFonts w:ascii="Times New Roman" w:eastAsia="Times New Roman" w:hAnsi="Times New Roman" w:cstheme="minorBidi"/>
          <w:color w:val="auto"/>
          <w:lang w:eastAsia="en-US" w:bidi="ar-SA"/>
        </w:rPr>
      </w:pPr>
      <w:r w:rsidRPr="00D775FB">
        <w:rPr>
          <w:rFonts w:ascii="Times New Roman" w:eastAsia="Times New Roman" w:hAnsi="Times New Roman" w:cstheme="minorBidi"/>
          <w:color w:val="auto"/>
          <w:lang w:eastAsia="en-US" w:bidi="ar-SA"/>
        </w:rPr>
        <w:t xml:space="preserve">Комбинирането на трите показателя показва, че в </w:t>
      </w:r>
      <w:r w:rsidRPr="00D775FB">
        <w:rPr>
          <w:rFonts w:ascii="Times New Roman" w:eastAsia="Times New Roman" w:hAnsi="Times New Roman" w:cstheme="minorBidi"/>
          <w:color w:val="auto"/>
          <w:lang w:val="ru-RU" w:eastAsia="en-US" w:bidi="ar-SA"/>
        </w:rPr>
        <w:t xml:space="preserve">област Кюстендил </w:t>
      </w:r>
      <w:r w:rsidRPr="00D775FB">
        <w:rPr>
          <w:rFonts w:ascii="Times New Roman" w:eastAsia="Times New Roman" w:hAnsi="Times New Roman" w:cstheme="minorBidi"/>
          <w:color w:val="auto"/>
          <w:lang w:eastAsia="en-US" w:bidi="ar-SA"/>
        </w:rPr>
        <w:t>през 201</w:t>
      </w:r>
      <w:r w:rsidRPr="00D775FB">
        <w:rPr>
          <w:rFonts w:ascii="Times New Roman" w:eastAsia="Times New Roman" w:hAnsi="Times New Roman" w:cstheme="minorBidi"/>
          <w:color w:val="auto"/>
          <w:lang w:val="en-US" w:eastAsia="en-US" w:bidi="ar-SA"/>
        </w:rPr>
        <w:t>6</w:t>
      </w:r>
      <w:r w:rsidRPr="00D775FB">
        <w:rPr>
          <w:rFonts w:ascii="Times New Roman" w:eastAsia="Times New Roman" w:hAnsi="Times New Roman" w:cstheme="minorBidi"/>
          <w:color w:val="auto"/>
          <w:lang w:eastAsia="en-US" w:bidi="ar-SA"/>
        </w:rPr>
        <w:t xml:space="preserve"> г. 34.8% (фиг. 2), или </w:t>
      </w:r>
      <w:r w:rsidRPr="00D775FB">
        <w:rPr>
          <w:rFonts w:ascii="Times New Roman" w:eastAsia="Times New Roman" w:hAnsi="Times New Roman" w:cstheme="minorBidi"/>
          <w:color w:val="auto"/>
          <w:lang w:val="en-US" w:eastAsia="en-US" w:bidi="ar-SA"/>
        </w:rPr>
        <w:t>43.8</w:t>
      </w:r>
      <w:r w:rsidRPr="00D775FB">
        <w:rPr>
          <w:rFonts w:ascii="Times New Roman" w:eastAsia="Times New Roman" w:hAnsi="Times New Roman" w:cstheme="minorBidi"/>
          <w:color w:val="auto"/>
          <w:lang w:val="ru-RU" w:eastAsia="en-US" w:bidi="ar-SA"/>
        </w:rPr>
        <w:t xml:space="preserve"> хил. лица</w:t>
      </w:r>
      <w:r w:rsidRPr="00D775FB">
        <w:rPr>
          <w:rFonts w:ascii="Times New Roman" w:eastAsia="Times New Roman" w:hAnsi="Times New Roman" w:cstheme="minorBidi"/>
          <w:color w:val="auto"/>
          <w:lang w:eastAsia="en-US" w:bidi="ar-SA"/>
        </w:rPr>
        <w:t xml:space="preserve"> от населението се нуждае от специални грижи за преодоляване на бедността, социалното неравенство и изключването от активна трудова дейност</w:t>
      </w:r>
      <w:r w:rsidRPr="00D775FB">
        <w:rPr>
          <w:rFonts w:ascii="Times New Roman" w:eastAsia="Times New Roman" w:hAnsi="Times New Roman" w:cstheme="minorBidi"/>
          <w:color w:val="auto"/>
          <w:lang w:val="ru-RU" w:eastAsia="en-US" w:bidi="ar-SA"/>
        </w:rPr>
        <w:t xml:space="preserve">, като тук попадат </w:t>
      </w:r>
      <w:r w:rsidRPr="00D775FB">
        <w:rPr>
          <w:rFonts w:ascii="Times New Roman" w:eastAsia="Times New Roman" w:hAnsi="Times New Roman" w:cstheme="minorBidi"/>
          <w:color w:val="auto"/>
          <w:lang w:val="en-US" w:eastAsia="en-US" w:bidi="ar-SA"/>
        </w:rPr>
        <w:t>30</w:t>
      </w:r>
      <w:r w:rsidRPr="00D775FB">
        <w:rPr>
          <w:rFonts w:ascii="Times New Roman" w:eastAsia="Times New Roman" w:hAnsi="Times New Roman" w:cstheme="minorBidi"/>
          <w:color w:val="auto"/>
          <w:lang w:val="ru-RU" w:eastAsia="en-US" w:bidi="ar-SA"/>
        </w:rPr>
        <w:t>.</w:t>
      </w:r>
      <w:r w:rsidRPr="00D775FB">
        <w:rPr>
          <w:rFonts w:ascii="Times New Roman" w:eastAsia="Times New Roman" w:hAnsi="Times New Roman" w:cstheme="minorBidi"/>
          <w:color w:val="auto"/>
          <w:lang w:val="en-US" w:eastAsia="en-US" w:bidi="ar-SA"/>
        </w:rPr>
        <w:t>2</w:t>
      </w:r>
      <w:r w:rsidRPr="00D775FB">
        <w:rPr>
          <w:rFonts w:ascii="Times New Roman" w:eastAsia="Times New Roman" w:hAnsi="Times New Roman" w:cstheme="minorBidi"/>
          <w:color w:val="auto"/>
          <w:lang w:val="ru-RU" w:eastAsia="en-US" w:bidi="ar-SA"/>
        </w:rPr>
        <w:t xml:space="preserve">% от мъжете и </w:t>
      </w:r>
      <w:r w:rsidRPr="00D775FB">
        <w:rPr>
          <w:rFonts w:ascii="Times New Roman" w:eastAsia="Times New Roman" w:hAnsi="Times New Roman" w:cstheme="minorBidi"/>
          <w:color w:val="auto"/>
          <w:lang w:val="en-US" w:eastAsia="en-US" w:bidi="ar-SA"/>
        </w:rPr>
        <w:t>3</w:t>
      </w:r>
      <w:r w:rsidRPr="00D775FB">
        <w:rPr>
          <w:rFonts w:ascii="Times New Roman" w:eastAsia="Times New Roman" w:hAnsi="Times New Roman" w:cstheme="minorBidi"/>
          <w:color w:val="auto"/>
          <w:lang w:val="ru-RU" w:eastAsia="en-US" w:bidi="ar-SA"/>
        </w:rPr>
        <w:t>9.</w:t>
      </w:r>
      <w:r w:rsidRPr="00D775FB">
        <w:rPr>
          <w:rFonts w:ascii="Times New Roman" w:eastAsia="Times New Roman" w:hAnsi="Times New Roman" w:cstheme="minorBidi"/>
          <w:color w:val="auto"/>
          <w:lang w:val="en-US" w:eastAsia="en-US" w:bidi="ar-SA"/>
        </w:rPr>
        <w:t>1</w:t>
      </w:r>
      <w:r w:rsidRPr="00D775FB">
        <w:rPr>
          <w:rFonts w:ascii="Times New Roman" w:eastAsia="Times New Roman" w:hAnsi="Times New Roman" w:cstheme="minorBidi"/>
          <w:color w:val="auto"/>
          <w:lang w:val="ru-RU" w:eastAsia="en-US" w:bidi="ar-SA"/>
        </w:rPr>
        <w:t>% от жените в областта.</w:t>
      </w:r>
      <w:r w:rsidRPr="00D775FB">
        <w:rPr>
          <w:rFonts w:ascii="Times New Roman" w:eastAsia="Times New Roman" w:hAnsi="Times New Roman" w:cstheme="minorBidi"/>
          <w:color w:val="auto"/>
          <w:lang w:eastAsia="en-US" w:bidi="ar-SA"/>
        </w:rPr>
        <w:t xml:space="preserve"> Стойността на показателя се увеличава с 9.1 процентни пункта спрямо 2015 г., повече при жените - с 9.6 процентни пункта, в сравнение с мъжете - с 8.5 процентни пункта. Средно за страната през 2016 г. 40.4% от населението са били в риск от бедност и социално изключване.</w:t>
      </w:r>
    </w:p>
    <w:p w:rsidR="00D775FB" w:rsidRPr="002339E7" w:rsidRDefault="00D775FB" w:rsidP="007E62E4">
      <w:pPr>
        <w:ind w:left="20" w:firstLine="688"/>
        <w:jc w:val="both"/>
        <w:rPr>
          <w:rFonts w:ascii="Times New Roman" w:eastAsia="Times New Roman" w:hAnsi="Times New Roman" w:cstheme="minorBidi"/>
          <w:color w:val="auto"/>
          <w:sz w:val="22"/>
          <w:szCs w:val="22"/>
          <w:lang w:eastAsia="en-US" w:bidi="ar-SA"/>
        </w:rPr>
      </w:pPr>
    </w:p>
    <w:p w:rsidR="002339E7" w:rsidRPr="002339E7" w:rsidRDefault="002339E7" w:rsidP="007E62E4">
      <w:pPr>
        <w:ind w:left="20"/>
        <w:jc w:val="center"/>
        <w:rPr>
          <w:rFonts w:ascii="Times New Roman" w:eastAsia="Times New Roman" w:hAnsi="Times New Roman" w:cstheme="minorBidi"/>
          <w:b/>
          <w:color w:val="auto"/>
          <w:sz w:val="22"/>
          <w:szCs w:val="22"/>
          <w:lang w:eastAsia="en-US" w:bidi="ar-SA"/>
        </w:rPr>
      </w:pPr>
      <w:r w:rsidRPr="002339E7">
        <w:rPr>
          <w:rFonts w:ascii="Times New Roman" w:eastAsia="Times New Roman" w:hAnsi="Times New Roman" w:cstheme="minorBidi"/>
          <w:b/>
          <w:color w:val="auto"/>
          <w:sz w:val="22"/>
          <w:szCs w:val="22"/>
          <w:lang w:eastAsia="en-US" w:bidi="ar-SA"/>
        </w:rPr>
        <w:t>Фиг. 2. Относителен дял на н</w:t>
      </w:r>
      <w:r w:rsidRPr="002339E7">
        <w:rPr>
          <w:rFonts w:ascii="Times New Roman" w:eastAsia="Times New Roman" w:hAnsi="Times New Roman" w:cstheme="minorBidi" w:hint="cs"/>
          <w:b/>
          <w:color w:val="auto"/>
          <w:sz w:val="22"/>
          <w:szCs w:val="22"/>
          <w:lang w:eastAsia="en-US" w:bidi="ar-SA"/>
        </w:rPr>
        <w:t>аселение</w:t>
      </w:r>
      <w:r w:rsidRPr="002339E7">
        <w:rPr>
          <w:rFonts w:ascii="Times New Roman" w:eastAsia="Times New Roman" w:hAnsi="Times New Roman" w:cstheme="minorBidi"/>
          <w:b/>
          <w:color w:val="auto"/>
          <w:sz w:val="22"/>
          <w:szCs w:val="22"/>
          <w:lang w:eastAsia="en-US" w:bidi="ar-SA"/>
        </w:rPr>
        <w:t xml:space="preserve">то </w:t>
      </w:r>
      <w:r w:rsidRPr="002339E7">
        <w:rPr>
          <w:rFonts w:ascii="Times New Roman" w:eastAsia="Times New Roman" w:hAnsi="Times New Roman" w:cstheme="minorBidi" w:hint="cs"/>
          <w:b/>
          <w:color w:val="auto"/>
          <w:sz w:val="22"/>
          <w:szCs w:val="22"/>
          <w:lang w:eastAsia="en-US" w:bidi="ar-SA"/>
        </w:rPr>
        <w:t>в</w:t>
      </w:r>
      <w:r w:rsidRPr="002339E7">
        <w:rPr>
          <w:rFonts w:ascii="Times New Roman" w:eastAsia="Times New Roman" w:hAnsi="Times New Roman" w:cstheme="minorBidi"/>
          <w:b/>
          <w:color w:val="auto"/>
          <w:sz w:val="22"/>
          <w:szCs w:val="22"/>
          <w:lang w:eastAsia="en-US" w:bidi="ar-SA"/>
        </w:rPr>
        <w:t xml:space="preserve"> </w:t>
      </w:r>
      <w:r w:rsidRPr="002339E7">
        <w:rPr>
          <w:rFonts w:ascii="Times New Roman" w:eastAsia="Times New Roman" w:hAnsi="Times New Roman" w:cstheme="minorBidi" w:hint="cs"/>
          <w:b/>
          <w:color w:val="auto"/>
          <w:sz w:val="22"/>
          <w:szCs w:val="22"/>
          <w:lang w:eastAsia="en-US" w:bidi="ar-SA"/>
        </w:rPr>
        <w:t>риск</w:t>
      </w:r>
      <w:r w:rsidRPr="002339E7">
        <w:rPr>
          <w:rFonts w:ascii="Times New Roman" w:eastAsia="Times New Roman" w:hAnsi="Times New Roman" w:cstheme="minorBidi"/>
          <w:b/>
          <w:color w:val="auto"/>
          <w:sz w:val="22"/>
          <w:szCs w:val="22"/>
          <w:lang w:eastAsia="en-US" w:bidi="ar-SA"/>
        </w:rPr>
        <w:t xml:space="preserve"> </w:t>
      </w:r>
      <w:r w:rsidRPr="002339E7">
        <w:rPr>
          <w:rFonts w:ascii="Times New Roman" w:eastAsia="Times New Roman" w:hAnsi="Times New Roman" w:cstheme="minorBidi" w:hint="cs"/>
          <w:b/>
          <w:color w:val="auto"/>
          <w:sz w:val="22"/>
          <w:szCs w:val="22"/>
          <w:lang w:eastAsia="en-US" w:bidi="ar-SA"/>
        </w:rPr>
        <w:t>от</w:t>
      </w:r>
      <w:r w:rsidRPr="002339E7">
        <w:rPr>
          <w:rFonts w:ascii="Times New Roman" w:eastAsia="Times New Roman" w:hAnsi="Times New Roman" w:cstheme="minorBidi"/>
          <w:b/>
          <w:color w:val="auto"/>
          <w:sz w:val="22"/>
          <w:szCs w:val="22"/>
          <w:lang w:eastAsia="en-US" w:bidi="ar-SA"/>
        </w:rPr>
        <w:t xml:space="preserve"> </w:t>
      </w:r>
      <w:r w:rsidRPr="002339E7">
        <w:rPr>
          <w:rFonts w:ascii="Times New Roman" w:eastAsia="Times New Roman" w:hAnsi="Times New Roman" w:cstheme="minorBidi" w:hint="cs"/>
          <w:b/>
          <w:color w:val="auto"/>
          <w:sz w:val="22"/>
          <w:szCs w:val="22"/>
          <w:lang w:eastAsia="en-US" w:bidi="ar-SA"/>
        </w:rPr>
        <w:t>бедност</w:t>
      </w:r>
      <w:r w:rsidRPr="002339E7">
        <w:rPr>
          <w:rFonts w:ascii="Times New Roman" w:eastAsia="Times New Roman" w:hAnsi="Times New Roman" w:cstheme="minorBidi"/>
          <w:b/>
          <w:color w:val="auto"/>
          <w:sz w:val="22"/>
          <w:szCs w:val="22"/>
          <w:lang w:eastAsia="en-US" w:bidi="ar-SA"/>
        </w:rPr>
        <w:t xml:space="preserve"> </w:t>
      </w:r>
      <w:r w:rsidRPr="002339E7">
        <w:rPr>
          <w:rFonts w:ascii="Times New Roman" w:eastAsia="Times New Roman" w:hAnsi="Times New Roman" w:cstheme="minorBidi" w:hint="cs"/>
          <w:b/>
          <w:color w:val="auto"/>
          <w:sz w:val="22"/>
          <w:szCs w:val="22"/>
          <w:lang w:eastAsia="en-US" w:bidi="ar-SA"/>
        </w:rPr>
        <w:t>или</w:t>
      </w:r>
      <w:r w:rsidRPr="002339E7">
        <w:rPr>
          <w:rFonts w:ascii="Times New Roman" w:eastAsia="Times New Roman" w:hAnsi="Times New Roman" w:cstheme="minorBidi"/>
          <w:b/>
          <w:color w:val="auto"/>
          <w:sz w:val="22"/>
          <w:szCs w:val="22"/>
          <w:lang w:eastAsia="en-US" w:bidi="ar-SA"/>
        </w:rPr>
        <w:t xml:space="preserve"> </w:t>
      </w:r>
      <w:r w:rsidRPr="002339E7">
        <w:rPr>
          <w:rFonts w:ascii="Times New Roman" w:eastAsia="Times New Roman" w:hAnsi="Times New Roman" w:cstheme="minorBidi" w:hint="cs"/>
          <w:b/>
          <w:color w:val="auto"/>
          <w:sz w:val="22"/>
          <w:szCs w:val="22"/>
          <w:lang w:eastAsia="en-US" w:bidi="ar-SA"/>
        </w:rPr>
        <w:t>социално</w:t>
      </w:r>
      <w:r w:rsidRPr="002339E7">
        <w:rPr>
          <w:rFonts w:ascii="Times New Roman" w:eastAsia="Times New Roman" w:hAnsi="Times New Roman" w:cstheme="minorBidi"/>
          <w:b/>
          <w:color w:val="auto"/>
          <w:sz w:val="22"/>
          <w:szCs w:val="22"/>
          <w:lang w:eastAsia="en-US" w:bidi="ar-SA"/>
        </w:rPr>
        <w:t xml:space="preserve"> </w:t>
      </w:r>
      <w:r w:rsidRPr="002339E7">
        <w:rPr>
          <w:rFonts w:ascii="Times New Roman" w:eastAsia="Times New Roman" w:hAnsi="Times New Roman" w:cstheme="minorBidi" w:hint="cs"/>
          <w:b/>
          <w:color w:val="auto"/>
          <w:sz w:val="22"/>
          <w:szCs w:val="22"/>
          <w:lang w:eastAsia="en-US" w:bidi="ar-SA"/>
        </w:rPr>
        <w:t>изключване</w:t>
      </w:r>
      <w:r w:rsidRPr="002339E7">
        <w:rPr>
          <w:rFonts w:ascii="Times New Roman" w:eastAsia="Times New Roman" w:hAnsi="Times New Roman" w:cstheme="minorBidi"/>
          <w:b/>
          <w:color w:val="auto"/>
          <w:sz w:val="22"/>
          <w:szCs w:val="22"/>
          <w:lang w:eastAsia="en-US" w:bidi="ar-SA"/>
        </w:rPr>
        <w:t xml:space="preserve">  в област Кюстендил по години</w:t>
      </w:r>
    </w:p>
    <w:p w:rsidR="002339E7" w:rsidRPr="002339E7" w:rsidRDefault="002339E7" w:rsidP="002339E7">
      <w:pPr>
        <w:spacing w:after="200" w:line="276" w:lineRule="auto"/>
        <w:ind w:left="20"/>
        <w:jc w:val="center"/>
        <w:rPr>
          <w:rFonts w:ascii="Times New Roman" w:eastAsia="Times New Roman" w:hAnsi="Times New Roman" w:cstheme="minorBidi"/>
          <w:color w:val="auto"/>
          <w:sz w:val="22"/>
          <w:szCs w:val="22"/>
          <w:lang w:eastAsia="en-US" w:bidi="ar-SA"/>
        </w:rPr>
      </w:pPr>
      <w:r w:rsidRPr="002339E7">
        <w:rPr>
          <w:rFonts w:ascii="Times New Roman" w:eastAsiaTheme="minorHAnsi" w:hAnsi="Times New Roman" w:cs="Times New Roman"/>
          <w:noProof/>
          <w:color w:val="auto"/>
          <w:sz w:val="20"/>
          <w:szCs w:val="20"/>
          <w:lang w:bidi="ar-SA"/>
        </w:rPr>
        <w:drawing>
          <wp:inline distT="0" distB="0" distL="0" distR="0" wp14:anchorId="0564FB5F" wp14:editId="0E0C22F6">
            <wp:extent cx="5214620" cy="3237230"/>
            <wp:effectExtent l="0" t="0" r="24130" b="20320"/>
            <wp:docPr id="51"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339E7" w:rsidRPr="00D775FB" w:rsidRDefault="002339E7" w:rsidP="00CA0859">
      <w:pPr>
        <w:ind w:left="23" w:firstLine="685"/>
        <w:jc w:val="both"/>
        <w:rPr>
          <w:rFonts w:ascii="Times New Roman" w:eastAsia="Times New Roman" w:hAnsi="Times New Roman" w:cstheme="minorBidi"/>
          <w:color w:val="auto"/>
          <w:lang w:val="ru-RU" w:eastAsia="en-US" w:bidi="ar-SA"/>
        </w:rPr>
      </w:pPr>
      <w:r w:rsidRPr="00D775FB">
        <w:rPr>
          <w:rFonts w:ascii="Times New Roman" w:eastAsia="Times New Roman" w:hAnsi="Times New Roman" w:cstheme="minorBidi"/>
          <w:color w:val="auto"/>
          <w:lang w:val="ru-RU" w:eastAsia="en-US" w:bidi="ar-SA"/>
        </w:rPr>
        <w:t>В общите показатели за оценка на бедността са включени и субективни индикатори, свързани с материални лишения. Те показват субективната оценка и личните нагласи на лицата и домакинствата относно възможностите за задоволяване на отделни нужди и потребности. За оценка на материалните лишения на домакинствата се използват девет въпроса, свързани с потреблението на конкретни стоки и услуги, като например: ползване на едноседмична почивка извън дома, посрещане със собствени средства неочаквани финансови разходи, консумация на месо, пилешко или риба (или вегетарианския им еквивалент) всеки втори ден, ограничения при отоплението на жилището поради недостиг на средства, затруднения при плащането навреме на разходи за жилището.</w:t>
      </w:r>
    </w:p>
    <w:p w:rsidR="002339E7" w:rsidRPr="00D775FB" w:rsidRDefault="002339E7" w:rsidP="00CA0859">
      <w:pPr>
        <w:ind w:left="23" w:firstLine="685"/>
        <w:jc w:val="both"/>
        <w:rPr>
          <w:rFonts w:ascii="Times New Roman" w:eastAsia="Times New Roman" w:hAnsi="Times New Roman" w:cstheme="minorBidi"/>
          <w:color w:val="FF0000"/>
          <w:lang w:val="ru-RU" w:eastAsia="en-US" w:bidi="ar-SA"/>
        </w:rPr>
      </w:pPr>
      <w:r w:rsidRPr="00D775FB">
        <w:rPr>
          <w:rFonts w:ascii="Times New Roman" w:eastAsia="Times New Roman" w:hAnsi="Times New Roman" w:cstheme="minorBidi"/>
          <w:color w:val="auto"/>
          <w:lang w:val="ru-RU" w:eastAsia="en-US" w:bidi="ar-SA"/>
        </w:rPr>
        <w:t>През 2016 г</w:t>
      </w:r>
      <w:r w:rsidRPr="00D775FB">
        <w:rPr>
          <w:rFonts w:ascii="Times New Roman" w:eastAsia="Times New Roman" w:hAnsi="Times New Roman" w:cstheme="minorBidi"/>
          <w:color w:val="auto"/>
          <w:lang w:eastAsia="en-US" w:bidi="ar-SA"/>
        </w:rPr>
        <w:t xml:space="preserve">. в </w:t>
      </w:r>
      <w:r w:rsidRPr="00D775FB">
        <w:rPr>
          <w:rFonts w:ascii="Times New Roman" w:eastAsia="Times New Roman" w:hAnsi="Times New Roman" w:cstheme="minorBidi"/>
          <w:color w:val="auto"/>
          <w:lang w:val="ru-RU" w:eastAsia="en-US" w:bidi="ar-SA"/>
        </w:rPr>
        <w:t>област Кюстендил 23.3% от населението (при средно за страната</w:t>
      </w:r>
      <w:r w:rsidRPr="00D775FB">
        <w:rPr>
          <w:rFonts w:asciiTheme="minorHAnsi" w:eastAsiaTheme="minorHAnsi" w:hAnsiTheme="minorHAnsi" w:cstheme="minorBidi"/>
          <w:color w:val="auto"/>
          <w:lang w:eastAsia="en-US" w:bidi="ar-SA"/>
        </w:rPr>
        <w:t xml:space="preserve"> </w:t>
      </w:r>
      <w:r w:rsidRPr="00D775FB">
        <w:rPr>
          <w:rFonts w:ascii="Times New Roman" w:eastAsia="Times New Roman" w:hAnsi="Times New Roman" w:cstheme="minorBidi"/>
          <w:color w:val="auto"/>
          <w:lang w:val="ru-RU" w:eastAsia="en-US" w:bidi="ar-SA"/>
        </w:rPr>
        <w:t>31.9%) живее в тежки материални лишения (ограничения в 4 от 9 показателя), като увеличението спрямо предходната година е с 3.3 процентни пункта.</w:t>
      </w:r>
    </w:p>
    <w:p w:rsidR="002339E7" w:rsidRPr="00D775FB" w:rsidRDefault="002339E7" w:rsidP="00CA0859">
      <w:pPr>
        <w:ind w:left="23" w:firstLine="685"/>
        <w:jc w:val="both"/>
        <w:rPr>
          <w:rFonts w:ascii="Times New Roman" w:eastAsia="Times New Roman" w:hAnsi="Times New Roman" w:cstheme="minorBidi"/>
          <w:color w:val="auto"/>
          <w:lang w:eastAsia="en-US" w:bidi="ar-SA"/>
        </w:rPr>
      </w:pPr>
      <w:r w:rsidRPr="00D775FB">
        <w:rPr>
          <w:rFonts w:ascii="Times New Roman" w:eastAsia="Times New Roman" w:hAnsi="Times New Roman" w:cstheme="minorBidi"/>
          <w:color w:val="auto"/>
          <w:lang w:eastAsia="en-US" w:bidi="ar-SA"/>
        </w:rPr>
        <w:t>Лица, живеещи в домакинство с нисък интензитет на икономическа активност, се дефинират като лица от възрастовата група 0 - 59 години, живеещи в домакинство, където възрастните (18 - 59- годишните с изключение на студентите от възрастовата група 18 - 24 години) работят под 20% от техния потенциал през референтния период.</w:t>
      </w:r>
    </w:p>
    <w:p w:rsidR="002339E7" w:rsidRPr="00D775FB" w:rsidRDefault="002339E7" w:rsidP="00CA0859">
      <w:pPr>
        <w:ind w:left="23" w:firstLine="685"/>
        <w:jc w:val="both"/>
        <w:rPr>
          <w:rFonts w:ascii="Times New Roman" w:eastAsia="Times New Roman" w:hAnsi="Times New Roman" w:cstheme="minorBidi"/>
          <w:color w:val="auto"/>
          <w:lang w:val="en-GB" w:eastAsia="en-US" w:bidi="ar-SA"/>
        </w:rPr>
      </w:pPr>
      <w:r w:rsidRPr="00D775FB">
        <w:rPr>
          <w:rFonts w:ascii="Times New Roman" w:eastAsia="Times New Roman" w:hAnsi="Times New Roman" w:cstheme="minorBidi"/>
          <w:color w:val="auto"/>
          <w:lang w:eastAsia="en-US" w:bidi="ar-SA"/>
        </w:rPr>
        <w:lastRenderedPageBreak/>
        <w:t>Следвайки дефиницията, през 2016 г. 5.4 хил. лица на възраст 18 - 59 години  в област Кюстендил живеят в домакинства с нисък интензитет на икономическа активност, или 9.0% от населението. Спрямо 2015 г. относителният им дял нараства с 2.9 процентни пункта (фиг. 3).</w:t>
      </w:r>
    </w:p>
    <w:p w:rsidR="00CA0859" w:rsidRPr="00D775FB" w:rsidRDefault="00CA0859" w:rsidP="00CA0859">
      <w:pPr>
        <w:ind w:left="23" w:firstLine="685"/>
        <w:jc w:val="both"/>
        <w:rPr>
          <w:rFonts w:ascii="Times New Roman" w:eastAsia="Times New Roman" w:hAnsi="Times New Roman" w:cstheme="minorBidi"/>
          <w:color w:val="auto"/>
          <w:lang w:val="en-GB" w:eastAsia="en-US" w:bidi="ar-SA"/>
        </w:rPr>
      </w:pPr>
    </w:p>
    <w:p w:rsidR="002339E7" w:rsidRPr="002339E7" w:rsidRDefault="002339E7" w:rsidP="00CA0859">
      <w:pPr>
        <w:ind w:left="23"/>
        <w:jc w:val="center"/>
        <w:rPr>
          <w:rFonts w:ascii="Times New Roman" w:eastAsia="Times New Roman" w:hAnsi="Times New Roman" w:cstheme="minorBidi"/>
          <w:b/>
          <w:color w:val="auto"/>
          <w:sz w:val="22"/>
          <w:szCs w:val="22"/>
          <w:lang w:eastAsia="en-US" w:bidi="ar-SA"/>
        </w:rPr>
      </w:pPr>
      <w:r w:rsidRPr="002339E7">
        <w:rPr>
          <w:rFonts w:ascii="Times New Roman" w:eastAsia="Times New Roman" w:hAnsi="Times New Roman" w:cstheme="minorBidi"/>
          <w:b/>
          <w:color w:val="auto"/>
          <w:sz w:val="22"/>
          <w:szCs w:val="22"/>
          <w:lang w:eastAsia="en-US" w:bidi="ar-SA"/>
        </w:rPr>
        <w:t>Фиг. 3. Относителен дял на лицата, живеещи в домакинства с нисък интензитет на икономическа активност на възраст 18 - 59 навършени години</w:t>
      </w:r>
    </w:p>
    <w:p w:rsidR="002339E7" w:rsidRPr="002339E7" w:rsidRDefault="002339E7" w:rsidP="00CA0859">
      <w:pPr>
        <w:ind w:left="23"/>
        <w:jc w:val="center"/>
        <w:rPr>
          <w:rFonts w:ascii="Times New Roman" w:eastAsia="Times New Roman" w:hAnsi="Times New Roman" w:cstheme="minorBidi"/>
          <w:b/>
          <w:color w:val="auto"/>
          <w:sz w:val="22"/>
          <w:szCs w:val="22"/>
          <w:lang w:eastAsia="en-US" w:bidi="ar-SA"/>
        </w:rPr>
      </w:pPr>
      <w:r w:rsidRPr="002339E7">
        <w:rPr>
          <w:rFonts w:ascii="Times New Roman" w:eastAsia="Times New Roman" w:hAnsi="Times New Roman" w:cstheme="minorBidi"/>
          <w:b/>
          <w:color w:val="auto"/>
          <w:sz w:val="22"/>
          <w:szCs w:val="22"/>
          <w:lang w:eastAsia="en-US" w:bidi="ar-SA"/>
        </w:rPr>
        <w:t>в област Кюстендил</w:t>
      </w:r>
    </w:p>
    <w:p w:rsidR="002339E7" w:rsidRPr="002339E7" w:rsidRDefault="002339E7" w:rsidP="002339E7">
      <w:pPr>
        <w:spacing w:after="200" w:line="276" w:lineRule="auto"/>
        <w:ind w:left="20"/>
        <w:jc w:val="center"/>
        <w:rPr>
          <w:rFonts w:ascii="Times New Roman" w:eastAsia="Times New Roman" w:hAnsi="Times New Roman" w:cstheme="minorBidi"/>
          <w:b/>
          <w:color w:val="auto"/>
          <w:sz w:val="22"/>
          <w:szCs w:val="22"/>
          <w:lang w:eastAsia="en-US" w:bidi="ar-SA"/>
        </w:rPr>
      </w:pPr>
      <w:r w:rsidRPr="002339E7">
        <w:rPr>
          <w:rFonts w:ascii="Times New Roman" w:eastAsiaTheme="minorHAnsi" w:hAnsi="Times New Roman" w:cs="Times New Roman"/>
          <w:noProof/>
          <w:color w:val="auto"/>
          <w:sz w:val="20"/>
          <w:szCs w:val="20"/>
          <w:lang w:bidi="ar-SA"/>
        </w:rPr>
        <w:drawing>
          <wp:inline distT="0" distB="0" distL="0" distR="0" wp14:anchorId="02A5FABB" wp14:editId="349096B9">
            <wp:extent cx="4972050" cy="3057525"/>
            <wp:effectExtent l="0" t="0" r="19050" b="9525"/>
            <wp:docPr id="52" name="Char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339E7" w:rsidRPr="00D775FB" w:rsidRDefault="002339E7" w:rsidP="000E0242">
      <w:pPr>
        <w:ind w:left="23"/>
        <w:jc w:val="center"/>
        <w:rPr>
          <w:rFonts w:ascii="Times New Roman" w:eastAsia="Times New Roman" w:hAnsi="Times New Roman" w:cstheme="minorBidi"/>
          <w:b/>
          <w:bCs/>
          <w:color w:val="auto"/>
          <w:lang w:val="ru-RU" w:eastAsia="en-US" w:bidi="ar-SA"/>
        </w:rPr>
      </w:pPr>
      <w:r w:rsidRPr="00D775FB">
        <w:rPr>
          <w:rFonts w:ascii="Times New Roman" w:eastAsia="Times New Roman" w:hAnsi="Times New Roman" w:cstheme="minorBidi"/>
          <w:b/>
          <w:bCs/>
          <w:color w:val="auto"/>
          <w:lang w:val="ru-RU" w:eastAsia="en-US" w:bidi="ar-SA"/>
        </w:rPr>
        <w:t>Методологични бележки</w:t>
      </w:r>
    </w:p>
    <w:p w:rsidR="002339E7" w:rsidRPr="00D775FB" w:rsidRDefault="002339E7" w:rsidP="000E0242">
      <w:pPr>
        <w:ind w:left="23" w:firstLine="685"/>
        <w:jc w:val="both"/>
        <w:rPr>
          <w:rFonts w:ascii="Times New Roman" w:eastAsia="Times New Roman" w:hAnsi="Times New Roman" w:cstheme="minorBidi"/>
          <w:color w:val="auto"/>
          <w:lang w:val="ru-RU" w:eastAsia="en-US" w:bidi="ar-SA"/>
        </w:rPr>
      </w:pPr>
      <w:r w:rsidRPr="00D775FB">
        <w:rPr>
          <w:rFonts w:ascii="Times New Roman" w:eastAsia="Times New Roman" w:hAnsi="Times New Roman" w:cstheme="minorBidi"/>
          <w:color w:val="auto"/>
          <w:lang w:val="ru-RU" w:eastAsia="en-US" w:bidi="ar-SA"/>
        </w:rPr>
        <w:t>Наблюдението за доходите и условията на живот (</w:t>
      </w:r>
      <w:r w:rsidRPr="00D775FB">
        <w:rPr>
          <w:rFonts w:ascii="Times New Roman" w:eastAsia="Times New Roman" w:hAnsi="Times New Roman" w:cstheme="minorBidi"/>
          <w:color w:val="auto"/>
          <w:lang w:val="en-US" w:eastAsia="en-US" w:bidi="ar-SA"/>
        </w:rPr>
        <w:t>EU</w:t>
      </w:r>
      <w:r w:rsidRPr="00D775FB">
        <w:rPr>
          <w:rFonts w:ascii="Times New Roman" w:eastAsia="Times New Roman" w:hAnsi="Times New Roman" w:cstheme="minorBidi"/>
          <w:color w:val="auto"/>
          <w:lang w:val="ru-RU" w:eastAsia="en-US" w:bidi="ar-SA"/>
        </w:rPr>
        <w:t>-</w:t>
      </w:r>
      <w:r w:rsidRPr="00D775FB">
        <w:rPr>
          <w:rFonts w:ascii="Times New Roman" w:eastAsia="Times New Roman" w:hAnsi="Times New Roman" w:cstheme="minorBidi"/>
          <w:color w:val="auto"/>
          <w:lang w:val="en-US" w:eastAsia="en-US" w:bidi="ar-SA"/>
        </w:rPr>
        <w:t>SILC</w:t>
      </w:r>
      <w:r w:rsidRPr="00D775FB">
        <w:rPr>
          <w:rFonts w:ascii="Times New Roman" w:eastAsia="Times New Roman" w:hAnsi="Times New Roman" w:cstheme="minorBidi"/>
          <w:color w:val="auto"/>
          <w:lang w:val="ru-RU" w:eastAsia="en-US" w:bidi="ar-SA"/>
        </w:rPr>
        <w:t>) като част от Европейската статистическа система (</w:t>
      </w:r>
      <w:r w:rsidRPr="00D775FB">
        <w:rPr>
          <w:rFonts w:ascii="Times New Roman" w:eastAsia="Times New Roman" w:hAnsi="Times New Roman" w:cstheme="minorBidi"/>
          <w:color w:val="auto"/>
          <w:lang w:val="en-US" w:eastAsia="en-US" w:bidi="ar-SA"/>
        </w:rPr>
        <w:t>ESS</w:t>
      </w:r>
      <w:r w:rsidRPr="00D775FB">
        <w:rPr>
          <w:rFonts w:ascii="Times New Roman" w:eastAsia="Times New Roman" w:hAnsi="Times New Roman" w:cstheme="minorBidi"/>
          <w:color w:val="auto"/>
          <w:lang w:val="ru-RU" w:eastAsia="en-US" w:bidi="ar-SA"/>
        </w:rPr>
        <w:t>) се осъществява по единна методология, определена с Регламент № 1177/2003 на Европейския парламент и на Съвета, и осигурява информация за моментното състояние (</w:t>
      </w:r>
      <w:r w:rsidRPr="00D775FB">
        <w:rPr>
          <w:rFonts w:ascii="Times New Roman" w:eastAsia="Times New Roman" w:hAnsi="Times New Roman" w:cstheme="minorBidi"/>
          <w:color w:val="auto"/>
          <w:lang w:val="en-US" w:eastAsia="en-US" w:bidi="ar-SA"/>
        </w:rPr>
        <w:t>cross</w:t>
      </w:r>
      <w:r w:rsidRPr="00D775FB">
        <w:rPr>
          <w:rFonts w:ascii="Times New Roman" w:eastAsia="Times New Roman" w:hAnsi="Times New Roman" w:cstheme="minorBidi"/>
          <w:color w:val="auto"/>
          <w:lang w:val="ru-RU" w:eastAsia="en-US" w:bidi="ar-SA"/>
        </w:rPr>
        <w:t>-</w:t>
      </w:r>
      <w:r w:rsidRPr="00D775FB">
        <w:rPr>
          <w:rFonts w:ascii="Times New Roman" w:eastAsia="Times New Roman" w:hAnsi="Times New Roman" w:cstheme="minorBidi"/>
          <w:color w:val="auto"/>
          <w:lang w:val="en-US" w:eastAsia="en-US" w:bidi="ar-SA"/>
        </w:rPr>
        <w:t>sectional</w:t>
      </w:r>
      <w:r w:rsidRPr="00D775FB">
        <w:rPr>
          <w:rFonts w:ascii="Times New Roman" w:eastAsia="Times New Roman" w:hAnsi="Times New Roman" w:cstheme="minorBidi"/>
          <w:color w:val="auto"/>
          <w:lang w:val="ru-RU" w:eastAsia="en-US" w:bidi="ar-SA"/>
        </w:rPr>
        <w:t xml:space="preserve"> </w:t>
      </w:r>
      <w:r w:rsidRPr="00D775FB">
        <w:rPr>
          <w:rFonts w:ascii="Times New Roman" w:eastAsia="Times New Roman" w:hAnsi="Times New Roman" w:cstheme="minorBidi"/>
          <w:color w:val="auto"/>
          <w:lang w:val="en-US" w:eastAsia="en-US" w:bidi="ar-SA"/>
        </w:rPr>
        <w:t>data</w:t>
      </w:r>
      <w:r w:rsidRPr="00D775FB">
        <w:rPr>
          <w:rFonts w:ascii="Times New Roman" w:eastAsia="Times New Roman" w:hAnsi="Times New Roman" w:cstheme="minorBidi"/>
          <w:color w:val="auto"/>
          <w:lang w:val="ru-RU" w:eastAsia="en-US" w:bidi="ar-SA"/>
        </w:rPr>
        <w:t>) и от повторени във времето (</w:t>
      </w:r>
      <w:r w:rsidRPr="00D775FB">
        <w:rPr>
          <w:rFonts w:ascii="Times New Roman" w:eastAsia="Times New Roman" w:hAnsi="Times New Roman" w:cstheme="minorBidi"/>
          <w:color w:val="auto"/>
          <w:lang w:val="en-US" w:eastAsia="en-US" w:bidi="ar-SA"/>
        </w:rPr>
        <w:t>longitudinal</w:t>
      </w:r>
      <w:r w:rsidRPr="00D775FB">
        <w:rPr>
          <w:rFonts w:ascii="Times New Roman" w:eastAsia="Times New Roman" w:hAnsi="Times New Roman" w:cstheme="minorBidi"/>
          <w:color w:val="auto"/>
          <w:lang w:val="ru-RU" w:eastAsia="en-US" w:bidi="ar-SA"/>
        </w:rPr>
        <w:t xml:space="preserve"> </w:t>
      </w:r>
      <w:r w:rsidRPr="00D775FB">
        <w:rPr>
          <w:rFonts w:ascii="Times New Roman" w:eastAsia="Times New Roman" w:hAnsi="Times New Roman" w:cstheme="minorBidi"/>
          <w:color w:val="auto"/>
          <w:lang w:val="en-US" w:eastAsia="en-US" w:bidi="ar-SA"/>
        </w:rPr>
        <w:t>data</w:t>
      </w:r>
      <w:r w:rsidRPr="00D775FB">
        <w:rPr>
          <w:rFonts w:ascii="Times New Roman" w:eastAsia="Times New Roman" w:hAnsi="Times New Roman" w:cstheme="minorBidi"/>
          <w:color w:val="auto"/>
          <w:lang w:val="ru-RU" w:eastAsia="en-US" w:bidi="ar-SA"/>
        </w:rPr>
        <w:t xml:space="preserve">) изменения в доходите, равнище и структура на бедността и социалната изолация. </w:t>
      </w:r>
    </w:p>
    <w:p w:rsidR="002339E7" w:rsidRPr="00D775FB" w:rsidRDefault="002339E7" w:rsidP="000E0242">
      <w:pPr>
        <w:ind w:left="23" w:firstLine="685"/>
        <w:jc w:val="both"/>
        <w:rPr>
          <w:rFonts w:ascii="Times New Roman" w:eastAsia="Times New Roman" w:hAnsi="Times New Roman" w:cstheme="minorBidi"/>
          <w:color w:val="auto"/>
          <w:lang w:val="ru-RU" w:eastAsia="en-US" w:bidi="ar-SA"/>
        </w:rPr>
      </w:pPr>
      <w:r w:rsidRPr="00D775FB">
        <w:rPr>
          <w:rFonts w:ascii="Times New Roman" w:eastAsia="Times New Roman" w:hAnsi="Times New Roman" w:cstheme="minorBidi"/>
          <w:color w:val="auto"/>
          <w:lang w:val="ru-RU" w:eastAsia="en-US" w:bidi="ar-SA"/>
        </w:rPr>
        <w:t>Целевата съвкупност в изследването (</w:t>
      </w:r>
      <w:r w:rsidRPr="00D775FB">
        <w:rPr>
          <w:rFonts w:ascii="Times New Roman" w:eastAsia="Times New Roman" w:hAnsi="Times New Roman" w:cstheme="minorBidi"/>
          <w:color w:val="auto"/>
          <w:lang w:val="en-US" w:eastAsia="en-US" w:bidi="ar-SA"/>
        </w:rPr>
        <w:t>EU</w:t>
      </w:r>
      <w:r w:rsidRPr="00D775FB">
        <w:rPr>
          <w:rFonts w:ascii="Times New Roman" w:eastAsia="Times New Roman" w:hAnsi="Times New Roman" w:cstheme="minorBidi"/>
          <w:color w:val="auto"/>
          <w:lang w:val="ru-RU" w:eastAsia="en-US" w:bidi="ar-SA"/>
        </w:rPr>
        <w:t>-</w:t>
      </w:r>
      <w:r w:rsidRPr="00D775FB">
        <w:rPr>
          <w:rFonts w:ascii="Times New Roman" w:eastAsia="Times New Roman" w:hAnsi="Times New Roman" w:cstheme="minorBidi"/>
          <w:color w:val="auto"/>
          <w:lang w:val="en-US" w:eastAsia="en-US" w:bidi="ar-SA"/>
        </w:rPr>
        <w:t>SILC</w:t>
      </w:r>
      <w:r w:rsidRPr="00D775FB">
        <w:rPr>
          <w:rFonts w:ascii="Times New Roman" w:eastAsia="Times New Roman" w:hAnsi="Times New Roman" w:cstheme="minorBidi"/>
          <w:color w:val="auto"/>
          <w:lang w:val="ru-RU" w:eastAsia="en-US" w:bidi="ar-SA"/>
        </w:rPr>
        <w:t xml:space="preserve">) са всички </w:t>
      </w:r>
      <w:r w:rsidRPr="00D775FB">
        <w:rPr>
          <w:rFonts w:ascii="Times New Roman" w:eastAsia="Times New Roman" w:hAnsi="Times New Roman" w:cstheme="minorBidi"/>
          <w:b/>
          <w:bCs/>
          <w:color w:val="auto"/>
          <w:lang w:val="ru-RU" w:eastAsia="en-US" w:bidi="ar-SA"/>
        </w:rPr>
        <w:t xml:space="preserve">обикновени </w:t>
      </w:r>
      <w:r w:rsidRPr="00D775FB">
        <w:rPr>
          <w:rFonts w:ascii="Times New Roman" w:eastAsia="Times New Roman" w:hAnsi="Times New Roman" w:cstheme="minorBidi"/>
          <w:color w:val="auto"/>
          <w:lang w:val="ru-RU" w:eastAsia="en-US" w:bidi="ar-SA"/>
        </w:rPr>
        <w:t xml:space="preserve">домакинства и техните членове, живеещи на територията на страната в момента на наблюдение. Лицата, живеещи в колективни домакинства и в институции, са изключени като цяло от целевата съвкупност. </w:t>
      </w:r>
    </w:p>
    <w:p w:rsidR="002339E7" w:rsidRPr="00D775FB" w:rsidRDefault="002339E7" w:rsidP="000E0242">
      <w:pPr>
        <w:ind w:left="23" w:firstLine="685"/>
        <w:jc w:val="both"/>
        <w:rPr>
          <w:rFonts w:ascii="Times New Roman" w:eastAsia="Times New Roman" w:hAnsi="Times New Roman" w:cstheme="minorBidi"/>
          <w:color w:val="auto"/>
          <w:lang w:val="ru-RU" w:eastAsia="en-US" w:bidi="ar-SA"/>
        </w:rPr>
      </w:pPr>
      <w:r w:rsidRPr="00D775FB">
        <w:rPr>
          <w:rFonts w:ascii="Times New Roman" w:eastAsia="Times New Roman" w:hAnsi="Times New Roman" w:cstheme="minorBidi"/>
          <w:color w:val="auto"/>
          <w:lang w:val="ru-RU" w:eastAsia="en-US" w:bidi="ar-SA"/>
        </w:rPr>
        <w:t xml:space="preserve">До 2015 г. изследването се провежда върху 4-годишен ротационен панел от обикновени домакинства. Размерът на извадката за всяка година в панела е около 7 300 адреса/обикновени домакинства, разпределени във всички области на страната. Освен домакинството, попаднало в извадката, обект на наблюдение са и всички негови членове на 16 и повече навършени години. Извадката се състои от четири ротационни групи, като всяка година една от ротационните групи отпада от наблюдението и се заменя с нова. Този ротационен модел на извадка осигурява два типа данни: </w:t>
      </w:r>
    </w:p>
    <w:p w:rsidR="002339E7" w:rsidRPr="00D775FB" w:rsidRDefault="002339E7" w:rsidP="000E0242">
      <w:pPr>
        <w:ind w:left="23"/>
        <w:jc w:val="both"/>
        <w:rPr>
          <w:rFonts w:ascii="Times New Roman" w:eastAsia="Times New Roman" w:hAnsi="Times New Roman" w:cstheme="minorBidi"/>
          <w:color w:val="auto"/>
          <w:lang w:val="ru-RU" w:eastAsia="en-US" w:bidi="ar-SA"/>
        </w:rPr>
      </w:pPr>
      <w:r w:rsidRPr="00D775FB">
        <w:rPr>
          <w:rFonts w:ascii="Times New Roman" w:eastAsia="Times New Roman" w:hAnsi="Times New Roman" w:cstheme="minorBidi"/>
          <w:color w:val="auto"/>
          <w:lang w:val="ru-RU" w:eastAsia="en-US" w:bidi="ar-SA"/>
        </w:rPr>
        <w:t xml:space="preserve">•  Моментни (данни от текущата година на наблюдение); </w:t>
      </w:r>
    </w:p>
    <w:p w:rsidR="002339E7" w:rsidRPr="00D775FB" w:rsidRDefault="002339E7" w:rsidP="000E0242">
      <w:pPr>
        <w:ind w:left="23"/>
        <w:jc w:val="both"/>
        <w:rPr>
          <w:rFonts w:ascii="Times New Roman" w:eastAsia="Times New Roman" w:hAnsi="Times New Roman" w:cstheme="minorBidi"/>
          <w:color w:val="auto"/>
          <w:lang w:val="ru-RU" w:eastAsia="en-US" w:bidi="ar-SA"/>
        </w:rPr>
      </w:pPr>
      <w:r w:rsidRPr="00D775FB">
        <w:rPr>
          <w:rFonts w:ascii="Times New Roman" w:eastAsia="Times New Roman" w:hAnsi="Times New Roman" w:cstheme="minorBidi"/>
          <w:color w:val="auto"/>
          <w:lang w:val="ru-RU" w:eastAsia="en-US" w:bidi="ar-SA"/>
        </w:rPr>
        <w:t>•  Лонгитудинални (данни за домакинствата, участвали в поне две последователни години).</w:t>
      </w:r>
    </w:p>
    <w:p w:rsidR="002339E7" w:rsidRPr="00D775FB" w:rsidRDefault="002339E7" w:rsidP="000E0242">
      <w:pPr>
        <w:ind w:left="23" w:firstLine="685"/>
        <w:jc w:val="both"/>
        <w:rPr>
          <w:rFonts w:ascii="Times New Roman" w:eastAsia="Times New Roman" w:hAnsi="Times New Roman" w:cstheme="minorBidi"/>
          <w:color w:val="auto"/>
          <w:lang w:val="ru-RU" w:eastAsia="en-US" w:bidi="ar-SA"/>
        </w:rPr>
      </w:pPr>
      <w:r w:rsidRPr="00D775FB">
        <w:rPr>
          <w:rFonts w:ascii="Times New Roman" w:eastAsia="Times New Roman" w:hAnsi="Times New Roman" w:cstheme="minorBidi"/>
          <w:color w:val="auto"/>
          <w:lang w:val="ru-RU" w:eastAsia="en-US" w:bidi="ar-SA"/>
        </w:rPr>
        <w:t xml:space="preserve">От 2015 г. с финансовата подкрепа на Европейската комисия се проследяват домакинствата от 9-а и 10-а ротационна група съответно за пета и шеста вълна на участие. Размерът на извадката за 2016 г. включва 8 600 домакинства от 6 ротационни </w:t>
      </w:r>
      <w:r w:rsidRPr="00D775FB">
        <w:rPr>
          <w:rFonts w:ascii="Times New Roman" w:eastAsia="Times New Roman" w:hAnsi="Times New Roman" w:cstheme="minorBidi"/>
          <w:color w:val="auto"/>
          <w:lang w:val="ru-RU" w:eastAsia="en-US" w:bidi="ar-SA"/>
        </w:rPr>
        <w:lastRenderedPageBreak/>
        <w:t>групи от всички области на страната.</w:t>
      </w:r>
    </w:p>
    <w:p w:rsidR="002339E7" w:rsidRPr="00D775FB" w:rsidRDefault="002339E7" w:rsidP="000E0242">
      <w:pPr>
        <w:ind w:left="23" w:firstLine="685"/>
        <w:jc w:val="both"/>
        <w:rPr>
          <w:rFonts w:ascii="Times New Roman" w:eastAsia="Times New Roman" w:hAnsi="Times New Roman" w:cstheme="minorBidi"/>
          <w:color w:val="auto"/>
          <w:lang w:val="ru-RU" w:eastAsia="en-US" w:bidi="ar-SA"/>
        </w:rPr>
      </w:pPr>
      <w:r w:rsidRPr="00D775FB">
        <w:rPr>
          <w:rFonts w:ascii="Times New Roman" w:eastAsia="Times New Roman" w:hAnsi="Times New Roman" w:cstheme="minorBidi"/>
          <w:color w:val="auto"/>
          <w:lang w:val="ru-RU" w:eastAsia="en-US" w:bidi="ar-SA"/>
        </w:rPr>
        <w:t xml:space="preserve">Наблюдението се провежда с два типа анкетни карти: </w:t>
      </w:r>
    </w:p>
    <w:p w:rsidR="002339E7" w:rsidRPr="00D775FB" w:rsidRDefault="002339E7" w:rsidP="000E0242">
      <w:pPr>
        <w:tabs>
          <w:tab w:val="left" w:pos="284"/>
        </w:tabs>
        <w:ind w:left="23"/>
        <w:jc w:val="both"/>
        <w:rPr>
          <w:rFonts w:ascii="Times New Roman" w:eastAsia="Times New Roman" w:hAnsi="Times New Roman" w:cstheme="minorBidi"/>
          <w:color w:val="auto"/>
          <w:lang w:val="ru-RU" w:eastAsia="en-US" w:bidi="ar-SA"/>
        </w:rPr>
      </w:pPr>
      <w:r w:rsidRPr="00D775FB">
        <w:rPr>
          <w:rFonts w:ascii="Times New Roman" w:eastAsia="Times New Roman" w:hAnsi="Times New Roman" w:cstheme="minorBidi"/>
          <w:color w:val="auto"/>
          <w:lang w:val="ru-RU" w:eastAsia="en-US" w:bidi="ar-SA"/>
        </w:rPr>
        <w:t xml:space="preserve">•   Въпросник за домакинството; </w:t>
      </w:r>
    </w:p>
    <w:p w:rsidR="002339E7" w:rsidRPr="00D775FB" w:rsidRDefault="002339E7" w:rsidP="000E0242">
      <w:pPr>
        <w:ind w:left="23"/>
        <w:jc w:val="both"/>
        <w:rPr>
          <w:rFonts w:ascii="Times New Roman" w:eastAsia="Times New Roman" w:hAnsi="Times New Roman" w:cstheme="minorBidi"/>
          <w:color w:val="auto"/>
          <w:lang w:val="ru-RU" w:eastAsia="en-US" w:bidi="ar-SA"/>
        </w:rPr>
      </w:pPr>
      <w:r w:rsidRPr="00D775FB">
        <w:rPr>
          <w:rFonts w:ascii="Times New Roman" w:eastAsia="Times New Roman" w:hAnsi="Times New Roman" w:cstheme="minorBidi"/>
          <w:color w:val="auto"/>
          <w:lang w:val="ru-RU" w:eastAsia="en-US" w:bidi="ar-SA"/>
        </w:rPr>
        <w:t xml:space="preserve">•  Индивидуална анкетна карта за всяко лице от домакинството на 16 и повече навършени години. </w:t>
      </w:r>
    </w:p>
    <w:p w:rsidR="002339E7" w:rsidRPr="00D775FB" w:rsidRDefault="002339E7" w:rsidP="000E0242">
      <w:pPr>
        <w:ind w:left="23"/>
        <w:jc w:val="both"/>
        <w:rPr>
          <w:rFonts w:ascii="Times New Roman" w:eastAsia="Times New Roman" w:hAnsi="Times New Roman" w:cstheme="minorBidi"/>
          <w:b/>
          <w:bCs/>
          <w:color w:val="auto"/>
          <w:lang w:val="ru-RU" w:eastAsia="en-US" w:bidi="ar-SA"/>
        </w:rPr>
      </w:pPr>
    </w:p>
    <w:p w:rsidR="002339E7" w:rsidRPr="00FB50F6" w:rsidRDefault="002339E7" w:rsidP="00EA0B75">
      <w:pPr>
        <w:ind w:left="23" w:firstLine="685"/>
        <w:jc w:val="both"/>
        <w:rPr>
          <w:rFonts w:ascii="Times New Roman" w:eastAsia="Times New Roman" w:hAnsi="Times New Roman" w:cstheme="minorBidi"/>
          <w:b/>
          <w:bCs/>
          <w:color w:val="auto"/>
          <w:lang w:val="ru-RU" w:eastAsia="en-US" w:bidi="ar-SA"/>
        </w:rPr>
      </w:pPr>
      <w:r w:rsidRPr="00FB50F6">
        <w:rPr>
          <w:rFonts w:ascii="Times New Roman" w:eastAsia="Times New Roman" w:hAnsi="Times New Roman" w:cstheme="minorBidi"/>
          <w:b/>
          <w:bCs/>
          <w:color w:val="auto"/>
          <w:lang w:val="ru-RU" w:eastAsia="en-US" w:bidi="ar-SA"/>
        </w:rPr>
        <w:t xml:space="preserve">Основни понятия </w:t>
      </w:r>
    </w:p>
    <w:p w:rsidR="002339E7" w:rsidRPr="00FB50F6" w:rsidRDefault="002339E7" w:rsidP="00EA0B75">
      <w:pPr>
        <w:ind w:left="23" w:firstLine="685"/>
        <w:jc w:val="both"/>
        <w:rPr>
          <w:rFonts w:ascii="Times New Roman" w:eastAsia="Times New Roman" w:hAnsi="Times New Roman" w:cstheme="minorBidi"/>
          <w:b/>
          <w:bCs/>
          <w:color w:val="auto"/>
          <w:lang w:val="ru-RU" w:eastAsia="en-US" w:bidi="ar-SA"/>
        </w:rPr>
      </w:pPr>
      <w:r w:rsidRPr="00FB50F6">
        <w:rPr>
          <w:rFonts w:ascii="Times New Roman" w:eastAsia="Times New Roman" w:hAnsi="Times New Roman" w:cstheme="minorBidi"/>
          <w:b/>
          <w:bCs/>
          <w:color w:val="auto"/>
          <w:lang w:val="ru-RU" w:eastAsia="en-US" w:bidi="ar-SA"/>
        </w:rPr>
        <w:t xml:space="preserve">Линия на бедност </w:t>
      </w:r>
    </w:p>
    <w:p w:rsidR="002339E7" w:rsidRPr="00FB50F6" w:rsidRDefault="002339E7" w:rsidP="000E0242">
      <w:pPr>
        <w:ind w:left="23" w:firstLine="685"/>
        <w:jc w:val="both"/>
        <w:rPr>
          <w:rFonts w:ascii="Times New Roman" w:eastAsia="Times New Roman" w:hAnsi="Times New Roman" w:cstheme="minorBidi"/>
          <w:color w:val="auto"/>
          <w:lang w:eastAsia="en-US" w:bidi="ar-SA"/>
        </w:rPr>
      </w:pPr>
      <w:r w:rsidRPr="00FB50F6">
        <w:rPr>
          <w:rFonts w:ascii="Times New Roman" w:eastAsia="Times New Roman" w:hAnsi="Times New Roman" w:cstheme="minorBidi"/>
          <w:color w:val="auto"/>
          <w:lang w:val="ru-RU" w:eastAsia="en-US" w:bidi="ar-SA"/>
        </w:rPr>
        <w:t xml:space="preserve">За изследване на равнището на бедност в методологията на Евростат се използва общ разполагаем нетен доход. Линията на бедност представлява 60% от средния общ разполагаем нетен доход на еквивалентна единица. </w:t>
      </w:r>
    </w:p>
    <w:p w:rsidR="002339E7" w:rsidRPr="00FB50F6" w:rsidRDefault="002339E7" w:rsidP="00EA0B75">
      <w:pPr>
        <w:ind w:left="23" w:firstLine="685"/>
        <w:jc w:val="both"/>
        <w:rPr>
          <w:rFonts w:ascii="Times New Roman" w:eastAsia="Times New Roman" w:hAnsi="Times New Roman" w:cstheme="minorBidi"/>
          <w:b/>
          <w:bCs/>
          <w:color w:val="auto"/>
          <w:lang w:val="ru-RU" w:eastAsia="en-US" w:bidi="ar-SA"/>
        </w:rPr>
      </w:pPr>
      <w:r w:rsidRPr="00FB50F6">
        <w:rPr>
          <w:rFonts w:ascii="Times New Roman" w:eastAsia="Times New Roman" w:hAnsi="Times New Roman" w:cstheme="minorBidi"/>
          <w:b/>
          <w:bCs/>
          <w:color w:val="auto"/>
          <w:lang w:val="ru-RU" w:eastAsia="en-US" w:bidi="ar-SA"/>
        </w:rPr>
        <w:t xml:space="preserve">Еквивалентни скали </w:t>
      </w:r>
    </w:p>
    <w:p w:rsidR="002339E7" w:rsidRPr="00FB50F6" w:rsidRDefault="002339E7" w:rsidP="00EA0B75">
      <w:pPr>
        <w:ind w:left="23" w:firstLine="685"/>
        <w:jc w:val="both"/>
        <w:rPr>
          <w:rFonts w:ascii="Times New Roman" w:eastAsia="Times New Roman" w:hAnsi="Times New Roman" w:cstheme="minorBidi"/>
          <w:b/>
          <w:bCs/>
          <w:color w:val="auto"/>
          <w:lang w:val="ru-RU" w:eastAsia="en-US" w:bidi="ar-SA"/>
        </w:rPr>
      </w:pPr>
      <w:r w:rsidRPr="00FB50F6">
        <w:rPr>
          <w:rFonts w:ascii="Times New Roman" w:eastAsia="Times New Roman" w:hAnsi="Times New Roman" w:cstheme="minorBidi"/>
          <w:color w:val="auto"/>
          <w:lang w:val="ru-RU" w:eastAsia="en-US" w:bidi="ar-SA"/>
        </w:rPr>
        <w:t>За пресмятане на индикаторите за бедност и социално включване се използва общ разполагаем нетен доход на еквивалентна единица. Поради различния състав и брой лица в домакинствата се прилагат еквивалентни скали. Използва се модифицираната ОЕСД скала, според която първият възрастен на 14 и повече години получава тегло единица, вторият възрастен на 14 и повече години - тегло 0.5, и всяко дете под 14 години - тегло 0.3. Теглата се присъждат на всеки член на домакинството и се сумират, за да се получи еквивалентен размер на домакинството. Общият разполагаем нетен доход за всяко домакинство се разделя на неговия еквивалентен размер и се формира общ разполагаем нетен доход на еквивалентна единица.</w:t>
      </w:r>
    </w:p>
    <w:p w:rsidR="002339E7" w:rsidRPr="00FB50F6" w:rsidRDefault="002339E7" w:rsidP="00EA0B75">
      <w:pPr>
        <w:ind w:left="23" w:firstLine="685"/>
        <w:jc w:val="both"/>
        <w:rPr>
          <w:rFonts w:ascii="Times New Roman" w:eastAsia="Times New Roman" w:hAnsi="Times New Roman" w:cstheme="minorBidi"/>
          <w:b/>
          <w:bCs/>
          <w:color w:val="auto"/>
          <w:lang w:val="ru-RU" w:eastAsia="en-US" w:bidi="ar-SA"/>
        </w:rPr>
      </w:pPr>
      <w:r w:rsidRPr="00FB50F6">
        <w:rPr>
          <w:rFonts w:ascii="Times New Roman" w:eastAsia="Times New Roman" w:hAnsi="Times New Roman" w:cstheme="minorBidi"/>
          <w:b/>
          <w:bCs/>
          <w:color w:val="auto"/>
          <w:lang w:val="ru-RU" w:eastAsia="en-US" w:bidi="ar-SA"/>
        </w:rPr>
        <w:t>Домакинства на безработни или с нисък интензитет на икономическа активност</w:t>
      </w:r>
    </w:p>
    <w:p w:rsidR="002339E7" w:rsidRPr="00FB50F6" w:rsidRDefault="002339E7" w:rsidP="00EA0B75">
      <w:pPr>
        <w:widowControl/>
        <w:ind w:left="23" w:firstLine="685"/>
        <w:jc w:val="both"/>
        <w:rPr>
          <w:rFonts w:ascii="Calibri" w:eastAsiaTheme="minorHAnsi" w:hAnsi="Calibri" w:cstheme="minorBidi"/>
          <w:color w:val="auto"/>
          <w:lang w:eastAsia="en-US" w:bidi="ar-SA"/>
        </w:rPr>
      </w:pPr>
      <w:r w:rsidRPr="00FB50F6">
        <w:rPr>
          <w:rFonts w:ascii="Times New Roman" w:eastAsiaTheme="minorHAnsi" w:hAnsi="Times New Roman" w:cstheme="minorBidi"/>
          <w:color w:val="auto"/>
          <w:lang w:eastAsia="en-US" w:bidi="ar-SA"/>
        </w:rPr>
        <w:t>За безработни домакинства в изследването се считат домакинствата, чиито членове не са били заети през последните четири седмици, т.е. всички членове на домакинството на 16 и повече навършени години са били или безработни, или неактивни. Ниската икономическа активност за домакинството се отнася до съотношението между броя месеци, в които всеки член от домакинството във възрастовата група 18 - 59 години е бил работещ през предходната година (реално отработени месеци), към общия брой месеци, които теоретично би могъл да отработи същият член на домакинството при пълна заетост. За лицата, които декларират, че работят на непълно работно време, броят на месеците се преизчислява на пълно работно време въз основа на отработените часове.</w:t>
      </w:r>
      <w:r w:rsidRPr="00FB50F6">
        <w:rPr>
          <w:rFonts w:asciiTheme="minorHAnsi" w:eastAsiaTheme="minorHAnsi" w:hAnsiTheme="minorHAnsi" w:cstheme="minorBidi"/>
          <w:color w:val="auto"/>
          <w:lang w:eastAsia="en-US" w:bidi="ar-SA"/>
        </w:rPr>
        <w:t xml:space="preserve"> </w:t>
      </w:r>
    </w:p>
    <w:p w:rsidR="002339E7" w:rsidRPr="00FB50F6" w:rsidRDefault="002339E7" w:rsidP="00783860">
      <w:pPr>
        <w:widowControl/>
        <w:ind w:left="23" w:firstLine="685"/>
        <w:rPr>
          <w:rFonts w:ascii="Times New Roman" w:eastAsiaTheme="minorHAnsi" w:hAnsi="Times New Roman" w:cstheme="minorBidi"/>
          <w:color w:val="auto"/>
          <w:lang w:eastAsia="en-US" w:bidi="ar-SA"/>
        </w:rPr>
      </w:pPr>
      <w:r w:rsidRPr="00FB50F6">
        <w:rPr>
          <w:rFonts w:ascii="Times New Roman" w:eastAsiaTheme="minorHAnsi" w:hAnsi="Times New Roman" w:cstheme="minorBidi"/>
          <w:color w:val="auto"/>
          <w:lang w:eastAsia="en-US" w:bidi="ar-SA"/>
        </w:rPr>
        <w:t>Повече информация за индикаторите за бедност и социално включване може да бъде намерена на интернет страницата на НСИ в рубриката „Социално</w:t>
      </w:r>
      <w:r w:rsidR="007B5BAA" w:rsidRPr="00FB50F6">
        <w:rPr>
          <w:rFonts w:ascii="Times New Roman" w:eastAsiaTheme="minorHAnsi" w:hAnsi="Times New Roman" w:cstheme="minorBidi"/>
          <w:color w:val="auto"/>
          <w:lang w:eastAsia="en-US" w:bidi="ar-SA"/>
        </w:rPr>
        <w:t xml:space="preserve"> включване и условия на живот”</w:t>
      </w:r>
      <w:r w:rsidR="00783860">
        <w:rPr>
          <w:rFonts w:ascii="Times New Roman" w:eastAsiaTheme="minorHAnsi" w:hAnsi="Times New Roman" w:cstheme="minorBidi"/>
          <w:color w:val="auto"/>
          <w:lang w:eastAsia="en-US" w:bidi="ar-SA"/>
        </w:rPr>
        <w:t xml:space="preserve"> </w:t>
      </w:r>
      <w:hyperlink r:id="rId20" w:history="1">
        <w:r w:rsidR="007B5BAA" w:rsidRPr="00FB50F6">
          <w:rPr>
            <w:rStyle w:val="Hyperlink"/>
            <w:rFonts w:ascii="Times New Roman" w:eastAsiaTheme="minorHAnsi" w:hAnsi="Times New Roman" w:cstheme="minorBidi"/>
            <w:lang w:eastAsia="en-US" w:bidi="ar-SA"/>
          </w:rPr>
          <w:t>http://www.nsi.bg/bg/content/8252/%D1%81%D0%BE%D1%86%D0%B8%D0%B0%D0%BB%D0%BD%D0%BE%D0%B2%D0%BA%D0%BB%D1%8E%D1%87%D0%B2%D0%B0%D0%BD%D0%B5-%D0%B8-%D1%83%D1%81%D0%BB%D0%BE%D0%B2%D0%B8%D1%8F-%D0%BD%D0%B0-%D0%B6%D0%B8%D0%B2%D0%BE%D1%82</w:t>
        </w:r>
      </w:hyperlink>
      <w:r w:rsidR="00680243" w:rsidRPr="00FB50F6">
        <w:rPr>
          <w:rFonts w:ascii="Times New Roman" w:eastAsiaTheme="minorHAnsi" w:hAnsi="Times New Roman" w:cstheme="minorBidi"/>
          <w:color w:val="auto"/>
          <w:lang w:eastAsia="en-US" w:bidi="ar-SA"/>
        </w:rPr>
        <w:t xml:space="preserve"> </w:t>
      </w:r>
      <w:r w:rsidRPr="00FB50F6">
        <w:rPr>
          <w:rFonts w:ascii="Times New Roman" w:eastAsiaTheme="minorHAnsi" w:hAnsi="Times New Roman" w:cstheme="minorBidi"/>
          <w:color w:val="auto"/>
          <w:lang w:eastAsia="en-US" w:bidi="ar-SA"/>
        </w:rPr>
        <w:t>и в информационна система „Инфостат“ на НСИ.</w:t>
      </w:r>
    </w:p>
    <w:p w:rsidR="002339E7" w:rsidRDefault="002339E7" w:rsidP="00CC3FAA">
      <w:pPr>
        <w:widowControl/>
        <w:ind w:left="20"/>
        <w:rPr>
          <w:rFonts w:ascii="Times New Roman" w:eastAsiaTheme="minorHAnsi" w:hAnsi="Times New Roman" w:cstheme="minorBidi"/>
          <w:color w:val="auto"/>
          <w:lang w:eastAsia="en-US" w:bidi="ar-SA"/>
        </w:rPr>
      </w:pPr>
    </w:p>
    <w:tbl>
      <w:tblPr>
        <w:tblW w:w="13054" w:type="dxa"/>
        <w:tblInd w:w="55" w:type="dxa"/>
        <w:tblCellMar>
          <w:left w:w="70" w:type="dxa"/>
          <w:right w:w="70" w:type="dxa"/>
        </w:tblCellMar>
        <w:tblLook w:val="04A0" w:firstRow="1" w:lastRow="0" w:firstColumn="1" w:lastColumn="0" w:noHBand="0" w:noVBand="1"/>
      </w:tblPr>
      <w:tblGrid>
        <w:gridCol w:w="11740"/>
        <w:gridCol w:w="146"/>
        <w:gridCol w:w="146"/>
        <w:gridCol w:w="146"/>
        <w:gridCol w:w="146"/>
        <w:gridCol w:w="146"/>
        <w:gridCol w:w="146"/>
        <w:gridCol w:w="146"/>
        <w:gridCol w:w="146"/>
        <w:gridCol w:w="146"/>
      </w:tblGrid>
      <w:tr w:rsidR="002339E7" w:rsidRPr="00FB50F6" w:rsidTr="005A7711">
        <w:trPr>
          <w:trHeight w:val="300"/>
        </w:trPr>
        <w:tc>
          <w:tcPr>
            <w:tcW w:w="13054" w:type="dxa"/>
            <w:gridSpan w:val="10"/>
            <w:tcBorders>
              <w:top w:val="nil"/>
              <w:left w:val="nil"/>
              <w:bottom w:val="nil"/>
              <w:right w:val="nil"/>
            </w:tcBorders>
            <w:shd w:val="clear" w:color="auto" w:fill="auto"/>
            <w:noWrap/>
            <w:vAlign w:val="bottom"/>
            <w:hideMark/>
          </w:tcPr>
          <w:p w:rsidR="00EE2EC9" w:rsidRPr="00FB50F6" w:rsidRDefault="002339E7" w:rsidP="00CC3FAA">
            <w:pPr>
              <w:widowControl/>
              <w:ind w:left="20"/>
              <w:rPr>
                <w:rFonts w:ascii="Times New Roman" w:eastAsia="Times New Roman" w:hAnsi="Times New Roman" w:cs="Times New Roman"/>
                <w:b/>
                <w:bCs/>
                <w:lang w:val="en-GB" w:bidi="ar-SA"/>
              </w:rPr>
            </w:pPr>
            <w:r w:rsidRPr="00FB50F6">
              <w:rPr>
                <w:rFonts w:ascii="Times New Roman" w:eastAsia="Times New Roman" w:hAnsi="Times New Roman" w:cs="Times New Roman"/>
                <w:b/>
                <w:bCs/>
                <w:lang w:bidi="ar-SA"/>
              </w:rPr>
              <w:t xml:space="preserve">Индикатори за бедност и социално включване по области </w:t>
            </w:r>
          </w:p>
          <w:p w:rsidR="002339E7" w:rsidRPr="00FB50F6" w:rsidRDefault="002339E7" w:rsidP="00CC3FAA">
            <w:pPr>
              <w:widowControl/>
              <w:ind w:left="20"/>
              <w:rPr>
                <w:rFonts w:ascii="Times New Roman" w:eastAsia="Times New Roman" w:hAnsi="Times New Roman" w:cs="Times New Roman"/>
                <w:b/>
                <w:bCs/>
                <w:lang w:bidi="ar-SA"/>
              </w:rPr>
            </w:pPr>
            <w:r w:rsidRPr="00FB50F6">
              <w:rPr>
                <w:rFonts w:ascii="Times New Roman" w:eastAsia="Times New Roman" w:hAnsi="Times New Roman" w:cs="Times New Roman"/>
                <w:b/>
                <w:bCs/>
                <w:lang w:bidi="ar-SA"/>
              </w:rPr>
              <w:t>(Отворен метод за координация)*</w:t>
            </w:r>
          </w:p>
        </w:tc>
      </w:tr>
      <w:tr w:rsidR="002339E7" w:rsidRPr="00BF472E" w:rsidTr="005A7711">
        <w:trPr>
          <w:trHeight w:val="225"/>
        </w:trPr>
        <w:tc>
          <w:tcPr>
            <w:tcW w:w="11740" w:type="dxa"/>
            <w:tcBorders>
              <w:top w:val="nil"/>
              <w:left w:val="nil"/>
              <w:bottom w:val="nil"/>
              <w:right w:val="nil"/>
            </w:tcBorders>
            <w:shd w:val="clear" w:color="auto" w:fill="auto"/>
            <w:noWrap/>
            <w:vAlign w:val="bottom"/>
            <w:hideMark/>
          </w:tcPr>
          <w:p w:rsidR="00EE2EC9" w:rsidRPr="00D6274E" w:rsidRDefault="00D6274E" w:rsidP="002339E7">
            <w:pPr>
              <w:widowControl/>
              <w:ind w:left="20"/>
              <w:rPr>
                <w:rFonts w:ascii="Times New Roman" w:eastAsia="Times New Roman" w:hAnsi="Times New Roman" w:cs="Times New Roman"/>
                <w:i/>
                <w:iCs/>
                <w:sz w:val="20"/>
                <w:szCs w:val="20"/>
                <w:lang w:val="en-GB" w:bidi="ar-SA"/>
              </w:rPr>
            </w:pPr>
            <w:r w:rsidRPr="00D6274E">
              <w:rPr>
                <w:rFonts w:ascii="Times New Roman" w:eastAsia="Times New Roman" w:hAnsi="Times New Roman" w:cs="Times New Roman"/>
                <w:i/>
                <w:iCs/>
                <w:sz w:val="20"/>
                <w:szCs w:val="20"/>
                <w:lang w:bidi="ar-SA"/>
              </w:rPr>
              <w:t xml:space="preserve">*От 2016 г. </w:t>
            </w:r>
            <w:r w:rsidR="002339E7" w:rsidRPr="00D6274E">
              <w:rPr>
                <w:rFonts w:ascii="Times New Roman" w:eastAsia="Times New Roman" w:hAnsi="Times New Roman" w:cs="Times New Roman"/>
                <w:i/>
                <w:iCs/>
                <w:sz w:val="20"/>
                <w:szCs w:val="20"/>
                <w:lang w:bidi="ar-SA"/>
              </w:rPr>
              <w:t xml:space="preserve">се променя продължителността на участие на домакинствата в изследването и панела се увеличава </w:t>
            </w:r>
          </w:p>
          <w:p w:rsidR="002339E7" w:rsidRPr="00BF472E" w:rsidRDefault="002339E7" w:rsidP="002339E7">
            <w:pPr>
              <w:widowControl/>
              <w:ind w:left="20"/>
              <w:rPr>
                <w:rFonts w:ascii="Times New Roman" w:eastAsia="Times New Roman" w:hAnsi="Times New Roman" w:cs="Times New Roman"/>
                <w:i/>
                <w:iCs/>
                <w:sz w:val="16"/>
                <w:szCs w:val="16"/>
                <w:lang w:bidi="ar-SA"/>
              </w:rPr>
            </w:pPr>
            <w:r w:rsidRPr="00D6274E">
              <w:rPr>
                <w:rFonts w:ascii="Times New Roman" w:eastAsia="Times New Roman" w:hAnsi="Times New Roman" w:cs="Times New Roman"/>
                <w:i/>
                <w:iCs/>
                <w:sz w:val="20"/>
                <w:szCs w:val="20"/>
                <w:lang w:bidi="ar-SA"/>
              </w:rPr>
              <w:t>от 4 на 6 ротационни групи</w:t>
            </w:r>
            <w:r w:rsidRPr="00BF472E">
              <w:rPr>
                <w:rFonts w:ascii="Times New Roman" w:eastAsia="Times New Roman" w:hAnsi="Times New Roman" w:cs="Times New Roman"/>
                <w:i/>
                <w:iCs/>
                <w:sz w:val="16"/>
                <w:szCs w:val="16"/>
                <w:lang w:bidi="ar-SA"/>
              </w:rPr>
              <w:t xml:space="preserve"> </w:t>
            </w:r>
          </w:p>
        </w:tc>
        <w:tc>
          <w:tcPr>
            <w:tcW w:w="146" w:type="dxa"/>
            <w:tcBorders>
              <w:top w:val="nil"/>
              <w:left w:val="nil"/>
              <w:bottom w:val="nil"/>
              <w:right w:val="nil"/>
            </w:tcBorders>
            <w:shd w:val="clear" w:color="auto" w:fill="auto"/>
            <w:noWrap/>
            <w:vAlign w:val="bottom"/>
            <w:hideMark/>
          </w:tcPr>
          <w:p w:rsidR="002339E7" w:rsidRPr="00BF472E" w:rsidRDefault="002339E7" w:rsidP="002339E7">
            <w:pPr>
              <w:widowControl/>
              <w:ind w:left="20"/>
              <w:rPr>
                <w:rFonts w:ascii="Times New Roman" w:eastAsia="Times New Roman" w:hAnsi="Times New Roman" w:cs="Times New Roman"/>
                <w:color w:val="auto"/>
                <w:sz w:val="18"/>
                <w:szCs w:val="18"/>
                <w:lang w:bidi="ar-SA"/>
              </w:rPr>
            </w:pPr>
          </w:p>
        </w:tc>
        <w:tc>
          <w:tcPr>
            <w:tcW w:w="146" w:type="dxa"/>
            <w:tcBorders>
              <w:top w:val="nil"/>
              <w:left w:val="nil"/>
              <w:bottom w:val="nil"/>
              <w:right w:val="nil"/>
            </w:tcBorders>
            <w:shd w:val="clear" w:color="auto" w:fill="auto"/>
            <w:noWrap/>
            <w:vAlign w:val="bottom"/>
            <w:hideMark/>
          </w:tcPr>
          <w:p w:rsidR="002339E7" w:rsidRPr="00BF472E" w:rsidRDefault="002339E7" w:rsidP="002339E7">
            <w:pPr>
              <w:widowControl/>
              <w:ind w:left="20"/>
              <w:rPr>
                <w:rFonts w:ascii="Times New Roman" w:eastAsia="Times New Roman" w:hAnsi="Times New Roman" w:cs="Times New Roman"/>
                <w:color w:val="auto"/>
                <w:sz w:val="18"/>
                <w:szCs w:val="18"/>
                <w:lang w:bidi="ar-SA"/>
              </w:rPr>
            </w:pPr>
          </w:p>
        </w:tc>
        <w:tc>
          <w:tcPr>
            <w:tcW w:w="146" w:type="dxa"/>
            <w:tcBorders>
              <w:top w:val="nil"/>
              <w:left w:val="nil"/>
              <w:bottom w:val="nil"/>
              <w:right w:val="nil"/>
            </w:tcBorders>
            <w:shd w:val="clear" w:color="auto" w:fill="auto"/>
            <w:noWrap/>
            <w:vAlign w:val="bottom"/>
            <w:hideMark/>
          </w:tcPr>
          <w:p w:rsidR="002339E7" w:rsidRPr="00BF472E" w:rsidRDefault="002339E7" w:rsidP="002339E7">
            <w:pPr>
              <w:widowControl/>
              <w:ind w:left="20"/>
              <w:rPr>
                <w:rFonts w:ascii="Times New Roman" w:eastAsia="Times New Roman" w:hAnsi="Times New Roman" w:cs="Times New Roman"/>
                <w:color w:val="auto"/>
                <w:sz w:val="18"/>
                <w:szCs w:val="18"/>
                <w:lang w:bidi="ar-SA"/>
              </w:rPr>
            </w:pPr>
          </w:p>
        </w:tc>
        <w:tc>
          <w:tcPr>
            <w:tcW w:w="146" w:type="dxa"/>
            <w:tcBorders>
              <w:top w:val="nil"/>
              <w:left w:val="nil"/>
              <w:bottom w:val="nil"/>
              <w:right w:val="nil"/>
            </w:tcBorders>
            <w:shd w:val="clear" w:color="auto" w:fill="auto"/>
            <w:noWrap/>
            <w:vAlign w:val="bottom"/>
            <w:hideMark/>
          </w:tcPr>
          <w:p w:rsidR="002339E7" w:rsidRPr="00BF472E" w:rsidRDefault="002339E7" w:rsidP="002339E7">
            <w:pPr>
              <w:widowControl/>
              <w:ind w:left="20"/>
              <w:rPr>
                <w:rFonts w:ascii="Times New Roman" w:eastAsia="Times New Roman" w:hAnsi="Times New Roman" w:cs="Times New Roman"/>
                <w:color w:val="auto"/>
                <w:sz w:val="18"/>
                <w:szCs w:val="18"/>
                <w:lang w:bidi="ar-SA"/>
              </w:rPr>
            </w:pPr>
          </w:p>
        </w:tc>
        <w:tc>
          <w:tcPr>
            <w:tcW w:w="146" w:type="dxa"/>
            <w:tcBorders>
              <w:top w:val="nil"/>
              <w:left w:val="nil"/>
              <w:bottom w:val="nil"/>
              <w:right w:val="nil"/>
            </w:tcBorders>
            <w:shd w:val="clear" w:color="auto" w:fill="auto"/>
            <w:noWrap/>
            <w:vAlign w:val="bottom"/>
            <w:hideMark/>
          </w:tcPr>
          <w:p w:rsidR="002339E7" w:rsidRPr="00BF472E" w:rsidRDefault="002339E7" w:rsidP="002339E7">
            <w:pPr>
              <w:widowControl/>
              <w:ind w:left="20"/>
              <w:rPr>
                <w:rFonts w:ascii="Times New Roman" w:eastAsia="Times New Roman" w:hAnsi="Times New Roman" w:cs="Times New Roman"/>
                <w:color w:val="auto"/>
                <w:sz w:val="18"/>
                <w:szCs w:val="18"/>
                <w:lang w:bidi="ar-SA"/>
              </w:rPr>
            </w:pPr>
          </w:p>
        </w:tc>
        <w:tc>
          <w:tcPr>
            <w:tcW w:w="146" w:type="dxa"/>
            <w:tcBorders>
              <w:top w:val="nil"/>
              <w:left w:val="nil"/>
              <w:bottom w:val="nil"/>
              <w:right w:val="nil"/>
            </w:tcBorders>
            <w:shd w:val="clear" w:color="auto" w:fill="auto"/>
            <w:noWrap/>
            <w:vAlign w:val="bottom"/>
            <w:hideMark/>
          </w:tcPr>
          <w:p w:rsidR="002339E7" w:rsidRPr="00BF472E" w:rsidRDefault="002339E7" w:rsidP="002339E7">
            <w:pPr>
              <w:widowControl/>
              <w:ind w:left="20"/>
              <w:rPr>
                <w:rFonts w:ascii="Times New Roman" w:eastAsia="Times New Roman" w:hAnsi="Times New Roman" w:cs="Times New Roman"/>
                <w:color w:val="auto"/>
                <w:sz w:val="18"/>
                <w:szCs w:val="18"/>
                <w:lang w:bidi="ar-SA"/>
              </w:rPr>
            </w:pPr>
          </w:p>
        </w:tc>
        <w:tc>
          <w:tcPr>
            <w:tcW w:w="146" w:type="dxa"/>
            <w:tcBorders>
              <w:top w:val="nil"/>
              <w:left w:val="nil"/>
              <w:bottom w:val="nil"/>
              <w:right w:val="nil"/>
            </w:tcBorders>
            <w:shd w:val="clear" w:color="auto" w:fill="auto"/>
            <w:noWrap/>
            <w:vAlign w:val="bottom"/>
            <w:hideMark/>
          </w:tcPr>
          <w:p w:rsidR="002339E7" w:rsidRPr="00BF472E" w:rsidRDefault="002339E7" w:rsidP="002339E7">
            <w:pPr>
              <w:widowControl/>
              <w:ind w:left="20"/>
              <w:rPr>
                <w:rFonts w:ascii="Times New Roman" w:eastAsia="Times New Roman" w:hAnsi="Times New Roman" w:cs="Times New Roman"/>
                <w:color w:val="auto"/>
                <w:sz w:val="18"/>
                <w:szCs w:val="18"/>
                <w:lang w:bidi="ar-SA"/>
              </w:rPr>
            </w:pPr>
          </w:p>
        </w:tc>
        <w:tc>
          <w:tcPr>
            <w:tcW w:w="146" w:type="dxa"/>
            <w:tcBorders>
              <w:top w:val="nil"/>
              <w:left w:val="nil"/>
              <w:bottom w:val="nil"/>
              <w:right w:val="nil"/>
            </w:tcBorders>
            <w:shd w:val="clear" w:color="auto" w:fill="auto"/>
            <w:noWrap/>
            <w:vAlign w:val="bottom"/>
            <w:hideMark/>
          </w:tcPr>
          <w:p w:rsidR="002339E7" w:rsidRPr="00BF472E" w:rsidRDefault="002339E7" w:rsidP="002339E7">
            <w:pPr>
              <w:widowControl/>
              <w:ind w:left="20"/>
              <w:rPr>
                <w:rFonts w:ascii="Times New Roman" w:eastAsia="Times New Roman" w:hAnsi="Times New Roman" w:cs="Times New Roman"/>
                <w:color w:val="auto"/>
                <w:sz w:val="18"/>
                <w:szCs w:val="18"/>
                <w:lang w:bidi="ar-SA"/>
              </w:rPr>
            </w:pPr>
          </w:p>
        </w:tc>
        <w:tc>
          <w:tcPr>
            <w:tcW w:w="146" w:type="dxa"/>
            <w:tcBorders>
              <w:top w:val="nil"/>
              <w:left w:val="nil"/>
              <w:bottom w:val="nil"/>
              <w:right w:val="nil"/>
            </w:tcBorders>
            <w:shd w:val="clear" w:color="auto" w:fill="auto"/>
            <w:noWrap/>
            <w:vAlign w:val="bottom"/>
            <w:hideMark/>
          </w:tcPr>
          <w:p w:rsidR="002339E7" w:rsidRPr="00BF472E" w:rsidRDefault="002339E7" w:rsidP="002339E7">
            <w:pPr>
              <w:widowControl/>
              <w:ind w:left="20"/>
              <w:rPr>
                <w:rFonts w:ascii="Times New Roman" w:eastAsia="Times New Roman" w:hAnsi="Times New Roman" w:cs="Times New Roman"/>
                <w:color w:val="auto"/>
                <w:sz w:val="18"/>
                <w:szCs w:val="18"/>
                <w:lang w:bidi="ar-SA"/>
              </w:rPr>
            </w:pPr>
          </w:p>
        </w:tc>
      </w:tr>
    </w:tbl>
    <w:p w:rsidR="005A7711" w:rsidRPr="00BF472E" w:rsidRDefault="005A7711" w:rsidP="005A7711">
      <w:pPr>
        <w:widowControl/>
        <w:ind w:left="20"/>
        <w:rPr>
          <w:rFonts w:ascii="Times New Roman" w:eastAsia="Times New Roman" w:hAnsi="Times New Roman" w:cs="Times New Roman"/>
          <w:sz w:val="18"/>
          <w:szCs w:val="18"/>
          <w:lang w:val="en-GB" w:bidi="ar-SA"/>
        </w:rPr>
      </w:pPr>
    </w:p>
    <w:p w:rsidR="005A7711" w:rsidRPr="003915BC" w:rsidRDefault="005A7711" w:rsidP="005A7711">
      <w:pPr>
        <w:widowControl/>
        <w:ind w:left="20"/>
        <w:rPr>
          <w:rFonts w:ascii="Times New Roman" w:eastAsia="Times New Roman" w:hAnsi="Times New Roman" w:cs="Times New Roman"/>
          <w:sz w:val="22"/>
          <w:szCs w:val="22"/>
          <w:lang w:val="en-GB" w:bidi="ar-SA"/>
        </w:rPr>
      </w:pPr>
      <w:r w:rsidRPr="003915BC">
        <w:rPr>
          <w:rFonts w:ascii="Times New Roman" w:eastAsia="Times New Roman" w:hAnsi="Times New Roman" w:cs="Times New Roman"/>
          <w:sz w:val="22"/>
          <w:szCs w:val="22"/>
          <w:lang w:bidi="ar-SA"/>
        </w:rPr>
        <w:t>[OV-1a] Относителен дял на</w:t>
      </w:r>
      <w:r w:rsidRPr="003915BC">
        <w:rPr>
          <w:rFonts w:ascii="Times New Roman" w:eastAsia="Times New Roman" w:hAnsi="Times New Roman" w:cs="Times New Roman"/>
          <w:sz w:val="22"/>
          <w:szCs w:val="22"/>
          <w:lang w:val="en-GB" w:bidi="ar-SA"/>
        </w:rPr>
        <w:t xml:space="preserve"> </w:t>
      </w:r>
      <w:r w:rsidRPr="003915BC">
        <w:rPr>
          <w:rFonts w:ascii="Times New Roman" w:eastAsia="Times New Roman" w:hAnsi="Times New Roman" w:cs="Times New Roman"/>
          <w:sz w:val="22"/>
          <w:szCs w:val="22"/>
          <w:lang w:bidi="ar-SA"/>
        </w:rPr>
        <w:t>бедните спрямо линията на бедност за областта, по пол</w:t>
      </w:r>
    </w:p>
    <w:p w:rsidR="00C25E29" w:rsidRPr="00BF472E" w:rsidRDefault="00C25E29" w:rsidP="005A7711">
      <w:pPr>
        <w:widowControl/>
        <w:ind w:left="20"/>
        <w:rPr>
          <w:rFonts w:ascii="Times New Roman" w:eastAsia="Times New Roman" w:hAnsi="Times New Roman" w:cs="Times New Roman"/>
          <w:sz w:val="18"/>
          <w:szCs w:val="18"/>
          <w:lang w:val="en-GB" w:bidi="ar-SA"/>
        </w:rPr>
      </w:pPr>
    </w:p>
    <w:tbl>
      <w:tblPr>
        <w:tblpPr w:leftFromText="141" w:rightFromText="141" w:vertAnchor="text" w:tblpY="1"/>
        <w:tblOverlap w:val="never"/>
        <w:tblW w:w="7386" w:type="dxa"/>
        <w:tblInd w:w="55" w:type="dxa"/>
        <w:tblLayout w:type="fixed"/>
        <w:tblCellMar>
          <w:left w:w="70" w:type="dxa"/>
          <w:right w:w="70" w:type="dxa"/>
        </w:tblCellMar>
        <w:tblLook w:val="04A0" w:firstRow="1" w:lastRow="0" w:firstColumn="1" w:lastColumn="0" w:noHBand="0" w:noVBand="1"/>
      </w:tblPr>
      <w:tblGrid>
        <w:gridCol w:w="3843"/>
        <w:gridCol w:w="992"/>
        <w:gridCol w:w="939"/>
        <w:gridCol w:w="960"/>
        <w:gridCol w:w="652"/>
      </w:tblGrid>
      <w:tr w:rsidR="002339E7" w:rsidRPr="00BF472E" w:rsidTr="005C1709">
        <w:trPr>
          <w:gridAfter w:val="1"/>
          <w:wAfter w:w="652" w:type="dxa"/>
          <w:trHeight w:val="450"/>
        </w:trPr>
        <w:tc>
          <w:tcPr>
            <w:tcW w:w="3843" w:type="dxa"/>
            <w:tcBorders>
              <w:top w:val="single" w:sz="4" w:space="0" w:color="auto"/>
              <w:left w:val="single" w:sz="4" w:space="0" w:color="auto"/>
              <w:bottom w:val="single" w:sz="4" w:space="0" w:color="auto"/>
              <w:right w:val="single" w:sz="4" w:space="0" w:color="auto"/>
            </w:tcBorders>
            <w:shd w:val="clear" w:color="000000" w:fill="CCFFFF"/>
            <w:vAlign w:val="bottom"/>
            <w:hideMark/>
          </w:tcPr>
          <w:p w:rsidR="002339E7" w:rsidRPr="00BF472E" w:rsidRDefault="002339E7" w:rsidP="005C1709">
            <w:pPr>
              <w:widowControl/>
              <w:ind w:left="20"/>
              <w:rPr>
                <w:rFonts w:ascii="Times New Roman" w:eastAsia="Times New Roman" w:hAnsi="Times New Roman" w:cs="Times New Roman"/>
                <w:color w:val="auto"/>
                <w:sz w:val="18"/>
                <w:szCs w:val="18"/>
                <w:lang w:val="en-GB" w:bidi="ar-SA"/>
              </w:rPr>
            </w:pPr>
            <w:r w:rsidRPr="00BF472E">
              <w:rPr>
                <w:rFonts w:ascii="Times New Roman" w:eastAsia="Times New Roman" w:hAnsi="Times New Roman" w:cs="Times New Roman"/>
                <w:color w:val="auto"/>
                <w:sz w:val="18"/>
                <w:szCs w:val="18"/>
                <w:lang w:bidi="ar-SA"/>
              </w:rPr>
              <w:lastRenderedPageBreak/>
              <w:t>година на провеждане на изследването</w:t>
            </w:r>
          </w:p>
          <w:p w:rsidR="005A7711" w:rsidRPr="00BF472E" w:rsidRDefault="005A7711" w:rsidP="005C1709">
            <w:pPr>
              <w:widowControl/>
              <w:ind w:left="20"/>
              <w:rPr>
                <w:rFonts w:ascii="Times New Roman" w:eastAsia="Times New Roman" w:hAnsi="Times New Roman" w:cs="Times New Roman"/>
                <w:color w:val="auto"/>
                <w:sz w:val="18"/>
                <w:szCs w:val="18"/>
                <w:lang w:val="en-GB" w:bidi="ar-SA"/>
              </w:rPr>
            </w:pPr>
          </w:p>
        </w:tc>
        <w:tc>
          <w:tcPr>
            <w:tcW w:w="2891" w:type="dxa"/>
            <w:gridSpan w:val="3"/>
            <w:tcBorders>
              <w:top w:val="single" w:sz="4" w:space="0" w:color="auto"/>
              <w:left w:val="nil"/>
              <w:bottom w:val="single" w:sz="4" w:space="0" w:color="auto"/>
              <w:right w:val="single" w:sz="4" w:space="0" w:color="auto"/>
            </w:tcBorders>
            <w:shd w:val="clear" w:color="000000" w:fill="CCFFFF"/>
            <w:vAlign w:val="bottom"/>
            <w:hideMark/>
          </w:tcPr>
          <w:p w:rsidR="002339E7" w:rsidRPr="00BF472E" w:rsidRDefault="002339E7" w:rsidP="00C25E29">
            <w:pPr>
              <w:widowControl/>
              <w:ind w:left="20"/>
              <w:jc w:val="center"/>
              <w:rPr>
                <w:rFonts w:ascii="Times New Roman" w:eastAsia="Times New Roman" w:hAnsi="Times New Roman" w:cs="Times New Roman"/>
                <w:sz w:val="18"/>
                <w:szCs w:val="18"/>
                <w:lang w:bidi="ar-SA"/>
              </w:rPr>
            </w:pPr>
            <w:r w:rsidRPr="00BF472E">
              <w:rPr>
                <w:rFonts w:ascii="Times New Roman" w:eastAsia="Times New Roman" w:hAnsi="Times New Roman" w:cs="Times New Roman"/>
                <w:sz w:val="18"/>
                <w:szCs w:val="18"/>
                <w:lang w:bidi="ar-SA"/>
              </w:rPr>
              <w:t>2016</w:t>
            </w:r>
          </w:p>
        </w:tc>
      </w:tr>
      <w:tr w:rsidR="002339E7" w:rsidRPr="00BF472E" w:rsidTr="005C1709">
        <w:trPr>
          <w:gridAfter w:val="1"/>
          <w:wAfter w:w="652" w:type="dxa"/>
          <w:trHeight w:val="450"/>
        </w:trPr>
        <w:tc>
          <w:tcPr>
            <w:tcW w:w="3843" w:type="dxa"/>
            <w:tcBorders>
              <w:top w:val="nil"/>
              <w:left w:val="single" w:sz="4" w:space="0" w:color="auto"/>
              <w:bottom w:val="single" w:sz="4" w:space="0" w:color="auto"/>
              <w:right w:val="single" w:sz="4" w:space="0" w:color="auto"/>
            </w:tcBorders>
            <w:shd w:val="clear" w:color="000000" w:fill="CCFFFF"/>
            <w:vAlign w:val="bottom"/>
            <w:hideMark/>
          </w:tcPr>
          <w:p w:rsidR="002339E7" w:rsidRPr="00BF472E" w:rsidRDefault="002339E7" w:rsidP="00C25E29">
            <w:pPr>
              <w:widowControl/>
              <w:ind w:left="20"/>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референтна година на дохода</w:t>
            </w:r>
          </w:p>
        </w:tc>
        <w:tc>
          <w:tcPr>
            <w:tcW w:w="2891" w:type="dxa"/>
            <w:gridSpan w:val="3"/>
            <w:tcBorders>
              <w:top w:val="single" w:sz="4" w:space="0" w:color="auto"/>
              <w:left w:val="nil"/>
              <w:bottom w:val="single" w:sz="4" w:space="0" w:color="auto"/>
              <w:right w:val="single" w:sz="4" w:space="0" w:color="auto"/>
            </w:tcBorders>
            <w:shd w:val="clear" w:color="000000" w:fill="CCFFFF"/>
            <w:vAlign w:val="bottom"/>
            <w:hideMark/>
          </w:tcPr>
          <w:p w:rsidR="002339E7" w:rsidRPr="00BF472E" w:rsidRDefault="002339E7" w:rsidP="00C25E29">
            <w:pPr>
              <w:widowControl/>
              <w:ind w:left="20"/>
              <w:jc w:val="center"/>
              <w:rPr>
                <w:rFonts w:ascii="Times New Roman" w:eastAsia="Times New Roman" w:hAnsi="Times New Roman" w:cs="Times New Roman"/>
                <w:sz w:val="18"/>
                <w:szCs w:val="18"/>
                <w:lang w:bidi="ar-SA"/>
              </w:rPr>
            </w:pPr>
            <w:r w:rsidRPr="00BF472E">
              <w:rPr>
                <w:rFonts w:ascii="Times New Roman" w:eastAsia="Times New Roman" w:hAnsi="Times New Roman" w:cs="Times New Roman"/>
                <w:sz w:val="18"/>
                <w:szCs w:val="18"/>
                <w:lang w:bidi="ar-SA"/>
              </w:rPr>
              <w:t>2015</w:t>
            </w:r>
          </w:p>
        </w:tc>
      </w:tr>
      <w:tr w:rsidR="002339E7" w:rsidRPr="00BF472E" w:rsidTr="005C1709">
        <w:trPr>
          <w:gridAfter w:val="1"/>
          <w:wAfter w:w="652" w:type="dxa"/>
          <w:trHeight w:val="225"/>
        </w:trPr>
        <w:tc>
          <w:tcPr>
            <w:tcW w:w="3843" w:type="dxa"/>
            <w:tcBorders>
              <w:top w:val="nil"/>
              <w:left w:val="single" w:sz="4" w:space="0" w:color="auto"/>
              <w:bottom w:val="single" w:sz="4" w:space="0" w:color="auto"/>
              <w:right w:val="single" w:sz="4" w:space="0" w:color="auto"/>
            </w:tcBorders>
            <w:shd w:val="clear" w:color="000000" w:fill="CCFFFF"/>
            <w:vAlign w:val="center"/>
            <w:hideMark/>
          </w:tcPr>
          <w:p w:rsidR="002339E7" w:rsidRPr="00BF472E" w:rsidRDefault="002339E7" w:rsidP="00C25E29">
            <w:pPr>
              <w:widowControl/>
              <w:ind w:left="20"/>
              <w:rPr>
                <w:rFonts w:ascii="Times New Roman" w:eastAsia="Times New Roman" w:hAnsi="Times New Roman" w:cs="Times New Roman"/>
                <w:sz w:val="18"/>
                <w:szCs w:val="18"/>
                <w:lang w:bidi="ar-SA"/>
              </w:rPr>
            </w:pPr>
            <w:r w:rsidRPr="00BF472E">
              <w:rPr>
                <w:rFonts w:ascii="Times New Roman" w:eastAsia="Times New Roman" w:hAnsi="Times New Roman" w:cs="Times New Roman"/>
                <w:sz w:val="18"/>
                <w:szCs w:val="18"/>
                <w:lang w:bidi="ar-SA"/>
              </w:rPr>
              <w:t xml:space="preserve">ОБЛАСТ </w:t>
            </w:r>
          </w:p>
        </w:tc>
        <w:tc>
          <w:tcPr>
            <w:tcW w:w="992" w:type="dxa"/>
            <w:tcBorders>
              <w:top w:val="nil"/>
              <w:left w:val="nil"/>
              <w:bottom w:val="single" w:sz="4" w:space="0" w:color="auto"/>
              <w:right w:val="single" w:sz="4" w:space="0" w:color="auto"/>
            </w:tcBorders>
            <w:shd w:val="clear" w:color="000000" w:fill="CCFFFF"/>
            <w:hideMark/>
          </w:tcPr>
          <w:p w:rsidR="002339E7" w:rsidRPr="00BF472E" w:rsidRDefault="002339E7" w:rsidP="00C25E29">
            <w:pPr>
              <w:widowControl/>
              <w:ind w:left="20"/>
              <w:jc w:val="right"/>
              <w:rPr>
                <w:rFonts w:ascii="Times New Roman" w:eastAsia="Times New Roman" w:hAnsi="Times New Roman" w:cs="Times New Roman"/>
                <w:sz w:val="18"/>
                <w:szCs w:val="18"/>
                <w:lang w:bidi="ar-SA"/>
              </w:rPr>
            </w:pPr>
            <w:r w:rsidRPr="00BF472E">
              <w:rPr>
                <w:rFonts w:ascii="Times New Roman" w:eastAsia="Times New Roman" w:hAnsi="Times New Roman" w:cs="Times New Roman"/>
                <w:sz w:val="18"/>
                <w:szCs w:val="18"/>
                <w:lang w:bidi="ar-SA"/>
              </w:rPr>
              <w:t>общо</w:t>
            </w:r>
          </w:p>
        </w:tc>
        <w:tc>
          <w:tcPr>
            <w:tcW w:w="939" w:type="dxa"/>
            <w:tcBorders>
              <w:top w:val="nil"/>
              <w:left w:val="nil"/>
              <w:bottom w:val="single" w:sz="4" w:space="0" w:color="auto"/>
              <w:right w:val="single" w:sz="4" w:space="0" w:color="auto"/>
            </w:tcBorders>
            <w:shd w:val="clear" w:color="000000" w:fill="CCFFFF"/>
            <w:hideMark/>
          </w:tcPr>
          <w:p w:rsidR="002339E7" w:rsidRPr="00BF472E" w:rsidRDefault="002339E7" w:rsidP="00C25E29">
            <w:pPr>
              <w:widowControl/>
              <w:ind w:left="20"/>
              <w:jc w:val="right"/>
              <w:rPr>
                <w:rFonts w:ascii="Times New Roman" w:eastAsia="Times New Roman" w:hAnsi="Times New Roman" w:cs="Times New Roman"/>
                <w:sz w:val="18"/>
                <w:szCs w:val="18"/>
                <w:lang w:bidi="ar-SA"/>
              </w:rPr>
            </w:pPr>
            <w:r w:rsidRPr="00BF472E">
              <w:rPr>
                <w:rFonts w:ascii="Times New Roman" w:eastAsia="Times New Roman" w:hAnsi="Times New Roman" w:cs="Times New Roman"/>
                <w:sz w:val="18"/>
                <w:szCs w:val="18"/>
                <w:lang w:bidi="ar-SA"/>
              </w:rPr>
              <w:t>мъже</w:t>
            </w:r>
          </w:p>
        </w:tc>
        <w:tc>
          <w:tcPr>
            <w:tcW w:w="960" w:type="dxa"/>
            <w:tcBorders>
              <w:top w:val="nil"/>
              <w:left w:val="nil"/>
              <w:bottom w:val="single" w:sz="4" w:space="0" w:color="auto"/>
              <w:right w:val="single" w:sz="4" w:space="0" w:color="auto"/>
            </w:tcBorders>
            <w:shd w:val="clear" w:color="000000" w:fill="CCFFFF"/>
            <w:hideMark/>
          </w:tcPr>
          <w:p w:rsidR="002339E7" w:rsidRPr="00BF472E" w:rsidRDefault="002339E7" w:rsidP="00C25E29">
            <w:pPr>
              <w:widowControl/>
              <w:ind w:left="20"/>
              <w:jc w:val="right"/>
              <w:rPr>
                <w:rFonts w:ascii="Times New Roman" w:eastAsia="Times New Roman" w:hAnsi="Times New Roman" w:cs="Times New Roman"/>
                <w:sz w:val="18"/>
                <w:szCs w:val="18"/>
                <w:lang w:bidi="ar-SA"/>
              </w:rPr>
            </w:pPr>
            <w:r w:rsidRPr="00BF472E">
              <w:rPr>
                <w:rFonts w:ascii="Times New Roman" w:eastAsia="Times New Roman" w:hAnsi="Times New Roman" w:cs="Times New Roman"/>
                <w:sz w:val="18"/>
                <w:szCs w:val="18"/>
                <w:lang w:bidi="ar-SA"/>
              </w:rPr>
              <w:t>жени</w:t>
            </w:r>
          </w:p>
        </w:tc>
      </w:tr>
      <w:tr w:rsidR="002339E7" w:rsidRPr="00BF472E" w:rsidTr="005C1709">
        <w:trPr>
          <w:gridAfter w:val="1"/>
          <w:wAfter w:w="652" w:type="dxa"/>
          <w:trHeight w:val="225"/>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2339E7" w:rsidRPr="00BF472E" w:rsidRDefault="002339E7" w:rsidP="00C25E29">
            <w:pPr>
              <w:widowControl/>
              <w:ind w:left="20"/>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Общо за страната</w:t>
            </w:r>
          </w:p>
        </w:tc>
        <w:tc>
          <w:tcPr>
            <w:tcW w:w="992" w:type="dxa"/>
            <w:tcBorders>
              <w:top w:val="nil"/>
              <w:left w:val="nil"/>
              <w:bottom w:val="single" w:sz="4" w:space="0" w:color="auto"/>
              <w:right w:val="single" w:sz="4" w:space="0" w:color="auto"/>
            </w:tcBorders>
            <w:shd w:val="clear" w:color="000000" w:fill="FFFFFF"/>
            <w:noWrap/>
            <w:vAlign w:val="bottom"/>
            <w:hideMark/>
          </w:tcPr>
          <w:p w:rsidR="002339E7" w:rsidRPr="00BF472E" w:rsidRDefault="002339E7" w:rsidP="00C25E29">
            <w:pPr>
              <w:widowControl/>
              <w:ind w:left="20"/>
              <w:jc w:val="right"/>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22,9</w:t>
            </w:r>
          </w:p>
        </w:tc>
        <w:tc>
          <w:tcPr>
            <w:tcW w:w="939" w:type="dxa"/>
            <w:tcBorders>
              <w:top w:val="nil"/>
              <w:left w:val="nil"/>
              <w:bottom w:val="single" w:sz="4" w:space="0" w:color="auto"/>
              <w:right w:val="single" w:sz="4" w:space="0" w:color="auto"/>
            </w:tcBorders>
            <w:shd w:val="clear" w:color="auto" w:fill="auto"/>
            <w:noWrap/>
            <w:vAlign w:val="bottom"/>
            <w:hideMark/>
          </w:tcPr>
          <w:p w:rsidR="002339E7" w:rsidRPr="00BF472E" w:rsidRDefault="002339E7" w:rsidP="00C25E29">
            <w:pPr>
              <w:widowControl/>
              <w:ind w:left="20"/>
              <w:jc w:val="right"/>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21,7</w:t>
            </w:r>
          </w:p>
        </w:tc>
        <w:tc>
          <w:tcPr>
            <w:tcW w:w="960" w:type="dxa"/>
            <w:tcBorders>
              <w:top w:val="nil"/>
              <w:left w:val="nil"/>
              <w:bottom w:val="single" w:sz="4" w:space="0" w:color="auto"/>
              <w:right w:val="single" w:sz="4" w:space="0" w:color="auto"/>
            </w:tcBorders>
            <w:shd w:val="clear" w:color="auto" w:fill="auto"/>
            <w:noWrap/>
            <w:vAlign w:val="bottom"/>
            <w:hideMark/>
          </w:tcPr>
          <w:p w:rsidR="002339E7" w:rsidRPr="00BF472E" w:rsidRDefault="002339E7" w:rsidP="00C25E29">
            <w:pPr>
              <w:widowControl/>
              <w:ind w:left="20"/>
              <w:jc w:val="right"/>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24,1</w:t>
            </w:r>
          </w:p>
        </w:tc>
      </w:tr>
      <w:tr w:rsidR="00C25E29" w:rsidRPr="00BF472E" w:rsidTr="005C1709">
        <w:trPr>
          <w:gridAfter w:val="1"/>
          <w:wAfter w:w="652" w:type="dxa"/>
          <w:trHeight w:val="225"/>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C25E29" w:rsidRPr="00BF472E" w:rsidRDefault="00C25E29" w:rsidP="00C25E29">
            <w:pPr>
              <w:widowControl/>
              <w:ind w:left="20"/>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Кюстендил</w:t>
            </w:r>
          </w:p>
        </w:tc>
        <w:tc>
          <w:tcPr>
            <w:tcW w:w="992" w:type="dxa"/>
            <w:tcBorders>
              <w:top w:val="nil"/>
              <w:left w:val="nil"/>
              <w:bottom w:val="single" w:sz="4" w:space="0" w:color="auto"/>
              <w:right w:val="single" w:sz="4" w:space="0" w:color="auto"/>
            </w:tcBorders>
            <w:shd w:val="clear" w:color="000000" w:fill="FFFFFF"/>
            <w:noWrap/>
            <w:vAlign w:val="bottom"/>
            <w:hideMark/>
          </w:tcPr>
          <w:p w:rsidR="00C25E29" w:rsidRPr="00BF472E" w:rsidRDefault="00C25E29" w:rsidP="00C25E29">
            <w:pPr>
              <w:widowControl/>
              <w:ind w:left="20"/>
              <w:jc w:val="right"/>
              <w:rPr>
                <w:rFonts w:ascii="Times New Roman" w:eastAsia="Times New Roman" w:hAnsi="Times New Roman" w:cs="Times New Roman"/>
                <w:b/>
                <w:bCs/>
                <w:color w:val="auto"/>
                <w:sz w:val="18"/>
                <w:szCs w:val="18"/>
                <w:lang w:bidi="ar-SA"/>
              </w:rPr>
            </w:pPr>
            <w:r w:rsidRPr="00BF472E">
              <w:rPr>
                <w:rFonts w:ascii="Times New Roman" w:eastAsia="Times New Roman" w:hAnsi="Times New Roman" w:cs="Times New Roman"/>
                <w:b/>
                <w:bCs/>
                <w:color w:val="auto"/>
                <w:sz w:val="18"/>
                <w:szCs w:val="18"/>
                <w:lang w:bidi="ar-SA"/>
              </w:rPr>
              <w:t>18,3</w:t>
            </w:r>
          </w:p>
        </w:tc>
        <w:tc>
          <w:tcPr>
            <w:tcW w:w="939" w:type="dxa"/>
            <w:tcBorders>
              <w:top w:val="nil"/>
              <w:left w:val="nil"/>
              <w:bottom w:val="single" w:sz="4" w:space="0" w:color="auto"/>
              <w:right w:val="single" w:sz="4" w:space="0" w:color="auto"/>
            </w:tcBorders>
            <w:shd w:val="clear" w:color="000000" w:fill="FFFFFF"/>
            <w:noWrap/>
            <w:vAlign w:val="bottom"/>
            <w:hideMark/>
          </w:tcPr>
          <w:p w:rsidR="00C25E29" w:rsidRPr="00BF472E" w:rsidRDefault="00C25E29" w:rsidP="00C25E29">
            <w:pPr>
              <w:widowControl/>
              <w:ind w:left="20"/>
              <w:jc w:val="right"/>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16,5</w:t>
            </w:r>
          </w:p>
        </w:tc>
        <w:tc>
          <w:tcPr>
            <w:tcW w:w="960" w:type="dxa"/>
            <w:tcBorders>
              <w:top w:val="nil"/>
              <w:left w:val="nil"/>
              <w:bottom w:val="single" w:sz="4" w:space="0" w:color="auto"/>
              <w:right w:val="single" w:sz="4" w:space="0" w:color="auto"/>
            </w:tcBorders>
            <w:shd w:val="clear" w:color="000000" w:fill="FFFFFF"/>
            <w:noWrap/>
            <w:vAlign w:val="bottom"/>
            <w:hideMark/>
          </w:tcPr>
          <w:p w:rsidR="00C25E29" w:rsidRPr="00BF472E" w:rsidRDefault="00C25E29" w:rsidP="00C25E29">
            <w:pPr>
              <w:widowControl/>
              <w:ind w:left="20"/>
              <w:jc w:val="right"/>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20,1</w:t>
            </w:r>
          </w:p>
        </w:tc>
      </w:tr>
      <w:tr w:rsidR="00C25E29" w:rsidRPr="00BF472E" w:rsidTr="005C1709">
        <w:trPr>
          <w:gridAfter w:val="1"/>
          <w:wAfter w:w="652" w:type="dxa"/>
          <w:trHeight w:val="225"/>
        </w:trPr>
        <w:tc>
          <w:tcPr>
            <w:tcW w:w="3843" w:type="dxa"/>
            <w:tcBorders>
              <w:top w:val="nil"/>
              <w:left w:val="nil"/>
              <w:bottom w:val="nil"/>
              <w:right w:val="nil"/>
            </w:tcBorders>
            <w:shd w:val="clear" w:color="auto" w:fill="auto"/>
            <w:noWrap/>
            <w:vAlign w:val="bottom"/>
          </w:tcPr>
          <w:p w:rsidR="00C25E29" w:rsidRPr="00BF472E" w:rsidRDefault="00C25E29" w:rsidP="00C25E29">
            <w:pPr>
              <w:widowControl/>
              <w:ind w:left="20"/>
              <w:rPr>
                <w:rFonts w:ascii="Times New Roman" w:eastAsia="Times New Roman" w:hAnsi="Times New Roman" w:cs="Times New Roman"/>
                <w:color w:val="auto"/>
                <w:sz w:val="18"/>
                <w:szCs w:val="18"/>
                <w:lang w:val="en-GB" w:bidi="ar-SA"/>
              </w:rPr>
            </w:pPr>
          </w:p>
        </w:tc>
        <w:tc>
          <w:tcPr>
            <w:tcW w:w="992" w:type="dxa"/>
            <w:tcBorders>
              <w:top w:val="nil"/>
              <w:left w:val="nil"/>
              <w:bottom w:val="nil"/>
              <w:right w:val="nil"/>
            </w:tcBorders>
            <w:shd w:val="clear" w:color="auto" w:fill="auto"/>
            <w:noWrap/>
            <w:vAlign w:val="bottom"/>
          </w:tcPr>
          <w:p w:rsidR="00C25E29" w:rsidRPr="00BF472E" w:rsidRDefault="00C25E29" w:rsidP="00C25E29">
            <w:pPr>
              <w:widowControl/>
              <w:ind w:left="20"/>
              <w:rPr>
                <w:rFonts w:ascii="Times New Roman" w:eastAsia="Times New Roman" w:hAnsi="Times New Roman" w:cs="Times New Roman"/>
                <w:color w:val="auto"/>
                <w:sz w:val="18"/>
                <w:szCs w:val="18"/>
                <w:lang w:bidi="ar-SA"/>
              </w:rPr>
            </w:pPr>
          </w:p>
        </w:tc>
        <w:tc>
          <w:tcPr>
            <w:tcW w:w="939" w:type="dxa"/>
            <w:tcBorders>
              <w:top w:val="nil"/>
              <w:left w:val="nil"/>
              <w:bottom w:val="nil"/>
              <w:right w:val="nil"/>
            </w:tcBorders>
            <w:shd w:val="clear" w:color="auto" w:fill="auto"/>
            <w:noWrap/>
            <w:vAlign w:val="bottom"/>
          </w:tcPr>
          <w:p w:rsidR="00C25E29" w:rsidRPr="00BF472E" w:rsidRDefault="00C25E29" w:rsidP="00C25E29">
            <w:pPr>
              <w:widowControl/>
              <w:ind w:left="20"/>
              <w:rPr>
                <w:rFonts w:ascii="Times New Roman" w:eastAsia="Times New Roman" w:hAnsi="Times New Roman" w:cs="Times New Roman"/>
                <w:color w:val="auto"/>
                <w:sz w:val="18"/>
                <w:szCs w:val="18"/>
                <w:lang w:bidi="ar-SA"/>
              </w:rPr>
            </w:pPr>
          </w:p>
        </w:tc>
        <w:tc>
          <w:tcPr>
            <w:tcW w:w="960" w:type="dxa"/>
            <w:tcBorders>
              <w:top w:val="nil"/>
              <w:left w:val="nil"/>
              <w:bottom w:val="nil"/>
              <w:right w:val="nil"/>
            </w:tcBorders>
            <w:shd w:val="clear" w:color="auto" w:fill="auto"/>
            <w:noWrap/>
            <w:vAlign w:val="bottom"/>
          </w:tcPr>
          <w:p w:rsidR="00C25E29" w:rsidRPr="00BF472E" w:rsidRDefault="00C25E29" w:rsidP="00C25E29">
            <w:pPr>
              <w:widowControl/>
              <w:ind w:left="20"/>
              <w:rPr>
                <w:rFonts w:ascii="Times New Roman" w:eastAsia="Times New Roman" w:hAnsi="Times New Roman" w:cs="Times New Roman"/>
                <w:color w:val="auto"/>
                <w:sz w:val="18"/>
                <w:szCs w:val="18"/>
                <w:lang w:bidi="ar-SA"/>
              </w:rPr>
            </w:pPr>
          </w:p>
        </w:tc>
      </w:tr>
      <w:tr w:rsidR="00C25E29" w:rsidRPr="00BF472E" w:rsidTr="005C1709">
        <w:trPr>
          <w:trHeight w:val="225"/>
        </w:trPr>
        <w:tc>
          <w:tcPr>
            <w:tcW w:w="7386" w:type="dxa"/>
            <w:gridSpan w:val="5"/>
            <w:tcBorders>
              <w:top w:val="nil"/>
              <w:left w:val="nil"/>
              <w:bottom w:val="nil"/>
              <w:right w:val="nil"/>
            </w:tcBorders>
            <w:shd w:val="clear" w:color="auto" w:fill="auto"/>
            <w:noWrap/>
            <w:vAlign w:val="bottom"/>
            <w:hideMark/>
          </w:tcPr>
          <w:p w:rsidR="00C25E29" w:rsidRPr="005C1709" w:rsidRDefault="00C25E29" w:rsidP="00C25E29">
            <w:pPr>
              <w:widowControl/>
              <w:rPr>
                <w:rFonts w:ascii="Times New Roman" w:eastAsia="Times New Roman" w:hAnsi="Times New Roman" w:cs="Times New Roman"/>
                <w:color w:val="auto"/>
                <w:sz w:val="22"/>
                <w:szCs w:val="22"/>
                <w:lang w:val="en-GB" w:bidi="ar-SA"/>
              </w:rPr>
            </w:pPr>
            <w:r w:rsidRPr="005C1709">
              <w:rPr>
                <w:rFonts w:ascii="Times New Roman" w:eastAsia="Times New Roman" w:hAnsi="Times New Roman" w:cs="Times New Roman"/>
                <w:color w:val="auto"/>
                <w:sz w:val="22"/>
                <w:szCs w:val="22"/>
                <w:lang w:bidi="ar-SA"/>
              </w:rPr>
              <w:t xml:space="preserve">[OV-C11] Относителен дял на бедните преди социалните трансфери по пол </w:t>
            </w:r>
          </w:p>
          <w:p w:rsidR="00C25E29" w:rsidRPr="005C1709" w:rsidRDefault="00C25E29" w:rsidP="00C25E29">
            <w:pPr>
              <w:widowControl/>
              <w:ind w:left="20"/>
              <w:rPr>
                <w:rFonts w:ascii="Times New Roman" w:eastAsia="Times New Roman" w:hAnsi="Times New Roman" w:cs="Times New Roman"/>
                <w:color w:val="auto"/>
                <w:sz w:val="22"/>
                <w:szCs w:val="22"/>
                <w:lang w:bidi="ar-SA"/>
              </w:rPr>
            </w:pPr>
          </w:p>
        </w:tc>
      </w:tr>
      <w:tr w:rsidR="002339E7" w:rsidRPr="00BF472E" w:rsidTr="005C1709">
        <w:trPr>
          <w:gridAfter w:val="1"/>
          <w:wAfter w:w="652" w:type="dxa"/>
          <w:trHeight w:val="450"/>
        </w:trPr>
        <w:tc>
          <w:tcPr>
            <w:tcW w:w="3843" w:type="dxa"/>
            <w:tcBorders>
              <w:top w:val="single" w:sz="4" w:space="0" w:color="auto"/>
              <w:left w:val="single" w:sz="4" w:space="0" w:color="auto"/>
              <w:bottom w:val="single" w:sz="4" w:space="0" w:color="auto"/>
              <w:right w:val="single" w:sz="4" w:space="0" w:color="auto"/>
            </w:tcBorders>
            <w:shd w:val="clear" w:color="000000" w:fill="CCFFFF"/>
            <w:vAlign w:val="bottom"/>
            <w:hideMark/>
          </w:tcPr>
          <w:p w:rsidR="002339E7" w:rsidRPr="00BF472E" w:rsidRDefault="002339E7" w:rsidP="00C25E29">
            <w:pPr>
              <w:widowControl/>
              <w:ind w:left="20"/>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година на провеждане на изследването</w:t>
            </w:r>
          </w:p>
        </w:tc>
        <w:tc>
          <w:tcPr>
            <w:tcW w:w="2891" w:type="dxa"/>
            <w:gridSpan w:val="3"/>
            <w:tcBorders>
              <w:top w:val="single" w:sz="4" w:space="0" w:color="auto"/>
              <w:left w:val="nil"/>
              <w:bottom w:val="single" w:sz="4" w:space="0" w:color="auto"/>
              <w:right w:val="single" w:sz="4" w:space="0" w:color="auto"/>
            </w:tcBorders>
            <w:shd w:val="clear" w:color="000000" w:fill="CCFFFF"/>
            <w:vAlign w:val="bottom"/>
            <w:hideMark/>
          </w:tcPr>
          <w:p w:rsidR="002339E7" w:rsidRPr="00BF472E" w:rsidRDefault="002339E7" w:rsidP="00C25E29">
            <w:pPr>
              <w:widowControl/>
              <w:ind w:left="20"/>
              <w:jc w:val="center"/>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2016</w:t>
            </w:r>
          </w:p>
        </w:tc>
      </w:tr>
      <w:tr w:rsidR="002339E7" w:rsidRPr="00BF472E" w:rsidTr="005C1709">
        <w:trPr>
          <w:gridAfter w:val="1"/>
          <w:wAfter w:w="652" w:type="dxa"/>
          <w:trHeight w:val="450"/>
        </w:trPr>
        <w:tc>
          <w:tcPr>
            <w:tcW w:w="3843" w:type="dxa"/>
            <w:tcBorders>
              <w:top w:val="nil"/>
              <w:left w:val="single" w:sz="4" w:space="0" w:color="auto"/>
              <w:bottom w:val="single" w:sz="4" w:space="0" w:color="auto"/>
              <w:right w:val="single" w:sz="4" w:space="0" w:color="auto"/>
            </w:tcBorders>
            <w:shd w:val="clear" w:color="000000" w:fill="CCFFFF"/>
            <w:vAlign w:val="bottom"/>
            <w:hideMark/>
          </w:tcPr>
          <w:p w:rsidR="002339E7" w:rsidRPr="00BF472E" w:rsidRDefault="002339E7" w:rsidP="00C25E29">
            <w:pPr>
              <w:widowControl/>
              <w:ind w:left="20"/>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референтна година на дохода</w:t>
            </w:r>
          </w:p>
        </w:tc>
        <w:tc>
          <w:tcPr>
            <w:tcW w:w="2891" w:type="dxa"/>
            <w:gridSpan w:val="3"/>
            <w:tcBorders>
              <w:top w:val="single" w:sz="4" w:space="0" w:color="auto"/>
              <w:left w:val="nil"/>
              <w:bottom w:val="single" w:sz="4" w:space="0" w:color="auto"/>
              <w:right w:val="single" w:sz="4" w:space="0" w:color="auto"/>
            </w:tcBorders>
            <w:shd w:val="clear" w:color="000000" w:fill="CCFFFF"/>
            <w:vAlign w:val="bottom"/>
            <w:hideMark/>
          </w:tcPr>
          <w:p w:rsidR="002339E7" w:rsidRPr="00BF472E" w:rsidRDefault="002339E7" w:rsidP="00C25E29">
            <w:pPr>
              <w:widowControl/>
              <w:ind w:left="20"/>
              <w:jc w:val="center"/>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2015</w:t>
            </w:r>
          </w:p>
        </w:tc>
      </w:tr>
      <w:tr w:rsidR="002339E7" w:rsidRPr="00BF472E" w:rsidTr="005C1709">
        <w:trPr>
          <w:gridAfter w:val="1"/>
          <w:wAfter w:w="652" w:type="dxa"/>
          <w:trHeight w:val="225"/>
        </w:trPr>
        <w:tc>
          <w:tcPr>
            <w:tcW w:w="3843" w:type="dxa"/>
            <w:tcBorders>
              <w:top w:val="nil"/>
              <w:left w:val="single" w:sz="4" w:space="0" w:color="auto"/>
              <w:bottom w:val="single" w:sz="4" w:space="0" w:color="auto"/>
              <w:right w:val="single" w:sz="4" w:space="0" w:color="auto"/>
            </w:tcBorders>
            <w:shd w:val="clear" w:color="000000" w:fill="CCFFFF"/>
            <w:vAlign w:val="center"/>
            <w:hideMark/>
          </w:tcPr>
          <w:p w:rsidR="002339E7" w:rsidRPr="00BF472E" w:rsidRDefault="002339E7" w:rsidP="00C25E29">
            <w:pPr>
              <w:widowControl/>
              <w:ind w:left="20"/>
              <w:rPr>
                <w:rFonts w:ascii="Times New Roman" w:eastAsia="Times New Roman" w:hAnsi="Times New Roman" w:cs="Times New Roman"/>
                <w:b/>
                <w:bCs/>
                <w:i/>
                <w:iCs/>
                <w:color w:val="auto"/>
                <w:sz w:val="18"/>
                <w:szCs w:val="18"/>
                <w:lang w:bidi="ar-SA"/>
              </w:rPr>
            </w:pPr>
            <w:r w:rsidRPr="00BF472E">
              <w:rPr>
                <w:rFonts w:ascii="Times New Roman" w:eastAsia="Times New Roman" w:hAnsi="Times New Roman" w:cs="Times New Roman"/>
                <w:b/>
                <w:bCs/>
                <w:i/>
                <w:iCs/>
                <w:color w:val="auto"/>
                <w:sz w:val="18"/>
                <w:szCs w:val="18"/>
                <w:lang w:bidi="ar-SA"/>
              </w:rPr>
              <w:t>ОБЛАСТ</w:t>
            </w:r>
          </w:p>
        </w:tc>
        <w:tc>
          <w:tcPr>
            <w:tcW w:w="992" w:type="dxa"/>
            <w:tcBorders>
              <w:top w:val="nil"/>
              <w:left w:val="nil"/>
              <w:bottom w:val="single" w:sz="4" w:space="0" w:color="auto"/>
              <w:right w:val="single" w:sz="4" w:space="0" w:color="auto"/>
            </w:tcBorders>
            <w:shd w:val="clear" w:color="000000" w:fill="CCFFFF"/>
            <w:hideMark/>
          </w:tcPr>
          <w:p w:rsidR="002339E7" w:rsidRPr="00BF472E" w:rsidRDefault="002339E7" w:rsidP="00C25E29">
            <w:pPr>
              <w:widowControl/>
              <w:ind w:left="20"/>
              <w:jc w:val="right"/>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общо</w:t>
            </w:r>
          </w:p>
        </w:tc>
        <w:tc>
          <w:tcPr>
            <w:tcW w:w="939" w:type="dxa"/>
            <w:tcBorders>
              <w:top w:val="nil"/>
              <w:left w:val="nil"/>
              <w:bottom w:val="single" w:sz="4" w:space="0" w:color="auto"/>
              <w:right w:val="single" w:sz="4" w:space="0" w:color="auto"/>
            </w:tcBorders>
            <w:shd w:val="clear" w:color="000000" w:fill="CCFFFF"/>
            <w:hideMark/>
          </w:tcPr>
          <w:p w:rsidR="002339E7" w:rsidRPr="00BF472E" w:rsidRDefault="002339E7" w:rsidP="00C25E29">
            <w:pPr>
              <w:widowControl/>
              <w:ind w:left="20"/>
              <w:jc w:val="right"/>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мъже</w:t>
            </w:r>
          </w:p>
        </w:tc>
        <w:tc>
          <w:tcPr>
            <w:tcW w:w="960" w:type="dxa"/>
            <w:tcBorders>
              <w:top w:val="nil"/>
              <w:left w:val="nil"/>
              <w:bottom w:val="single" w:sz="4" w:space="0" w:color="auto"/>
              <w:right w:val="single" w:sz="4" w:space="0" w:color="auto"/>
            </w:tcBorders>
            <w:shd w:val="clear" w:color="000000" w:fill="CCFFFF"/>
            <w:hideMark/>
          </w:tcPr>
          <w:p w:rsidR="002339E7" w:rsidRPr="00BF472E" w:rsidRDefault="002339E7" w:rsidP="00C25E29">
            <w:pPr>
              <w:widowControl/>
              <w:ind w:left="20"/>
              <w:jc w:val="right"/>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жени</w:t>
            </w:r>
          </w:p>
        </w:tc>
      </w:tr>
      <w:tr w:rsidR="002339E7" w:rsidRPr="00BF472E" w:rsidTr="005C1709">
        <w:trPr>
          <w:gridAfter w:val="1"/>
          <w:wAfter w:w="652" w:type="dxa"/>
          <w:trHeight w:val="225"/>
        </w:trPr>
        <w:tc>
          <w:tcPr>
            <w:tcW w:w="3843" w:type="dxa"/>
            <w:tcBorders>
              <w:top w:val="nil"/>
              <w:left w:val="single" w:sz="4" w:space="0" w:color="auto"/>
              <w:bottom w:val="single" w:sz="4" w:space="0" w:color="auto"/>
              <w:right w:val="single" w:sz="4" w:space="0" w:color="auto"/>
            </w:tcBorders>
            <w:shd w:val="clear" w:color="000000" w:fill="CCFFFF"/>
            <w:vAlign w:val="center"/>
            <w:hideMark/>
          </w:tcPr>
          <w:p w:rsidR="002339E7" w:rsidRPr="00BF472E" w:rsidRDefault="002339E7" w:rsidP="00C25E29">
            <w:pPr>
              <w:widowControl/>
              <w:ind w:left="20"/>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Общо за страната</w:t>
            </w:r>
          </w:p>
        </w:tc>
        <w:tc>
          <w:tcPr>
            <w:tcW w:w="992" w:type="dxa"/>
            <w:tcBorders>
              <w:top w:val="nil"/>
              <w:left w:val="nil"/>
              <w:bottom w:val="single" w:sz="4" w:space="0" w:color="auto"/>
              <w:right w:val="single" w:sz="4" w:space="0" w:color="auto"/>
            </w:tcBorders>
            <w:shd w:val="clear" w:color="auto" w:fill="auto"/>
            <w:noWrap/>
            <w:vAlign w:val="bottom"/>
            <w:hideMark/>
          </w:tcPr>
          <w:p w:rsidR="002339E7" w:rsidRPr="00BF472E" w:rsidRDefault="002339E7" w:rsidP="00C25E29">
            <w:pPr>
              <w:widowControl/>
              <w:ind w:left="20"/>
              <w:jc w:val="right"/>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45,5</w:t>
            </w:r>
          </w:p>
        </w:tc>
        <w:tc>
          <w:tcPr>
            <w:tcW w:w="939" w:type="dxa"/>
            <w:tcBorders>
              <w:top w:val="nil"/>
              <w:left w:val="nil"/>
              <w:bottom w:val="single" w:sz="4" w:space="0" w:color="auto"/>
              <w:right w:val="single" w:sz="4" w:space="0" w:color="auto"/>
            </w:tcBorders>
            <w:shd w:val="clear" w:color="auto" w:fill="auto"/>
            <w:noWrap/>
            <w:vAlign w:val="bottom"/>
            <w:hideMark/>
          </w:tcPr>
          <w:p w:rsidR="002339E7" w:rsidRPr="00BF472E" w:rsidRDefault="002339E7" w:rsidP="00C25E29">
            <w:pPr>
              <w:widowControl/>
              <w:ind w:left="20"/>
              <w:jc w:val="right"/>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43,4</w:t>
            </w:r>
          </w:p>
        </w:tc>
        <w:tc>
          <w:tcPr>
            <w:tcW w:w="960" w:type="dxa"/>
            <w:tcBorders>
              <w:top w:val="nil"/>
              <w:left w:val="nil"/>
              <w:bottom w:val="single" w:sz="4" w:space="0" w:color="auto"/>
              <w:right w:val="single" w:sz="4" w:space="0" w:color="auto"/>
            </w:tcBorders>
            <w:shd w:val="clear" w:color="auto" w:fill="auto"/>
            <w:noWrap/>
            <w:vAlign w:val="bottom"/>
            <w:hideMark/>
          </w:tcPr>
          <w:p w:rsidR="002339E7" w:rsidRPr="00BF472E" w:rsidRDefault="002339E7" w:rsidP="00C25E29">
            <w:pPr>
              <w:widowControl/>
              <w:ind w:left="20"/>
              <w:jc w:val="right"/>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47,5</w:t>
            </w:r>
          </w:p>
        </w:tc>
      </w:tr>
      <w:tr w:rsidR="002339E7" w:rsidRPr="00BF472E" w:rsidTr="005C1709">
        <w:trPr>
          <w:gridAfter w:val="1"/>
          <w:wAfter w:w="652" w:type="dxa"/>
          <w:trHeight w:val="225"/>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2339E7" w:rsidRPr="00BF472E" w:rsidRDefault="002339E7" w:rsidP="00C25E29">
            <w:pPr>
              <w:widowControl/>
              <w:ind w:left="20"/>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Кюстендил</w:t>
            </w:r>
          </w:p>
        </w:tc>
        <w:tc>
          <w:tcPr>
            <w:tcW w:w="992" w:type="dxa"/>
            <w:tcBorders>
              <w:top w:val="nil"/>
              <w:left w:val="nil"/>
              <w:bottom w:val="single" w:sz="4" w:space="0" w:color="auto"/>
              <w:right w:val="single" w:sz="4" w:space="0" w:color="auto"/>
            </w:tcBorders>
            <w:shd w:val="clear" w:color="000000" w:fill="FFFFFF"/>
            <w:noWrap/>
            <w:vAlign w:val="bottom"/>
            <w:hideMark/>
          </w:tcPr>
          <w:p w:rsidR="002339E7" w:rsidRPr="00BF472E" w:rsidRDefault="002339E7" w:rsidP="00C25E29">
            <w:pPr>
              <w:widowControl/>
              <w:ind w:left="20"/>
              <w:jc w:val="right"/>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50,2</w:t>
            </w:r>
          </w:p>
        </w:tc>
        <w:tc>
          <w:tcPr>
            <w:tcW w:w="939" w:type="dxa"/>
            <w:tcBorders>
              <w:top w:val="nil"/>
              <w:left w:val="nil"/>
              <w:bottom w:val="single" w:sz="4" w:space="0" w:color="auto"/>
              <w:right w:val="single" w:sz="4" w:space="0" w:color="auto"/>
            </w:tcBorders>
            <w:shd w:val="clear" w:color="000000" w:fill="FFFFFF"/>
            <w:noWrap/>
            <w:vAlign w:val="bottom"/>
            <w:hideMark/>
          </w:tcPr>
          <w:p w:rsidR="002339E7" w:rsidRPr="00BF472E" w:rsidRDefault="002339E7" w:rsidP="00C25E29">
            <w:pPr>
              <w:widowControl/>
              <w:ind w:left="20"/>
              <w:jc w:val="right"/>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45,2</w:t>
            </w:r>
          </w:p>
        </w:tc>
        <w:tc>
          <w:tcPr>
            <w:tcW w:w="960" w:type="dxa"/>
            <w:tcBorders>
              <w:top w:val="nil"/>
              <w:left w:val="nil"/>
              <w:bottom w:val="single" w:sz="4" w:space="0" w:color="auto"/>
              <w:right w:val="single" w:sz="4" w:space="0" w:color="auto"/>
            </w:tcBorders>
            <w:shd w:val="clear" w:color="000000" w:fill="FFFFFF"/>
            <w:noWrap/>
            <w:vAlign w:val="bottom"/>
            <w:hideMark/>
          </w:tcPr>
          <w:p w:rsidR="002339E7" w:rsidRPr="00BF472E" w:rsidRDefault="002339E7" w:rsidP="00C25E29">
            <w:pPr>
              <w:widowControl/>
              <w:ind w:left="20"/>
              <w:jc w:val="right"/>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54,8</w:t>
            </w:r>
          </w:p>
        </w:tc>
      </w:tr>
    </w:tbl>
    <w:p w:rsidR="00C25E29" w:rsidRPr="00BF472E" w:rsidRDefault="00C25E29" w:rsidP="002339E7">
      <w:pPr>
        <w:widowControl/>
        <w:ind w:left="20"/>
        <w:rPr>
          <w:rFonts w:ascii="Times New Roman" w:eastAsia="Times New Roman" w:hAnsi="Times New Roman" w:cs="Times New Roman"/>
          <w:sz w:val="18"/>
          <w:szCs w:val="18"/>
          <w:lang w:val="en-GB" w:bidi="ar-SA"/>
        </w:rPr>
      </w:pPr>
      <w:r w:rsidRPr="00BF472E">
        <w:rPr>
          <w:rFonts w:ascii="Times New Roman" w:eastAsia="Times New Roman" w:hAnsi="Times New Roman" w:cs="Times New Roman"/>
          <w:sz w:val="18"/>
          <w:szCs w:val="18"/>
          <w:lang w:val="en-GB" w:bidi="ar-SA"/>
        </w:rPr>
        <w:br w:type="textWrapping" w:clear="all"/>
      </w:r>
    </w:p>
    <w:p w:rsidR="002339E7" w:rsidRPr="005C1709" w:rsidRDefault="002339E7" w:rsidP="002339E7">
      <w:pPr>
        <w:widowControl/>
        <w:ind w:left="20"/>
        <w:rPr>
          <w:rFonts w:ascii="Times New Roman" w:eastAsia="Times New Roman" w:hAnsi="Times New Roman" w:cs="Times New Roman"/>
          <w:sz w:val="22"/>
          <w:szCs w:val="22"/>
          <w:lang w:val="en-GB" w:bidi="ar-SA"/>
        </w:rPr>
      </w:pPr>
      <w:r w:rsidRPr="005C1709">
        <w:rPr>
          <w:rFonts w:ascii="Times New Roman" w:eastAsia="Times New Roman" w:hAnsi="Times New Roman" w:cs="Times New Roman"/>
          <w:sz w:val="22"/>
          <w:szCs w:val="22"/>
          <w:lang w:bidi="ar-SA"/>
        </w:rPr>
        <w:t>[SI-C6] Относителен дял на бедните преди социалните трансфери по пол (с включени пенсии)</w:t>
      </w:r>
    </w:p>
    <w:p w:rsidR="00C25E29" w:rsidRPr="00BF472E" w:rsidRDefault="00C25E29" w:rsidP="002339E7">
      <w:pPr>
        <w:widowControl/>
        <w:ind w:left="20"/>
        <w:rPr>
          <w:rFonts w:ascii="Times New Roman" w:eastAsia="Times New Roman" w:hAnsi="Times New Roman" w:cs="Times New Roman"/>
          <w:sz w:val="18"/>
          <w:szCs w:val="18"/>
          <w:lang w:val="en-GB" w:bidi="ar-SA"/>
        </w:rPr>
      </w:pPr>
    </w:p>
    <w:tbl>
      <w:tblPr>
        <w:tblW w:w="6678" w:type="dxa"/>
        <w:tblInd w:w="55" w:type="dxa"/>
        <w:tblCellMar>
          <w:left w:w="70" w:type="dxa"/>
          <w:right w:w="70" w:type="dxa"/>
        </w:tblCellMar>
        <w:tblLook w:val="04A0" w:firstRow="1" w:lastRow="0" w:firstColumn="1" w:lastColumn="0" w:noHBand="0" w:noVBand="1"/>
      </w:tblPr>
      <w:tblGrid>
        <w:gridCol w:w="3843"/>
        <w:gridCol w:w="992"/>
        <w:gridCol w:w="992"/>
        <w:gridCol w:w="851"/>
      </w:tblGrid>
      <w:tr w:rsidR="002339E7" w:rsidRPr="00BF472E" w:rsidTr="00915D50">
        <w:trPr>
          <w:trHeight w:val="450"/>
        </w:trPr>
        <w:tc>
          <w:tcPr>
            <w:tcW w:w="3843" w:type="dxa"/>
            <w:tcBorders>
              <w:top w:val="single" w:sz="4" w:space="0" w:color="auto"/>
              <w:left w:val="single" w:sz="4" w:space="0" w:color="auto"/>
              <w:bottom w:val="single" w:sz="4" w:space="0" w:color="auto"/>
              <w:right w:val="single" w:sz="4" w:space="0" w:color="auto"/>
            </w:tcBorders>
            <w:shd w:val="clear" w:color="000000" w:fill="CCFFFF"/>
            <w:vAlign w:val="bottom"/>
            <w:hideMark/>
          </w:tcPr>
          <w:p w:rsidR="002339E7" w:rsidRPr="00BF472E" w:rsidRDefault="002339E7" w:rsidP="002339E7">
            <w:pPr>
              <w:widowControl/>
              <w:ind w:left="20"/>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година на провеждане на изследването</w:t>
            </w:r>
          </w:p>
        </w:tc>
        <w:tc>
          <w:tcPr>
            <w:tcW w:w="2835" w:type="dxa"/>
            <w:gridSpan w:val="3"/>
            <w:tcBorders>
              <w:top w:val="single" w:sz="4" w:space="0" w:color="auto"/>
              <w:left w:val="nil"/>
              <w:bottom w:val="single" w:sz="4" w:space="0" w:color="auto"/>
              <w:right w:val="single" w:sz="4" w:space="0" w:color="auto"/>
            </w:tcBorders>
            <w:shd w:val="clear" w:color="000000" w:fill="CCFFFF"/>
            <w:vAlign w:val="bottom"/>
            <w:hideMark/>
          </w:tcPr>
          <w:p w:rsidR="002339E7" w:rsidRPr="00BF472E" w:rsidRDefault="002339E7" w:rsidP="002339E7">
            <w:pPr>
              <w:widowControl/>
              <w:ind w:left="20"/>
              <w:jc w:val="center"/>
              <w:rPr>
                <w:rFonts w:ascii="Times New Roman" w:eastAsia="Times New Roman" w:hAnsi="Times New Roman" w:cs="Times New Roman"/>
                <w:sz w:val="18"/>
                <w:szCs w:val="18"/>
                <w:lang w:bidi="ar-SA"/>
              </w:rPr>
            </w:pPr>
            <w:r w:rsidRPr="00BF472E">
              <w:rPr>
                <w:rFonts w:ascii="Times New Roman" w:eastAsia="Times New Roman" w:hAnsi="Times New Roman" w:cs="Times New Roman"/>
                <w:sz w:val="18"/>
                <w:szCs w:val="18"/>
                <w:lang w:bidi="ar-SA"/>
              </w:rPr>
              <w:t>2016</w:t>
            </w:r>
          </w:p>
        </w:tc>
      </w:tr>
      <w:tr w:rsidR="002339E7" w:rsidRPr="00BF472E" w:rsidTr="00915D50">
        <w:trPr>
          <w:trHeight w:val="450"/>
        </w:trPr>
        <w:tc>
          <w:tcPr>
            <w:tcW w:w="3843" w:type="dxa"/>
            <w:tcBorders>
              <w:top w:val="nil"/>
              <w:left w:val="single" w:sz="4" w:space="0" w:color="auto"/>
              <w:bottom w:val="single" w:sz="4" w:space="0" w:color="auto"/>
              <w:right w:val="single" w:sz="4" w:space="0" w:color="auto"/>
            </w:tcBorders>
            <w:shd w:val="clear" w:color="000000" w:fill="CCFFFF"/>
            <w:vAlign w:val="bottom"/>
            <w:hideMark/>
          </w:tcPr>
          <w:p w:rsidR="002339E7" w:rsidRPr="00BF472E" w:rsidRDefault="002339E7" w:rsidP="002339E7">
            <w:pPr>
              <w:widowControl/>
              <w:ind w:left="20"/>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референтна година на дохода</w:t>
            </w:r>
          </w:p>
        </w:tc>
        <w:tc>
          <w:tcPr>
            <w:tcW w:w="2835" w:type="dxa"/>
            <w:gridSpan w:val="3"/>
            <w:tcBorders>
              <w:top w:val="single" w:sz="4" w:space="0" w:color="auto"/>
              <w:left w:val="nil"/>
              <w:bottom w:val="single" w:sz="4" w:space="0" w:color="auto"/>
              <w:right w:val="single" w:sz="4" w:space="0" w:color="auto"/>
            </w:tcBorders>
            <w:shd w:val="clear" w:color="000000" w:fill="CCFFFF"/>
            <w:vAlign w:val="bottom"/>
            <w:hideMark/>
          </w:tcPr>
          <w:p w:rsidR="002339E7" w:rsidRPr="00BF472E" w:rsidRDefault="002339E7" w:rsidP="002339E7">
            <w:pPr>
              <w:widowControl/>
              <w:ind w:left="20"/>
              <w:jc w:val="center"/>
              <w:rPr>
                <w:rFonts w:ascii="Times New Roman" w:eastAsia="Times New Roman" w:hAnsi="Times New Roman" w:cs="Times New Roman"/>
                <w:sz w:val="18"/>
                <w:szCs w:val="18"/>
                <w:lang w:bidi="ar-SA"/>
              </w:rPr>
            </w:pPr>
            <w:r w:rsidRPr="00BF472E">
              <w:rPr>
                <w:rFonts w:ascii="Times New Roman" w:eastAsia="Times New Roman" w:hAnsi="Times New Roman" w:cs="Times New Roman"/>
                <w:sz w:val="18"/>
                <w:szCs w:val="18"/>
                <w:lang w:bidi="ar-SA"/>
              </w:rPr>
              <w:t>2015</w:t>
            </w:r>
          </w:p>
        </w:tc>
      </w:tr>
      <w:tr w:rsidR="002339E7" w:rsidRPr="00BF472E" w:rsidTr="00915D50">
        <w:trPr>
          <w:trHeight w:val="225"/>
        </w:trPr>
        <w:tc>
          <w:tcPr>
            <w:tcW w:w="3843" w:type="dxa"/>
            <w:tcBorders>
              <w:top w:val="nil"/>
              <w:left w:val="single" w:sz="4" w:space="0" w:color="auto"/>
              <w:bottom w:val="single" w:sz="4" w:space="0" w:color="auto"/>
              <w:right w:val="single" w:sz="4" w:space="0" w:color="auto"/>
            </w:tcBorders>
            <w:shd w:val="clear" w:color="000000" w:fill="CCFFFF"/>
            <w:vAlign w:val="center"/>
            <w:hideMark/>
          </w:tcPr>
          <w:p w:rsidR="002339E7" w:rsidRPr="00BF472E" w:rsidRDefault="002339E7" w:rsidP="002339E7">
            <w:pPr>
              <w:widowControl/>
              <w:ind w:left="20"/>
              <w:rPr>
                <w:rFonts w:ascii="Times New Roman" w:eastAsia="Times New Roman" w:hAnsi="Times New Roman" w:cs="Times New Roman"/>
                <w:b/>
                <w:bCs/>
                <w:i/>
                <w:iCs/>
                <w:color w:val="auto"/>
                <w:sz w:val="18"/>
                <w:szCs w:val="18"/>
                <w:lang w:bidi="ar-SA"/>
              </w:rPr>
            </w:pPr>
            <w:r w:rsidRPr="00BF472E">
              <w:rPr>
                <w:rFonts w:ascii="Times New Roman" w:eastAsia="Times New Roman" w:hAnsi="Times New Roman" w:cs="Times New Roman"/>
                <w:b/>
                <w:bCs/>
                <w:i/>
                <w:iCs/>
                <w:color w:val="auto"/>
                <w:sz w:val="18"/>
                <w:szCs w:val="18"/>
                <w:lang w:bidi="ar-SA"/>
              </w:rPr>
              <w:t>ОБЛАСТ</w:t>
            </w:r>
          </w:p>
        </w:tc>
        <w:tc>
          <w:tcPr>
            <w:tcW w:w="992" w:type="dxa"/>
            <w:tcBorders>
              <w:top w:val="nil"/>
              <w:left w:val="nil"/>
              <w:bottom w:val="single" w:sz="4" w:space="0" w:color="auto"/>
              <w:right w:val="single" w:sz="4" w:space="0" w:color="auto"/>
            </w:tcBorders>
            <w:shd w:val="clear" w:color="000000" w:fill="CCFFFF"/>
            <w:hideMark/>
          </w:tcPr>
          <w:p w:rsidR="002339E7" w:rsidRPr="00BF472E" w:rsidRDefault="002339E7" w:rsidP="002339E7">
            <w:pPr>
              <w:widowControl/>
              <w:ind w:left="20"/>
              <w:jc w:val="right"/>
              <w:rPr>
                <w:rFonts w:ascii="Times New Roman" w:eastAsia="Times New Roman" w:hAnsi="Times New Roman" w:cs="Times New Roman"/>
                <w:sz w:val="18"/>
                <w:szCs w:val="18"/>
                <w:lang w:bidi="ar-SA"/>
              </w:rPr>
            </w:pPr>
            <w:r w:rsidRPr="00BF472E">
              <w:rPr>
                <w:rFonts w:ascii="Times New Roman" w:eastAsia="Times New Roman" w:hAnsi="Times New Roman" w:cs="Times New Roman"/>
                <w:sz w:val="18"/>
                <w:szCs w:val="18"/>
                <w:lang w:bidi="ar-SA"/>
              </w:rPr>
              <w:t>общо</w:t>
            </w:r>
          </w:p>
        </w:tc>
        <w:tc>
          <w:tcPr>
            <w:tcW w:w="992" w:type="dxa"/>
            <w:tcBorders>
              <w:top w:val="nil"/>
              <w:left w:val="nil"/>
              <w:bottom w:val="single" w:sz="4" w:space="0" w:color="auto"/>
              <w:right w:val="single" w:sz="4" w:space="0" w:color="auto"/>
            </w:tcBorders>
            <w:shd w:val="clear" w:color="000000" w:fill="CCFFFF"/>
            <w:hideMark/>
          </w:tcPr>
          <w:p w:rsidR="002339E7" w:rsidRPr="00BF472E" w:rsidRDefault="002339E7" w:rsidP="002339E7">
            <w:pPr>
              <w:widowControl/>
              <w:ind w:left="20"/>
              <w:jc w:val="right"/>
              <w:rPr>
                <w:rFonts w:ascii="Times New Roman" w:eastAsia="Times New Roman" w:hAnsi="Times New Roman" w:cs="Times New Roman"/>
                <w:sz w:val="18"/>
                <w:szCs w:val="18"/>
                <w:lang w:bidi="ar-SA"/>
              </w:rPr>
            </w:pPr>
            <w:r w:rsidRPr="00BF472E">
              <w:rPr>
                <w:rFonts w:ascii="Times New Roman" w:eastAsia="Times New Roman" w:hAnsi="Times New Roman" w:cs="Times New Roman"/>
                <w:sz w:val="18"/>
                <w:szCs w:val="18"/>
                <w:lang w:bidi="ar-SA"/>
              </w:rPr>
              <w:t>мъже</w:t>
            </w:r>
          </w:p>
        </w:tc>
        <w:tc>
          <w:tcPr>
            <w:tcW w:w="851" w:type="dxa"/>
            <w:tcBorders>
              <w:top w:val="nil"/>
              <w:left w:val="nil"/>
              <w:bottom w:val="single" w:sz="4" w:space="0" w:color="auto"/>
              <w:right w:val="single" w:sz="4" w:space="0" w:color="auto"/>
            </w:tcBorders>
            <w:shd w:val="clear" w:color="000000" w:fill="CCFFFF"/>
            <w:hideMark/>
          </w:tcPr>
          <w:p w:rsidR="002339E7" w:rsidRPr="00BF472E" w:rsidRDefault="002339E7" w:rsidP="002339E7">
            <w:pPr>
              <w:widowControl/>
              <w:ind w:left="20"/>
              <w:jc w:val="right"/>
              <w:rPr>
                <w:rFonts w:ascii="Times New Roman" w:eastAsia="Times New Roman" w:hAnsi="Times New Roman" w:cs="Times New Roman"/>
                <w:sz w:val="18"/>
                <w:szCs w:val="18"/>
                <w:lang w:bidi="ar-SA"/>
              </w:rPr>
            </w:pPr>
            <w:r w:rsidRPr="00BF472E">
              <w:rPr>
                <w:rFonts w:ascii="Times New Roman" w:eastAsia="Times New Roman" w:hAnsi="Times New Roman" w:cs="Times New Roman"/>
                <w:sz w:val="18"/>
                <w:szCs w:val="18"/>
                <w:lang w:bidi="ar-SA"/>
              </w:rPr>
              <w:t>жени</w:t>
            </w:r>
          </w:p>
        </w:tc>
      </w:tr>
      <w:tr w:rsidR="002339E7" w:rsidRPr="00BF472E" w:rsidTr="00915D50">
        <w:trPr>
          <w:trHeight w:val="225"/>
        </w:trPr>
        <w:tc>
          <w:tcPr>
            <w:tcW w:w="3843" w:type="dxa"/>
            <w:tcBorders>
              <w:top w:val="nil"/>
              <w:left w:val="single" w:sz="4" w:space="0" w:color="auto"/>
              <w:bottom w:val="single" w:sz="4" w:space="0" w:color="auto"/>
              <w:right w:val="single" w:sz="4" w:space="0" w:color="auto"/>
            </w:tcBorders>
            <w:shd w:val="clear" w:color="000000" w:fill="CCFFFF"/>
            <w:vAlign w:val="center"/>
            <w:hideMark/>
          </w:tcPr>
          <w:p w:rsidR="002339E7" w:rsidRPr="00BF472E" w:rsidRDefault="002339E7" w:rsidP="002339E7">
            <w:pPr>
              <w:widowControl/>
              <w:ind w:left="20"/>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Общо за страната</w:t>
            </w:r>
          </w:p>
        </w:tc>
        <w:tc>
          <w:tcPr>
            <w:tcW w:w="992" w:type="dxa"/>
            <w:tcBorders>
              <w:top w:val="nil"/>
              <w:left w:val="nil"/>
              <w:bottom w:val="single" w:sz="4" w:space="0" w:color="auto"/>
              <w:right w:val="single" w:sz="4" w:space="0" w:color="auto"/>
            </w:tcBorders>
            <w:shd w:val="clear" w:color="auto" w:fill="auto"/>
            <w:noWrap/>
            <w:vAlign w:val="bottom"/>
            <w:hideMark/>
          </w:tcPr>
          <w:p w:rsidR="002339E7" w:rsidRPr="00BF472E" w:rsidRDefault="002339E7" w:rsidP="002339E7">
            <w:pPr>
              <w:widowControl/>
              <w:ind w:left="20"/>
              <w:jc w:val="right"/>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27,9</w:t>
            </w:r>
          </w:p>
        </w:tc>
        <w:tc>
          <w:tcPr>
            <w:tcW w:w="992" w:type="dxa"/>
            <w:tcBorders>
              <w:top w:val="nil"/>
              <w:left w:val="nil"/>
              <w:bottom w:val="single" w:sz="4" w:space="0" w:color="auto"/>
              <w:right w:val="single" w:sz="4" w:space="0" w:color="auto"/>
            </w:tcBorders>
            <w:shd w:val="clear" w:color="auto" w:fill="auto"/>
            <w:noWrap/>
            <w:vAlign w:val="bottom"/>
            <w:hideMark/>
          </w:tcPr>
          <w:p w:rsidR="002339E7" w:rsidRPr="00BF472E" w:rsidRDefault="002339E7" w:rsidP="002339E7">
            <w:pPr>
              <w:widowControl/>
              <w:ind w:left="20"/>
              <w:jc w:val="right"/>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26,8</w:t>
            </w:r>
          </w:p>
        </w:tc>
        <w:tc>
          <w:tcPr>
            <w:tcW w:w="851" w:type="dxa"/>
            <w:tcBorders>
              <w:top w:val="nil"/>
              <w:left w:val="nil"/>
              <w:bottom w:val="single" w:sz="4" w:space="0" w:color="auto"/>
              <w:right w:val="single" w:sz="4" w:space="0" w:color="auto"/>
            </w:tcBorders>
            <w:shd w:val="clear" w:color="auto" w:fill="auto"/>
            <w:noWrap/>
            <w:vAlign w:val="bottom"/>
            <w:hideMark/>
          </w:tcPr>
          <w:p w:rsidR="002339E7" w:rsidRPr="00BF472E" w:rsidRDefault="002339E7" w:rsidP="002339E7">
            <w:pPr>
              <w:widowControl/>
              <w:ind w:left="20"/>
              <w:jc w:val="right"/>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28,9</w:t>
            </w:r>
          </w:p>
        </w:tc>
      </w:tr>
      <w:tr w:rsidR="002339E7" w:rsidRPr="00BF472E" w:rsidTr="00915D50">
        <w:trPr>
          <w:trHeight w:val="225"/>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2339E7" w:rsidRPr="00BF472E" w:rsidRDefault="002339E7" w:rsidP="002339E7">
            <w:pPr>
              <w:widowControl/>
              <w:ind w:left="20"/>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Кюстендил</w:t>
            </w:r>
          </w:p>
        </w:tc>
        <w:tc>
          <w:tcPr>
            <w:tcW w:w="992" w:type="dxa"/>
            <w:tcBorders>
              <w:top w:val="nil"/>
              <w:left w:val="nil"/>
              <w:bottom w:val="single" w:sz="4" w:space="0" w:color="auto"/>
              <w:right w:val="single" w:sz="4" w:space="0" w:color="auto"/>
            </w:tcBorders>
            <w:shd w:val="clear" w:color="000000" w:fill="FFFFFF"/>
            <w:noWrap/>
            <w:vAlign w:val="bottom"/>
            <w:hideMark/>
          </w:tcPr>
          <w:p w:rsidR="002339E7" w:rsidRPr="00BF472E" w:rsidRDefault="002339E7" w:rsidP="002339E7">
            <w:pPr>
              <w:widowControl/>
              <w:ind w:left="20"/>
              <w:jc w:val="right"/>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23,3</w:t>
            </w:r>
          </w:p>
        </w:tc>
        <w:tc>
          <w:tcPr>
            <w:tcW w:w="992" w:type="dxa"/>
            <w:tcBorders>
              <w:top w:val="nil"/>
              <w:left w:val="nil"/>
              <w:bottom w:val="single" w:sz="4" w:space="0" w:color="auto"/>
              <w:right w:val="single" w:sz="4" w:space="0" w:color="auto"/>
            </w:tcBorders>
            <w:shd w:val="clear" w:color="000000" w:fill="FFFFFF"/>
            <w:noWrap/>
            <w:vAlign w:val="bottom"/>
            <w:hideMark/>
          </w:tcPr>
          <w:p w:rsidR="002339E7" w:rsidRPr="00BF472E" w:rsidRDefault="002339E7" w:rsidP="002339E7">
            <w:pPr>
              <w:widowControl/>
              <w:ind w:left="20"/>
              <w:jc w:val="right"/>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20,0</w:t>
            </w:r>
          </w:p>
        </w:tc>
        <w:tc>
          <w:tcPr>
            <w:tcW w:w="851" w:type="dxa"/>
            <w:tcBorders>
              <w:top w:val="nil"/>
              <w:left w:val="nil"/>
              <w:bottom w:val="single" w:sz="4" w:space="0" w:color="auto"/>
              <w:right w:val="single" w:sz="4" w:space="0" w:color="auto"/>
            </w:tcBorders>
            <w:shd w:val="clear" w:color="000000" w:fill="FFFFFF"/>
            <w:noWrap/>
            <w:vAlign w:val="bottom"/>
            <w:hideMark/>
          </w:tcPr>
          <w:p w:rsidR="002339E7" w:rsidRPr="00BF472E" w:rsidRDefault="002339E7" w:rsidP="002339E7">
            <w:pPr>
              <w:widowControl/>
              <w:ind w:left="20"/>
              <w:jc w:val="right"/>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26,4</w:t>
            </w:r>
          </w:p>
        </w:tc>
      </w:tr>
    </w:tbl>
    <w:p w:rsidR="0085765B" w:rsidRPr="00BF472E" w:rsidRDefault="0085765B" w:rsidP="002339E7">
      <w:pPr>
        <w:widowControl/>
        <w:ind w:left="20"/>
        <w:rPr>
          <w:rFonts w:ascii="Times New Roman" w:eastAsia="Times New Roman" w:hAnsi="Times New Roman" w:cs="Times New Roman"/>
          <w:sz w:val="18"/>
          <w:szCs w:val="18"/>
          <w:lang w:val="en-GB" w:bidi="ar-SA"/>
        </w:rPr>
      </w:pPr>
    </w:p>
    <w:p w:rsidR="002339E7" w:rsidRPr="003915BC" w:rsidRDefault="002339E7" w:rsidP="002339E7">
      <w:pPr>
        <w:widowControl/>
        <w:ind w:left="20"/>
        <w:rPr>
          <w:rFonts w:ascii="Times New Roman" w:eastAsia="Times New Roman" w:hAnsi="Times New Roman" w:cs="Times New Roman"/>
          <w:sz w:val="22"/>
          <w:szCs w:val="22"/>
          <w:lang w:val="en-GB" w:bidi="ar-SA"/>
        </w:rPr>
      </w:pPr>
      <w:r w:rsidRPr="003915BC">
        <w:rPr>
          <w:rFonts w:ascii="Times New Roman" w:eastAsia="Times New Roman" w:hAnsi="Times New Roman" w:cs="Times New Roman"/>
          <w:sz w:val="22"/>
          <w:szCs w:val="22"/>
          <w:lang w:bidi="ar-SA"/>
        </w:rPr>
        <w:t>[SI-P8] Процент от населението живеещо с материални лишения по пол</w:t>
      </w:r>
    </w:p>
    <w:p w:rsidR="007C1038" w:rsidRPr="003915BC" w:rsidRDefault="007C1038" w:rsidP="007C1038">
      <w:pPr>
        <w:widowControl/>
        <w:ind w:left="20"/>
        <w:rPr>
          <w:rFonts w:ascii="Times New Roman" w:eastAsia="Times New Roman" w:hAnsi="Times New Roman" w:cs="Times New Roman"/>
          <w:sz w:val="22"/>
          <w:szCs w:val="22"/>
          <w:lang w:val="en-GB" w:bidi="ar-SA"/>
        </w:rPr>
      </w:pPr>
    </w:p>
    <w:tbl>
      <w:tblPr>
        <w:tblW w:w="6678" w:type="dxa"/>
        <w:tblInd w:w="55" w:type="dxa"/>
        <w:tblCellMar>
          <w:left w:w="70" w:type="dxa"/>
          <w:right w:w="70" w:type="dxa"/>
        </w:tblCellMar>
        <w:tblLook w:val="04A0" w:firstRow="1" w:lastRow="0" w:firstColumn="1" w:lastColumn="0" w:noHBand="0" w:noVBand="1"/>
      </w:tblPr>
      <w:tblGrid>
        <w:gridCol w:w="3843"/>
        <w:gridCol w:w="992"/>
        <w:gridCol w:w="992"/>
        <w:gridCol w:w="851"/>
      </w:tblGrid>
      <w:tr w:rsidR="007C1038" w:rsidRPr="00BF472E" w:rsidTr="00C217E0">
        <w:trPr>
          <w:trHeight w:val="450"/>
        </w:trPr>
        <w:tc>
          <w:tcPr>
            <w:tcW w:w="3843" w:type="dxa"/>
            <w:tcBorders>
              <w:top w:val="single" w:sz="4" w:space="0" w:color="auto"/>
              <w:left w:val="single" w:sz="4" w:space="0" w:color="auto"/>
              <w:bottom w:val="single" w:sz="4" w:space="0" w:color="auto"/>
              <w:right w:val="single" w:sz="4" w:space="0" w:color="auto"/>
            </w:tcBorders>
            <w:shd w:val="clear" w:color="000000" w:fill="CCFFFF"/>
            <w:vAlign w:val="bottom"/>
            <w:hideMark/>
          </w:tcPr>
          <w:p w:rsidR="007C1038" w:rsidRPr="00BF472E" w:rsidRDefault="007C1038" w:rsidP="00C217E0">
            <w:pPr>
              <w:widowControl/>
              <w:ind w:left="20"/>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година на провеждане на изследването</w:t>
            </w:r>
          </w:p>
        </w:tc>
        <w:tc>
          <w:tcPr>
            <w:tcW w:w="2835" w:type="dxa"/>
            <w:gridSpan w:val="3"/>
            <w:tcBorders>
              <w:top w:val="single" w:sz="4" w:space="0" w:color="auto"/>
              <w:left w:val="nil"/>
              <w:bottom w:val="single" w:sz="4" w:space="0" w:color="auto"/>
              <w:right w:val="single" w:sz="4" w:space="0" w:color="auto"/>
            </w:tcBorders>
            <w:shd w:val="clear" w:color="000000" w:fill="CCFFFF"/>
            <w:vAlign w:val="bottom"/>
            <w:hideMark/>
          </w:tcPr>
          <w:p w:rsidR="007C1038" w:rsidRPr="00BF472E" w:rsidRDefault="007C1038" w:rsidP="00C217E0">
            <w:pPr>
              <w:widowControl/>
              <w:ind w:left="20"/>
              <w:jc w:val="center"/>
              <w:rPr>
                <w:rFonts w:ascii="Times New Roman" w:eastAsia="Times New Roman" w:hAnsi="Times New Roman" w:cs="Times New Roman"/>
                <w:sz w:val="18"/>
                <w:szCs w:val="18"/>
                <w:lang w:bidi="ar-SA"/>
              </w:rPr>
            </w:pPr>
            <w:r w:rsidRPr="00BF472E">
              <w:rPr>
                <w:rFonts w:ascii="Times New Roman" w:eastAsia="Times New Roman" w:hAnsi="Times New Roman" w:cs="Times New Roman"/>
                <w:sz w:val="18"/>
                <w:szCs w:val="18"/>
                <w:lang w:bidi="ar-SA"/>
              </w:rPr>
              <w:t>2016</w:t>
            </w:r>
          </w:p>
        </w:tc>
      </w:tr>
      <w:tr w:rsidR="007C1038" w:rsidRPr="00BF472E" w:rsidTr="00C217E0">
        <w:trPr>
          <w:trHeight w:val="450"/>
        </w:trPr>
        <w:tc>
          <w:tcPr>
            <w:tcW w:w="3843" w:type="dxa"/>
            <w:tcBorders>
              <w:top w:val="nil"/>
              <w:left w:val="single" w:sz="4" w:space="0" w:color="auto"/>
              <w:bottom w:val="single" w:sz="4" w:space="0" w:color="auto"/>
              <w:right w:val="single" w:sz="4" w:space="0" w:color="auto"/>
            </w:tcBorders>
            <w:shd w:val="clear" w:color="000000" w:fill="CCFFFF"/>
            <w:vAlign w:val="bottom"/>
            <w:hideMark/>
          </w:tcPr>
          <w:p w:rsidR="007C1038" w:rsidRPr="00BF472E" w:rsidRDefault="007C1038" w:rsidP="00C217E0">
            <w:pPr>
              <w:widowControl/>
              <w:ind w:left="20"/>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референтна година на дохода</w:t>
            </w:r>
          </w:p>
        </w:tc>
        <w:tc>
          <w:tcPr>
            <w:tcW w:w="2835" w:type="dxa"/>
            <w:gridSpan w:val="3"/>
            <w:tcBorders>
              <w:top w:val="single" w:sz="4" w:space="0" w:color="auto"/>
              <w:left w:val="nil"/>
              <w:bottom w:val="single" w:sz="4" w:space="0" w:color="auto"/>
              <w:right w:val="single" w:sz="4" w:space="0" w:color="auto"/>
            </w:tcBorders>
            <w:shd w:val="clear" w:color="000000" w:fill="CCFFFF"/>
            <w:vAlign w:val="bottom"/>
            <w:hideMark/>
          </w:tcPr>
          <w:p w:rsidR="007C1038" w:rsidRPr="00BF472E" w:rsidRDefault="007C1038" w:rsidP="00C217E0">
            <w:pPr>
              <w:widowControl/>
              <w:ind w:left="20"/>
              <w:jc w:val="center"/>
              <w:rPr>
                <w:rFonts w:ascii="Times New Roman" w:eastAsia="Times New Roman" w:hAnsi="Times New Roman" w:cs="Times New Roman"/>
                <w:sz w:val="18"/>
                <w:szCs w:val="18"/>
                <w:lang w:bidi="ar-SA"/>
              </w:rPr>
            </w:pPr>
            <w:r w:rsidRPr="00BF472E">
              <w:rPr>
                <w:rFonts w:ascii="Times New Roman" w:eastAsia="Times New Roman" w:hAnsi="Times New Roman" w:cs="Times New Roman"/>
                <w:sz w:val="18"/>
                <w:szCs w:val="18"/>
                <w:lang w:bidi="ar-SA"/>
              </w:rPr>
              <w:t>2015</w:t>
            </w:r>
          </w:p>
        </w:tc>
      </w:tr>
      <w:tr w:rsidR="007C1038" w:rsidRPr="00BF472E" w:rsidTr="00C217E0">
        <w:trPr>
          <w:trHeight w:val="225"/>
        </w:trPr>
        <w:tc>
          <w:tcPr>
            <w:tcW w:w="3843" w:type="dxa"/>
            <w:tcBorders>
              <w:top w:val="nil"/>
              <w:left w:val="single" w:sz="4" w:space="0" w:color="auto"/>
              <w:bottom w:val="single" w:sz="4" w:space="0" w:color="auto"/>
              <w:right w:val="single" w:sz="4" w:space="0" w:color="auto"/>
            </w:tcBorders>
            <w:shd w:val="clear" w:color="000000" w:fill="CCFFFF"/>
            <w:vAlign w:val="center"/>
            <w:hideMark/>
          </w:tcPr>
          <w:p w:rsidR="007C1038" w:rsidRPr="00BF472E" w:rsidRDefault="007C1038" w:rsidP="00C217E0">
            <w:pPr>
              <w:widowControl/>
              <w:ind w:left="20"/>
              <w:rPr>
                <w:rFonts w:ascii="Times New Roman" w:eastAsia="Times New Roman" w:hAnsi="Times New Roman" w:cs="Times New Roman"/>
                <w:b/>
                <w:bCs/>
                <w:i/>
                <w:iCs/>
                <w:color w:val="auto"/>
                <w:sz w:val="18"/>
                <w:szCs w:val="18"/>
                <w:lang w:bidi="ar-SA"/>
              </w:rPr>
            </w:pPr>
            <w:r w:rsidRPr="00BF472E">
              <w:rPr>
                <w:rFonts w:ascii="Times New Roman" w:eastAsia="Times New Roman" w:hAnsi="Times New Roman" w:cs="Times New Roman"/>
                <w:b/>
                <w:bCs/>
                <w:i/>
                <w:iCs/>
                <w:color w:val="auto"/>
                <w:sz w:val="18"/>
                <w:szCs w:val="18"/>
                <w:lang w:bidi="ar-SA"/>
              </w:rPr>
              <w:t>ОБЛАСТ</w:t>
            </w:r>
          </w:p>
        </w:tc>
        <w:tc>
          <w:tcPr>
            <w:tcW w:w="992" w:type="dxa"/>
            <w:tcBorders>
              <w:top w:val="nil"/>
              <w:left w:val="nil"/>
              <w:bottom w:val="single" w:sz="4" w:space="0" w:color="auto"/>
              <w:right w:val="single" w:sz="4" w:space="0" w:color="auto"/>
            </w:tcBorders>
            <w:shd w:val="clear" w:color="000000" w:fill="CCFFFF"/>
            <w:hideMark/>
          </w:tcPr>
          <w:p w:rsidR="007C1038" w:rsidRPr="00BF472E" w:rsidRDefault="007C1038" w:rsidP="00C217E0">
            <w:pPr>
              <w:widowControl/>
              <w:ind w:left="20"/>
              <w:jc w:val="right"/>
              <w:rPr>
                <w:rFonts w:ascii="Times New Roman" w:eastAsia="Times New Roman" w:hAnsi="Times New Roman" w:cs="Times New Roman"/>
                <w:sz w:val="18"/>
                <w:szCs w:val="18"/>
                <w:lang w:bidi="ar-SA"/>
              </w:rPr>
            </w:pPr>
            <w:r w:rsidRPr="00BF472E">
              <w:rPr>
                <w:rFonts w:ascii="Times New Roman" w:eastAsia="Times New Roman" w:hAnsi="Times New Roman" w:cs="Times New Roman"/>
                <w:sz w:val="18"/>
                <w:szCs w:val="18"/>
                <w:lang w:bidi="ar-SA"/>
              </w:rPr>
              <w:t>общо</w:t>
            </w:r>
          </w:p>
        </w:tc>
        <w:tc>
          <w:tcPr>
            <w:tcW w:w="992" w:type="dxa"/>
            <w:tcBorders>
              <w:top w:val="nil"/>
              <w:left w:val="nil"/>
              <w:bottom w:val="single" w:sz="4" w:space="0" w:color="auto"/>
              <w:right w:val="single" w:sz="4" w:space="0" w:color="auto"/>
            </w:tcBorders>
            <w:shd w:val="clear" w:color="000000" w:fill="CCFFFF"/>
            <w:hideMark/>
          </w:tcPr>
          <w:p w:rsidR="007C1038" w:rsidRPr="00BF472E" w:rsidRDefault="007C1038" w:rsidP="00C217E0">
            <w:pPr>
              <w:widowControl/>
              <w:ind w:left="20"/>
              <w:jc w:val="right"/>
              <w:rPr>
                <w:rFonts w:ascii="Times New Roman" w:eastAsia="Times New Roman" w:hAnsi="Times New Roman" w:cs="Times New Roman"/>
                <w:sz w:val="18"/>
                <w:szCs w:val="18"/>
                <w:lang w:bidi="ar-SA"/>
              </w:rPr>
            </w:pPr>
            <w:r w:rsidRPr="00BF472E">
              <w:rPr>
                <w:rFonts w:ascii="Times New Roman" w:eastAsia="Times New Roman" w:hAnsi="Times New Roman" w:cs="Times New Roman"/>
                <w:sz w:val="18"/>
                <w:szCs w:val="18"/>
                <w:lang w:bidi="ar-SA"/>
              </w:rPr>
              <w:t>мъже</w:t>
            </w:r>
          </w:p>
        </w:tc>
        <w:tc>
          <w:tcPr>
            <w:tcW w:w="851" w:type="dxa"/>
            <w:tcBorders>
              <w:top w:val="nil"/>
              <w:left w:val="nil"/>
              <w:bottom w:val="single" w:sz="4" w:space="0" w:color="auto"/>
              <w:right w:val="single" w:sz="4" w:space="0" w:color="auto"/>
            </w:tcBorders>
            <w:shd w:val="clear" w:color="000000" w:fill="CCFFFF"/>
            <w:hideMark/>
          </w:tcPr>
          <w:p w:rsidR="007C1038" w:rsidRPr="00BF472E" w:rsidRDefault="007C1038" w:rsidP="00C217E0">
            <w:pPr>
              <w:widowControl/>
              <w:ind w:left="20"/>
              <w:jc w:val="right"/>
              <w:rPr>
                <w:rFonts w:ascii="Times New Roman" w:eastAsia="Times New Roman" w:hAnsi="Times New Roman" w:cs="Times New Roman"/>
                <w:sz w:val="18"/>
                <w:szCs w:val="18"/>
                <w:lang w:bidi="ar-SA"/>
              </w:rPr>
            </w:pPr>
            <w:r w:rsidRPr="00BF472E">
              <w:rPr>
                <w:rFonts w:ascii="Times New Roman" w:eastAsia="Times New Roman" w:hAnsi="Times New Roman" w:cs="Times New Roman"/>
                <w:sz w:val="18"/>
                <w:szCs w:val="18"/>
                <w:lang w:bidi="ar-SA"/>
              </w:rPr>
              <w:t>жени</w:t>
            </w:r>
          </w:p>
        </w:tc>
      </w:tr>
      <w:tr w:rsidR="007C1038" w:rsidRPr="00BF472E" w:rsidTr="00C217E0">
        <w:trPr>
          <w:trHeight w:val="225"/>
        </w:trPr>
        <w:tc>
          <w:tcPr>
            <w:tcW w:w="3843" w:type="dxa"/>
            <w:tcBorders>
              <w:top w:val="nil"/>
              <w:left w:val="single" w:sz="4" w:space="0" w:color="auto"/>
              <w:bottom w:val="single" w:sz="4" w:space="0" w:color="auto"/>
              <w:right w:val="single" w:sz="4" w:space="0" w:color="auto"/>
            </w:tcBorders>
            <w:shd w:val="clear" w:color="000000" w:fill="CCFFFF"/>
            <w:vAlign w:val="center"/>
            <w:hideMark/>
          </w:tcPr>
          <w:p w:rsidR="007C1038" w:rsidRPr="00BF472E" w:rsidRDefault="007C1038" w:rsidP="00C217E0">
            <w:pPr>
              <w:widowControl/>
              <w:ind w:left="20"/>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Общо за страната</w:t>
            </w:r>
          </w:p>
        </w:tc>
        <w:tc>
          <w:tcPr>
            <w:tcW w:w="992" w:type="dxa"/>
            <w:tcBorders>
              <w:top w:val="nil"/>
              <w:left w:val="nil"/>
              <w:bottom w:val="single" w:sz="4" w:space="0" w:color="auto"/>
              <w:right w:val="single" w:sz="4" w:space="0" w:color="auto"/>
            </w:tcBorders>
            <w:shd w:val="clear" w:color="auto" w:fill="auto"/>
            <w:noWrap/>
            <w:vAlign w:val="bottom"/>
            <w:hideMark/>
          </w:tcPr>
          <w:p w:rsidR="007C1038" w:rsidRPr="00BF472E" w:rsidRDefault="007C1038" w:rsidP="00C217E0">
            <w:pPr>
              <w:widowControl/>
              <w:ind w:left="20"/>
              <w:jc w:val="right"/>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val="en-GB" w:bidi="ar-SA"/>
              </w:rPr>
              <w:t>31</w:t>
            </w:r>
            <w:r w:rsidRPr="00BF472E">
              <w:rPr>
                <w:rFonts w:ascii="Times New Roman" w:eastAsia="Times New Roman" w:hAnsi="Times New Roman" w:cs="Times New Roman"/>
                <w:color w:val="auto"/>
                <w:sz w:val="18"/>
                <w:szCs w:val="18"/>
                <w:lang w:bidi="ar-SA"/>
              </w:rPr>
              <w:t>,9</w:t>
            </w:r>
          </w:p>
        </w:tc>
        <w:tc>
          <w:tcPr>
            <w:tcW w:w="992" w:type="dxa"/>
            <w:tcBorders>
              <w:top w:val="nil"/>
              <w:left w:val="nil"/>
              <w:bottom w:val="single" w:sz="4" w:space="0" w:color="auto"/>
              <w:right w:val="single" w:sz="4" w:space="0" w:color="auto"/>
            </w:tcBorders>
            <w:shd w:val="clear" w:color="auto" w:fill="auto"/>
            <w:noWrap/>
            <w:vAlign w:val="bottom"/>
            <w:hideMark/>
          </w:tcPr>
          <w:p w:rsidR="007C1038" w:rsidRPr="00BF472E" w:rsidRDefault="007C1038" w:rsidP="00C217E0">
            <w:pPr>
              <w:widowControl/>
              <w:ind w:left="20"/>
              <w:jc w:val="right"/>
              <w:rPr>
                <w:rFonts w:ascii="Times New Roman" w:eastAsia="Times New Roman" w:hAnsi="Times New Roman" w:cs="Times New Roman"/>
                <w:color w:val="auto"/>
                <w:sz w:val="18"/>
                <w:szCs w:val="18"/>
                <w:lang w:val="en-GB" w:bidi="ar-SA"/>
              </w:rPr>
            </w:pPr>
            <w:r w:rsidRPr="00BF472E">
              <w:rPr>
                <w:rFonts w:ascii="Times New Roman" w:eastAsia="Times New Roman" w:hAnsi="Times New Roman" w:cs="Times New Roman"/>
                <w:color w:val="auto"/>
                <w:sz w:val="18"/>
                <w:szCs w:val="18"/>
                <w:lang w:val="en-GB" w:bidi="ar-SA"/>
              </w:rPr>
              <w:t>30</w:t>
            </w:r>
            <w:r w:rsidRPr="00BF472E">
              <w:rPr>
                <w:rFonts w:ascii="Times New Roman" w:eastAsia="Times New Roman" w:hAnsi="Times New Roman" w:cs="Times New Roman"/>
                <w:color w:val="auto"/>
                <w:sz w:val="18"/>
                <w:szCs w:val="18"/>
                <w:lang w:bidi="ar-SA"/>
              </w:rPr>
              <w:t>,</w:t>
            </w:r>
            <w:r w:rsidRPr="00BF472E">
              <w:rPr>
                <w:rFonts w:ascii="Times New Roman" w:eastAsia="Times New Roman" w:hAnsi="Times New Roman" w:cs="Times New Roman"/>
                <w:color w:val="auto"/>
                <w:sz w:val="18"/>
                <w:szCs w:val="18"/>
                <w:lang w:val="en-GB" w:bidi="ar-SA"/>
              </w:rPr>
              <w:t>4</w:t>
            </w:r>
          </w:p>
        </w:tc>
        <w:tc>
          <w:tcPr>
            <w:tcW w:w="851" w:type="dxa"/>
            <w:tcBorders>
              <w:top w:val="nil"/>
              <w:left w:val="nil"/>
              <w:bottom w:val="single" w:sz="4" w:space="0" w:color="auto"/>
              <w:right w:val="single" w:sz="4" w:space="0" w:color="auto"/>
            </w:tcBorders>
            <w:shd w:val="clear" w:color="auto" w:fill="auto"/>
            <w:noWrap/>
            <w:vAlign w:val="bottom"/>
            <w:hideMark/>
          </w:tcPr>
          <w:p w:rsidR="007C1038" w:rsidRPr="00BF472E" w:rsidRDefault="007C1038" w:rsidP="00C217E0">
            <w:pPr>
              <w:widowControl/>
              <w:ind w:left="20"/>
              <w:jc w:val="right"/>
              <w:rPr>
                <w:rFonts w:ascii="Times New Roman" w:eastAsia="Times New Roman" w:hAnsi="Times New Roman" w:cs="Times New Roman"/>
                <w:color w:val="auto"/>
                <w:sz w:val="18"/>
                <w:szCs w:val="18"/>
                <w:lang w:val="en-GB" w:bidi="ar-SA"/>
              </w:rPr>
            </w:pPr>
            <w:r w:rsidRPr="00BF472E">
              <w:rPr>
                <w:rFonts w:ascii="Times New Roman" w:eastAsia="Times New Roman" w:hAnsi="Times New Roman" w:cs="Times New Roman"/>
                <w:color w:val="auto"/>
                <w:sz w:val="18"/>
                <w:szCs w:val="18"/>
                <w:lang w:val="en-GB" w:bidi="ar-SA"/>
              </w:rPr>
              <w:t>33</w:t>
            </w:r>
            <w:r w:rsidRPr="00BF472E">
              <w:rPr>
                <w:rFonts w:ascii="Times New Roman" w:eastAsia="Times New Roman" w:hAnsi="Times New Roman" w:cs="Times New Roman"/>
                <w:color w:val="auto"/>
                <w:sz w:val="18"/>
                <w:szCs w:val="18"/>
                <w:lang w:bidi="ar-SA"/>
              </w:rPr>
              <w:t>,</w:t>
            </w:r>
            <w:r w:rsidRPr="00BF472E">
              <w:rPr>
                <w:rFonts w:ascii="Times New Roman" w:eastAsia="Times New Roman" w:hAnsi="Times New Roman" w:cs="Times New Roman"/>
                <w:color w:val="auto"/>
                <w:sz w:val="18"/>
                <w:szCs w:val="18"/>
                <w:lang w:val="en-GB" w:bidi="ar-SA"/>
              </w:rPr>
              <w:t>4</w:t>
            </w:r>
          </w:p>
        </w:tc>
      </w:tr>
      <w:tr w:rsidR="007C1038" w:rsidRPr="00BF472E" w:rsidTr="00C217E0">
        <w:trPr>
          <w:trHeight w:val="225"/>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7C1038" w:rsidRPr="00BF472E" w:rsidRDefault="007C1038" w:rsidP="00C217E0">
            <w:pPr>
              <w:widowControl/>
              <w:ind w:left="20"/>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Кюстендил</w:t>
            </w:r>
          </w:p>
        </w:tc>
        <w:tc>
          <w:tcPr>
            <w:tcW w:w="992" w:type="dxa"/>
            <w:tcBorders>
              <w:top w:val="nil"/>
              <w:left w:val="nil"/>
              <w:bottom w:val="single" w:sz="4" w:space="0" w:color="auto"/>
              <w:right w:val="single" w:sz="4" w:space="0" w:color="auto"/>
            </w:tcBorders>
            <w:shd w:val="clear" w:color="000000" w:fill="FFFFFF"/>
            <w:noWrap/>
            <w:vAlign w:val="bottom"/>
            <w:hideMark/>
          </w:tcPr>
          <w:p w:rsidR="007C1038" w:rsidRPr="00BF472E" w:rsidRDefault="007C1038" w:rsidP="00C217E0">
            <w:pPr>
              <w:widowControl/>
              <w:ind w:left="20"/>
              <w:jc w:val="right"/>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23,3</w:t>
            </w:r>
          </w:p>
        </w:tc>
        <w:tc>
          <w:tcPr>
            <w:tcW w:w="992" w:type="dxa"/>
            <w:tcBorders>
              <w:top w:val="nil"/>
              <w:left w:val="nil"/>
              <w:bottom w:val="single" w:sz="4" w:space="0" w:color="auto"/>
              <w:right w:val="single" w:sz="4" w:space="0" w:color="auto"/>
            </w:tcBorders>
            <w:shd w:val="clear" w:color="000000" w:fill="FFFFFF"/>
            <w:noWrap/>
            <w:vAlign w:val="bottom"/>
            <w:hideMark/>
          </w:tcPr>
          <w:p w:rsidR="007C1038" w:rsidRPr="00BF472E" w:rsidRDefault="007C1038" w:rsidP="00C217E0">
            <w:pPr>
              <w:widowControl/>
              <w:ind w:left="20"/>
              <w:jc w:val="right"/>
              <w:rPr>
                <w:rFonts w:ascii="Times New Roman" w:eastAsia="Times New Roman" w:hAnsi="Times New Roman" w:cs="Times New Roman"/>
                <w:color w:val="auto"/>
                <w:sz w:val="18"/>
                <w:szCs w:val="18"/>
                <w:lang w:val="en-GB" w:bidi="ar-SA"/>
              </w:rPr>
            </w:pPr>
            <w:r w:rsidRPr="00BF472E">
              <w:rPr>
                <w:rFonts w:ascii="Times New Roman" w:eastAsia="Times New Roman" w:hAnsi="Times New Roman" w:cs="Times New Roman"/>
                <w:color w:val="auto"/>
                <w:sz w:val="18"/>
                <w:szCs w:val="18"/>
                <w:lang w:val="en-GB" w:bidi="ar-SA"/>
              </w:rPr>
              <w:t>18</w:t>
            </w:r>
            <w:r w:rsidRPr="00BF472E">
              <w:rPr>
                <w:rFonts w:ascii="Times New Roman" w:eastAsia="Times New Roman" w:hAnsi="Times New Roman" w:cs="Times New Roman"/>
                <w:color w:val="auto"/>
                <w:sz w:val="18"/>
                <w:szCs w:val="18"/>
                <w:lang w:bidi="ar-SA"/>
              </w:rPr>
              <w:t>,</w:t>
            </w:r>
            <w:r w:rsidRPr="00BF472E">
              <w:rPr>
                <w:rFonts w:ascii="Times New Roman" w:eastAsia="Times New Roman" w:hAnsi="Times New Roman" w:cs="Times New Roman"/>
                <w:color w:val="auto"/>
                <w:sz w:val="18"/>
                <w:szCs w:val="18"/>
                <w:lang w:val="en-GB" w:bidi="ar-SA"/>
              </w:rPr>
              <w:t>9</w:t>
            </w:r>
          </w:p>
        </w:tc>
        <w:tc>
          <w:tcPr>
            <w:tcW w:w="851" w:type="dxa"/>
            <w:tcBorders>
              <w:top w:val="nil"/>
              <w:left w:val="nil"/>
              <w:bottom w:val="single" w:sz="4" w:space="0" w:color="auto"/>
              <w:right w:val="single" w:sz="4" w:space="0" w:color="auto"/>
            </w:tcBorders>
            <w:shd w:val="clear" w:color="000000" w:fill="FFFFFF"/>
            <w:noWrap/>
            <w:vAlign w:val="bottom"/>
            <w:hideMark/>
          </w:tcPr>
          <w:p w:rsidR="007C1038" w:rsidRPr="00BF472E" w:rsidRDefault="007C1038" w:rsidP="00C217E0">
            <w:pPr>
              <w:widowControl/>
              <w:ind w:left="20"/>
              <w:jc w:val="right"/>
              <w:rPr>
                <w:rFonts w:ascii="Times New Roman" w:eastAsia="Times New Roman" w:hAnsi="Times New Roman" w:cs="Times New Roman"/>
                <w:color w:val="auto"/>
                <w:sz w:val="18"/>
                <w:szCs w:val="18"/>
                <w:lang w:bidi="ar-SA"/>
              </w:rPr>
            </w:pPr>
            <w:r w:rsidRPr="00BF472E">
              <w:rPr>
                <w:rFonts w:ascii="Times New Roman" w:eastAsia="Times New Roman" w:hAnsi="Times New Roman" w:cs="Times New Roman"/>
                <w:color w:val="auto"/>
                <w:sz w:val="18"/>
                <w:szCs w:val="18"/>
                <w:lang w:bidi="ar-SA"/>
              </w:rPr>
              <w:t>2</w:t>
            </w:r>
            <w:r w:rsidRPr="00BF472E">
              <w:rPr>
                <w:rFonts w:ascii="Times New Roman" w:eastAsia="Times New Roman" w:hAnsi="Times New Roman" w:cs="Times New Roman"/>
                <w:color w:val="auto"/>
                <w:sz w:val="18"/>
                <w:szCs w:val="18"/>
                <w:lang w:val="en-GB" w:bidi="ar-SA"/>
              </w:rPr>
              <w:t>7</w:t>
            </w:r>
            <w:r w:rsidRPr="00BF472E">
              <w:rPr>
                <w:rFonts w:ascii="Times New Roman" w:eastAsia="Times New Roman" w:hAnsi="Times New Roman" w:cs="Times New Roman"/>
                <w:color w:val="auto"/>
                <w:sz w:val="18"/>
                <w:szCs w:val="18"/>
                <w:lang w:bidi="ar-SA"/>
              </w:rPr>
              <w:t>6,4</w:t>
            </w:r>
          </w:p>
        </w:tc>
      </w:tr>
    </w:tbl>
    <w:p w:rsidR="007C1038" w:rsidRDefault="007C1038" w:rsidP="007C1038">
      <w:pPr>
        <w:widowControl/>
        <w:ind w:left="20"/>
        <w:rPr>
          <w:rFonts w:ascii="Tahoma" w:eastAsia="Times New Roman" w:hAnsi="Tahoma" w:cs="Tahoma"/>
          <w:sz w:val="18"/>
          <w:szCs w:val="18"/>
          <w:lang w:val="en-GB" w:bidi="ar-SA"/>
        </w:rPr>
      </w:pPr>
    </w:p>
    <w:tbl>
      <w:tblPr>
        <w:tblW w:w="11651" w:type="dxa"/>
        <w:tblInd w:w="-356" w:type="dxa"/>
        <w:tblCellMar>
          <w:left w:w="70" w:type="dxa"/>
          <w:right w:w="70" w:type="dxa"/>
        </w:tblCellMar>
        <w:tblLook w:val="04A0" w:firstRow="1" w:lastRow="0" w:firstColumn="1" w:lastColumn="0" w:noHBand="0" w:noVBand="1"/>
      </w:tblPr>
      <w:tblGrid>
        <w:gridCol w:w="7656"/>
        <w:gridCol w:w="1419"/>
        <w:gridCol w:w="1147"/>
        <w:gridCol w:w="1429"/>
      </w:tblGrid>
      <w:tr w:rsidR="002339E7" w:rsidRPr="0018529D" w:rsidTr="0018529D">
        <w:trPr>
          <w:trHeight w:val="225"/>
        </w:trPr>
        <w:tc>
          <w:tcPr>
            <w:tcW w:w="7656" w:type="dxa"/>
            <w:tcBorders>
              <w:top w:val="nil"/>
              <w:left w:val="nil"/>
              <w:bottom w:val="nil"/>
              <w:right w:val="nil"/>
            </w:tcBorders>
            <w:shd w:val="clear" w:color="auto" w:fill="auto"/>
            <w:noWrap/>
            <w:vAlign w:val="bottom"/>
            <w:hideMark/>
          </w:tcPr>
          <w:p w:rsidR="0085765B" w:rsidRPr="0018529D" w:rsidRDefault="0085765B" w:rsidP="002339E7">
            <w:pPr>
              <w:widowControl/>
              <w:ind w:left="20"/>
              <w:rPr>
                <w:rFonts w:ascii="Times New Roman" w:eastAsia="Times New Roman" w:hAnsi="Times New Roman" w:cs="Times New Roman"/>
                <w:color w:val="auto"/>
                <w:lang w:val="en-GB" w:bidi="ar-SA"/>
              </w:rPr>
            </w:pPr>
          </w:p>
          <w:p w:rsidR="005151A3" w:rsidRPr="0018529D" w:rsidRDefault="002339E7" w:rsidP="005151A3">
            <w:pPr>
              <w:widowControl/>
              <w:ind w:left="20"/>
              <w:rPr>
                <w:rFonts w:ascii="Times New Roman" w:eastAsia="Times New Roman" w:hAnsi="Times New Roman" w:cs="Times New Roman"/>
                <w:color w:val="auto"/>
                <w:lang w:bidi="ar-SA"/>
              </w:rPr>
            </w:pPr>
            <w:r w:rsidRPr="0018529D">
              <w:rPr>
                <w:rFonts w:ascii="Times New Roman" w:eastAsia="Times New Roman" w:hAnsi="Times New Roman" w:cs="Times New Roman"/>
                <w:color w:val="auto"/>
                <w:lang w:bidi="ar-SA"/>
              </w:rPr>
              <w:t>КОМБИНИРАН ИНДИКАТОР*</w:t>
            </w:r>
          </w:p>
          <w:p w:rsidR="005151A3" w:rsidRPr="0018529D" w:rsidRDefault="005151A3" w:rsidP="005151A3">
            <w:pPr>
              <w:widowControl/>
              <w:ind w:left="20" w:right="-2577"/>
              <w:rPr>
                <w:rFonts w:ascii="Times New Roman" w:eastAsia="Times New Roman" w:hAnsi="Times New Roman" w:cs="Times New Roman"/>
                <w:color w:val="auto"/>
                <w:lang w:bidi="ar-SA"/>
              </w:rPr>
            </w:pPr>
            <w:r w:rsidRPr="0018529D">
              <w:rPr>
                <w:rFonts w:ascii="Times New Roman" w:eastAsia="Times New Roman" w:hAnsi="Times New Roman" w:cs="Times New Roman"/>
                <w:color w:val="auto"/>
                <w:lang w:bidi="ar-SA"/>
              </w:rPr>
              <w:t>[PEPS01] Население в риск от бедност или социално изключване по пол</w:t>
            </w:r>
          </w:p>
          <w:p w:rsidR="002339E7" w:rsidRPr="0018529D" w:rsidRDefault="002339E7" w:rsidP="002339E7">
            <w:pPr>
              <w:widowControl/>
              <w:ind w:left="20"/>
              <w:rPr>
                <w:rFonts w:ascii="Times New Roman" w:eastAsia="Times New Roman" w:hAnsi="Times New Roman" w:cs="Times New Roman"/>
                <w:color w:val="auto"/>
                <w:lang w:bidi="ar-SA"/>
              </w:rPr>
            </w:pPr>
          </w:p>
        </w:tc>
        <w:tc>
          <w:tcPr>
            <w:tcW w:w="1419" w:type="dxa"/>
            <w:tcBorders>
              <w:top w:val="nil"/>
              <w:left w:val="nil"/>
              <w:bottom w:val="nil"/>
              <w:right w:val="nil"/>
            </w:tcBorders>
            <w:shd w:val="clear" w:color="auto" w:fill="auto"/>
            <w:noWrap/>
            <w:vAlign w:val="bottom"/>
            <w:hideMark/>
          </w:tcPr>
          <w:p w:rsidR="002339E7" w:rsidRPr="0018529D" w:rsidRDefault="002339E7" w:rsidP="0018529D">
            <w:pPr>
              <w:widowControl/>
              <w:ind w:left="225" w:hanging="205"/>
              <w:rPr>
                <w:rFonts w:ascii="Times New Roman" w:eastAsia="Times New Roman" w:hAnsi="Times New Roman" w:cs="Times New Roman"/>
                <w:color w:val="auto"/>
                <w:lang w:bidi="ar-SA"/>
              </w:rPr>
            </w:pPr>
            <w:r w:rsidRPr="0018529D">
              <w:rPr>
                <w:rFonts w:ascii="Times New Roman" w:eastAsia="Times New Roman" w:hAnsi="Times New Roman" w:cs="Times New Roman"/>
                <w:color w:val="auto"/>
                <w:lang w:bidi="ar-SA"/>
              </w:rPr>
              <w:t> </w:t>
            </w:r>
          </w:p>
        </w:tc>
        <w:tc>
          <w:tcPr>
            <w:tcW w:w="1147" w:type="dxa"/>
            <w:tcBorders>
              <w:top w:val="nil"/>
              <w:left w:val="nil"/>
              <w:bottom w:val="nil"/>
              <w:right w:val="nil"/>
            </w:tcBorders>
            <w:shd w:val="clear" w:color="auto" w:fill="auto"/>
            <w:noWrap/>
            <w:vAlign w:val="bottom"/>
            <w:hideMark/>
          </w:tcPr>
          <w:p w:rsidR="002339E7" w:rsidRPr="0018529D" w:rsidRDefault="002339E7" w:rsidP="002339E7">
            <w:pPr>
              <w:widowControl/>
              <w:ind w:left="20"/>
              <w:rPr>
                <w:rFonts w:ascii="Times New Roman" w:eastAsia="Times New Roman" w:hAnsi="Times New Roman" w:cs="Times New Roman"/>
                <w:color w:val="auto"/>
                <w:lang w:bidi="ar-SA"/>
              </w:rPr>
            </w:pPr>
            <w:r w:rsidRPr="0018529D">
              <w:rPr>
                <w:rFonts w:ascii="Times New Roman" w:eastAsia="Times New Roman" w:hAnsi="Times New Roman" w:cs="Times New Roman"/>
                <w:color w:val="auto"/>
                <w:lang w:bidi="ar-SA"/>
              </w:rPr>
              <w:t> </w:t>
            </w:r>
          </w:p>
        </w:tc>
        <w:tc>
          <w:tcPr>
            <w:tcW w:w="1429" w:type="dxa"/>
            <w:tcBorders>
              <w:top w:val="nil"/>
              <w:left w:val="nil"/>
              <w:bottom w:val="nil"/>
              <w:right w:val="nil"/>
            </w:tcBorders>
            <w:shd w:val="clear" w:color="auto" w:fill="auto"/>
            <w:noWrap/>
            <w:vAlign w:val="bottom"/>
            <w:hideMark/>
          </w:tcPr>
          <w:p w:rsidR="002339E7" w:rsidRPr="0018529D" w:rsidRDefault="002339E7" w:rsidP="002339E7">
            <w:pPr>
              <w:widowControl/>
              <w:ind w:left="20"/>
              <w:rPr>
                <w:rFonts w:ascii="Times New Roman" w:eastAsia="Times New Roman" w:hAnsi="Times New Roman" w:cs="Times New Roman"/>
                <w:color w:val="auto"/>
                <w:lang w:bidi="ar-SA"/>
              </w:rPr>
            </w:pPr>
            <w:r w:rsidRPr="0018529D">
              <w:rPr>
                <w:rFonts w:ascii="Times New Roman" w:eastAsia="Times New Roman" w:hAnsi="Times New Roman" w:cs="Times New Roman"/>
                <w:color w:val="auto"/>
                <w:lang w:bidi="ar-SA"/>
              </w:rPr>
              <w:t> </w:t>
            </w:r>
          </w:p>
        </w:tc>
      </w:tr>
    </w:tbl>
    <w:tbl>
      <w:tblPr>
        <w:tblStyle w:val="TableGrid"/>
        <w:tblW w:w="10052" w:type="dxa"/>
        <w:jc w:val="center"/>
        <w:tblLayout w:type="fixed"/>
        <w:tblLook w:val="04A0" w:firstRow="1" w:lastRow="0" w:firstColumn="1" w:lastColumn="0" w:noHBand="0" w:noVBand="1"/>
      </w:tblPr>
      <w:tblGrid>
        <w:gridCol w:w="1349"/>
        <w:gridCol w:w="726"/>
        <w:gridCol w:w="726"/>
        <w:gridCol w:w="725"/>
        <w:gridCol w:w="725"/>
        <w:gridCol w:w="725"/>
        <w:gridCol w:w="725"/>
        <w:gridCol w:w="725"/>
        <w:gridCol w:w="725"/>
        <w:gridCol w:w="725"/>
        <w:gridCol w:w="725"/>
        <w:gridCol w:w="725"/>
        <w:gridCol w:w="726"/>
      </w:tblGrid>
      <w:tr w:rsidR="00BF472E" w:rsidRPr="00BF472E" w:rsidTr="00B9108A">
        <w:trPr>
          <w:trHeight w:val="20"/>
          <w:jc w:val="center"/>
        </w:trPr>
        <w:tc>
          <w:tcPr>
            <w:tcW w:w="1349" w:type="dxa"/>
            <w:shd w:val="clear" w:color="auto" w:fill="B6DDE8" w:themeFill="accent5" w:themeFillTint="66"/>
          </w:tcPr>
          <w:p w:rsidR="00BF472E" w:rsidRPr="00BF472E" w:rsidRDefault="009970C9" w:rsidP="009970C9">
            <w:pPr>
              <w:widowControl/>
              <w:rPr>
                <w:rFonts w:ascii="Times New Roman" w:eastAsiaTheme="minorHAnsi" w:hAnsi="Times New Roman" w:cs="Times New Roman"/>
                <w:color w:val="auto"/>
                <w:sz w:val="20"/>
                <w:szCs w:val="20"/>
                <w:lang w:eastAsia="en-US" w:bidi="ar-SA"/>
              </w:rPr>
            </w:pPr>
            <w:r w:rsidRPr="00543541">
              <w:rPr>
                <w:rFonts w:ascii="Times New Roman" w:eastAsiaTheme="minorHAnsi" w:hAnsi="Times New Roman" w:cs="Times New Roman"/>
                <w:color w:val="auto"/>
                <w:sz w:val="18"/>
                <w:szCs w:val="20"/>
                <w:lang w:eastAsia="en-US" w:bidi="ar-SA"/>
              </w:rPr>
              <w:t xml:space="preserve">година на </w:t>
            </w:r>
            <w:r>
              <w:rPr>
                <w:rFonts w:ascii="Times New Roman" w:eastAsiaTheme="minorHAnsi" w:hAnsi="Times New Roman" w:cs="Times New Roman"/>
                <w:color w:val="auto"/>
                <w:sz w:val="18"/>
                <w:szCs w:val="20"/>
                <w:lang w:eastAsia="en-US" w:bidi="ar-SA"/>
              </w:rPr>
              <w:t>провеждане на изследването</w:t>
            </w:r>
          </w:p>
        </w:tc>
        <w:tc>
          <w:tcPr>
            <w:tcW w:w="4352" w:type="dxa"/>
            <w:gridSpan w:val="6"/>
            <w:shd w:val="clear" w:color="auto" w:fill="B6DDE8" w:themeFill="accent5" w:themeFillTint="66"/>
          </w:tcPr>
          <w:p w:rsidR="00BF472E" w:rsidRPr="009970C9" w:rsidRDefault="009970C9" w:rsidP="00B9108A">
            <w:pPr>
              <w:widowControl/>
              <w:spacing w:line="525" w:lineRule="exact"/>
              <w:jc w:val="center"/>
              <w:rPr>
                <w:rFonts w:ascii="Times New Roman" w:eastAsiaTheme="minorHAnsi" w:hAnsi="Times New Roman" w:cs="Times New Roman"/>
                <w:color w:val="auto"/>
                <w:sz w:val="20"/>
                <w:szCs w:val="20"/>
                <w:lang w:eastAsia="en-US" w:bidi="ar-SA"/>
              </w:rPr>
            </w:pPr>
            <w:r>
              <w:rPr>
                <w:rFonts w:ascii="Times New Roman" w:eastAsiaTheme="minorHAnsi" w:hAnsi="Times New Roman" w:cs="Times New Roman"/>
                <w:color w:val="auto"/>
                <w:sz w:val="20"/>
                <w:szCs w:val="20"/>
                <w:lang w:eastAsia="en-US" w:bidi="ar-SA"/>
              </w:rPr>
              <w:t>2015</w:t>
            </w:r>
          </w:p>
        </w:tc>
        <w:tc>
          <w:tcPr>
            <w:tcW w:w="4351" w:type="dxa"/>
            <w:gridSpan w:val="6"/>
            <w:shd w:val="clear" w:color="auto" w:fill="B6DDE8" w:themeFill="accent5" w:themeFillTint="66"/>
          </w:tcPr>
          <w:p w:rsidR="00BF472E" w:rsidRPr="009970C9" w:rsidRDefault="009970C9" w:rsidP="00B9108A">
            <w:pPr>
              <w:widowControl/>
              <w:spacing w:line="525" w:lineRule="exact"/>
              <w:jc w:val="center"/>
              <w:rPr>
                <w:rFonts w:ascii="Times New Roman" w:eastAsiaTheme="minorHAnsi" w:hAnsi="Times New Roman" w:cs="Times New Roman"/>
                <w:color w:val="auto"/>
                <w:sz w:val="20"/>
                <w:szCs w:val="20"/>
                <w:lang w:eastAsia="en-US" w:bidi="ar-SA"/>
              </w:rPr>
            </w:pPr>
            <w:r>
              <w:rPr>
                <w:rFonts w:ascii="Times New Roman" w:eastAsiaTheme="minorHAnsi" w:hAnsi="Times New Roman" w:cs="Times New Roman"/>
                <w:color w:val="auto"/>
                <w:sz w:val="20"/>
                <w:szCs w:val="20"/>
                <w:lang w:eastAsia="en-US" w:bidi="ar-SA"/>
              </w:rPr>
              <w:t>2016</w:t>
            </w:r>
          </w:p>
        </w:tc>
      </w:tr>
      <w:tr w:rsidR="00BF472E" w:rsidRPr="00BF472E" w:rsidTr="00B9108A">
        <w:trPr>
          <w:jc w:val="center"/>
        </w:trPr>
        <w:tc>
          <w:tcPr>
            <w:tcW w:w="1349" w:type="dxa"/>
            <w:shd w:val="clear" w:color="auto" w:fill="B6DDE8" w:themeFill="accent5" w:themeFillTint="66"/>
          </w:tcPr>
          <w:p w:rsidR="00BF472E" w:rsidRPr="00543541" w:rsidRDefault="009970C9" w:rsidP="009970C9">
            <w:pPr>
              <w:widowControl/>
              <w:rPr>
                <w:rFonts w:ascii="Times New Roman" w:eastAsiaTheme="minorHAnsi" w:hAnsi="Times New Roman" w:cs="Times New Roman"/>
                <w:color w:val="auto"/>
                <w:sz w:val="18"/>
                <w:szCs w:val="20"/>
                <w:lang w:eastAsia="en-US" w:bidi="ar-SA"/>
              </w:rPr>
            </w:pPr>
            <w:r>
              <w:rPr>
                <w:rFonts w:ascii="Times New Roman" w:eastAsiaTheme="minorHAnsi" w:hAnsi="Times New Roman" w:cs="Times New Roman"/>
                <w:color w:val="auto"/>
                <w:sz w:val="18"/>
                <w:szCs w:val="20"/>
                <w:lang w:eastAsia="en-US" w:bidi="ar-SA"/>
              </w:rPr>
              <w:t>р</w:t>
            </w:r>
            <w:r w:rsidR="00543541" w:rsidRPr="00543541">
              <w:rPr>
                <w:rFonts w:ascii="Times New Roman" w:eastAsiaTheme="minorHAnsi" w:hAnsi="Times New Roman" w:cs="Times New Roman"/>
                <w:color w:val="auto"/>
                <w:sz w:val="18"/>
                <w:szCs w:val="20"/>
                <w:lang w:eastAsia="en-US" w:bidi="ar-SA"/>
              </w:rPr>
              <w:t>еферентна година на дохода</w:t>
            </w:r>
          </w:p>
        </w:tc>
        <w:tc>
          <w:tcPr>
            <w:tcW w:w="4352" w:type="dxa"/>
            <w:gridSpan w:val="6"/>
            <w:shd w:val="clear" w:color="auto" w:fill="B6DDE8" w:themeFill="accent5" w:themeFillTint="66"/>
          </w:tcPr>
          <w:p w:rsidR="00BF472E" w:rsidRPr="009970C9" w:rsidRDefault="009970C9" w:rsidP="00B9108A">
            <w:pPr>
              <w:widowControl/>
              <w:spacing w:line="525" w:lineRule="exact"/>
              <w:jc w:val="center"/>
              <w:rPr>
                <w:rFonts w:ascii="Times New Roman" w:eastAsiaTheme="minorHAnsi" w:hAnsi="Times New Roman" w:cs="Times New Roman"/>
                <w:color w:val="auto"/>
                <w:sz w:val="20"/>
                <w:szCs w:val="20"/>
                <w:lang w:eastAsia="en-US" w:bidi="ar-SA"/>
              </w:rPr>
            </w:pPr>
            <w:r>
              <w:rPr>
                <w:rFonts w:ascii="Times New Roman" w:eastAsiaTheme="minorHAnsi" w:hAnsi="Times New Roman" w:cs="Times New Roman"/>
                <w:color w:val="auto"/>
                <w:sz w:val="20"/>
                <w:szCs w:val="20"/>
                <w:lang w:eastAsia="en-US" w:bidi="ar-SA"/>
              </w:rPr>
              <w:t>2014</w:t>
            </w:r>
          </w:p>
        </w:tc>
        <w:tc>
          <w:tcPr>
            <w:tcW w:w="4351" w:type="dxa"/>
            <w:gridSpan w:val="6"/>
            <w:shd w:val="clear" w:color="auto" w:fill="B6DDE8" w:themeFill="accent5" w:themeFillTint="66"/>
          </w:tcPr>
          <w:p w:rsidR="00BF472E" w:rsidRPr="009970C9" w:rsidRDefault="009970C9" w:rsidP="00B9108A">
            <w:pPr>
              <w:widowControl/>
              <w:spacing w:line="525" w:lineRule="exact"/>
              <w:jc w:val="center"/>
              <w:rPr>
                <w:rFonts w:ascii="Times New Roman" w:eastAsiaTheme="minorHAnsi" w:hAnsi="Times New Roman" w:cs="Times New Roman"/>
                <w:color w:val="auto"/>
                <w:sz w:val="20"/>
                <w:szCs w:val="20"/>
                <w:lang w:eastAsia="en-US" w:bidi="ar-SA"/>
              </w:rPr>
            </w:pPr>
            <w:r>
              <w:rPr>
                <w:rFonts w:ascii="Times New Roman" w:eastAsiaTheme="minorHAnsi" w:hAnsi="Times New Roman" w:cs="Times New Roman"/>
                <w:color w:val="auto"/>
                <w:sz w:val="20"/>
                <w:szCs w:val="20"/>
                <w:lang w:eastAsia="en-US" w:bidi="ar-SA"/>
              </w:rPr>
              <w:t>2015</w:t>
            </w:r>
          </w:p>
        </w:tc>
      </w:tr>
      <w:tr w:rsidR="005F1577" w:rsidRPr="00BF472E" w:rsidTr="00B9108A">
        <w:trPr>
          <w:jc w:val="center"/>
        </w:trPr>
        <w:tc>
          <w:tcPr>
            <w:tcW w:w="1349" w:type="dxa"/>
            <w:vMerge w:val="restart"/>
            <w:shd w:val="clear" w:color="auto" w:fill="B6DDE8" w:themeFill="accent5" w:themeFillTint="66"/>
            <w:vAlign w:val="center"/>
          </w:tcPr>
          <w:p w:rsidR="005F1577" w:rsidRPr="005F1577" w:rsidRDefault="005F1577" w:rsidP="005F1577">
            <w:pPr>
              <w:widowControl/>
              <w:spacing w:after="200" w:line="525" w:lineRule="exact"/>
              <w:rPr>
                <w:rFonts w:ascii="Times New Roman" w:eastAsiaTheme="minorHAnsi" w:hAnsi="Times New Roman" w:cs="Times New Roman"/>
                <w:color w:val="auto"/>
                <w:sz w:val="20"/>
                <w:szCs w:val="20"/>
                <w:lang w:eastAsia="en-US" w:bidi="ar-SA"/>
              </w:rPr>
            </w:pPr>
            <w:r>
              <w:rPr>
                <w:rFonts w:ascii="Times New Roman" w:eastAsiaTheme="minorHAnsi" w:hAnsi="Times New Roman" w:cs="Times New Roman"/>
                <w:color w:val="auto"/>
                <w:sz w:val="20"/>
                <w:szCs w:val="20"/>
                <w:lang w:eastAsia="en-US" w:bidi="ar-SA"/>
              </w:rPr>
              <w:t>Област</w:t>
            </w:r>
          </w:p>
        </w:tc>
        <w:tc>
          <w:tcPr>
            <w:tcW w:w="1452" w:type="dxa"/>
            <w:gridSpan w:val="2"/>
            <w:shd w:val="clear" w:color="auto" w:fill="B6DDE8" w:themeFill="accent5" w:themeFillTint="66"/>
          </w:tcPr>
          <w:p w:rsidR="005F1577" w:rsidRPr="005F1577" w:rsidRDefault="005F1577" w:rsidP="00BF472E">
            <w:pPr>
              <w:widowControl/>
              <w:spacing w:after="200" w:line="525" w:lineRule="exact"/>
              <w:jc w:val="center"/>
              <w:rPr>
                <w:rFonts w:ascii="Times New Roman" w:eastAsiaTheme="minorHAnsi" w:hAnsi="Times New Roman" w:cs="Times New Roman"/>
                <w:color w:val="auto"/>
                <w:sz w:val="20"/>
                <w:szCs w:val="20"/>
                <w:lang w:eastAsia="en-US" w:bidi="ar-SA"/>
              </w:rPr>
            </w:pPr>
            <w:r>
              <w:rPr>
                <w:rFonts w:ascii="Times New Roman" w:eastAsiaTheme="minorHAnsi" w:hAnsi="Times New Roman" w:cs="Times New Roman"/>
                <w:color w:val="auto"/>
                <w:sz w:val="20"/>
                <w:szCs w:val="20"/>
                <w:lang w:eastAsia="en-US" w:bidi="ar-SA"/>
              </w:rPr>
              <w:t>общо</w:t>
            </w:r>
          </w:p>
        </w:tc>
        <w:tc>
          <w:tcPr>
            <w:tcW w:w="1450" w:type="dxa"/>
            <w:gridSpan w:val="2"/>
            <w:shd w:val="clear" w:color="auto" w:fill="B6DDE8" w:themeFill="accent5" w:themeFillTint="66"/>
          </w:tcPr>
          <w:p w:rsidR="005F1577" w:rsidRPr="005F1577" w:rsidRDefault="005F1577" w:rsidP="00BF472E">
            <w:pPr>
              <w:widowControl/>
              <w:spacing w:after="200" w:line="525" w:lineRule="exact"/>
              <w:jc w:val="center"/>
              <w:rPr>
                <w:rFonts w:ascii="Times New Roman" w:eastAsiaTheme="minorHAnsi" w:hAnsi="Times New Roman" w:cs="Times New Roman"/>
                <w:color w:val="auto"/>
                <w:sz w:val="20"/>
                <w:szCs w:val="20"/>
                <w:lang w:eastAsia="en-US" w:bidi="ar-SA"/>
              </w:rPr>
            </w:pPr>
            <w:r>
              <w:rPr>
                <w:rFonts w:ascii="Times New Roman" w:eastAsiaTheme="minorHAnsi" w:hAnsi="Times New Roman" w:cs="Times New Roman"/>
                <w:color w:val="auto"/>
                <w:sz w:val="20"/>
                <w:szCs w:val="20"/>
                <w:lang w:eastAsia="en-US" w:bidi="ar-SA"/>
              </w:rPr>
              <w:t>мъже</w:t>
            </w:r>
          </w:p>
        </w:tc>
        <w:tc>
          <w:tcPr>
            <w:tcW w:w="1450" w:type="dxa"/>
            <w:gridSpan w:val="2"/>
            <w:shd w:val="clear" w:color="auto" w:fill="B6DDE8" w:themeFill="accent5" w:themeFillTint="66"/>
          </w:tcPr>
          <w:p w:rsidR="005F1577" w:rsidRPr="005F1577" w:rsidRDefault="005F1577" w:rsidP="00BF472E">
            <w:pPr>
              <w:widowControl/>
              <w:spacing w:after="200" w:line="525" w:lineRule="exact"/>
              <w:jc w:val="center"/>
              <w:rPr>
                <w:rFonts w:ascii="Times New Roman" w:eastAsiaTheme="minorHAnsi" w:hAnsi="Times New Roman" w:cs="Times New Roman"/>
                <w:color w:val="auto"/>
                <w:sz w:val="20"/>
                <w:szCs w:val="20"/>
                <w:lang w:eastAsia="en-US" w:bidi="ar-SA"/>
              </w:rPr>
            </w:pPr>
            <w:r>
              <w:rPr>
                <w:rFonts w:ascii="Times New Roman" w:eastAsiaTheme="minorHAnsi" w:hAnsi="Times New Roman" w:cs="Times New Roman"/>
                <w:color w:val="auto"/>
                <w:sz w:val="20"/>
                <w:szCs w:val="20"/>
                <w:lang w:eastAsia="en-US" w:bidi="ar-SA"/>
              </w:rPr>
              <w:t>жени</w:t>
            </w:r>
          </w:p>
        </w:tc>
        <w:tc>
          <w:tcPr>
            <w:tcW w:w="1450" w:type="dxa"/>
            <w:gridSpan w:val="2"/>
            <w:shd w:val="clear" w:color="auto" w:fill="B6DDE8" w:themeFill="accent5" w:themeFillTint="66"/>
          </w:tcPr>
          <w:p w:rsidR="005F1577" w:rsidRPr="005F1577" w:rsidRDefault="005F1577" w:rsidP="00BF472E">
            <w:pPr>
              <w:widowControl/>
              <w:spacing w:after="200" w:line="525" w:lineRule="exact"/>
              <w:jc w:val="center"/>
              <w:rPr>
                <w:rFonts w:ascii="Times New Roman" w:eastAsiaTheme="minorHAnsi" w:hAnsi="Times New Roman" w:cs="Times New Roman"/>
                <w:color w:val="auto"/>
                <w:sz w:val="20"/>
                <w:szCs w:val="20"/>
                <w:lang w:eastAsia="en-US" w:bidi="ar-SA"/>
              </w:rPr>
            </w:pPr>
            <w:r>
              <w:rPr>
                <w:rFonts w:ascii="Times New Roman" w:eastAsiaTheme="minorHAnsi" w:hAnsi="Times New Roman" w:cs="Times New Roman"/>
                <w:color w:val="auto"/>
                <w:sz w:val="20"/>
                <w:szCs w:val="20"/>
                <w:lang w:eastAsia="en-US" w:bidi="ar-SA"/>
              </w:rPr>
              <w:t>общо</w:t>
            </w:r>
          </w:p>
        </w:tc>
        <w:tc>
          <w:tcPr>
            <w:tcW w:w="1450" w:type="dxa"/>
            <w:gridSpan w:val="2"/>
            <w:shd w:val="clear" w:color="auto" w:fill="B6DDE8" w:themeFill="accent5" w:themeFillTint="66"/>
          </w:tcPr>
          <w:p w:rsidR="005F1577" w:rsidRPr="005F1577" w:rsidRDefault="005F1577" w:rsidP="00BF472E">
            <w:pPr>
              <w:widowControl/>
              <w:spacing w:after="200" w:line="525" w:lineRule="exact"/>
              <w:jc w:val="center"/>
              <w:rPr>
                <w:rFonts w:ascii="Times New Roman" w:eastAsiaTheme="minorHAnsi" w:hAnsi="Times New Roman" w:cs="Times New Roman"/>
                <w:color w:val="auto"/>
                <w:sz w:val="20"/>
                <w:szCs w:val="20"/>
                <w:lang w:eastAsia="en-US" w:bidi="ar-SA"/>
              </w:rPr>
            </w:pPr>
            <w:r>
              <w:rPr>
                <w:rFonts w:ascii="Times New Roman" w:eastAsiaTheme="minorHAnsi" w:hAnsi="Times New Roman" w:cs="Times New Roman"/>
                <w:color w:val="auto"/>
                <w:sz w:val="20"/>
                <w:szCs w:val="20"/>
                <w:lang w:eastAsia="en-US" w:bidi="ar-SA"/>
              </w:rPr>
              <w:t>мъже</w:t>
            </w:r>
          </w:p>
        </w:tc>
        <w:tc>
          <w:tcPr>
            <w:tcW w:w="1451" w:type="dxa"/>
            <w:gridSpan w:val="2"/>
            <w:shd w:val="clear" w:color="auto" w:fill="B6DDE8" w:themeFill="accent5" w:themeFillTint="66"/>
          </w:tcPr>
          <w:p w:rsidR="005F1577" w:rsidRPr="005F1577" w:rsidRDefault="005F1577" w:rsidP="00BF472E">
            <w:pPr>
              <w:widowControl/>
              <w:spacing w:after="200" w:line="525" w:lineRule="exact"/>
              <w:jc w:val="center"/>
              <w:rPr>
                <w:rFonts w:ascii="Times New Roman" w:eastAsiaTheme="minorHAnsi" w:hAnsi="Times New Roman" w:cs="Times New Roman"/>
                <w:color w:val="auto"/>
                <w:sz w:val="20"/>
                <w:szCs w:val="20"/>
                <w:lang w:eastAsia="en-US" w:bidi="ar-SA"/>
              </w:rPr>
            </w:pPr>
            <w:r>
              <w:rPr>
                <w:rFonts w:ascii="Times New Roman" w:eastAsiaTheme="minorHAnsi" w:hAnsi="Times New Roman" w:cs="Times New Roman"/>
                <w:color w:val="auto"/>
                <w:sz w:val="20"/>
                <w:szCs w:val="20"/>
                <w:lang w:eastAsia="en-US" w:bidi="ar-SA"/>
              </w:rPr>
              <w:t>жени</w:t>
            </w:r>
          </w:p>
        </w:tc>
      </w:tr>
      <w:tr w:rsidR="005F1577" w:rsidRPr="00BF472E" w:rsidTr="00B9108A">
        <w:trPr>
          <w:jc w:val="center"/>
        </w:trPr>
        <w:tc>
          <w:tcPr>
            <w:tcW w:w="1349" w:type="dxa"/>
            <w:vMerge/>
            <w:shd w:val="clear" w:color="auto" w:fill="B6DDE8" w:themeFill="accent5" w:themeFillTint="66"/>
          </w:tcPr>
          <w:p w:rsidR="005F1577" w:rsidRPr="00BF472E" w:rsidRDefault="005F1577" w:rsidP="002339E7">
            <w:pPr>
              <w:widowControl/>
              <w:spacing w:after="200" w:line="525" w:lineRule="exact"/>
              <w:rPr>
                <w:rFonts w:ascii="Times New Roman" w:eastAsiaTheme="minorHAnsi" w:hAnsi="Times New Roman" w:cs="Times New Roman"/>
                <w:color w:val="auto"/>
                <w:sz w:val="20"/>
                <w:szCs w:val="20"/>
                <w:lang w:val="en-US" w:eastAsia="en-US" w:bidi="ar-SA"/>
              </w:rPr>
            </w:pPr>
          </w:p>
        </w:tc>
        <w:tc>
          <w:tcPr>
            <w:tcW w:w="726" w:type="dxa"/>
            <w:shd w:val="clear" w:color="auto" w:fill="B6DDE8" w:themeFill="accent5" w:themeFillTint="66"/>
          </w:tcPr>
          <w:p w:rsidR="005F1577" w:rsidRPr="005F1577" w:rsidRDefault="005F1577" w:rsidP="006E70AA">
            <w:pPr>
              <w:widowControl/>
              <w:rPr>
                <w:rFonts w:ascii="Times New Roman" w:eastAsiaTheme="minorHAnsi" w:hAnsi="Times New Roman" w:cs="Times New Roman"/>
                <w:color w:val="auto"/>
                <w:sz w:val="18"/>
                <w:szCs w:val="18"/>
                <w:lang w:eastAsia="en-US" w:bidi="ar-SA"/>
              </w:rPr>
            </w:pPr>
            <w:r w:rsidRPr="005F1577">
              <w:rPr>
                <w:rFonts w:ascii="Times New Roman" w:eastAsiaTheme="minorHAnsi" w:hAnsi="Times New Roman" w:cs="Times New Roman"/>
                <w:color w:val="auto"/>
                <w:sz w:val="18"/>
                <w:szCs w:val="18"/>
                <w:lang w:eastAsia="en-US" w:bidi="ar-SA"/>
              </w:rPr>
              <w:t>брой лица в хиляди</w:t>
            </w:r>
          </w:p>
        </w:tc>
        <w:tc>
          <w:tcPr>
            <w:tcW w:w="726" w:type="dxa"/>
            <w:shd w:val="clear" w:color="auto" w:fill="B6DDE8" w:themeFill="accent5" w:themeFillTint="66"/>
          </w:tcPr>
          <w:p w:rsidR="005F1577" w:rsidRPr="005F1577" w:rsidRDefault="005F1577" w:rsidP="006E70AA">
            <w:pPr>
              <w:widowControl/>
              <w:rPr>
                <w:rFonts w:ascii="Times New Roman" w:eastAsiaTheme="minorHAnsi" w:hAnsi="Times New Roman" w:cs="Times New Roman"/>
                <w:color w:val="auto"/>
                <w:sz w:val="18"/>
                <w:szCs w:val="18"/>
                <w:lang w:eastAsia="en-US" w:bidi="ar-SA"/>
              </w:rPr>
            </w:pPr>
            <w:r w:rsidRPr="005F1577">
              <w:rPr>
                <w:rFonts w:ascii="Times New Roman" w:eastAsiaTheme="minorHAnsi" w:hAnsi="Times New Roman" w:cs="Times New Roman"/>
                <w:color w:val="auto"/>
                <w:sz w:val="18"/>
                <w:szCs w:val="18"/>
                <w:lang w:eastAsia="en-US" w:bidi="ar-SA"/>
              </w:rPr>
              <w:t>% от населението</w:t>
            </w:r>
          </w:p>
        </w:tc>
        <w:tc>
          <w:tcPr>
            <w:tcW w:w="725" w:type="dxa"/>
            <w:shd w:val="clear" w:color="auto" w:fill="B6DDE8" w:themeFill="accent5" w:themeFillTint="66"/>
          </w:tcPr>
          <w:p w:rsidR="005F1577" w:rsidRPr="00BF472E" w:rsidRDefault="00045E15" w:rsidP="006E70AA">
            <w:pPr>
              <w:widowControl/>
              <w:rPr>
                <w:rFonts w:ascii="Times New Roman" w:eastAsiaTheme="minorHAnsi" w:hAnsi="Times New Roman" w:cs="Times New Roman"/>
                <w:color w:val="auto"/>
                <w:sz w:val="20"/>
                <w:szCs w:val="20"/>
                <w:lang w:val="en-US" w:eastAsia="en-US" w:bidi="ar-SA"/>
              </w:rPr>
            </w:pPr>
            <w:r w:rsidRPr="005F1577">
              <w:rPr>
                <w:rFonts w:ascii="Times New Roman" w:eastAsiaTheme="minorHAnsi" w:hAnsi="Times New Roman" w:cs="Times New Roman"/>
                <w:color w:val="auto"/>
                <w:sz w:val="18"/>
                <w:szCs w:val="18"/>
                <w:lang w:eastAsia="en-US" w:bidi="ar-SA"/>
              </w:rPr>
              <w:t>брой лица в хиляди</w:t>
            </w:r>
          </w:p>
        </w:tc>
        <w:tc>
          <w:tcPr>
            <w:tcW w:w="725" w:type="dxa"/>
            <w:shd w:val="clear" w:color="auto" w:fill="B6DDE8" w:themeFill="accent5" w:themeFillTint="66"/>
          </w:tcPr>
          <w:p w:rsidR="005F1577" w:rsidRPr="00BF472E" w:rsidRDefault="006E70AA" w:rsidP="006E70AA">
            <w:pPr>
              <w:widowControl/>
              <w:rPr>
                <w:rFonts w:ascii="Times New Roman" w:eastAsiaTheme="minorHAnsi" w:hAnsi="Times New Roman" w:cs="Times New Roman"/>
                <w:color w:val="auto"/>
                <w:sz w:val="20"/>
                <w:szCs w:val="20"/>
                <w:lang w:val="en-US" w:eastAsia="en-US" w:bidi="ar-SA"/>
              </w:rPr>
            </w:pPr>
            <w:r w:rsidRPr="006E70AA">
              <w:rPr>
                <w:rFonts w:ascii="Times New Roman" w:eastAsiaTheme="minorHAnsi" w:hAnsi="Times New Roman" w:cs="Times New Roman"/>
                <w:color w:val="auto"/>
                <w:sz w:val="18"/>
                <w:szCs w:val="18"/>
                <w:lang w:val="en-US" w:eastAsia="en-US" w:bidi="ar-SA"/>
              </w:rPr>
              <w:t>% от населението</w:t>
            </w:r>
          </w:p>
        </w:tc>
        <w:tc>
          <w:tcPr>
            <w:tcW w:w="725" w:type="dxa"/>
            <w:shd w:val="clear" w:color="auto" w:fill="B6DDE8" w:themeFill="accent5" w:themeFillTint="66"/>
          </w:tcPr>
          <w:p w:rsidR="005F1577" w:rsidRPr="00BF472E" w:rsidRDefault="00045E15" w:rsidP="006E70AA">
            <w:pPr>
              <w:widowControl/>
              <w:rPr>
                <w:rFonts w:ascii="Times New Roman" w:eastAsiaTheme="minorHAnsi" w:hAnsi="Times New Roman" w:cs="Times New Roman"/>
                <w:color w:val="auto"/>
                <w:sz w:val="20"/>
                <w:szCs w:val="20"/>
                <w:lang w:val="en-US" w:eastAsia="en-US" w:bidi="ar-SA"/>
              </w:rPr>
            </w:pPr>
            <w:r w:rsidRPr="005F1577">
              <w:rPr>
                <w:rFonts w:ascii="Times New Roman" w:eastAsiaTheme="minorHAnsi" w:hAnsi="Times New Roman" w:cs="Times New Roman"/>
                <w:color w:val="auto"/>
                <w:sz w:val="18"/>
                <w:szCs w:val="18"/>
                <w:lang w:eastAsia="en-US" w:bidi="ar-SA"/>
              </w:rPr>
              <w:t>брой лица в хиляди</w:t>
            </w:r>
          </w:p>
        </w:tc>
        <w:tc>
          <w:tcPr>
            <w:tcW w:w="725" w:type="dxa"/>
            <w:shd w:val="clear" w:color="auto" w:fill="B6DDE8" w:themeFill="accent5" w:themeFillTint="66"/>
          </w:tcPr>
          <w:p w:rsidR="005F1577" w:rsidRPr="00BF472E" w:rsidRDefault="006E70AA" w:rsidP="006E70AA">
            <w:pPr>
              <w:widowControl/>
              <w:rPr>
                <w:rFonts w:ascii="Times New Roman" w:eastAsiaTheme="minorHAnsi" w:hAnsi="Times New Roman" w:cs="Times New Roman"/>
                <w:color w:val="auto"/>
                <w:sz w:val="20"/>
                <w:szCs w:val="20"/>
                <w:lang w:val="en-US" w:eastAsia="en-US" w:bidi="ar-SA"/>
              </w:rPr>
            </w:pPr>
            <w:r w:rsidRPr="006E70AA">
              <w:rPr>
                <w:rFonts w:ascii="Times New Roman" w:eastAsiaTheme="minorHAnsi" w:hAnsi="Times New Roman" w:cs="Times New Roman"/>
                <w:color w:val="auto"/>
                <w:sz w:val="18"/>
                <w:szCs w:val="18"/>
                <w:lang w:val="en-US" w:eastAsia="en-US" w:bidi="ar-SA"/>
              </w:rPr>
              <w:t>% от населението</w:t>
            </w:r>
          </w:p>
        </w:tc>
        <w:tc>
          <w:tcPr>
            <w:tcW w:w="725" w:type="dxa"/>
            <w:shd w:val="clear" w:color="auto" w:fill="B6DDE8" w:themeFill="accent5" w:themeFillTint="66"/>
          </w:tcPr>
          <w:p w:rsidR="005F1577" w:rsidRPr="00BF472E" w:rsidRDefault="00045E15" w:rsidP="006E70AA">
            <w:pPr>
              <w:widowControl/>
              <w:rPr>
                <w:rFonts w:ascii="Times New Roman" w:eastAsiaTheme="minorHAnsi" w:hAnsi="Times New Roman" w:cs="Times New Roman"/>
                <w:color w:val="auto"/>
                <w:sz w:val="20"/>
                <w:szCs w:val="20"/>
                <w:lang w:val="en-US" w:eastAsia="en-US" w:bidi="ar-SA"/>
              </w:rPr>
            </w:pPr>
            <w:r w:rsidRPr="005F1577">
              <w:rPr>
                <w:rFonts w:ascii="Times New Roman" w:eastAsiaTheme="minorHAnsi" w:hAnsi="Times New Roman" w:cs="Times New Roman"/>
                <w:color w:val="auto"/>
                <w:sz w:val="18"/>
                <w:szCs w:val="18"/>
                <w:lang w:eastAsia="en-US" w:bidi="ar-SA"/>
              </w:rPr>
              <w:t>брой лица в хиляди</w:t>
            </w:r>
          </w:p>
        </w:tc>
        <w:tc>
          <w:tcPr>
            <w:tcW w:w="725" w:type="dxa"/>
            <w:shd w:val="clear" w:color="auto" w:fill="B6DDE8" w:themeFill="accent5" w:themeFillTint="66"/>
          </w:tcPr>
          <w:p w:rsidR="005F1577" w:rsidRPr="00BF472E" w:rsidRDefault="006E70AA" w:rsidP="006E70AA">
            <w:pPr>
              <w:widowControl/>
              <w:rPr>
                <w:rFonts w:ascii="Times New Roman" w:eastAsiaTheme="minorHAnsi" w:hAnsi="Times New Roman" w:cs="Times New Roman"/>
                <w:color w:val="auto"/>
                <w:sz w:val="20"/>
                <w:szCs w:val="20"/>
                <w:lang w:val="en-US" w:eastAsia="en-US" w:bidi="ar-SA"/>
              </w:rPr>
            </w:pPr>
            <w:r w:rsidRPr="006E70AA">
              <w:rPr>
                <w:rFonts w:ascii="Times New Roman" w:eastAsiaTheme="minorHAnsi" w:hAnsi="Times New Roman" w:cs="Times New Roman"/>
                <w:color w:val="auto"/>
                <w:sz w:val="18"/>
                <w:szCs w:val="18"/>
                <w:lang w:val="en-US" w:eastAsia="en-US" w:bidi="ar-SA"/>
              </w:rPr>
              <w:t>% от населението</w:t>
            </w:r>
          </w:p>
        </w:tc>
        <w:tc>
          <w:tcPr>
            <w:tcW w:w="725" w:type="dxa"/>
            <w:shd w:val="clear" w:color="auto" w:fill="B6DDE8" w:themeFill="accent5" w:themeFillTint="66"/>
          </w:tcPr>
          <w:p w:rsidR="005F1577" w:rsidRPr="00BF472E" w:rsidRDefault="00045E15" w:rsidP="006E70AA">
            <w:pPr>
              <w:widowControl/>
              <w:rPr>
                <w:rFonts w:ascii="Times New Roman" w:eastAsiaTheme="minorHAnsi" w:hAnsi="Times New Roman" w:cs="Times New Roman"/>
                <w:color w:val="auto"/>
                <w:sz w:val="20"/>
                <w:szCs w:val="20"/>
                <w:lang w:val="en-US" w:eastAsia="en-US" w:bidi="ar-SA"/>
              </w:rPr>
            </w:pPr>
            <w:r w:rsidRPr="005F1577">
              <w:rPr>
                <w:rFonts w:ascii="Times New Roman" w:eastAsiaTheme="minorHAnsi" w:hAnsi="Times New Roman" w:cs="Times New Roman"/>
                <w:color w:val="auto"/>
                <w:sz w:val="18"/>
                <w:szCs w:val="18"/>
                <w:lang w:eastAsia="en-US" w:bidi="ar-SA"/>
              </w:rPr>
              <w:t>брой лица в хиляди</w:t>
            </w:r>
          </w:p>
        </w:tc>
        <w:tc>
          <w:tcPr>
            <w:tcW w:w="725" w:type="dxa"/>
            <w:shd w:val="clear" w:color="auto" w:fill="B6DDE8" w:themeFill="accent5" w:themeFillTint="66"/>
          </w:tcPr>
          <w:p w:rsidR="005F1577" w:rsidRPr="00BF472E" w:rsidRDefault="006E70AA" w:rsidP="006E70AA">
            <w:pPr>
              <w:widowControl/>
              <w:rPr>
                <w:rFonts w:ascii="Times New Roman" w:eastAsiaTheme="minorHAnsi" w:hAnsi="Times New Roman" w:cs="Times New Roman"/>
                <w:color w:val="auto"/>
                <w:sz w:val="20"/>
                <w:szCs w:val="20"/>
                <w:lang w:val="en-US" w:eastAsia="en-US" w:bidi="ar-SA"/>
              </w:rPr>
            </w:pPr>
            <w:r w:rsidRPr="006E70AA">
              <w:rPr>
                <w:rFonts w:ascii="Times New Roman" w:eastAsiaTheme="minorHAnsi" w:hAnsi="Times New Roman" w:cs="Times New Roman"/>
                <w:color w:val="auto"/>
                <w:sz w:val="18"/>
                <w:szCs w:val="18"/>
                <w:lang w:val="en-US" w:eastAsia="en-US" w:bidi="ar-SA"/>
              </w:rPr>
              <w:t>% от населението</w:t>
            </w:r>
          </w:p>
        </w:tc>
        <w:tc>
          <w:tcPr>
            <w:tcW w:w="725" w:type="dxa"/>
            <w:shd w:val="clear" w:color="auto" w:fill="B6DDE8" w:themeFill="accent5" w:themeFillTint="66"/>
          </w:tcPr>
          <w:p w:rsidR="005F1577" w:rsidRPr="00BF472E" w:rsidRDefault="00045E15" w:rsidP="006E70AA">
            <w:pPr>
              <w:widowControl/>
              <w:rPr>
                <w:rFonts w:ascii="Times New Roman" w:eastAsiaTheme="minorHAnsi" w:hAnsi="Times New Roman" w:cs="Times New Roman"/>
                <w:color w:val="auto"/>
                <w:sz w:val="20"/>
                <w:szCs w:val="20"/>
                <w:lang w:val="en-US" w:eastAsia="en-US" w:bidi="ar-SA"/>
              </w:rPr>
            </w:pPr>
            <w:r w:rsidRPr="005F1577">
              <w:rPr>
                <w:rFonts w:ascii="Times New Roman" w:eastAsiaTheme="minorHAnsi" w:hAnsi="Times New Roman" w:cs="Times New Roman"/>
                <w:color w:val="auto"/>
                <w:sz w:val="18"/>
                <w:szCs w:val="18"/>
                <w:lang w:eastAsia="en-US" w:bidi="ar-SA"/>
              </w:rPr>
              <w:t>брой лица в хиляди</w:t>
            </w:r>
          </w:p>
        </w:tc>
        <w:tc>
          <w:tcPr>
            <w:tcW w:w="726" w:type="dxa"/>
            <w:shd w:val="clear" w:color="auto" w:fill="B6DDE8" w:themeFill="accent5" w:themeFillTint="66"/>
          </w:tcPr>
          <w:p w:rsidR="005F1577" w:rsidRPr="006E70AA" w:rsidRDefault="006E70AA" w:rsidP="006E70AA">
            <w:pPr>
              <w:widowControl/>
              <w:rPr>
                <w:rFonts w:ascii="Times New Roman" w:eastAsiaTheme="minorHAnsi" w:hAnsi="Times New Roman" w:cs="Times New Roman"/>
                <w:color w:val="auto"/>
                <w:sz w:val="18"/>
                <w:szCs w:val="18"/>
                <w:lang w:val="en-US" w:eastAsia="en-US" w:bidi="ar-SA"/>
              </w:rPr>
            </w:pPr>
            <w:r w:rsidRPr="006E70AA">
              <w:rPr>
                <w:rFonts w:ascii="Times New Roman" w:eastAsiaTheme="minorHAnsi" w:hAnsi="Times New Roman" w:cs="Times New Roman"/>
                <w:color w:val="auto"/>
                <w:sz w:val="18"/>
                <w:szCs w:val="18"/>
                <w:lang w:val="en-US" w:eastAsia="en-US" w:bidi="ar-SA"/>
              </w:rPr>
              <w:t>% от населението</w:t>
            </w:r>
          </w:p>
        </w:tc>
      </w:tr>
      <w:tr w:rsidR="00BF472E" w:rsidRPr="00BF472E" w:rsidTr="00B9108A">
        <w:trPr>
          <w:jc w:val="center"/>
        </w:trPr>
        <w:tc>
          <w:tcPr>
            <w:tcW w:w="1349" w:type="dxa"/>
            <w:shd w:val="clear" w:color="auto" w:fill="B6DDE8" w:themeFill="accent5" w:themeFillTint="66"/>
          </w:tcPr>
          <w:p w:rsidR="00BF472E" w:rsidRPr="000362EC" w:rsidRDefault="000362EC" w:rsidP="00B270DE">
            <w:pPr>
              <w:widowControl/>
              <w:rPr>
                <w:rFonts w:ascii="Times New Roman" w:eastAsiaTheme="minorHAnsi" w:hAnsi="Times New Roman" w:cs="Times New Roman"/>
                <w:color w:val="auto"/>
                <w:sz w:val="20"/>
                <w:szCs w:val="20"/>
                <w:lang w:eastAsia="en-US" w:bidi="ar-SA"/>
              </w:rPr>
            </w:pPr>
            <w:r>
              <w:rPr>
                <w:rFonts w:ascii="Times New Roman" w:eastAsiaTheme="minorHAnsi" w:hAnsi="Times New Roman" w:cs="Times New Roman"/>
                <w:color w:val="auto"/>
                <w:sz w:val="20"/>
                <w:szCs w:val="20"/>
                <w:lang w:eastAsia="en-US" w:bidi="ar-SA"/>
              </w:rPr>
              <w:t>Общо</w:t>
            </w:r>
            <w:r w:rsidR="00B270DE">
              <w:rPr>
                <w:rFonts w:ascii="Times New Roman" w:eastAsiaTheme="minorHAnsi" w:hAnsi="Times New Roman" w:cs="Times New Roman"/>
                <w:color w:val="auto"/>
                <w:sz w:val="20"/>
                <w:szCs w:val="20"/>
                <w:lang w:eastAsia="en-US" w:bidi="ar-SA"/>
              </w:rPr>
              <w:t xml:space="preserve"> за страната</w:t>
            </w:r>
          </w:p>
        </w:tc>
        <w:tc>
          <w:tcPr>
            <w:tcW w:w="726" w:type="dxa"/>
          </w:tcPr>
          <w:p w:rsidR="00BF472E" w:rsidRPr="00AE2F14" w:rsidRDefault="00AE2F14" w:rsidP="005151A3">
            <w:pPr>
              <w:widowControl/>
              <w:jc w:val="right"/>
              <w:rPr>
                <w:rFonts w:ascii="Times New Roman" w:eastAsiaTheme="minorHAnsi" w:hAnsi="Times New Roman" w:cs="Times New Roman"/>
                <w:color w:val="auto"/>
                <w:sz w:val="18"/>
                <w:szCs w:val="18"/>
                <w:lang w:eastAsia="en-US" w:bidi="ar-SA"/>
              </w:rPr>
            </w:pPr>
            <w:r w:rsidRPr="00AE2F14">
              <w:rPr>
                <w:rFonts w:ascii="Times New Roman" w:eastAsiaTheme="minorHAnsi" w:hAnsi="Times New Roman" w:cs="Times New Roman"/>
                <w:color w:val="auto"/>
                <w:sz w:val="18"/>
                <w:szCs w:val="18"/>
                <w:lang w:eastAsia="en-US" w:bidi="ar-SA"/>
              </w:rPr>
              <w:t>2981.7</w:t>
            </w:r>
          </w:p>
        </w:tc>
        <w:tc>
          <w:tcPr>
            <w:tcW w:w="726" w:type="dxa"/>
            <w:shd w:val="clear" w:color="auto" w:fill="FFC000"/>
          </w:tcPr>
          <w:p w:rsidR="00BF472E" w:rsidRPr="00AE2F14" w:rsidRDefault="00AE2F14" w:rsidP="005151A3">
            <w:pPr>
              <w:widowControl/>
              <w:jc w:val="right"/>
              <w:rPr>
                <w:rFonts w:ascii="Times New Roman" w:eastAsiaTheme="minorHAnsi" w:hAnsi="Times New Roman" w:cs="Times New Roman"/>
                <w:color w:val="auto"/>
                <w:sz w:val="18"/>
                <w:szCs w:val="18"/>
                <w:lang w:eastAsia="en-US" w:bidi="ar-SA"/>
              </w:rPr>
            </w:pPr>
            <w:r>
              <w:rPr>
                <w:rFonts w:ascii="Times New Roman" w:eastAsiaTheme="minorHAnsi" w:hAnsi="Times New Roman" w:cs="Times New Roman"/>
                <w:color w:val="auto"/>
                <w:sz w:val="18"/>
                <w:szCs w:val="18"/>
                <w:lang w:eastAsia="en-US" w:bidi="ar-SA"/>
              </w:rPr>
              <w:t>41,3</w:t>
            </w:r>
          </w:p>
        </w:tc>
        <w:tc>
          <w:tcPr>
            <w:tcW w:w="725" w:type="dxa"/>
          </w:tcPr>
          <w:p w:rsidR="00BF472E" w:rsidRPr="00AE2F14" w:rsidRDefault="00AE2F14" w:rsidP="005151A3">
            <w:pPr>
              <w:widowControl/>
              <w:jc w:val="right"/>
              <w:rPr>
                <w:rFonts w:ascii="Times New Roman" w:eastAsiaTheme="minorHAnsi" w:hAnsi="Times New Roman" w:cs="Times New Roman"/>
                <w:color w:val="auto"/>
                <w:sz w:val="18"/>
                <w:szCs w:val="18"/>
                <w:lang w:eastAsia="en-US" w:bidi="ar-SA"/>
              </w:rPr>
            </w:pPr>
            <w:r>
              <w:rPr>
                <w:rFonts w:ascii="Times New Roman" w:eastAsiaTheme="minorHAnsi" w:hAnsi="Times New Roman" w:cs="Times New Roman"/>
                <w:color w:val="auto"/>
                <w:sz w:val="18"/>
                <w:szCs w:val="18"/>
                <w:lang w:eastAsia="en-US" w:bidi="ar-SA"/>
              </w:rPr>
              <w:t>1386.4</w:t>
            </w:r>
          </w:p>
        </w:tc>
        <w:tc>
          <w:tcPr>
            <w:tcW w:w="725" w:type="dxa"/>
          </w:tcPr>
          <w:p w:rsidR="00BF472E" w:rsidRPr="00AE2F14" w:rsidRDefault="00AE2F14" w:rsidP="005151A3">
            <w:pPr>
              <w:widowControl/>
              <w:jc w:val="right"/>
              <w:rPr>
                <w:rFonts w:ascii="Times New Roman" w:eastAsiaTheme="minorHAnsi" w:hAnsi="Times New Roman" w:cs="Times New Roman"/>
                <w:color w:val="auto"/>
                <w:sz w:val="18"/>
                <w:szCs w:val="18"/>
                <w:lang w:eastAsia="en-US" w:bidi="ar-SA"/>
              </w:rPr>
            </w:pPr>
            <w:r>
              <w:rPr>
                <w:rFonts w:ascii="Times New Roman" w:eastAsiaTheme="minorHAnsi" w:hAnsi="Times New Roman" w:cs="Times New Roman"/>
                <w:color w:val="auto"/>
                <w:sz w:val="18"/>
                <w:szCs w:val="18"/>
                <w:lang w:eastAsia="en-US" w:bidi="ar-SA"/>
              </w:rPr>
              <w:t>39.5</w:t>
            </w:r>
          </w:p>
        </w:tc>
        <w:tc>
          <w:tcPr>
            <w:tcW w:w="725" w:type="dxa"/>
          </w:tcPr>
          <w:p w:rsidR="00BF472E" w:rsidRPr="00AE2F14" w:rsidRDefault="00AE2F14" w:rsidP="005151A3">
            <w:pPr>
              <w:widowControl/>
              <w:jc w:val="right"/>
              <w:rPr>
                <w:rFonts w:ascii="Times New Roman" w:eastAsiaTheme="minorHAnsi" w:hAnsi="Times New Roman" w:cs="Times New Roman"/>
                <w:color w:val="auto"/>
                <w:sz w:val="18"/>
                <w:szCs w:val="18"/>
                <w:lang w:eastAsia="en-US" w:bidi="ar-SA"/>
              </w:rPr>
            </w:pPr>
            <w:r>
              <w:rPr>
                <w:rFonts w:ascii="Times New Roman" w:eastAsiaTheme="minorHAnsi" w:hAnsi="Times New Roman" w:cs="Times New Roman"/>
                <w:color w:val="auto"/>
                <w:sz w:val="18"/>
                <w:szCs w:val="18"/>
                <w:lang w:eastAsia="en-US" w:bidi="ar-SA"/>
              </w:rPr>
              <w:t>1595.3</w:t>
            </w:r>
          </w:p>
        </w:tc>
        <w:tc>
          <w:tcPr>
            <w:tcW w:w="725" w:type="dxa"/>
          </w:tcPr>
          <w:p w:rsidR="00BF472E" w:rsidRPr="00AE2F14" w:rsidRDefault="00AE2F14" w:rsidP="005151A3">
            <w:pPr>
              <w:widowControl/>
              <w:jc w:val="right"/>
              <w:rPr>
                <w:rFonts w:ascii="Times New Roman" w:eastAsiaTheme="minorHAnsi" w:hAnsi="Times New Roman" w:cs="Times New Roman"/>
                <w:color w:val="auto"/>
                <w:sz w:val="18"/>
                <w:szCs w:val="18"/>
                <w:lang w:eastAsia="en-US" w:bidi="ar-SA"/>
              </w:rPr>
            </w:pPr>
            <w:r>
              <w:rPr>
                <w:rFonts w:ascii="Times New Roman" w:eastAsiaTheme="minorHAnsi" w:hAnsi="Times New Roman" w:cs="Times New Roman"/>
                <w:color w:val="auto"/>
                <w:sz w:val="18"/>
                <w:szCs w:val="18"/>
                <w:lang w:eastAsia="en-US" w:bidi="ar-SA"/>
              </w:rPr>
              <w:t>43.0</w:t>
            </w:r>
          </w:p>
        </w:tc>
        <w:tc>
          <w:tcPr>
            <w:tcW w:w="725" w:type="dxa"/>
          </w:tcPr>
          <w:p w:rsidR="00BF472E" w:rsidRPr="00AE2F14" w:rsidRDefault="00AE2F14" w:rsidP="005151A3">
            <w:pPr>
              <w:widowControl/>
              <w:jc w:val="right"/>
              <w:rPr>
                <w:rFonts w:ascii="Times New Roman" w:eastAsiaTheme="minorHAnsi" w:hAnsi="Times New Roman" w:cs="Times New Roman"/>
                <w:color w:val="auto"/>
                <w:sz w:val="18"/>
                <w:szCs w:val="18"/>
                <w:lang w:eastAsia="en-US" w:bidi="ar-SA"/>
              </w:rPr>
            </w:pPr>
            <w:r>
              <w:rPr>
                <w:rFonts w:ascii="Times New Roman" w:eastAsiaTheme="minorHAnsi" w:hAnsi="Times New Roman" w:cs="Times New Roman"/>
                <w:color w:val="auto"/>
                <w:sz w:val="18"/>
                <w:szCs w:val="18"/>
                <w:lang w:eastAsia="en-US" w:bidi="ar-SA"/>
              </w:rPr>
              <w:t>2890.3</w:t>
            </w:r>
          </w:p>
        </w:tc>
        <w:tc>
          <w:tcPr>
            <w:tcW w:w="725" w:type="dxa"/>
            <w:shd w:val="clear" w:color="auto" w:fill="FFC000"/>
          </w:tcPr>
          <w:p w:rsidR="00BF472E" w:rsidRPr="005151A3" w:rsidRDefault="00AE2F14" w:rsidP="005151A3">
            <w:pPr>
              <w:widowControl/>
              <w:jc w:val="right"/>
              <w:rPr>
                <w:rFonts w:ascii="Times New Roman" w:eastAsiaTheme="minorHAnsi" w:hAnsi="Times New Roman" w:cs="Times New Roman"/>
                <w:b/>
                <w:color w:val="auto"/>
                <w:sz w:val="18"/>
                <w:szCs w:val="18"/>
                <w:lang w:eastAsia="en-US" w:bidi="ar-SA"/>
              </w:rPr>
            </w:pPr>
            <w:r w:rsidRPr="005151A3">
              <w:rPr>
                <w:rFonts w:ascii="Times New Roman" w:eastAsiaTheme="minorHAnsi" w:hAnsi="Times New Roman" w:cs="Times New Roman"/>
                <w:b/>
                <w:color w:val="auto"/>
                <w:sz w:val="18"/>
                <w:szCs w:val="18"/>
                <w:lang w:eastAsia="en-US" w:bidi="ar-SA"/>
              </w:rPr>
              <w:t>40.4</w:t>
            </w:r>
          </w:p>
        </w:tc>
        <w:tc>
          <w:tcPr>
            <w:tcW w:w="725" w:type="dxa"/>
          </w:tcPr>
          <w:p w:rsidR="00BF472E" w:rsidRPr="00AE2F14" w:rsidRDefault="00AE2F14" w:rsidP="005151A3">
            <w:pPr>
              <w:widowControl/>
              <w:jc w:val="right"/>
              <w:rPr>
                <w:rFonts w:ascii="Times New Roman" w:eastAsiaTheme="minorHAnsi" w:hAnsi="Times New Roman" w:cs="Times New Roman"/>
                <w:color w:val="auto"/>
                <w:sz w:val="18"/>
                <w:szCs w:val="18"/>
                <w:lang w:eastAsia="en-US" w:bidi="ar-SA"/>
              </w:rPr>
            </w:pPr>
            <w:r>
              <w:rPr>
                <w:rFonts w:ascii="Times New Roman" w:eastAsiaTheme="minorHAnsi" w:hAnsi="Times New Roman" w:cs="Times New Roman"/>
                <w:color w:val="auto"/>
                <w:sz w:val="18"/>
                <w:szCs w:val="18"/>
                <w:lang w:eastAsia="en-US" w:bidi="ar-SA"/>
              </w:rPr>
              <w:t>1341.7</w:t>
            </w:r>
          </w:p>
        </w:tc>
        <w:tc>
          <w:tcPr>
            <w:tcW w:w="725" w:type="dxa"/>
          </w:tcPr>
          <w:p w:rsidR="00BF472E" w:rsidRPr="00AE2F14" w:rsidRDefault="00AE2F14" w:rsidP="005151A3">
            <w:pPr>
              <w:widowControl/>
              <w:jc w:val="right"/>
              <w:rPr>
                <w:rFonts w:ascii="Times New Roman" w:eastAsiaTheme="minorHAnsi" w:hAnsi="Times New Roman" w:cs="Times New Roman"/>
                <w:color w:val="auto"/>
                <w:sz w:val="18"/>
                <w:szCs w:val="18"/>
                <w:lang w:eastAsia="en-US" w:bidi="ar-SA"/>
              </w:rPr>
            </w:pPr>
            <w:r>
              <w:rPr>
                <w:rFonts w:ascii="Times New Roman" w:eastAsiaTheme="minorHAnsi" w:hAnsi="Times New Roman" w:cs="Times New Roman"/>
                <w:color w:val="auto"/>
                <w:sz w:val="18"/>
                <w:szCs w:val="18"/>
                <w:lang w:eastAsia="en-US" w:bidi="ar-SA"/>
              </w:rPr>
              <w:t>38.5</w:t>
            </w:r>
          </w:p>
        </w:tc>
        <w:tc>
          <w:tcPr>
            <w:tcW w:w="725" w:type="dxa"/>
          </w:tcPr>
          <w:p w:rsidR="00BF472E" w:rsidRPr="00AE2F14" w:rsidRDefault="00AE2F14" w:rsidP="005151A3">
            <w:pPr>
              <w:widowControl/>
              <w:jc w:val="right"/>
              <w:rPr>
                <w:rFonts w:ascii="Times New Roman" w:eastAsiaTheme="minorHAnsi" w:hAnsi="Times New Roman" w:cs="Times New Roman"/>
                <w:color w:val="auto"/>
                <w:sz w:val="18"/>
                <w:szCs w:val="18"/>
                <w:lang w:eastAsia="en-US" w:bidi="ar-SA"/>
              </w:rPr>
            </w:pPr>
            <w:r>
              <w:rPr>
                <w:rFonts w:ascii="Times New Roman" w:eastAsiaTheme="minorHAnsi" w:hAnsi="Times New Roman" w:cs="Times New Roman"/>
                <w:color w:val="auto"/>
                <w:sz w:val="18"/>
                <w:szCs w:val="18"/>
                <w:lang w:eastAsia="en-US" w:bidi="ar-SA"/>
              </w:rPr>
              <w:t>1549</w:t>
            </w:r>
          </w:p>
        </w:tc>
        <w:tc>
          <w:tcPr>
            <w:tcW w:w="726" w:type="dxa"/>
          </w:tcPr>
          <w:p w:rsidR="00BF472E" w:rsidRPr="00AE2F14" w:rsidRDefault="00AE2F14" w:rsidP="005151A3">
            <w:pPr>
              <w:widowControl/>
              <w:jc w:val="right"/>
              <w:rPr>
                <w:rFonts w:ascii="Times New Roman" w:eastAsiaTheme="minorHAnsi" w:hAnsi="Times New Roman" w:cs="Times New Roman"/>
                <w:color w:val="auto"/>
                <w:sz w:val="18"/>
                <w:szCs w:val="18"/>
                <w:lang w:eastAsia="en-US" w:bidi="ar-SA"/>
              </w:rPr>
            </w:pPr>
            <w:r>
              <w:rPr>
                <w:rFonts w:ascii="Times New Roman" w:eastAsiaTheme="minorHAnsi" w:hAnsi="Times New Roman" w:cs="Times New Roman"/>
                <w:color w:val="auto"/>
                <w:sz w:val="18"/>
                <w:szCs w:val="18"/>
                <w:lang w:eastAsia="en-US" w:bidi="ar-SA"/>
              </w:rPr>
              <w:t>42.1</w:t>
            </w:r>
          </w:p>
        </w:tc>
      </w:tr>
      <w:tr w:rsidR="00BF472E" w:rsidRPr="00BF472E" w:rsidTr="00230429">
        <w:trPr>
          <w:trHeight w:val="404"/>
          <w:jc w:val="center"/>
        </w:trPr>
        <w:tc>
          <w:tcPr>
            <w:tcW w:w="1349" w:type="dxa"/>
          </w:tcPr>
          <w:p w:rsidR="00BF472E" w:rsidRPr="00B270DE" w:rsidRDefault="00B270DE" w:rsidP="005151A3">
            <w:pPr>
              <w:widowControl/>
              <w:rPr>
                <w:rFonts w:ascii="Times New Roman" w:eastAsiaTheme="minorHAnsi" w:hAnsi="Times New Roman" w:cs="Times New Roman"/>
                <w:color w:val="auto"/>
                <w:sz w:val="20"/>
                <w:szCs w:val="20"/>
                <w:lang w:eastAsia="en-US" w:bidi="ar-SA"/>
              </w:rPr>
            </w:pPr>
            <w:r>
              <w:rPr>
                <w:rFonts w:ascii="Times New Roman" w:eastAsiaTheme="minorHAnsi" w:hAnsi="Times New Roman" w:cs="Times New Roman"/>
                <w:color w:val="auto"/>
                <w:sz w:val="20"/>
                <w:szCs w:val="20"/>
                <w:lang w:eastAsia="en-US" w:bidi="ar-SA"/>
              </w:rPr>
              <w:t>Кюстендил</w:t>
            </w:r>
          </w:p>
        </w:tc>
        <w:tc>
          <w:tcPr>
            <w:tcW w:w="726" w:type="dxa"/>
          </w:tcPr>
          <w:p w:rsidR="00BF472E" w:rsidRPr="005151A3" w:rsidRDefault="00AE2F14" w:rsidP="005151A3">
            <w:pPr>
              <w:widowControl/>
              <w:jc w:val="right"/>
              <w:rPr>
                <w:rFonts w:ascii="Times New Roman" w:eastAsiaTheme="minorHAnsi" w:hAnsi="Times New Roman" w:cs="Times New Roman"/>
                <w:b/>
                <w:color w:val="auto"/>
                <w:sz w:val="18"/>
                <w:szCs w:val="18"/>
                <w:lang w:eastAsia="en-US" w:bidi="ar-SA"/>
              </w:rPr>
            </w:pPr>
            <w:r w:rsidRPr="005151A3">
              <w:rPr>
                <w:rFonts w:ascii="Times New Roman" w:eastAsiaTheme="minorHAnsi" w:hAnsi="Times New Roman" w:cs="Times New Roman"/>
                <w:b/>
                <w:color w:val="auto"/>
                <w:sz w:val="18"/>
                <w:szCs w:val="18"/>
                <w:lang w:eastAsia="en-US" w:bidi="ar-SA"/>
              </w:rPr>
              <w:t>32.9</w:t>
            </w:r>
          </w:p>
        </w:tc>
        <w:tc>
          <w:tcPr>
            <w:tcW w:w="726" w:type="dxa"/>
          </w:tcPr>
          <w:p w:rsidR="00BF472E" w:rsidRPr="005151A3" w:rsidRDefault="00AE2F14" w:rsidP="005151A3">
            <w:pPr>
              <w:widowControl/>
              <w:jc w:val="right"/>
              <w:rPr>
                <w:rFonts w:ascii="Times New Roman" w:eastAsiaTheme="minorHAnsi" w:hAnsi="Times New Roman" w:cs="Times New Roman"/>
                <w:b/>
                <w:color w:val="auto"/>
                <w:sz w:val="18"/>
                <w:szCs w:val="18"/>
                <w:lang w:eastAsia="en-US" w:bidi="ar-SA"/>
              </w:rPr>
            </w:pPr>
            <w:r w:rsidRPr="005151A3">
              <w:rPr>
                <w:rFonts w:ascii="Times New Roman" w:eastAsiaTheme="minorHAnsi" w:hAnsi="Times New Roman" w:cs="Times New Roman"/>
                <w:b/>
                <w:color w:val="auto"/>
                <w:sz w:val="18"/>
                <w:szCs w:val="18"/>
                <w:lang w:eastAsia="en-US" w:bidi="ar-SA"/>
              </w:rPr>
              <w:t>25.7</w:t>
            </w:r>
          </w:p>
        </w:tc>
        <w:tc>
          <w:tcPr>
            <w:tcW w:w="725" w:type="dxa"/>
          </w:tcPr>
          <w:p w:rsidR="00BF472E" w:rsidRPr="00AE2F14" w:rsidRDefault="00AE2F14" w:rsidP="005151A3">
            <w:pPr>
              <w:widowControl/>
              <w:jc w:val="right"/>
              <w:rPr>
                <w:rFonts w:ascii="Times New Roman" w:eastAsiaTheme="minorHAnsi" w:hAnsi="Times New Roman" w:cs="Times New Roman"/>
                <w:color w:val="auto"/>
                <w:sz w:val="18"/>
                <w:szCs w:val="18"/>
                <w:lang w:eastAsia="en-US" w:bidi="ar-SA"/>
              </w:rPr>
            </w:pPr>
            <w:r>
              <w:rPr>
                <w:rFonts w:ascii="Times New Roman" w:eastAsiaTheme="minorHAnsi" w:hAnsi="Times New Roman" w:cs="Times New Roman"/>
                <w:color w:val="auto"/>
                <w:sz w:val="18"/>
                <w:szCs w:val="18"/>
                <w:lang w:eastAsia="en-US" w:bidi="ar-SA"/>
              </w:rPr>
              <w:t>13.5</w:t>
            </w:r>
          </w:p>
        </w:tc>
        <w:tc>
          <w:tcPr>
            <w:tcW w:w="725" w:type="dxa"/>
          </w:tcPr>
          <w:p w:rsidR="00BF472E" w:rsidRPr="00AE2F14" w:rsidRDefault="00AE2F14" w:rsidP="005151A3">
            <w:pPr>
              <w:widowControl/>
              <w:jc w:val="right"/>
              <w:rPr>
                <w:rFonts w:ascii="Times New Roman" w:eastAsiaTheme="minorHAnsi" w:hAnsi="Times New Roman" w:cs="Times New Roman"/>
                <w:color w:val="auto"/>
                <w:sz w:val="18"/>
                <w:szCs w:val="18"/>
                <w:lang w:eastAsia="en-US" w:bidi="ar-SA"/>
              </w:rPr>
            </w:pPr>
            <w:r>
              <w:rPr>
                <w:rFonts w:ascii="Times New Roman" w:eastAsiaTheme="minorHAnsi" w:hAnsi="Times New Roman" w:cs="Times New Roman"/>
                <w:color w:val="auto"/>
                <w:sz w:val="18"/>
                <w:szCs w:val="18"/>
                <w:lang w:eastAsia="en-US" w:bidi="ar-SA"/>
              </w:rPr>
              <w:t>21.7</w:t>
            </w:r>
          </w:p>
        </w:tc>
        <w:tc>
          <w:tcPr>
            <w:tcW w:w="725" w:type="dxa"/>
          </w:tcPr>
          <w:p w:rsidR="00BF472E" w:rsidRPr="00AE2F14" w:rsidRDefault="00AE2F14" w:rsidP="005151A3">
            <w:pPr>
              <w:widowControl/>
              <w:jc w:val="right"/>
              <w:rPr>
                <w:rFonts w:ascii="Times New Roman" w:eastAsiaTheme="minorHAnsi" w:hAnsi="Times New Roman" w:cs="Times New Roman"/>
                <w:color w:val="auto"/>
                <w:sz w:val="18"/>
                <w:szCs w:val="18"/>
                <w:lang w:eastAsia="en-US" w:bidi="ar-SA"/>
              </w:rPr>
            </w:pPr>
            <w:r>
              <w:rPr>
                <w:rFonts w:ascii="Times New Roman" w:eastAsiaTheme="minorHAnsi" w:hAnsi="Times New Roman" w:cs="Times New Roman"/>
                <w:color w:val="auto"/>
                <w:sz w:val="18"/>
                <w:szCs w:val="18"/>
                <w:lang w:eastAsia="en-US" w:bidi="ar-SA"/>
              </w:rPr>
              <w:t>19.4</w:t>
            </w:r>
          </w:p>
        </w:tc>
        <w:tc>
          <w:tcPr>
            <w:tcW w:w="725" w:type="dxa"/>
          </w:tcPr>
          <w:p w:rsidR="00BF472E" w:rsidRPr="00AE2F14" w:rsidRDefault="00AE2F14" w:rsidP="005151A3">
            <w:pPr>
              <w:widowControl/>
              <w:jc w:val="right"/>
              <w:rPr>
                <w:rFonts w:ascii="Times New Roman" w:eastAsiaTheme="minorHAnsi" w:hAnsi="Times New Roman" w:cs="Times New Roman"/>
                <w:color w:val="auto"/>
                <w:sz w:val="18"/>
                <w:szCs w:val="18"/>
                <w:lang w:eastAsia="en-US" w:bidi="ar-SA"/>
              </w:rPr>
            </w:pPr>
            <w:r>
              <w:rPr>
                <w:rFonts w:ascii="Times New Roman" w:eastAsiaTheme="minorHAnsi" w:hAnsi="Times New Roman" w:cs="Times New Roman"/>
                <w:color w:val="auto"/>
                <w:sz w:val="18"/>
                <w:szCs w:val="18"/>
                <w:lang w:eastAsia="en-US" w:bidi="ar-SA"/>
              </w:rPr>
              <w:t>29.5</w:t>
            </w:r>
          </w:p>
        </w:tc>
        <w:tc>
          <w:tcPr>
            <w:tcW w:w="725" w:type="dxa"/>
          </w:tcPr>
          <w:p w:rsidR="00BF472E" w:rsidRPr="005151A3" w:rsidRDefault="00AE2F14" w:rsidP="005151A3">
            <w:pPr>
              <w:widowControl/>
              <w:jc w:val="right"/>
              <w:rPr>
                <w:rFonts w:ascii="Times New Roman" w:eastAsiaTheme="minorHAnsi" w:hAnsi="Times New Roman" w:cs="Times New Roman"/>
                <w:b/>
                <w:color w:val="auto"/>
                <w:sz w:val="18"/>
                <w:szCs w:val="18"/>
                <w:lang w:eastAsia="en-US" w:bidi="ar-SA"/>
              </w:rPr>
            </w:pPr>
            <w:r w:rsidRPr="005151A3">
              <w:rPr>
                <w:rFonts w:ascii="Times New Roman" w:eastAsiaTheme="minorHAnsi" w:hAnsi="Times New Roman" w:cs="Times New Roman"/>
                <w:b/>
                <w:color w:val="auto"/>
                <w:sz w:val="18"/>
                <w:szCs w:val="18"/>
                <w:lang w:eastAsia="en-US" w:bidi="ar-SA"/>
              </w:rPr>
              <w:t>43.8</w:t>
            </w:r>
          </w:p>
        </w:tc>
        <w:tc>
          <w:tcPr>
            <w:tcW w:w="725" w:type="dxa"/>
          </w:tcPr>
          <w:p w:rsidR="00BF472E" w:rsidRPr="005151A3" w:rsidRDefault="00AE2F14" w:rsidP="005151A3">
            <w:pPr>
              <w:widowControl/>
              <w:jc w:val="right"/>
              <w:rPr>
                <w:rFonts w:ascii="Times New Roman" w:eastAsiaTheme="minorHAnsi" w:hAnsi="Times New Roman" w:cs="Times New Roman"/>
                <w:b/>
                <w:color w:val="auto"/>
                <w:sz w:val="18"/>
                <w:szCs w:val="18"/>
                <w:lang w:eastAsia="en-US" w:bidi="ar-SA"/>
              </w:rPr>
            </w:pPr>
            <w:r w:rsidRPr="005151A3">
              <w:rPr>
                <w:rFonts w:ascii="Times New Roman" w:eastAsiaTheme="minorHAnsi" w:hAnsi="Times New Roman" w:cs="Times New Roman"/>
                <w:b/>
                <w:color w:val="auto"/>
                <w:sz w:val="18"/>
                <w:szCs w:val="18"/>
                <w:lang w:eastAsia="en-US" w:bidi="ar-SA"/>
              </w:rPr>
              <w:t>34.8</w:t>
            </w:r>
          </w:p>
        </w:tc>
        <w:tc>
          <w:tcPr>
            <w:tcW w:w="725" w:type="dxa"/>
          </w:tcPr>
          <w:p w:rsidR="00BF472E" w:rsidRPr="00AE2F14" w:rsidRDefault="00AE2F14" w:rsidP="005151A3">
            <w:pPr>
              <w:widowControl/>
              <w:jc w:val="right"/>
              <w:rPr>
                <w:rFonts w:ascii="Times New Roman" w:eastAsiaTheme="minorHAnsi" w:hAnsi="Times New Roman" w:cs="Times New Roman"/>
                <w:color w:val="auto"/>
                <w:sz w:val="18"/>
                <w:szCs w:val="18"/>
                <w:lang w:eastAsia="en-US" w:bidi="ar-SA"/>
              </w:rPr>
            </w:pPr>
            <w:r>
              <w:rPr>
                <w:rFonts w:ascii="Times New Roman" w:eastAsiaTheme="minorHAnsi" w:hAnsi="Times New Roman" w:cs="Times New Roman"/>
                <w:color w:val="auto"/>
                <w:sz w:val="18"/>
                <w:szCs w:val="18"/>
                <w:lang w:eastAsia="en-US" w:bidi="ar-SA"/>
              </w:rPr>
              <w:t>18.5</w:t>
            </w:r>
          </w:p>
        </w:tc>
        <w:tc>
          <w:tcPr>
            <w:tcW w:w="725" w:type="dxa"/>
          </w:tcPr>
          <w:p w:rsidR="00BF472E" w:rsidRPr="00AE2F14" w:rsidRDefault="00AE2F14" w:rsidP="005151A3">
            <w:pPr>
              <w:widowControl/>
              <w:jc w:val="right"/>
              <w:rPr>
                <w:rFonts w:ascii="Times New Roman" w:eastAsiaTheme="minorHAnsi" w:hAnsi="Times New Roman" w:cs="Times New Roman"/>
                <w:color w:val="auto"/>
                <w:sz w:val="18"/>
                <w:szCs w:val="18"/>
                <w:lang w:eastAsia="en-US" w:bidi="ar-SA"/>
              </w:rPr>
            </w:pPr>
            <w:r>
              <w:rPr>
                <w:rFonts w:ascii="Times New Roman" w:eastAsiaTheme="minorHAnsi" w:hAnsi="Times New Roman" w:cs="Times New Roman"/>
                <w:color w:val="auto"/>
                <w:sz w:val="18"/>
                <w:szCs w:val="18"/>
                <w:lang w:eastAsia="en-US" w:bidi="ar-SA"/>
              </w:rPr>
              <w:t>30.2</w:t>
            </w:r>
          </w:p>
        </w:tc>
        <w:tc>
          <w:tcPr>
            <w:tcW w:w="725" w:type="dxa"/>
          </w:tcPr>
          <w:p w:rsidR="00BF472E" w:rsidRPr="00AE2F14" w:rsidRDefault="00AE2F14" w:rsidP="005151A3">
            <w:pPr>
              <w:widowControl/>
              <w:jc w:val="right"/>
              <w:rPr>
                <w:rFonts w:ascii="Times New Roman" w:eastAsiaTheme="minorHAnsi" w:hAnsi="Times New Roman" w:cs="Times New Roman"/>
                <w:color w:val="auto"/>
                <w:sz w:val="18"/>
                <w:szCs w:val="18"/>
                <w:lang w:eastAsia="en-US" w:bidi="ar-SA"/>
              </w:rPr>
            </w:pPr>
            <w:r>
              <w:rPr>
                <w:rFonts w:ascii="Times New Roman" w:eastAsiaTheme="minorHAnsi" w:hAnsi="Times New Roman" w:cs="Times New Roman"/>
                <w:color w:val="auto"/>
                <w:sz w:val="18"/>
                <w:szCs w:val="18"/>
                <w:lang w:eastAsia="en-US" w:bidi="ar-SA"/>
              </w:rPr>
              <w:t>25.3</w:t>
            </w:r>
          </w:p>
        </w:tc>
        <w:tc>
          <w:tcPr>
            <w:tcW w:w="726" w:type="dxa"/>
          </w:tcPr>
          <w:p w:rsidR="00BF472E" w:rsidRPr="00AE2F14" w:rsidRDefault="00AE2F14" w:rsidP="005151A3">
            <w:pPr>
              <w:widowControl/>
              <w:jc w:val="right"/>
              <w:rPr>
                <w:rFonts w:ascii="Times New Roman" w:eastAsiaTheme="minorHAnsi" w:hAnsi="Times New Roman" w:cs="Times New Roman"/>
                <w:color w:val="auto"/>
                <w:sz w:val="18"/>
                <w:szCs w:val="18"/>
                <w:lang w:eastAsia="en-US" w:bidi="ar-SA"/>
              </w:rPr>
            </w:pPr>
            <w:r>
              <w:rPr>
                <w:rFonts w:ascii="Times New Roman" w:eastAsiaTheme="minorHAnsi" w:hAnsi="Times New Roman" w:cs="Times New Roman"/>
                <w:color w:val="auto"/>
                <w:sz w:val="18"/>
                <w:szCs w:val="18"/>
                <w:lang w:eastAsia="en-US" w:bidi="ar-SA"/>
              </w:rPr>
              <w:t>39.1</w:t>
            </w:r>
          </w:p>
        </w:tc>
      </w:tr>
    </w:tbl>
    <w:tbl>
      <w:tblPr>
        <w:tblW w:w="8904" w:type="dxa"/>
        <w:tblInd w:w="-470" w:type="dxa"/>
        <w:tblCellMar>
          <w:left w:w="70" w:type="dxa"/>
          <w:right w:w="70" w:type="dxa"/>
        </w:tblCellMar>
        <w:tblLook w:val="04A0" w:firstRow="1" w:lastRow="0" w:firstColumn="1" w:lastColumn="0" w:noHBand="0" w:noVBand="1"/>
      </w:tblPr>
      <w:tblGrid>
        <w:gridCol w:w="540"/>
        <w:gridCol w:w="1100"/>
        <w:gridCol w:w="897"/>
        <w:gridCol w:w="710"/>
        <w:gridCol w:w="533"/>
        <w:gridCol w:w="177"/>
        <w:gridCol w:w="431"/>
        <w:gridCol w:w="279"/>
        <w:gridCol w:w="328"/>
        <w:gridCol w:w="382"/>
        <w:gridCol w:w="225"/>
        <w:gridCol w:w="467"/>
        <w:gridCol w:w="140"/>
        <w:gridCol w:w="161"/>
        <w:gridCol w:w="220"/>
        <w:gridCol w:w="20"/>
        <w:gridCol w:w="200"/>
        <w:gridCol w:w="676"/>
        <w:gridCol w:w="142"/>
        <w:gridCol w:w="215"/>
        <w:gridCol w:w="160"/>
        <w:gridCol w:w="192"/>
        <w:gridCol w:w="283"/>
        <w:gridCol w:w="426"/>
      </w:tblGrid>
      <w:tr w:rsidR="005151A3" w:rsidRPr="002339E7" w:rsidTr="00246B37">
        <w:trPr>
          <w:gridAfter w:val="4"/>
          <w:wAfter w:w="1061" w:type="dxa"/>
          <w:trHeight w:val="225"/>
        </w:trPr>
        <w:tc>
          <w:tcPr>
            <w:tcW w:w="6810" w:type="dxa"/>
            <w:gridSpan w:val="17"/>
            <w:tcBorders>
              <w:top w:val="nil"/>
              <w:left w:val="nil"/>
              <w:bottom w:val="nil"/>
              <w:right w:val="nil"/>
            </w:tcBorders>
            <w:shd w:val="clear" w:color="000000" w:fill="E2EFDA"/>
            <w:noWrap/>
            <w:vAlign w:val="bottom"/>
            <w:hideMark/>
          </w:tcPr>
          <w:p w:rsidR="00B9108A" w:rsidRDefault="00B9108A" w:rsidP="002173E2">
            <w:pPr>
              <w:widowControl/>
              <w:ind w:left="20" w:firstLineChars="300" w:firstLine="720"/>
              <w:rPr>
                <w:rFonts w:ascii="Times New Roman" w:eastAsia="Times New Roman" w:hAnsi="Times New Roman" w:cs="Times New Roman"/>
                <w:color w:val="auto"/>
                <w:lang w:bidi="ar-SA"/>
              </w:rPr>
            </w:pPr>
          </w:p>
          <w:p w:rsidR="005151A3" w:rsidRPr="005151A3" w:rsidRDefault="005151A3" w:rsidP="002173E2">
            <w:pPr>
              <w:widowControl/>
              <w:ind w:left="20" w:firstLineChars="300" w:firstLine="720"/>
              <w:rPr>
                <w:rFonts w:ascii="Times New Roman" w:eastAsia="Times New Roman" w:hAnsi="Times New Roman" w:cs="Times New Roman"/>
                <w:color w:val="auto"/>
                <w:lang w:bidi="ar-SA"/>
              </w:rPr>
            </w:pPr>
            <w:r w:rsidRPr="005151A3">
              <w:rPr>
                <w:rFonts w:ascii="Times New Roman" w:eastAsia="Times New Roman" w:hAnsi="Times New Roman" w:cs="Times New Roman"/>
                <w:color w:val="auto"/>
                <w:lang w:bidi="ar-SA"/>
              </w:rPr>
              <w:t>* Индикатора включва три показателя:</w:t>
            </w:r>
          </w:p>
        </w:tc>
        <w:tc>
          <w:tcPr>
            <w:tcW w:w="1033" w:type="dxa"/>
            <w:gridSpan w:val="3"/>
            <w:tcBorders>
              <w:top w:val="nil"/>
              <w:left w:val="nil"/>
              <w:bottom w:val="nil"/>
              <w:right w:val="nil"/>
            </w:tcBorders>
            <w:shd w:val="clear" w:color="000000" w:fill="E2EFDA"/>
            <w:noWrap/>
            <w:vAlign w:val="bottom"/>
            <w:hideMark/>
          </w:tcPr>
          <w:p w:rsidR="005151A3" w:rsidRPr="002339E7" w:rsidRDefault="005151A3" w:rsidP="002173E2">
            <w:pPr>
              <w:widowControl/>
              <w:ind w:left="20"/>
              <w:rPr>
                <w:rFonts w:ascii="Tahoma" w:eastAsia="Times New Roman" w:hAnsi="Tahoma" w:cs="Tahoma"/>
                <w:color w:val="auto"/>
                <w:sz w:val="18"/>
                <w:szCs w:val="18"/>
                <w:lang w:bidi="ar-SA"/>
              </w:rPr>
            </w:pPr>
            <w:r w:rsidRPr="002339E7">
              <w:rPr>
                <w:rFonts w:ascii="Tahoma" w:eastAsia="Times New Roman" w:hAnsi="Tahoma" w:cs="Tahoma"/>
                <w:color w:val="auto"/>
                <w:sz w:val="18"/>
                <w:szCs w:val="18"/>
                <w:lang w:bidi="ar-SA"/>
              </w:rPr>
              <w:t> </w:t>
            </w:r>
          </w:p>
        </w:tc>
      </w:tr>
      <w:tr w:rsidR="005151A3" w:rsidRPr="002339E7" w:rsidTr="00246B37">
        <w:trPr>
          <w:gridAfter w:val="4"/>
          <w:wAfter w:w="1061" w:type="dxa"/>
          <w:trHeight w:val="225"/>
        </w:trPr>
        <w:tc>
          <w:tcPr>
            <w:tcW w:w="6370" w:type="dxa"/>
            <w:gridSpan w:val="14"/>
            <w:tcBorders>
              <w:top w:val="nil"/>
              <w:left w:val="nil"/>
              <w:bottom w:val="nil"/>
              <w:right w:val="nil"/>
            </w:tcBorders>
            <w:shd w:val="clear" w:color="000000" w:fill="E2EFDA"/>
            <w:noWrap/>
            <w:vAlign w:val="bottom"/>
            <w:hideMark/>
          </w:tcPr>
          <w:p w:rsidR="005151A3" w:rsidRPr="005151A3" w:rsidRDefault="005151A3" w:rsidP="002173E2">
            <w:pPr>
              <w:widowControl/>
              <w:ind w:left="20" w:firstLineChars="300" w:firstLine="720"/>
              <w:rPr>
                <w:rFonts w:ascii="Times New Roman" w:eastAsia="Times New Roman" w:hAnsi="Times New Roman" w:cs="Times New Roman"/>
                <w:color w:val="auto"/>
                <w:lang w:bidi="ar-SA"/>
              </w:rPr>
            </w:pPr>
            <w:r w:rsidRPr="005151A3">
              <w:rPr>
                <w:rFonts w:ascii="Times New Roman" w:eastAsia="Times New Roman" w:hAnsi="Times New Roman" w:cs="Times New Roman"/>
                <w:color w:val="auto"/>
                <w:lang w:bidi="ar-SA"/>
              </w:rPr>
              <w:t xml:space="preserve"> - риск от бедност</w:t>
            </w:r>
          </w:p>
        </w:tc>
        <w:tc>
          <w:tcPr>
            <w:tcW w:w="220" w:type="dxa"/>
            <w:tcBorders>
              <w:top w:val="nil"/>
              <w:left w:val="nil"/>
              <w:bottom w:val="nil"/>
              <w:right w:val="nil"/>
            </w:tcBorders>
            <w:shd w:val="clear" w:color="000000" w:fill="E2EFDA"/>
            <w:noWrap/>
            <w:vAlign w:val="bottom"/>
            <w:hideMark/>
          </w:tcPr>
          <w:p w:rsidR="005151A3" w:rsidRPr="005151A3" w:rsidRDefault="005151A3" w:rsidP="002173E2">
            <w:pPr>
              <w:widowControl/>
              <w:ind w:left="20"/>
              <w:rPr>
                <w:rFonts w:ascii="Times New Roman" w:eastAsia="Times New Roman" w:hAnsi="Times New Roman" w:cs="Times New Roman"/>
                <w:color w:val="auto"/>
                <w:lang w:bidi="ar-SA"/>
              </w:rPr>
            </w:pPr>
            <w:r w:rsidRPr="005151A3">
              <w:rPr>
                <w:rFonts w:ascii="Times New Roman" w:eastAsia="Times New Roman" w:hAnsi="Times New Roman" w:cs="Times New Roman"/>
                <w:color w:val="auto"/>
                <w:lang w:bidi="ar-SA"/>
              </w:rPr>
              <w:t> </w:t>
            </w:r>
          </w:p>
        </w:tc>
        <w:tc>
          <w:tcPr>
            <w:tcW w:w="220" w:type="dxa"/>
            <w:gridSpan w:val="2"/>
            <w:tcBorders>
              <w:top w:val="nil"/>
              <w:left w:val="nil"/>
              <w:bottom w:val="nil"/>
              <w:right w:val="nil"/>
            </w:tcBorders>
            <w:shd w:val="clear" w:color="000000" w:fill="E2EFDA"/>
            <w:noWrap/>
            <w:vAlign w:val="bottom"/>
            <w:hideMark/>
          </w:tcPr>
          <w:p w:rsidR="005151A3" w:rsidRPr="005151A3" w:rsidRDefault="005151A3" w:rsidP="002173E2">
            <w:pPr>
              <w:widowControl/>
              <w:ind w:left="20"/>
              <w:rPr>
                <w:rFonts w:ascii="Times New Roman" w:eastAsia="Times New Roman" w:hAnsi="Times New Roman" w:cs="Times New Roman"/>
                <w:color w:val="auto"/>
                <w:lang w:bidi="ar-SA"/>
              </w:rPr>
            </w:pPr>
            <w:r w:rsidRPr="005151A3">
              <w:rPr>
                <w:rFonts w:ascii="Times New Roman" w:eastAsia="Times New Roman" w:hAnsi="Times New Roman" w:cs="Times New Roman"/>
                <w:color w:val="auto"/>
                <w:lang w:bidi="ar-SA"/>
              </w:rPr>
              <w:t> </w:t>
            </w:r>
          </w:p>
        </w:tc>
        <w:tc>
          <w:tcPr>
            <w:tcW w:w="1033" w:type="dxa"/>
            <w:gridSpan w:val="3"/>
            <w:tcBorders>
              <w:top w:val="nil"/>
              <w:left w:val="nil"/>
              <w:bottom w:val="nil"/>
              <w:right w:val="nil"/>
            </w:tcBorders>
            <w:shd w:val="clear" w:color="000000" w:fill="E2EFDA"/>
            <w:noWrap/>
            <w:vAlign w:val="bottom"/>
            <w:hideMark/>
          </w:tcPr>
          <w:p w:rsidR="005151A3" w:rsidRPr="002339E7" w:rsidRDefault="005151A3" w:rsidP="002173E2">
            <w:pPr>
              <w:widowControl/>
              <w:ind w:left="20"/>
              <w:rPr>
                <w:rFonts w:ascii="Tahoma" w:eastAsia="Times New Roman" w:hAnsi="Tahoma" w:cs="Tahoma"/>
                <w:color w:val="auto"/>
                <w:sz w:val="18"/>
                <w:szCs w:val="18"/>
                <w:lang w:bidi="ar-SA"/>
              </w:rPr>
            </w:pPr>
            <w:r w:rsidRPr="002339E7">
              <w:rPr>
                <w:rFonts w:ascii="Tahoma" w:eastAsia="Times New Roman" w:hAnsi="Tahoma" w:cs="Tahoma"/>
                <w:color w:val="auto"/>
                <w:sz w:val="18"/>
                <w:szCs w:val="18"/>
                <w:lang w:bidi="ar-SA"/>
              </w:rPr>
              <w:t> </w:t>
            </w:r>
          </w:p>
        </w:tc>
      </w:tr>
      <w:tr w:rsidR="005151A3" w:rsidRPr="002339E7" w:rsidTr="00246B37">
        <w:trPr>
          <w:gridAfter w:val="4"/>
          <w:wAfter w:w="1061" w:type="dxa"/>
          <w:trHeight w:val="225"/>
        </w:trPr>
        <w:tc>
          <w:tcPr>
            <w:tcW w:w="7843" w:type="dxa"/>
            <w:gridSpan w:val="20"/>
            <w:tcBorders>
              <w:top w:val="nil"/>
              <w:left w:val="nil"/>
              <w:bottom w:val="nil"/>
              <w:right w:val="nil"/>
            </w:tcBorders>
            <w:shd w:val="clear" w:color="000000" w:fill="E2EFDA"/>
            <w:noWrap/>
            <w:vAlign w:val="bottom"/>
            <w:hideMark/>
          </w:tcPr>
          <w:p w:rsidR="005151A3" w:rsidRPr="005151A3" w:rsidRDefault="005151A3" w:rsidP="002173E2">
            <w:pPr>
              <w:widowControl/>
              <w:ind w:left="20" w:firstLineChars="300" w:firstLine="720"/>
              <w:rPr>
                <w:rFonts w:ascii="Times New Roman" w:eastAsia="Times New Roman" w:hAnsi="Times New Roman" w:cs="Times New Roman"/>
                <w:color w:val="auto"/>
                <w:lang w:bidi="ar-SA"/>
              </w:rPr>
            </w:pPr>
            <w:r w:rsidRPr="005151A3">
              <w:rPr>
                <w:rFonts w:ascii="Times New Roman" w:eastAsia="Times New Roman" w:hAnsi="Times New Roman" w:cs="Times New Roman"/>
                <w:color w:val="auto"/>
                <w:lang w:bidi="ar-SA"/>
              </w:rPr>
              <w:t xml:space="preserve"> - нисък интензитет на икономическа активност</w:t>
            </w:r>
          </w:p>
        </w:tc>
      </w:tr>
      <w:tr w:rsidR="005151A3" w:rsidRPr="002339E7" w:rsidTr="00246B37">
        <w:trPr>
          <w:gridAfter w:val="4"/>
          <w:wAfter w:w="1061" w:type="dxa"/>
          <w:trHeight w:val="225"/>
        </w:trPr>
        <w:tc>
          <w:tcPr>
            <w:tcW w:w="6590" w:type="dxa"/>
            <w:gridSpan w:val="15"/>
            <w:tcBorders>
              <w:top w:val="nil"/>
              <w:left w:val="nil"/>
              <w:bottom w:val="nil"/>
              <w:right w:val="nil"/>
            </w:tcBorders>
            <w:shd w:val="clear" w:color="000000" w:fill="E2EFDA"/>
            <w:noWrap/>
            <w:vAlign w:val="bottom"/>
            <w:hideMark/>
          </w:tcPr>
          <w:p w:rsidR="005151A3" w:rsidRPr="005151A3" w:rsidRDefault="005151A3" w:rsidP="002173E2">
            <w:pPr>
              <w:widowControl/>
              <w:ind w:left="20" w:firstLineChars="300" w:firstLine="720"/>
              <w:rPr>
                <w:rFonts w:ascii="Times New Roman" w:eastAsia="Times New Roman" w:hAnsi="Times New Roman" w:cs="Times New Roman"/>
                <w:color w:val="auto"/>
                <w:lang w:bidi="ar-SA"/>
              </w:rPr>
            </w:pPr>
            <w:r w:rsidRPr="005151A3">
              <w:rPr>
                <w:rFonts w:ascii="Times New Roman" w:eastAsia="Times New Roman" w:hAnsi="Times New Roman" w:cs="Times New Roman"/>
                <w:color w:val="auto"/>
                <w:lang w:bidi="ar-SA"/>
              </w:rPr>
              <w:t xml:space="preserve"> - материални лишения</w:t>
            </w:r>
          </w:p>
        </w:tc>
        <w:tc>
          <w:tcPr>
            <w:tcW w:w="220" w:type="dxa"/>
            <w:gridSpan w:val="2"/>
            <w:tcBorders>
              <w:top w:val="nil"/>
              <w:left w:val="nil"/>
              <w:bottom w:val="nil"/>
              <w:right w:val="nil"/>
            </w:tcBorders>
            <w:shd w:val="clear" w:color="000000" w:fill="E2EFDA"/>
            <w:noWrap/>
            <w:vAlign w:val="bottom"/>
            <w:hideMark/>
          </w:tcPr>
          <w:p w:rsidR="005151A3" w:rsidRPr="005151A3" w:rsidRDefault="005151A3" w:rsidP="002173E2">
            <w:pPr>
              <w:widowControl/>
              <w:ind w:left="20"/>
              <w:rPr>
                <w:rFonts w:ascii="Times New Roman" w:eastAsia="Times New Roman" w:hAnsi="Times New Roman" w:cs="Times New Roman"/>
                <w:color w:val="auto"/>
                <w:lang w:bidi="ar-SA"/>
              </w:rPr>
            </w:pPr>
            <w:r w:rsidRPr="005151A3">
              <w:rPr>
                <w:rFonts w:ascii="Times New Roman" w:eastAsia="Times New Roman" w:hAnsi="Times New Roman" w:cs="Times New Roman"/>
                <w:color w:val="auto"/>
                <w:lang w:bidi="ar-SA"/>
              </w:rPr>
              <w:t> </w:t>
            </w:r>
          </w:p>
        </w:tc>
        <w:tc>
          <w:tcPr>
            <w:tcW w:w="1033" w:type="dxa"/>
            <w:gridSpan w:val="3"/>
            <w:tcBorders>
              <w:top w:val="nil"/>
              <w:left w:val="nil"/>
              <w:bottom w:val="nil"/>
              <w:right w:val="nil"/>
            </w:tcBorders>
            <w:shd w:val="clear" w:color="000000" w:fill="E2EFDA"/>
            <w:noWrap/>
            <w:vAlign w:val="bottom"/>
            <w:hideMark/>
          </w:tcPr>
          <w:p w:rsidR="005151A3" w:rsidRPr="002339E7" w:rsidRDefault="005151A3" w:rsidP="002173E2">
            <w:pPr>
              <w:widowControl/>
              <w:ind w:left="20"/>
              <w:rPr>
                <w:rFonts w:ascii="Tahoma" w:eastAsia="Times New Roman" w:hAnsi="Tahoma" w:cs="Tahoma"/>
                <w:color w:val="auto"/>
                <w:sz w:val="18"/>
                <w:szCs w:val="18"/>
                <w:lang w:bidi="ar-SA"/>
              </w:rPr>
            </w:pPr>
            <w:r w:rsidRPr="002339E7">
              <w:rPr>
                <w:rFonts w:ascii="Tahoma" w:eastAsia="Times New Roman" w:hAnsi="Tahoma" w:cs="Tahoma"/>
                <w:color w:val="auto"/>
                <w:sz w:val="18"/>
                <w:szCs w:val="18"/>
                <w:lang w:bidi="ar-SA"/>
              </w:rPr>
              <w:t> </w:t>
            </w:r>
          </w:p>
        </w:tc>
      </w:tr>
      <w:tr w:rsidR="002339E7" w:rsidRPr="00CB12CB" w:rsidTr="00246B37">
        <w:trPr>
          <w:gridBefore w:val="1"/>
          <w:gridAfter w:val="1"/>
          <w:wBefore w:w="540" w:type="dxa"/>
          <w:wAfter w:w="426" w:type="dxa"/>
          <w:trHeight w:val="300"/>
        </w:trPr>
        <w:tc>
          <w:tcPr>
            <w:tcW w:w="1100" w:type="dxa"/>
            <w:tcBorders>
              <w:top w:val="nil"/>
              <w:left w:val="nil"/>
              <w:bottom w:val="nil"/>
              <w:right w:val="nil"/>
            </w:tcBorders>
            <w:shd w:val="clear" w:color="auto" w:fill="auto"/>
            <w:noWrap/>
            <w:vAlign w:val="bottom"/>
            <w:hideMark/>
          </w:tcPr>
          <w:p w:rsidR="002339E7" w:rsidRDefault="002339E7" w:rsidP="002339E7">
            <w:pPr>
              <w:widowControl/>
              <w:ind w:left="20"/>
              <w:rPr>
                <w:rFonts w:ascii="Times New Roman" w:eastAsia="Times New Roman" w:hAnsi="Times New Roman" w:cs="Times New Roman"/>
                <w:lang w:bidi="ar-SA"/>
              </w:rPr>
            </w:pPr>
          </w:p>
          <w:p w:rsidR="001A0D91" w:rsidRDefault="001A0D91" w:rsidP="002339E7">
            <w:pPr>
              <w:widowControl/>
              <w:ind w:left="20"/>
              <w:rPr>
                <w:rFonts w:ascii="Times New Roman" w:eastAsia="Times New Roman" w:hAnsi="Times New Roman" w:cs="Times New Roman"/>
                <w:lang w:bidi="ar-SA"/>
              </w:rPr>
            </w:pPr>
          </w:p>
          <w:p w:rsidR="001A0D91" w:rsidRPr="00CB12CB" w:rsidRDefault="001A0D91" w:rsidP="002339E7">
            <w:pPr>
              <w:widowControl/>
              <w:ind w:left="20"/>
              <w:rPr>
                <w:rFonts w:ascii="Times New Roman" w:eastAsia="Times New Roman" w:hAnsi="Times New Roman" w:cs="Times New Roman"/>
                <w:lang w:bidi="ar-SA"/>
              </w:rPr>
            </w:pPr>
          </w:p>
        </w:tc>
        <w:tc>
          <w:tcPr>
            <w:tcW w:w="6838" w:type="dxa"/>
            <w:gridSpan w:val="21"/>
            <w:tcBorders>
              <w:top w:val="nil"/>
              <w:left w:val="nil"/>
              <w:bottom w:val="nil"/>
              <w:right w:val="nil"/>
            </w:tcBorders>
            <w:shd w:val="clear" w:color="auto" w:fill="auto"/>
            <w:noWrap/>
            <w:vAlign w:val="bottom"/>
            <w:hideMark/>
          </w:tcPr>
          <w:p w:rsidR="002339E7" w:rsidRPr="00CB12CB" w:rsidRDefault="002339E7" w:rsidP="00CB12CB">
            <w:pPr>
              <w:widowControl/>
              <w:rPr>
                <w:rFonts w:ascii="Times New Roman" w:eastAsia="Times New Roman" w:hAnsi="Times New Roman" w:cs="Times New Roman"/>
                <w:lang w:bidi="ar-SA"/>
              </w:rPr>
            </w:pPr>
            <w:r w:rsidRPr="00CB12CB">
              <w:rPr>
                <w:rFonts w:ascii="Times New Roman" w:eastAsia="Times New Roman" w:hAnsi="Times New Roman" w:cs="Times New Roman"/>
                <w:lang w:bidi="ar-SA"/>
              </w:rPr>
              <w:t>Кофициент на безработица на 15 - 64 навършени години в област Кюстендил по пол</w:t>
            </w:r>
          </w:p>
        </w:tc>
      </w:tr>
      <w:tr w:rsidR="002339E7" w:rsidRPr="002339E7" w:rsidTr="00246B37">
        <w:trPr>
          <w:gridBefore w:val="1"/>
          <w:gridAfter w:val="1"/>
          <w:wBefore w:w="540" w:type="dxa"/>
          <w:wAfter w:w="426" w:type="dxa"/>
          <w:trHeight w:val="300"/>
        </w:trPr>
        <w:tc>
          <w:tcPr>
            <w:tcW w:w="110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897"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0"/>
                <w:szCs w:val="20"/>
                <w:lang w:bidi="ar-SA"/>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2009</w:t>
            </w:r>
          </w:p>
        </w:tc>
        <w:tc>
          <w:tcPr>
            <w:tcW w:w="710" w:type="dxa"/>
            <w:gridSpan w:val="2"/>
            <w:tcBorders>
              <w:top w:val="single" w:sz="4" w:space="0" w:color="auto"/>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2010</w:t>
            </w:r>
          </w:p>
        </w:tc>
        <w:tc>
          <w:tcPr>
            <w:tcW w:w="710" w:type="dxa"/>
            <w:gridSpan w:val="2"/>
            <w:tcBorders>
              <w:top w:val="single" w:sz="4" w:space="0" w:color="auto"/>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2011</w:t>
            </w:r>
          </w:p>
        </w:tc>
        <w:tc>
          <w:tcPr>
            <w:tcW w:w="710" w:type="dxa"/>
            <w:gridSpan w:val="2"/>
            <w:tcBorders>
              <w:top w:val="single" w:sz="4" w:space="0" w:color="auto"/>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2012</w:t>
            </w:r>
          </w:p>
        </w:tc>
        <w:tc>
          <w:tcPr>
            <w:tcW w:w="692" w:type="dxa"/>
            <w:gridSpan w:val="2"/>
            <w:tcBorders>
              <w:top w:val="single" w:sz="4" w:space="0" w:color="auto"/>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2013</w:t>
            </w:r>
          </w:p>
        </w:tc>
        <w:tc>
          <w:tcPr>
            <w:tcW w:w="741" w:type="dxa"/>
            <w:gridSpan w:val="5"/>
            <w:tcBorders>
              <w:top w:val="single" w:sz="4" w:space="0" w:color="auto"/>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2014</w:t>
            </w:r>
          </w:p>
        </w:tc>
        <w:tc>
          <w:tcPr>
            <w:tcW w:w="818" w:type="dxa"/>
            <w:gridSpan w:val="2"/>
            <w:tcBorders>
              <w:top w:val="single" w:sz="4" w:space="0" w:color="auto"/>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2015</w:t>
            </w:r>
          </w:p>
        </w:tc>
        <w:tc>
          <w:tcPr>
            <w:tcW w:w="850" w:type="dxa"/>
            <w:gridSpan w:val="4"/>
            <w:tcBorders>
              <w:top w:val="single" w:sz="4" w:space="0" w:color="auto"/>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2016</w:t>
            </w:r>
          </w:p>
        </w:tc>
      </w:tr>
      <w:tr w:rsidR="002339E7" w:rsidRPr="002339E7" w:rsidTr="00246B37">
        <w:trPr>
          <w:gridBefore w:val="1"/>
          <w:gridAfter w:val="1"/>
          <w:wBefore w:w="540" w:type="dxa"/>
          <w:wAfter w:w="426" w:type="dxa"/>
          <w:trHeight w:val="300"/>
        </w:trPr>
        <w:tc>
          <w:tcPr>
            <w:tcW w:w="110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Мъже</w:t>
            </w:r>
          </w:p>
        </w:tc>
        <w:tc>
          <w:tcPr>
            <w:tcW w:w="710" w:type="dxa"/>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10,5</w:t>
            </w:r>
          </w:p>
        </w:tc>
        <w:tc>
          <w:tcPr>
            <w:tcW w:w="710" w:type="dxa"/>
            <w:gridSpan w:val="2"/>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9,6</w:t>
            </w:r>
          </w:p>
        </w:tc>
        <w:tc>
          <w:tcPr>
            <w:tcW w:w="710" w:type="dxa"/>
            <w:gridSpan w:val="2"/>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18,4</w:t>
            </w:r>
          </w:p>
        </w:tc>
        <w:tc>
          <w:tcPr>
            <w:tcW w:w="710" w:type="dxa"/>
            <w:gridSpan w:val="2"/>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17,9</w:t>
            </w:r>
          </w:p>
        </w:tc>
        <w:tc>
          <w:tcPr>
            <w:tcW w:w="692" w:type="dxa"/>
            <w:gridSpan w:val="2"/>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17,3</w:t>
            </w:r>
          </w:p>
        </w:tc>
        <w:tc>
          <w:tcPr>
            <w:tcW w:w="741" w:type="dxa"/>
            <w:gridSpan w:val="5"/>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17,0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14,1</w:t>
            </w:r>
          </w:p>
        </w:tc>
        <w:tc>
          <w:tcPr>
            <w:tcW w:w="850" w:type="dxa"/>
            <w:gridSpan w:val="4"/>
            <w:tcBorders>
              <w:top w:val="nil"/>
              <w:left w:val="nil"/>
              <w:bottom w:val="single" w:sz="4" w:space="0" w:color="auto"/>
              <w:right w:val="single" w:sz="4" w:space="0" w:color="auto"/>
            </w:tcBorders>
            <w:shd w:val="clear" w:color="000000" w:fill="FFFFFF"/>
            <w:vAlign w:val="bottom"/>
            <w:hideMark/>
          </w:tcPr>
          <w:p w:rsidR="002339E7" w:rsidRPr="002339E7" w:rsidRDefault="002339E7" w:rsidP="002339E7">
            <w:pPr>
              <w:widowControl/>
              <w:ind w:left="20"/>
              <w:jc w:val="right"/>
              <w:rPr>
                <w:rFonts w:ascii="Calibri" w:eastAsia="Times New Roman" w:hAnsi="Calibri" w:cs="Times New Roman"/>
                <w:color w:val="auto"/>
                <w:sz w:val="20"/>
                <w:szCs w:val="20"/>
                <w:lang w:bidi="ar-SA"/>
              </w:rPr>
            </w:pPr>
            <w:r w:rsidRPr="002339E7">
              <w:rPr>
                <w:rFonts w:ascii="Calibri" w:eastAsia="Times New Roman" w:hAnsi="Calibri" w:cs="Times New Roman"/>
                <w:color w:val="auto"/>
                <w:sz w:val="20"/>
                <w:szCs w:val="20"/>
                <w:lang w:bidi="ar-SA"/>
              </w:rPr>
              <w:t>(10,4)</w:t>
            </w:r>
          </w:p>
        </w:tc>
      </w:tr>
      <w:tr w:rsidR="002339E7" w:rsidRPr="002339E7" w:rsidTr="00246B37">
        <w:trPr>
          <w:gridBefore w:val="1"/>
          <w:gridAfter w:val="1"/>
          <w:wBefore w:w="540" w:type="dxa"/>
          <w:wAfter w:w="426" w:type="dxa"/>
          <w:trHeight w:val="300"/>
        </w:trPr>
        <w:tc>
          <w:tcPr>
            <w:tcW w:w="110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Жени</w:t>
            </w:r>
          </w:p>
        </w:tc>
        <w:tc>
          <w:tcPr>
            <w:tcW w:w="710" w:type="dxa"/>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6,8</w:t>
            </w:r>
          </w:p>
        </w:tc>
        <w:tc>
          <w:tcPr>
            <w:tcW w:w="710" w:type="dxa"/>
            <w:gridSpan w:val="2"/>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8,4</w:t>
            </w:r>
          </w:p>
        </w:tc>
        <w:tc>
          <w:tcPr>
            <w:tcW w:w="710" w:type="dxa"/>
            <w:gridSpan w:val="2"/>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11,6</w:t>
            </w:r>
          </w:p>
        </w:tc>
        <w:tc>
          <w:tcPr>
            <w:tcW w:w="710" w:type="dxa"/>
            <w:gridSpan w:val="2"/>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10,8</w:t>
            </w:r>
          </w:p>
        </w:tc>
        <w:tc>
          <w:tcPr>
            <w:tcW w:w="692" w:type="dxa"/>
            <w:gridSpan w:val="2"/>
            <w:tcBorders>
              <w:top w:val="nil"/>
              <w:left w:val="nil"/>
              <w:bottom w:val="single" w:sz="4" w:space="0" w:color="auto"/>
              <w:right w:val="single" w:sz="4" w:space="0" w:color="auto"/>
            </w:tcBorders>
            <w:shd w:val="clear" w:color="000000" w:fill="FFFFFF"/>
            <w:vAlign w:val="bottom"/>
            <w:hideMark/>
          </w:tcPr>
          <w:p w:rsidR="002339E7" w:rsidRPr="002339E7" w:rsidRDefault="002339E7" w:rsidP="002339E7">
            <w:pPr>
              <w:widowControl/>
              <w:ind w:left="20"/>
              <w:jc w:val="right"/>
              <w:rPr>
                <w:rFonts w:ascii="Calibri" w:eastAsia="Times New Roman" w:hAnsi="Calibri" w:cs="Times New Roman"/>
                <w:color w:val="auto"/>
                <w:sz w:val="20"/>
                <w:szCs w:val="20"/>
                <w:lang w:bidi="ar-SA"/>
              </w:rPr>
            </w:pPr>
            <w:r w:rsidRPr="002339E7">
              <w:rPr>
                <w:rFonts w:ascii="Calibri" w:eastAsia="Times New Roman" w:hAnsi="Calibri" w:cs="Times New Roman"/>
                <w:color w:val="auto"/>
                <w:sz w:val="20"/>
                <w:szCs w:val="20"/>
                <w:lang w:bidi="ar-SA"/>
              </w:rPr>
              <w:t>(12,6)</w:t>
            </w:r>
          </w:p>
        </w:tc>
        <w:tc>
          <w:tcPr>
            <w:tcW w:w="741" w:type="dxa"/>
            <w:gridSpan w:val="5"/>
            <w:tcBorders>
              <w:top w:val="nil"/>
              <w:left w:val="nil"/>
              <w:bottom w:val="single" w:sz="4" w:space="0" w:color="auto"/>
              <w:right w:val="single" w:sz="4" w:space="0" w:color="auto"/>
            </w:tcBorders>
            <w:shd w:val="clear" w:color="000000" w:fill="FFFFFF"/>
            <w:vAlign w:val="bottom"/>
            <w:hideMark/>
          </w:tcPr>
          <w:p w:rsidR="002339E7" w:rsidRPr="002339E7" w:rsidRDefault="002339E7" w:rsidP="002339E7">
            <w:pPr>
              <w:widowControl/>
              <w:ind w:left="20"/>
              <w:jc w:val="right"/>
              <w:rPr>
                <w:rFonts w:ascii="Calibri" w:eastAsia="Times New Roman" w:hAnsi="Calibri" w:cs="Times New Roman"/>
                <w:color w:val="auto"/>
                <w:sz w:val="20"/>
                <w:szCs w:val="20"/>
                <w:lang w:bidi="ar-SA"/>
              </w:rPr>
            </w:pPr>
            <w:r w:rsidRPr="002339E7">
              <w:rPr>
                <w:rFonts w:ascii="Calibri" w:eastAsia="Times New Roman" w:hAnsi="Calibri" w:cs="Times New Roman"/>
                <w:color w:val="auto"/>
                <w:sz w:val="20"/>
                <w:szCs w:val="20"/>
                <w:lang w:bidi="ar-SA"/>
              </w:rPr>
              <w:t>(11,0)</w:t>
            </w:r>
          </w:p>
        </w:tc>
        <w:tc>
          <w:tcPr>
            <w:tcW w:w="818" w:type="dxa"/>
            <w:gridSpan w:val="2"/>
            <w:tcBorders>
              <w:top w:val="nil"/>
              <w:left w:val="nil"/>
              <w:bottom w:val="single" w:sz="4" w:space="0" w:color="auto"/>
              <w:right w:val="single" w:sz="4" w:space="0" w:color="auto"/>
            </w:tcBorders>
            <w:shd w:val="clear" w:color="000000" w:fill="FFFFFF"/>
            <w:vAlign w:val="bottom"/>
            <w:hideMark/>
          </w:tcPr>
          <w:p w:rsidR="002339E7" w:rsidRPr="002339E7" w:rsidRDefault="002339E7" w:rsidP="002339E7">
            <w:pPr>
              <w:widowControl/>
              <w:ind w:left="20"/>
              <w:jc w:val="right"/>
              <w:rPr>
                <w:rFonts w:ascii="Calibri" w:eastAsia="Times New Roman" w:hAnsi="Calibri" w:cs="Times New Roman"/>
                <w:color w:val="auto"/>
                <w:sz w:val="20"/>
                <w:szCs w:val="20"/>
                <w:lang w:bidi="ar-SA"/>
              </w:rPr>
            </w:pPr>
            <w:r w:rsidRPr="002339E7">
              <w:rPr>
                <w:rFonts w:ascii="Calibri" w:eastAsia="Times New Roman" w:hAnsi="Calibri" w:cs="Times New Roman"/>
                <w:color w:val="auto"/>
                <w:sz w:val="20"/>
                <w:szCs w:val="20"/>
                <w:lang w:bidi="ar-SA"/>
              </w:rPr>
              <w:t>(12,1)</w:t>
            </w:r>
          </w:p>
        </w:tc>
        <w:tc>
          <w:tcPr>
            <w:tcW w:w="850" w:type="dxa"/>
            <w:gridSpan w:val="4"/>
            <w:tcBorders>
              <w:top w:val="nil"/>
              <w:left w:val="nil"/>
              <w:bottom w:val="single" w:sz="4" w:space="0" w:color="auto"/>
              <w:right w:val="single" w:sz="4" w:space="0" w:color="auto"/>
            </w:tcBorders>
            <w:shd w:val="clear" w:color="000000" w:fill="FFFFFF"/>
            <w:vAlign w:val="bottom"/>
            <w:hideMark/>
          </w:tcPr>
          <w:p w:rsidR="002339E7" w:rsidRPr="002339E7" w:rsidRDefault="002339E7" w:rsidP="002339E7">
            <w:pPr>
              <w:widowControl/>
              <w:ind w:left="20"/>
              <w:jc w:val="right"/>
              <w:rPr>
                <w:rFonts w:ascii="Calibri" w:eastAsia="Times New Roman" w:hAnsi="Calibri" w:cs="Times New Roman"/>
                <w:color w:val="auto"/>
                <w:sz w:val="20"/>
                <w:szCs w:val="20"/>
                <w:lang w:bidi="ar-SA"/>
              </w:rPr>
            </w:pPr>
            <w:r w:rsidRPr="002339E7">
              <w:rPr>
                <w:rFonts w:ascii="Calibri" w:eastAsia="Times New Roman" w:hAnsi="Calibri" w:cs="Times New Roman"/>
                <w:color w:val="auto"/>
                <w:sz w:val="20"/>
                <w:szCs w:val="20"/>
                <w:lang w:bidi="ar-SA"/>
              </w:rPr>
              <w:t>(6,0)</w:t>
            </w:r>
          </w:p>
        </w:tc>
      </w:tr>
      <w:tr w:rsidR="002339E7" w:rsidRPr="002339E7" w:rsidTr="00246B37">
        <w:trPr>
          <w:gridBefore w:val="1"/>
          <w:gridAfter w:val="1"/>
          <w:wBefore w:w="540" w:type="dxa"/>
          <w:wAfter w:w="426" w:type="dxa"/>
          <w:trHeight w:val="300"/>
        </w:trPr>
        <w:tc>
          <w:tcPr>
            <w:tcW w:w="110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897"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92"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41" w:type="dxa"/>
            <w:gridSpan w:val="5"/>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818"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850"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gridAfter w:val="1"/>
          <w:wBefore w:w="540" w:type="dxa"/>
          <w:wAfter w:w="426" w:type="dxa"/>
          <w:trHeight w:val="300"/>
        </w:trPr>
        <w:tc>
          <w:tcPr>
            <w:tcW w:w="7088" w:type="dxa"/>
            <w:gridSpan w:val="18"/>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Times New Roman" w:eastAsia="Times New Roman" w:hAnsi="Times New Roman" w:cs="Times New Roman"/>
                <w:sz w:val="20"/>
                <w:szCs w:val="20"/>
                <w:lang w:bidi="ar-SA"/>
              </w:rPr>
            </w:pPr>
            <w:r w:rsidRPr="002339E7">
              <w:rPr>
                <w:rFonts w:ascii="Times New Roman" w:eastAsia="Times New Roman" w:hAnsi="Times New Roman" w:cs="Times New Roman"/>
                <w:sz w:val="20"/>
                <w:szCs w:val="20"/>
                <w:lang w:bidi="ar-SA"/>
              </w:rPr>
              <w:t>Поради малкия обем на извадката данните в таблиците, оградени в скоби, не са достатъчно точни.</w:t>
            </w:r>
          </w:p>
        </w:tc>
        <w:tc>
          <w:tcPr>
            <w:tcW w:w="850"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gridAfter w:val="1"/>
          <w:wBefore w:w="540" w:type="dxa"/>
          <w:wAfter w:w="426" w:type="dxa"/>
          <w:trHeight w:val="300"/>
        </w:trPr>
        <w:tc>
          <w:tcPr>
            <w:tcW w:w="110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r w:rsidRPr="002339E7">
              <w:rPr>
                <w:rFonts w:ascii="Calibri" w:eastAsia="Times New Roman" w:hAnsi="Calibri" w:cs="Times New Roman"/>
                <w:noProof/>
                <w:sz w:val="22"/>
                <w:szCs w:val="22"/>
                <w:lang w:bidi="ar-SA"/>
              </w:rPr>
              <w:drawing>
                <wp:anchor distT="0" distB="0" distL="114300" distR="114300" simplePos="0" relativeHeight="251689984" behindDoc="0" locked="0" layoutInCell="1" allowOverlap="1" wp14:anchorId="29F3194B" wp14:editId="6E1E13CE">
                  <wp:simplePos x="0" y="0"/>
                  <wp:positionH relativeFrom="column">
                    <wp:posOffset>419100</wp:posOffset>
                  </wp:positionH>
                  <wp:positionV relativeFrom="paragraph">
                    <wp:posOffset>152400</wp:posOffset>
                  </wp:positionV>
                  <wp:extent cx="4581525" cy="2647950"/>
                  <wp:effectExtent l="0" t="0" r="9525" b="19050"/>
                  <wp:wrapNone/>
                  <wp:docPr id="53"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2339E7" w:rsidRPr="002339E7" w:rsidTr="00845607">
              <w:trPr>
                <w:trHeight w:val="300"/>
                <w:tblCellSpacing w:w="0" w:type="dxa"/>
              </w:trPr>
              <w:tc>
                <w:tcPr>
                  <w:tcW w:w="96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bl>
          <w:p w:rsidR="002339E7" w:rsidRPr="002339E7" w:rsidRDefault="002339E7" w:rsidP="002339E7">
            <w:pPr>
              <w:widowControl/>
              <w:ind w:left="20"/>
              <w:rPr>
                <w:rFonts w:ascii="Calibri" w:eastAsia="Times New Roman" w:hAnsi="Calibri" w:cs="Times New Roman"/>
                <w:sz w:val="22"/>
                <w:szCs w:val="22"/>
                <w:lang w:bidi="ar-SA"/>
              </w:rPr>
            </w:pPr>
          </w:p>
        </w:tc>
        <w:tc>
          <w:tcPr>
            <w:tcW w:w="897"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6"/>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6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475"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gridAfter w:val="1"/>
          <w:wBefore w:w="540" w:type="dxa"/>
          <w:wAfter w:w="426" w:type="dxa"/>
          <w:trHeight w:val="300"/>
        </w:trPr>
        <w:tc>
          <w:tcPr>
            <w:tcW w:w="110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897"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6"/>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6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475"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gridAfter w:val="1"/>
          <w:wBefore w:w="540" w:type="dxa"/>
          <w:wAfter w:w="426" w:type="dxa"/>
          <w:trHeight w:val="300"/>
        </w:trPr>
        <w:tc>
          <w:tcPr>
            <w:tcW w:w="110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897"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6"/>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6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475"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gridAfter w:val="1"/>
          <w:wBefore w:w="540" w:type="dxa"/>
          <w:wAfter w:w="426" w:type="dxa"/>
          <w:trHeight w:val="300"/>
        </w:trPr>
        <w:tc>
          <w:tcPr>
            <w:tcW w:w="110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897"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6"/>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6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475"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gridAfter w:val="1"/>
          <w:wBefore w:w="540" w:type="dxa"/>
          <w:wAfter w:w="426" w:type="dxa"/>
          <w:trHeight w:val="300"/>
        </w:trPr>
        <w:tc>
          <w:tcPr>
            <w:tcW w:w="110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897"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6"/>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6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475"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gridAfter w:val="1"/>
          <w:wBefore w:w="540" w:type="dxa"/>
          <w:wAfter w:w="426" w:type="dxa"/>
          <w:trHeight w:val="300"/>
        </w:trPr>
        <w:tc>
          <w:tcPr>
            <w:tcW w:w="110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897"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6"/>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6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475"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gridAfter w:val="1"/>
          <w:wBefore w:w="540" w:type="dxa"/>
          <w:wAfter w:w="426" w:type="dxa"/>
          <w:trHeight w:val="300"/>
        </w:trPr>
        <w:tc>
          <w:tcPr>
            <w:tcW w:w="110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897"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6"/>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6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475"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gridAfter w:val="1"/>
          <w:wBefore w:w="540" w:type="dxa"/>
          <w:wAfter w:w="426" w:type="dxa"/>
          <w:trHeight w:val="300"/>
        </w:trPr>
        <w:tc>
          <w:tcPr>
            <w:tcW w:w="110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897"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6"/>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6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475"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gridAfter w:val="1"/>
          <w:wBefore w:w="540" w:type="dxa"/>
          <w:wAfter w:w="426" w:type="dxa"/>
          <w:trHeight w:val="300"/>
        </w:trPr>
        <w:tc>
          <w:tcPr>
            <w:tcW w:w="110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897"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6"/>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6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475"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gridAfter w:val="1"/>
          <w:wBefore w:w="540" w:type="dxa"/>
          <w:wAfter w:w="426" w:type="dxa"/>
          <w:trHeight w:val="300"/>
        </w:trPr>
        <w:tc>
          <w:tcPr>
            <w:tcW w:w="110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897"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6"/>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6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475"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gridAfter w:val="1"/>
          <w:wBefore w:w="540" w:type="dxa"/>
          <w:wAfter w:w="426" w:type="dxa"/>
          <w:trHeight w:val="300"/>
        </w:trPr>
        <w:tc>
          <w:tcPr>
            <w:tcW w:w="110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897"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6"/>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6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475"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gridAfter w:val="1"/>
          <w:wBefore w:w="540" w:type="dxa"/>
          <w:wAfter w:w="426" w:type="dxa"/>
          <w:trHeight w:val="300"/>
        </w:trPr>
        <w:tc>
          <w:tcPr>
            <w:tcW w:w="110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897"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6"/>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6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475"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gridAfter w:val="1"/>
          <w:wBefore w:w="540" w:type="dxa"/>
          <w:wAfter w:w="426" w:type="dxa"/>
          <w:trHeight w:val="300"/>
        </w:trPr>
        <w:tc>
          <w:tcPr>
            <w:tcW w:w="110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897"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6"/>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6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475"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gridAfter w:val="1"/>
          <w:wBefore w:w="540" w:type="dxa"/>
          <w:wAfter w:w="426" w:type="dxa"/>
          <w:trHeight w:val="300"/>
        </w:trPr>
        <w:tc>
          <w:tcPr>
            <w:tcW w:w="110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897"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10"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6"/>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233"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16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475"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wBefore w:w="540" w:type="dxa"/>
          <w:trHeight w:val="300"/>
        </w:trPr>
        <w:tc>
          <w:tcPr>
            <w:tcW w:w="5669" w:type="dxa"/>
            <w:gridSpan w:val="1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val="en-US" w:bidi="ar-SA"/>
              </w:rPr>
            </w:pPr>
          </w:p>
          <w:p w:rsidR="002339E7" w:rsidRPr="001A0D91" w:rsidRDefault="002339E7" w:rsidP="002339E7">
            <w:pPr>
              <w:widowControl/>
              <w:ind w:left="20"/>
              <w:rPr>
                <w:rFonts w:ascii="Times New Roman" w:eastAsia="Times New Roman" w:hAnsi="Times New Roman" w:cs="Times New Roman"/>
                <w:lang w:bidi="ar-SA"/>
              </w:rPr>
            </w:pPr>
            <w:r w:rsidRPr="001A0D91">
              <w:rPr>
                <w:rFonts w:ascii="Times New Roman" w:eastAsia="Times New Roman" w:hAnsi="Times New Roman" w:cs="Times New Roman"/>
                <w:lang w:bidi="ar-SA"/>
              </w:rPr>
              <w:t>Кофициенти на заетост по образование % в област Кюстендил</w:t>
            </w:r>
          </w:p>
        </w:tc>
        <w:tc>
          <w:tcPr>
            <w:tcW w:w="601"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76"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09"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09"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wBefore w:w="540" w:type="dxa"/>
          <w:trHeight w:val="300"/>
        </w:trPr>
        <w:tc>
          <w:tcPr>
            <w:tcW w:w="3240"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8"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1"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76"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09"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09"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wBefore w:w="540" w:type="dxa"/>
          <w:trHeight w:val="300"/>
        </w:trPr>
        <w:tc>
          <w:tcPr>
            <w:tcW w:w="3240"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0"/>
                <w:szCs w:val="20"/>
                <w:lang w:bidi="ar-SA"/>
              </w:rPr>
            </w:pPr>
          </w:p>
        </w:tc>
        <w:tc>
          <w:tcPr>
            <w:tcW w:w="6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2009</w:t>
            </w:r>
          </w:p>
        </w:tc>
        <w:tc>
          <w:tcPr>
            <w:tcW w:w="607" w:type="dxa"/>
            <w:gridSpan w:val="2"/>
            <w:tcBorders>
              <w:top w:val="single" w:sz="4" w:space="0" w:color="auto"/>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2010</w:t>
            </w:r>
          </w:p>
        </w:tc>
        <w:tc>
          <w:tcPr>
            <w:tcW w:w="607" w:type="dxa"/>
            <w:gridSpan w:val="2"/>
            <w:tcBorders>
              <w:top w:val="single" w:sz="4" w:space="0" w:color="auto"/>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2011</w:t>
            </w:r>
          </w:p>
        </w:tc>
        <w:tc>
          <w:tcPr>
            <w:tcW w:w="607" w:type="dxa"/>
            <w:gridSpan w:val="2"/>
            <w:tcBorders>
              <w:top w:val="single" w:sz="4" w:space="0" w:color="auto"/>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2012</w:t>
            </w:r>
          </w:p>
        </w:tc>
        <w:tc>
          <w:tcPr>
            <w:tcW w:w="601" w:type="dxa"/>
            <w:gridSpan w:val="4"/>
            <w:tcBorders>
              <w:top w:val="single" w:sz="4" w:space="0" w:color="auto"/>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2013</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2014</w:t>
            </w:r>
          </w:p>
        </w:tc>
        <w:tc>
          <w:tcPr>
            <w:tcW w:w="709" w:type="dxa"/>
            <w:gridSpan w:val="4"/>
            <w:tcBorders>
              <w:top w:val="single" w:sz="4" w:space="0" w:color="auto"/>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2015</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2016</w:t>
            </w:r>
          </w:p>
        </w:tc>
      </w:tr>
      <w:tr w:rsidR="002339E7" w:rsidRPr="002339E7" w:rsidTr="00246B37">
        <w:trPr>
          <w:gridBefore w:val="1"/>
          <w:wBefore w:w="540" w:type="dxa"/>
          <w:trHeight w:val="300"/>
        </w:trPr>
        <w:tc>
          <w:tcPr>
            <w:tcW w:w="32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9E7" w:rsidRPr="001A0D91" w:rsidRDefault="002339E7" w:rsidP="002339E7">
            <w:pPr>
              <w:widowControl/>
              <w:ind w:left="20"/>
              <w:rPr>
                <w:rFonts w:ascii="Times New Roman" w:eastAsia="Times New Roman" w:hAnsi="Times New Roman" w:cs="Times New Roman"/>
                <w:sz w:val="20"/>
                <w:szCs w:val="20"/>
                <w:lang w:bidi="ar-SA"/>
              </w:rPr>
            </w:pPr>
            <w:r w:rsidRPr="001A0D91">
              <w:rPr>
                <w:rFonts w:ascii="Times New Roman" w:eastAsia="Times New Roman" w:hAnsi="Times New Roman" w:cs="Times New Roman"/>
                <w:sz w:val="20"/>
                <w:szCs w:val="20"/>
                <w:lang w:bidi="ar-SA"/>
              </w:rPr>
              <w:t>Висше</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63,6</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62,0</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66,0</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62,4</w:t>
            </w:r>
          </w:p>
        </w:tc>
        <w:tc>
          <w:tcPr>
            <w:tcW w:w="601" w:type="dxa"/>
            <w:gridSpan w:val="4"/>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63,4</w:t>
            </w:r>
          </w:p>
        </w:tc>
        <w:tc>
          <w:tcPr>
            <w:tcW w:w="676" w:type="dxa"/>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66,7</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67,8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71,1</w:t>
            </w:r>
          </w:p>
        </w:tc>
      </w:tr>
      <w:tr w:rsidR="002339E7" w:rsidRPr="002339E7" w:rsidTr="00246B37">
        <w:trPr>
          <w:gridBefore w:val="1"/>
          <w:wBefore w:w="540" w:type="dxa"/>
          <w:trHeight w:val="300"/>
        </w:trPr>
        <w:tc>
          <w:tcPr>
            <w:tcW w:w="3240" w:type="dxa"/>
            <w:gridSpan w:val="4"/>
            <w:tcBorders>
              <w:top w:val="nil"/>
              <w:left w:val="single" w:sz="4" w:space="0" w:color="auto"/>
              <w:bottom w:val="single" w:sz="4" w:space="0" w:color="auto"/>
              <w:right w:val="single" w:sz="4" w:space="0" w:color="auto"/>
            </w:tcBorders>
            <w:shd w:val="clear" w:color="auto" w:fill="auto"/>
            <w:noWrap/>
            <w:vAlign w:val="bottom"/>
            <w:hideMark/>
          </w:tcPr>
          <w:p w:rsidR="002339E7" w:rsidRPr="001A0D91" w:rsidRDefault="002339E7" w:rsidP="002339E7">
            <w:pPr>
              <w:widowControl/>
              <w:ind w:left="20"/>
              <w:rPr>
                <w:rFonts w:ascii="Times New Roman" w:eastAsia="Times New Roman" w:hAnsi="Times New Roman" w:cs="Times New Roman"/>
                <w:sz w:val="20"/>
                <w:szCs w:val="20"/>
                <w:lang w:bidi="ar-SA"/>
              </w:rPr>
            </w:pPr>
            <w:r w:rsidRPr="001A0D91">
              <w:rPr>
                <w:rFonts w:ascii="Times New Roman" w:eastAsia="Times New Roman" w:hAnsi="Times New Roman" w:cs="Times New Roman"/>
                <w:sz w:val="20"/>
                <w:szCs w:val="20"/>
                <w:lang w:bidi="ar-SA"/>
              </w:rPr>
              <w:t>Средно</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60,9</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58,6</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53,3</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52,4</w:t>
            </w:r>
          </w:p>
        </w:tc>
        <w:tc>
          <w:tcPr>
            <w:tcW w:w="601" w:type="dxa"/>
            <w:gridSpan w:val="4"/>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50,0</w:t>
            </w:r>
          </w:p>
        </w:tc>
        <w:tc>
          <w:tcPr>
            <w:tcW w:w="676" w:type="dxa"/>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48,2</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50,5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52,5</w:t>
            </w:r>
          </w:p>
        </w:tc>
      </w:tr>
      <w:tr w:rsidR="002339E7" w:rsidRPr="002339E7" w:rsidTr="00246B37">
        <w:trPr>
          <w:gridBefore w:val="1"/>
          <w:wBefore w:w="540" w:type="dxa"/>
          <w:trHeight w:val="300"/>
        </w:trPr>
        <w:tc>
          <w:tcPr>
            <w:tcW w:w="3240" w:type="dxa"/>
            <w:gridSpan w:val="4"/>
            <w:tcBorders>
              <w:top w:val="nil"/>
              <w:left w:val="single" w:sz="4" w:space="0" w:color="auto"/>
              <w:bottom w:val="single" w:sz="4" w:space="0" w:color="auto"/>
              <w:right w:val="single" w:sz="4" w:space="0" w:color="auto"/>
            </w:tcBorders>
            <w:shd w:val="clear" w:color="auto" w:fill="auto"/>
            <w:noWrap/>
            <w:vAlign w:val="bottom"/>
            <w:hideMark/>
          </w:tcPr>
          <w:p w:rsidR="002339E7" w:rsidRPr="001A0D91" w:rsidRDefault="002339E7" w:rsidP="002339E7">
            <w:pPr>
              <w:widowControl/>
              <w:ind w:left="20"/>
              <w:rPr>
                <w:rFonts w:ascii="Times New Roman" w:eastAsia="Times New Roman" w:hAnsi="Times New Roman" w:cs="Times New Roman"/>
                <w:color w:val="003366"/>
                <w:sz w:val="20"/>
                <w:szCs w:val="20"/>
                <w:lang w:bidi="ar-SA"/>
              </w:rPr>
            </w:pPr>
            <w:r w:rsidRPr="001A0D91">
              <w:rPr>
                <w:rFonts w:ascii="Times New Roman" w:eastAsia="Times New Roman" w:hAnsi="Times New Roman" w:cs="Times New Roman"/>
                <w:color w:val="auto"/>
                <w:sz w:val="20"/>
                <w:szCs w:val="20"/>
                <w:lang w:bidi="ar-SA"/>
              </w:rPr>
              <w:t>Основно и по-ниско образование</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17,7</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15,5</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9,7</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7,3</w:t>
            </w:r>
          </w:p>
        </w:tc>
        <w:tc>
          <w:tcPr>
            <w:tcW w:w="601" w:type="dxa"/>
            <w:gridSpan w:val="4"/>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6,1</w:t>
            </w:r>
          </w:p>
        </w:tc>
        <w:tc>
          <w:tcPr>
            <w:tcW w:w="676" w:type="dxa"/>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(9,5)</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(11,9)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339E7" w:rsidRPr="002339E7" w:rsidRDefault="002339E7" w:rsidP="002339E7">
            <w:pPr>
              <w:widowControl/>
              <w:ind w:left="20"/>
              <w:jc w:val="right"/>
              <w:rPr>
                <w:rFonts w:ascii="Calibri" w:eastAsia="Times New Roman" w:hAnsi="Calibri" w:cs="Times New Roman"/>
                <w:sz w:val="20"/>
                <w:szCs w:val="20"/>
                <w:lang w:bidi="ar-SA"/>
              </w:rPr>
            </w:pPr>
            <w:r w:rsidRPr="002339E7">
              <w:rPr>
                <w:rFonts w:ascii="Calibri" w:eastAsia="Times New Roman" w:hAnsi="Calibri" w:cs="Times New Roman"/>
                <w:sz w:val="20"/>
                <w:szCs w:val="20"/>
                <w:lang w:bidi="ar-SA"/>
              </w:rPr>
              <w:t>(13,8)</w:t>
            </w:r>
          </w:p>
        </w:tc>
      </w:tr>
      <w:tr w:rsidR="002339E7" w:rsidRPr="002339E7" w:rsidTr="00246B37">
        <w:trPr>
          <w:gridBefore w:val="1"/>
          <w:wBefore w:w="540" w:type="dxa"/>
          <w:trHeight w:val="300"/>
        </w:trPr>
        <w:tc>
          <w:tcPr>
            <w:tcW w:w="3240"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8"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1"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76"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09"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09"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wBefore w:w="540" w:type="dxa"/>
          <w:trHeight w:val="300"/>
        </w:trPr>
        <w:tc>
          <w:tcPr>
            <w:tcW w:w="3240"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r w:rsidRPr="002339E7">
              <w:rPr>
                <w:rFonts w:ascii="Calibri" w:eastAsia="Times New Roman" w:hAnsi="Calibri" w:cs="Times New Roman"/>
                <w:noProof/>
                <w:sz w:val="22"/>
                <w:szCs w:val="22"/>
                <w:lang w:bidi="ar-SA"/>
              </w:rPr>
              <w:drawing>
                <wp:anchor distT="0" distB="0" distL="114300" distR="114300" simplePos="0" relativeHeight="251691008" behindDoc="0" locked="0" layoutInCell="1" allowOverlap="1" wp14:anchorId="12EAC392" wp14:editId="535D63B9">
                  <wp:simplePos x="0" y="0"/>
                  <wp:positionH relativeFrom="column">
                    <wp:posOffset>571500</wp:posOffset>
                  </wp:positionH>
                  <wp:positionV relativeFrom="paragraph">
                    <wp:posOffset>9525</wp:posOffset>
                  </wp:positionV>
                  <wp:extent cx="4895850" cy="2762250"/>
                  <wp:effectExtent l="0" t="0" r="19050" b="19050"/>
                  <wp:wrapNone/>
                  <wp:docPr id="54" name="Chart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00"/>
            </w:tblGrid>
            <w:tr w:rsidR="002339E7" w:rsidRPr="002339E7" w:rsidTr="00845607">
              <w:trPr>
                <w:trHeight w:val="300"/>
                <w:tblCellSpacing w:w="0" w:type="dxa"/>
              </w:trPr>
              <w:tc>
                <w:tcPr>
                  <w:tcW w:w="3100"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bl>
          <w:p w:rsidR="002339E7" w:rsidRPr="002339E7" w:rsidRDefault="002339E7" w:rsidP="002339E7">
            <w:pPr>
              <w:widowControl/>
              <w:ind w:left="20"/>
              <w:rPr>
                <w:rFonts w:ascii="Calibri" w:eastAsia="Times New Roman" w:hAnsi="Calibri" w:cs="Times New Roman"/>
                <w:sz w:val="22"/>
                <w:szCs w:val="22"/>
                <w:lang w:bidi="ar-SA"/>
              </w:rPr>
            </w:pPr>
          </w:p>
        </w:tc>
        <w:tc>
          <w:tcPr>
            <w:tcW w:w="608"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1"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76"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09"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09"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wBefore w:w="540" w:type="dxa"/>
          <w:trHeight w:val="300"/>
        </w:trPr>
        <w:tc>
          <w:tcPr>
            <w:tcW w:w="3240"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8"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1"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76"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09"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09"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wBefore w:w="540" w:type="dxa"/>
          <w:trHeight w:val="300"/>
        </w:trPr>
        <w:tc>
          <w:tcPr>
            <w:tcW w:w="3240"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8"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1"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76"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09"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09"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wBefore w:w="540" w:type="dxa"/>
          <w:trHeight w:val="300"/>
        </w:trPr>
        <w:tc>
          <w:tcPr>
            <w:tcW w:w="3240"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8"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1"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76"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09"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09"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wBefore w:w="540" w:type="dxa"/>
          <w:trHeight w:val="300"/>
        </w:trPr>
        <w:tc>
          <w:tcPr>
            <w:tcW w:w="3240"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8"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1"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76"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09"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09"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wBefore w:w="540" w:type="dxa"/>
          <w:trHeight w:val="300"/>
        </w:trPr>
        <w:tc>
          <w:tcPr>
            <w:tcW w:w="3240"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8"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1"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76"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09"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09"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wBefore w:w="540" w:type="dxa"/>
          <w:trHeight w:val="300"/>
        </w:trPr>
        <w:tc>
          <w:tcPr>
            <w:tcW w:w="3240"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8"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1"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76"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09"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09"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r w:rsidR="002339E7" w:rsidRPr="002339E7" w:rsidTr="00246B37">
        <w:trPr>
          <w:gridBefore w:val="1"/>
          <w:wBefore w:w="540" w:type="dxa"/>
          <w:trHeight w:val="300"/>
        </w:trPr>
        <w:tc>
          <w:tcPr>
            <w:tcW w:w="3240"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8"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7"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01"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676" w:type="dxa"/>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09" w:type="dxa"/>
            <w:gridSpan w:val="4"/>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c>
          <w:tcPr>
            <w:tcW w:w="709" w:type="dxa"/>
            <w:gridSpan w:val="2"/>
            <w:tcBorders>
              <w:top w:val="nil"/>
              <w:left w:val="nil"/>
              <w:bottom w:val="nil"/>
              <w:right w:val="nil"/>
            </w:tcBorders>
            <w:shd w:val="clear" w:color="auto" w:fill="auto"/>
            <w:noWrap/>
            <w:vAlign w:val="bottom"/>
            <w:hideMark/>
          </w:tcPr>
          <w:p w:rsidR="002339E7" w:rsidRPr="002339E7" w:rsidRDefault="002339E7" w:rsidP="002339E7">
            <w:pPr>
              <w:widowControl/>
              <w:ind w:left="20"/>
              <w:rPr>
                <w:rFonts w:ascii="Calibri" w:eastAsia="Times New Roman" w:hAnsi="Calibri" w:cs="Times New Roman"/>
                <w:sz w:val="22"/>
                <w:szCs w:val="22"/>
                <w:lang w:bidi="ar-SA"/>
              </w:rPr>
            </w:pPr>
          </w:p>
        </w:tc>
      </w:tr>
    </w:tbl>
    <w:p w:rsidR="00F67FEB" w:rsidRPr="002E7566" w:rsidRDefault="0050411C" w:rsidP="002339E7">
      <w:pPr>
        <w:widowControl/>
        <w:spacing w:after="200" w:line="525" w:lineRule="exact"/>
        <w:ind w:left="20"/>
        <w:rPr>
          <w:rFonts w:ascii="Times New Roman" w:eastAsiaTheme="minorHAnsi" w:hAnsi="Times New Roman" w:cs="Times New Roman"/>
          <w:color w:val="auto"/>
          <w:lang w:eastAsia="en-US" w:bidi="ar-SA"/>
        </w:rPr>
      </w:pPr>
      <w:r w:rsidRPr="002E7566">
        <w:rPr>
          <w:rFonts w:ascii="Times New Roman" w:eastAsiaTheme="minorHAnsi" w:hAnsi="Times New Roman" w:cs="Times New Roman"/>
          <w:color w:val="auto"/>
          <w:lang w:eastAsia="en-US" w:bidi="ar-SA"/>
        </w:rPr>
        <w:lastRenderedPageBreak/>
        <w:t xml:space="preserve">Дирекция </w:t>
      </w:r>
      <w:r w:rsidR="007B4977">
        <w:rPr>
          <w:rFonts w:ascii="Times New Roman" w:eastAsiaTheme="minorHAnsi" w:hAnsi="Times New Roman" w:cs="Times New Roman"/>
          <w:color w:val="auto"/>
          <w:lang w:eastAsia="en-US" w:bidi="ar-SA"/>
        </w:rPr>
        <w:t>„</w:t>
      </w:r>
      <w:r w:rsidRPr="002E7566">
        <w:rPr>
          <w:rFonts w:ascii="Times New Roman" w:eastAsiaTheme="minorHAnsi" w:hAnsi="Times New Roman" w:cs="Times New Roman"/>
          <w:color w:val="auto"/>
          <w:lang w:eastAsia="en-US" w:bidi="ar-SA"/>
        </w:rPr>
        <w:t>Бюро по труда</w:t>
      </w:r>
      <w:r w:rsidR="007B4977">
        <w:rPr>
          <w:rFonts w:ascii="Times New Roman" w:eastAsiaTheme="minorHAnsi" w:hAnsi="Times New Roman" w:cs="Times New Roman"/>
          <w:color w:val="auto"/>
          <w:lang w:eastAsia="en-US" w:bidi="ar-SA"/>
        </w:rPr>
        <w:t>“</w:t>
      </w:r>
      <w:r w:rsidRPr="002E7566">
        <w:rPr>
          <w:rFonts w:ascii="Times New Roman" w:eastAsiaTheme="minorHAnsi" w:hAnsi="Times New Roman" w:cs="Times New Roman"/>
          <w:color w:val="auto"/>
          <w:lang w:eastAsia="en-US" w:bidi="ar-SA"/>
        </w:rPr>
        <w:t xml:space="preserve"> гр. Кюстендил предоставя следната информация:</w:t>
      </w:r>
    </w:p>
    <w:tbl>
      <w:tblPr>
        <w:tblStyle w:val="TableGrid"/>
        <w:tblW w:w="9210" w:type="dxa"/>
        <w:tblInd w:w="20" w:type="dxa"/>
        <w:tblLook w:val="04A0" w:firstRow="1" w:lastRow="0" w:firstColumn="1" w:lastColumn="0" w:noHBand="0" w:noVBand="1"/>
      </w:tblPr>
      <w:tblGrid>
        <w:gridCol w:w="381"/>
        <w:gridCol w:w="5099"/>
        <w:gridCol w:w="1276"/>
        <w:gridCol w:w="1274"/>
        <w:gridCol w:w="1180"/>
      </w:tblGrid>
      <w:tr w:rsidR="003E37FE" w:rsidRPr="002E7566" w:rsidTr="003E37FE">
        <w:trPr>
          <w:trHeight w:val="548"/>
        </w:trPr>
        <w:tc>
          <w:tcPr>
            <w:tcW w:w="381" w:type="dxa"/>
            <w:shd w:val="clear" w:color="auto" w:fill="C4BC96" w:themeFill="background2" w:themeFillShade="BF"/>
          </w:tcPr>
          <w:p w:rsidR="003E37FE" w:rsidRPr="002E7566" w:rsidRDefault="003E37FE" w:rsidP="002339E7">
            <w:pPr>
              <w:widowControl/>
              <w:spacing w:after="200" w:line="525" w:lineRule="exact"/>
              <w:rPr>
                <w:rFonts w:ascii="Times New Roman" w:eastAsiaTheme="minorHAnsi" w:hAnsi="Times New Roman" w:cs="Times New Roman"/>
                <w:color w:val="auto"/>
                <w:sz w:val="22"/>
                <w:szCs w:val="22"/>
                <w:lang w:eastAsia="en-US" w:bidi="ar-SA"/>
              </w:rPr>
            </w:pPr>
          </w:p>
        </w:tc>
        <w:tc>
          <w:tcPr>
            <w:tcW w:w="5099" w:type="dxa"/>
            <w:shd w:val="clear" w:color="auto" w:fill="C4BC96" w:themeFill="background2" w:themeFillShade="BF"/>
          </w:tcPr>
          <w:p w:rsidR="003E37FE" w:rsidRPr="002E7566" w:rsidRDefault="003E37FE" w:rsidP="0050411C">
            <w:pPr>
              <w:widowControl/>
              <w:spacing w:after="200" w:line="525" w:lineRule="exact"/>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Показатели</w:t>
            </w:r>
          </w:p>
        </w:tc>
        <w:tc>
          <w:tcPr>
            <w:tcW w:w="1276" w:type="dxa"/>
            <w:shd w:val="clear" w:color="auto" w:fill="C4BC96" w:themeFill="background2" w:themeFillShade="BF"/>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Община Кюстендил</w:t>
            </w:r>
          </w:p>
        </w:tc>
        <w:tc>
          <w:tcPr>
            <w:tcW w:w="1274" w:type="dxa"/>
            <w:shd w:val="clear" w:color="auto" w:fill="C4BC96" w:themeFill="background2" w:themeFillShade="BF"/>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Община Невестино</w:t>
            </w:r>
          </w:p>
        </w:tc>
        <w:tc>
          <w:tcPr>
            <w:tcW w:w="1180" w:type="dxa"/>
            <w:shd w:val="clear" w:color="auto" w:fill="C4BC96" w:themeFill="background2" w:themeFillShade="BF"/>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Община Трекляно</w:t>
            </w:r>
          </w:p>
        </w:tc>
      </w:tr>
      <w:tr w:rsidR="003E37FE" w:rsidRPr="002E7566" w:rsidTr="003E37FE">
        <w:trPr>
          <w:trHeight w:hRule="exact" w:val="284"/>
        </w:trPr>
        <w:tc>
          <w:tcPr>
            <w:tcW w:w="381" w:type="dxa"/>
            <w:vMerge w:val="restart"/>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1.</w:t>
            </w:r>
          </w:p>
        </w:tc>
        <w:tc>
          <w:tcPr>
            <w:tcW w:w="5099"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Новорегистрирани безработни лица през 2017 г.</w:t>
            </w:r>
          </w:p>
        </w:tc>
        <w:tc>
          <w:tcPr>
            <w:tcW w:w="1276"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p>
        </w:tc>
        <w:tc>
          <w:tcPr>
            <w:tcW w:w="1274"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p>
        </w:tc>
        <w:tc>
          <w:tcPr>
            <w:tcW w:w="1180"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p>
        </w:tc>
      </w:tr>
      <w:tr w:rsidR="003E37FE" w:rsidRPr="002E7566" w:rsidTr="003E37FE">
        <w:trPr>
          <w:trHeight w:hRule="exact" w:val="284"/>
        </w:trPr>
        <w:tc>
          <w:tcPr>
            <w:tcW w:w="381" w:type="dxa"/>
            <w:vMerge/>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p>
        </w:tc>
        <w:tc>
          <w:tcPr>
            <w:tcW w:w="5099" w:type="dxa"/>
          </w:tcPr>
          <w:p w:rsidR="003E37FE" w:rsidRPr="002E7566" w:rsidRDefault="003E37FE" w:rsidP="00334773">
            <w:pPr>
              <w:pStyle w:val="ListParagraph"/>
              <w:widowControl/>
              <w:numPr>
                <w:ilvl w:val="0"/>
                <w:numId w:val="23"/>
              </w:numPr>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Всичко -</w:t>
            </w:r>
          </w:p>
        </w:tc>
        <w:tc>
          <w:tcPr>
            <w:tcW w:w="1276"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3098</w:t>
            </w:r>
          </w:p>
        </w:tc>
        <w:tc>
          <w:tcPr>
            <w:tcW w:w="1274"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74</w:t>
            </w:r>
          </w:p>
        </w:tc>
        <w:tc>
          <w:tcPr>
            <w:tcW w:w="1180"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17</w:t>
            </w:r>
          </w:p>
        </w:tc>
      </w:tr>
      <w:tr w:rsidR="003E37FE" w:rsidRPr="002E7566" w:rsidTr="003E37FE">
        <w:trPr>
          <w:trHeight w:hRule="exact" w:val="284"/>
        </w:trPr>
        <w:tc>
          <w:tcPr>
            <w:tcW w:w="381" w:type="dxa"/>
            <w:vMerge/>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p>
        </w:tc>
        <w:tc>
          <w:tcPr>
            <w:tcW w:w="5099" w:type="dxa"/>
          </w:tcPr>
          <w:p w:rsidR="003E37FE" w:rsidRPr="002E7566" w:rsidRDefault="003E37FE" w:rsidP="00334773">
            <w:pPr>
              <w:pStyle w:val="ListParagraph"/>
              <w:widowControl/>
              <w:numPr>
                <w:ilvl w:val="0"/>
                <w:numId w:val="23"/>
              </w:numPr>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 xml:space="preserve">Жени - </w:t>
            </w:r>
          </w:p>
        </w:tc>
        <w:tc>
          <w:tcPr>
            <w:tcW w:w="1276"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1612</w:t>
            </w:r>
          </w:p>
        </w:tc>
        <w:tc>
          <w:tcPr>
            <w:tcW w:w="1274"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29</w:t>
            </w:r>
          </w:p>
        </w:tc>
        <w:tc>
          <w:tcPr>
            <w:tcW w:w="1180"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7</w:t>
            </w:r>
          </w:p>
        </w:tc>
      </w:tr>
      <w:tr w:rsidR="003E37FE" w:rsidRPr="002E7566" w:rsidTr="003E37FE">
        <w:trPr>
          <w:trHeight w:hRule="exact" w:val="284"/>
        </w:trPr>
        <w:tc>
          <w:tcPr>
            <w:tcW w:w="381" w:type="dxa"/>
            <w:vMerge/>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p>
        </w:tc>
        <w:tc>
          <w:tcPr>
            <w:tcW w:w="5099" w:type="dxa"/>
          </w:tcPr>
          <w:p w:rsidR="003E37FE" w:rsidRPr="002E7566" w:rsidRDefault="003E37FE" w:rsidP="00334773">
            <w:pPr>
              <w:pStyle w:val="ListParagraph"/>
              <w:widowControl/>
              <w:numPr>
                <w:ilvl w:val="0"/>
                <w:numId w:val="23"/>
              </w:numPr>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Мъже -</w:t>
            </w:r>
          </w:p>
        </w:tc>
        <w:tc>
          <w:tcPr>
            <w:tcW w:w="1276"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1486</w:t>
            </w:r>
          </w:p>
        </w:tc>
        <w:tc>
          <w:tcPr>
            <w:tcW w:w="1274"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45</w:t>
            </w:r>
          </w:p>
        </w:tc>
        <w:tc>
          <w:tcPr>
            <w:tcW w:w="1180"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10</w:t>
            </w:r>
          </w:p>
        </w:tc>
      </w:tr>
      <w:tr w:rsidR="003E37FE" w:rsidRPr="002E7566" w:rsidTr="003E37FE">
        <w:trPr>
          <w:trHeight w:hRule="exact" w:val="284"/>
        </w:trPr>
        <w:tc>
          <w:tcPr>
            <w:tcW w:w="381" w:type="dxa"/>
            <w:vMerge w:val="restart"/>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2.</w:t>
            </w:r>
          </w:p>
        </w:tc>
        <w:tc>
          <w:tcPr>
            <w:tcW w:w="5099"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Постъпили на работа</w:t>
            </w:r>
          </w:p>
        </w:tc>
        <w:tc>
          <w:tcPr>
            <w:tcW w:w="1276"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p>
        </w:tc>
        <w:tc>
          <w:tcPr>
            <w:tcW w:w="1274"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p>
        </w:tc>
        <w:tc>
          <w:tcPr>
            <w:tcW w:w="1180"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p>
        </w:tc>
      </w:tr>
      <w:tr w:rsidR="003E37FE" w:rsidRPr="002E7566" w:rsidTr="003E37FE">
        <w:trPr>
          <w:trHeight w:hRule="exact" w:val="284"/>
        </w:trPr>
        <w:tc>
          <w:tcPr>
            <w:tcW w:w="381" w:type="dxa"/>
            <w:vMerge/>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p>
        </w:tc>
        <w:tc>
          <w:tcPr>
            <w:tcW w:w="5099" w:type="dxa"/>
          </w:tcPr>
          <w:p w:rsidR="003E37FE" w:rsidRPr="002E7566" w:rsidRDefault="003E37FE" w:rsidP="00334773">
            <w:pPr>
              <w:pStyle w:val="ListParagraph"/>
              <w:widowControl/>
              <w:numPr>
                <w:ilvl w:val="0"/>
                <w:numId w:val="24"/>
              </w:numPr>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Всичко</w:t>
            </w:r>
          </w:p>
        </w:tc>
        <w:tc>
          <w:tcPr>
            <w:tcW w:w="1276"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2033</w:t>
            </w:r>
          </w:p>
        </w:tc>
        <w:tc>
          <w:tcPr>
            <w:tcW w:w="1274"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55</w:t>
            </w:r>
          </w:p>
        </w:tc>
        <w:tc>
          <w:tcPr>
            <w:tcW w:w="1180"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9</w:t>
            </w:r>
          </w:p>
        </w:tc>
      </w:tr>
      <w:tr w:rsidR="003E37FE" w:rsidRPr="002E7566" w:rsidTr="003E37FE">
        <w:trPr>
          <w:trHeight w:hRule="exact" w:val="284"/>
        </w:trPr>
        <w:tc>
          <w:tcPr>
            <w:tcW w:w="381" w:type="dxa"/>
            <w:vMerge/>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p>
        </w:tc>
        <w:tc>
          <w:tcPr>
            <w:tcW w:w="5099" w:type="dxa"/>
          </w:tcPr>
          <w:p w:rsidR="003E37FE" w:rsidRPr="002E7566" w:rsidRDefault="003E37FE" w:rsidP="00334773">
            <w:pPr>
              <w:pStyle w:val="ListParagraph"/>
              <w:widowControl/>
              <w:numPr>
                <w:ilvl w:val="0"/>
                <w:numId w:val="24"/>
              </w:numPr>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Жени</w:t>
            </w:r>
          </w:p>
        </w:tc>
        <w:tc>
          <w:tcPr>
            <w:tcW w:w="1276"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1124</w:t>
            </w:r>
          </w:p>
        </w:tc>
        <w:tc>
          <w:tcPr>
            <w:tcW w:w="1274"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27</w:t>
            </w:r>
          </w:p>
        </w:tc>
        <w:tc>
          <w:tcPr>
            <w:tcW w:w="1180"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5</w:t>
            </w:r>
          </w:p>
        </w:tc>
      </w:tr>
      <w:tr w:rsidR="003E37FE" w:rsidRPr="002E7566" w:rsidTr="003E37FE">
        <w:trPr>
          <w:trHeight w:hRule="exact" w:val="284"/>
        </w:trPr>
        <w:tc>
          <w:tcPr>
            <w:tcW w:w="381" w:type="dxa"/>
            <w:vMerge/>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p>
        </w:tc>
        <w:tc>
          <w:tcPr>
            <w:tcW w:w="5099" w:type="dxa"/>
          </w:tcPr>
          <w:p w:rsidR="003E37FE" w:rsidRPr="002E7566" w:rsidRDefault="003E37FE" w:rsidP="00334773">
            <w:pPr>
              <w:pStyle w:val="ListParagraph"/>
              <w:widowControl/>
              <w:numPr>
                <w:ilvl w:val="0"/>
                <w:numId w:val="24"/>
              </w:numPr>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Мъже</w:t>
            </w:r>
          </w:p>
        </w:tc>
        <w:tc>
          <w:tcPr>
            <w:tcW w:w="1276"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909</w:t>
            </w:r>
          </w:p>
        </w:tc>
        <w:tc>
          <w:tcPr>
            <w:tcW w:w="1274" w:type="dxa"/>
          </w:tcPr>
          <w:p w:rsidR="003E37FE" w:rsidRPr="002E7566" w:rsidRDefault="003E37FE" w:rsidP="0050411C">
            <w:pPr>
              <w:widowControl/>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28</w:t>
            </w:r>
          </w:p>
        </w:tc>
        <w:tc>
          <w:tcPr>
            <w:tcW w:w="1180" w:type="dxa"/>
          </w:tcPr>
          <w:p w:rsidR="003E37FE" w:rsidRPr="002E7566" w:rsidRDefault="003E37FE" w:rsidP="00086155">
            <w:pPr>
              <w:widowControl/>
              <w:spacing w:after="200"/>
              <w:rPr>
                <w:rFonts w:ascii="Times New Roman" w:eastAsiaTheme="minorHAnsi" w:hAnsi="Times New Roman" w:cs="Times New Roman"/>
                <w:color w:val="auto"/>
                <w:sz w:val="22"/>
                <w:szCs w:val="22"/>
                <w:lang w:eastAsia="en-US" w:bidi="ar-SA"/>
              </w:rPr>
            </w:pPr>
            <w:r w:rsidRPr="002E7566">
              <w:rPr>
                <w:rFonts w:ascii="Times New Roman" w:eastAsiaTheme="minorHAnsi" w:hAnsi="Times New Roman" w:cs="Times New Roman"/>
                <w:color w:val="auto"/>
                <w:sz w:val="22"/>
                <w:szCs w:val="22"/>
                <w:lang w:eastAsia="en-US" w:bidi="ar-SA"/>
              </w:rPr>
              <w:t>4</w:t>
            </w:r>
          </w:p>
        </w:tc>
      </w:tr>
    </w:tbl>
    <w:p w:rsidR="003E37FE" w:rsidRDefault="003E37FE" w:rsidP="003E37FE">
      <w:pPr>
        <w:widowControl/>
        <w:ind w:left="23"/>
        <w:rPr>
          <w:rFonts w:ascii="Times New Roman" w:eastAsiaTheme="minorHAnsi" w:hAnsi="Times New Roman" w:cs="Times New Roman"/>
          <w:color w:val="auto"/>
          <w:lang w:eastAsia="en-US" w:bidi="ar-SA"/>
        </w:rPr>
      </w:pPr>
    </w:p>
    <w:p w:rsidR="007B4977" w:rsidRPr="002E7566" w:rsidRDefault="007B4977" w:rsidP="007B4977">
      <w:pPr>
        <w:widowControl/>
        <w:spacing w:after="200" w:line="525" w:lineRule="exact"/>
        <w:ind w:left="20"/>
        <w:rPr>
          <w:rFonts w:ascii="Times New Roman" w:eastAsiaTheme="minorHAnsi" w:hAnsi="Times New Roman" w:cs="Times New Roman"/>
          <w:color w:val="auto"/>
          <w:lang w:eastAsia="en-US" w:bidi="ar-SA"/>
        </w:rPr>
      </w:pPr>
      <w:r w:rsidRPr="002E7566">
        <w:rPr>
          <w:rFonts w:ascii="Times New Roman" w:eastAsiaTheme="minorHAnsi" w:hAnsi="Times New Roman" w:cs="Times New Roman"/>
          <w:color w:val="auto"/>
          <w:lang w:eastAsia="en-US" w:bidi="ar-SA"/>
        </w:rPr>
        <w:t xml:space="preserve">Дирекция </w:t>
      </w:r>
      <w:r>
        <w:rPr>
          <w:rFonts w:ascii="Times New Roman" w:eastAsiaTheme="minorHAnsi" w:hAnsi="Times New Roman" w:cs="Times New Roman"/>
          <w:color w:val="auto"/>
          <w:lang w:eastAsia="en-US" w:bidi="ar-SA"/>
        </w:rPr>
        <w:t>„</w:t>
      </w:r>
      <w:r w:rsidRPr="002E7566">
        <w:rPr>
          <w:rFonts w:ascii="Times New Roman" w:eastAsiaTheme="minorHAnsi" w:hAnsi="Times New Roman" w:cs="Times New Roman"/>
          <w:color w:val="auto"/>
          <w:lang w:eastAsia="en-US" w:bidi="ar-SA"/>
        </w:rPr>
        <w:t>Бюро по труда</w:t>
      </w:r>
      <w:r>
        <w:rPr>
          <w:rFonts w:ascii="Times New Roman" w:eastAsiaTheme="minorHAnsi" w:hAnsi="Times New Roman" w:cs="Times New Roman"/>
          <w:color w:val="auto"/>
          <w:lang w:eastAsia="en-US" w:bidi="ar-SA"/>
        </w:rPr>
        <w:t>“</w:t>
      </w:r>
      <w:r w:rsidRPr="002E7566">
        <w:rPr>
          <w:rFonts w:ascii="Times New Roman" w:eastAsiaTheme="minorHAnsi" w:hAnsi="Times New Roman" w:cs="Times New Roman"/>
          <w:color w:val="auto"/>
          <w:lang w:eastAsia="en-US" w:bidi="ar-SA"/>
        </w:rPr>
        <w:t xml:space="preserve"> гр. </w:t>
      </w:r>
      <w:r>
        <w:rPr>
          <w:rFonts w:ascii="Times New Roman" w:eastAsiaTheme="minorHAnsi" w:hAnsi="Times New Roman" w:cs="Times New Roman"/>
          <w:color w:val="auto"/>
          <w:lang w:eastAsia="en-US" w:bidi="ar-SA"/>
        </w:rPr>
        <w:t>Дупница</w:t>
      </w:r>
      <w:r w:rsidRPr="002E7566">
        <w:rPr>
          <w:rFonts w:ascii="Times New Roman" w:eastAsiaTheme="minorHAnsi" w:hAnsi="Times New Roman" w:cs="Times New Roman"/>
          <w:color w:val="auto"/>
          <w:lang w:eastAsia="en-US" w:bidi="ar-SA"/>
        </w:rPr>
        <w:t xml:space="preserve"> предоставя следната информация:</w:t>
      </w:r>
    </w:p>
    <w:tbl>
      <w:tblPr>
        <w:tblStyle w:val="TableGrid"/>
        <w:tblW w:w="0" w:type="auto"/>
        <w:tblInd w:w="20" w:type="dxa"/>
        <w:tblLook w:val="04A0" w:firstRow="1" w:lastRow="0" w:firstColumn="1" w:lastColumn="0" w:noHBand="0" w:noVBand="1"/>
      </w:tblPr>
      <w:tblGrid>
        <w:gridCol w:w="1380"/>
        <w:gridCol w:w="1313"/>
        <w:gridCol w:w="1314"/>
        <w:gridCol w:w="1313"/>
        <w:gridCol w:w="1315"/>
        <w:gridCol w:w="1313"/>
        <w:gridCol w:w="1314"/>
      </w:tblGrid>
      <w:tr w:rsidR="00A55930" w:rsidTr="00C4591F">
        <w:trPr>
          <w:trHeight w:val="633"/>
        </w:trPr>
        <w:tc>
          <w:tcPr>
            <w:tcW w:w="1315" w:type="dxa"/>
          </w:tcPr>
          <w:p w:rsidR="00A55930" w:rsidRPr="00C4591F" w:rsidRDefault="00A55930" w:rsidP="00C4591F">
            <w:pPr>
              <w:widowControl/>
              <w:spacing w:after="200"/>
              <w:rPr>
                <w:rFonts w:ascii="Times New Roman" w:eastAsiaTheme="minorHAnsi" w:hAnsi="Times New Roman" w:cs="Times New Roman"/>
                <w:color w:val="auto"/>
                <w:sz w:val="20"/>
                <w:szCs w:val="20"/>
                <w:lang w:val="en-GB" w:eastAsia="en-US" w:bidi="ar-SA"/>
              </w:rPr>
            </w:pPr>
          </w:p>
        </w:tc>
        <w:tc>
          <w:tcPr>
            <w:tcW w:w="1315" w:type="dxa"/>
          </w:tcPr>
          <w:p w:rsidR="00A55930" w:rsidRPr="00C4591F" w:rsidRDefault="00A55930"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Община Дупница</w:t>
            </w:r>
          </w:p>
        </w:tc>
        <w:tc>
          <w:tcPr>
            <w:tcW w:w="1315" w:type="dxa"/>
          </w:tcPr>
          <w:p w:rsidR="00A55930" w:rsidRPr="00C4591F" w:rsidRDefault="00A55930"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Община Бобошево</w:t>
            </w:r>
          </w:p>
        </w:tc>
        <w:tc>
          <w:tcPr>
            <w:tcW w:w="1315" w:type="dxa"/>
          </w:tcPr>
          <w:p w:rsidR="00A55930" w:rsidRPr="00C4591F" w:rsidRDefault="00A55930"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Община Бобов дол</w:t>
            </w:r>
          </w:p>
        </w:tc>
        <w:tc>
          <w:tcPr>
            <w:tcW w:w="1315" w:type="dxa"/>
          </w:tcPr>
          <w:p w:rsidR="00A55930" w:rsidRPr="00C4591F" w:rsidRDefault="00A55930"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Община Кочериново</w:t>
            </w:r>
          </w:p>
        </w:tc>
        <w:tc>
          <w:tcPr>
            <w:tcW w:w="1315" w:type="dxa"/>
          </w:tcPr>
          <w:p w:rsidR="00A55930" w:rsidRPr="00C4591F" w:rsidRDefault="00A55930"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Община Рила</w:t>
            </w:r>
          </w:p>
        </w:tc>
        <w:tc>
          <w:tcPr>
            <w:tcW w:w="1316" w:type="dxa"/>
          </w:tcPr>
          <w:p w:rsidR="00A55930" w:rsidRPr="00C4591F" w:rsidRDefault="00A55930"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Община Сапарева баня</w:t>
            </w:r>
          </w:p>
        </w:tc>
      </w:tr>
      <w:tr w:rsidR="00A55930" w:rsidTr="00A55930">
        <w:tc>
          <w:tcPr>
            <w:tcW w:w="1315" w:type="dxa"/>
          </w:tcPr>
          <w:p w:rsidR="00A55930" w:rsidRPr="00C4591F" w:rsidRDefault="00F14564"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Общо регистрирани</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1402</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98</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374</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140</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116</w:t>
            </w:r>
          </w:p>
        </w:tc>
        <w:tc>
          <w:tcPr>
            <w:tcW w:w="1316"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281</w:t>
            </w:r>
          </w:p>
        </w:tc>
      </w:tr>
      <w:tr w:rsidR="00A55930" w:rsidTr="00A55930">
        <w:tc>
          <w:tcPr>
            <w:tcW w:w="1315" w:type="dxa"/>
          </w:tcPr>
          <w:p w:rsidR="00A55930" w:rsidRPr="00C4591F" w:rsidRDefault="00F14564" w:rsidP="00C4591F">
            <w:pPr>
              <w:widowControl/>
              <w:spacing w:after="200"/>
              <w:jc w:val="right"/>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Мъже</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835</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47</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233</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66</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50</w:t>
            </w:r>
          </w:p>
        </w:tc>
        <w:tc>
          <w:tcPr>
            <w:tcW w:w="1316"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155</w:t>
            </w:r>
          </w:p>
        </w:tc>
      </w:tr>
      <w:tr w:rsidR="00A55930" w:rsidTr="00A55930">
        <w:tc>
          <w:tcPr>
            <w:tcW w:w="1315" w:type="dxa"/>
          </w:tcPr>
          <w:p w:rsidR="00A55930" w:rsidRPr="00C4591F" w:rsidRDefault="00F14564" w:rsidP="00C4591F">
            <w:pPr>
              <w:widowControl/>
              <w:spacing w:after="200"/>
              <w:jc w:val="right"/>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Жени</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567</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51</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141</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74</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66</w:t>
            </w:r>
          </w:p>
        </w:tc>
        <w:tc>
          <w:tcPr>
            <w:tcW w:w="1316"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126</w:t>
            </w:r>
          </w:p>
        </w:tc>
      </w:tr>
      <w:tr w:rsidR="00A55930" w:rsidTr="00A55930">
        <w:tc>
          <w:tcPr>
            <w:tcW w:w="1315" w:type="dxa"/>
          </w:tcPr>
          <w:p w:rsidR="00A55930" w:rsidRPr="00C4591F" w:rsidRDefault="00F14564"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Започнали работа</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4145</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228</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268</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210</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97</w:t>
            </w:r>
          </w:p>
        </w:tc>
        <w:tc>
          <w:tcPr>
            <w:tcW w:w="1316"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330</w:t>
            </w:r>
          </w:p>
        </w:tc>
      </w:tr>
      <w:tr w:rsidR="00A55930" w:rsidTr="00A55930">
        <w:tc>
          <w:tcPr>
            <w:tcW w:w="1315" w:type="dxa"/>
          </w:tcPr>
          <w:p w:rsidR="00A55930" w:rsidRPr="00C4591F" w:rsidRDefault="00F14564" w:rsidP="00C4591F">
            <w:pPr>
              <w:widowControl/>
              <w:spacing w:after="200"/>
              <w:jc w:val="right"/>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Мъже</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2331</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123</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159</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118</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69</w:t>
            </w:r>
          </w:p>
        </w:tc>
        <w:tc>
          <w:tcPr>
            <w:tcW w:w="1316"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206</w:t>
            </w:r>
          </w:p>
        </w:tc>
      </w:tr>
      <w:tr w:rsidR="00A55930" w:rsidTr="00A55930">
        <w:tc>
          <w:tcPr>
            <w:tcW w:w="1315" w:type="dxa"/>
          </w:tcPr>
          <w:p w:rsidR="00A55930" w:rsidRPr="00C4591F" w:rsidRDefault="00F14564" w:rsidP="00C4591F">
            <w:pPr>
              <w:widowControl/>
              <w:spacing w:after="200"/>
              <w:jc w:val="right"/>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Жени</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1814</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105</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109</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92</w:t>
            </w:r>
          </w:p>
        </w:tc>
        <w:tc>
          <w:tcPr>
            <w:tcW w:w="1315"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28</w:t>
            </w:r>
          </w:p>
        </w:tc>
        <w:tc>
          <w:tcPr>
            <w:tcW w:w="1316" w:type="dxa"/>
          </w:tcPr>
          <w:p w:rsidR="00A55930" w:rsidRPr="00C4591F" w:rsidRDefault="00770F53" w:rsidP="00C4591F">
            <w:pPr>
              <w:widowControl/>
              <w:spacing w:after="200"/>
              <w:rPr>
                <w:rFonts w:ascii="Times New Roman" w:eastAsiaTheme="minorHAnsi" w:hAnsi="Times New Roman" w:cs="Times New Roman"/>
                <w:color w:val="auto"/>
                <w:sz w:val="20"/>
                <w:szCs w:val="20"/>
                <w:lang w:eastAsia="en-US" w:bidi="ar-SA"/>
              </w:rPr>
            </w:pPr>
            <w:r w:rsidRPr="00C4591F">
              <w:rPr>
                <w:rFonts w:ascii="Times New Roman" w:eastAsiaTheme="minorHAnsi" w:hAnsi="Times New Roman" w:cs="Times New Roman"/>
                <w:color w:val="auto"/>
                <w:sz w:val="20"/>
                <w:szCs w:val="20"/>
                <w:lang w:eastAsia="en-US" w:bidi="ar-SA"/>
              </w:rPr>
              <w:t>124</w:t>
            </w:r>
          </w:p>
        </w:tc>
      </w:tr>
    </w:tbl>
    <w:p w:rsidR="0050411C" w:rsidRPr="002E7566" w:rsidRDefault="0050411C" w:rsidP="002339E7">
      <w:pPr>
        <w:widowControl/>
        <w:spacing w:after="200" w:line="525" w:lineRule="exact"/>
        <w:ind w:left="20"/>
        <w:rPr>
          <w:rFonts w:ascii="Times New Roman" w:eastAsiaTheme="minorHAnsi" w:hAnsi="Times New Roman" w:cs="Times New Roman"/>
          <w:color w:val="auto"/>
          <w:sz w:val="22"/>
          <w:szCs w:val="22"/>
          <w:lang w:eastAsia="en-US" w:bidi="ar-SA"/>
        </w:rPr>
      </w:pPr>
    </w:p>
    <w:p w:rsidR="006B526F" w:rsidRDefault="006B526F" w:rsidP="002339E7">
      <w:pPr>
        <w:widowControl/>
        <w:spacing w:after="200" w:line="525" w:lineRule="exact"/>
        <w:ind w:left="20"/>
        <w:rPr>
          <w:rFonts w:asciiTheme="minorHAnsi" w:eastAsiaTheme="minorHAnsi" w:hAnsiTheme="minorHAnsi" w:cstheme="minorBidi"/>
          <w:color w:val="auto"/>
          <w:sz w:val="22"/>
          <w:szCs w:val="22"/>
          <w:lang w:val="en-US" w:eastAsia="en-US" w:bidi="ar-SA"/>
        </w:rPr>
      </w:pPr>
    </w:p>
    <w:p w:rsidR="006B526F" w:rsidRDefault="006B526F">
      <w:pPr>
        <w:widowControl/>
        <w:spacing w:after="200" w:line="276" w:lineRule="auto"/>
        <w:rPr>
          <w:rFonts w:asciiTheme="minorHAnsi" w:eastAsiaTheme="minorHAnsi" w:hAnsiTheme="minorHAnsi" w:cstheme="minorBidi"/>
          <w:color w:val="auto"/>
          <w:sz w:val="22"/>
          <w:szCs w:val="22"/>
          <w:lang w:val="en-US" w:eastAsia="en-US" w:bidi="ar-SA"/>
        </w:rPr>
      </w:pPr>
      <w:r>
        <w:rPr>
          <w:rFonts w:asciiTheme="minorHAnsi" w:eastAsiaTheme="minorHAnsi" w:hAnsiTheme="minorHAnsi" w:cstheme="minorBidi"/>
          <w:color w:val="auto"/>
          <w:sz w:val="22"/>
          <w:szCs w:val="22"/>
          <w:lang w:val="en-US" w:eastAsia="en-US" w:bidi="ar-SA"/>
        </w:rPr>
        <w:br w:type="page"/>
      </w:r>
    </w:p>
    <w:p w:rsidR="006B526F" w:rsidRDefault="006B526F" w:rsidP="002339E7">
      <w:pPr>
        <w:widowControl/>
        <w:spacing w:after="200" w:line="525" w:lineRule="exact"/>
        <w:ind w:left="20"/>
        <w:rPr>
          <w:rFonts w:asciiTheme="minorHAnsi" w:eastAsiaTheme="minorHAnsi" w:hAnsiTheme="minorHAnsi" w:cstheme="minorBidi"/>
          <w:color w:val="auto"/>
          <w:sz w:val="22"/>
          <w:szCs w:val="22"/>
          <w:lang w:val="en-US" w:eastAsia="en-US" w:bidi="ar-SA"/>
        </w:rPr>
        <w:sectPr w:rsidR="006B526F" w:rsidSect="00912683">
          <w:footerReference w:type="default" r:id="rId23"/>
          <w:pgSz w:w="11900" w:h="16840"/>
          <w:pgMar w:top="1417" w:right="1417" w:bottom="1417" w:left="1417" w:header="0" w:footer="3" w:gutter="0"/>
          <w:cols w:space="720"/>
          <w:noEndnote/>
          <w:docGrid w:linePitch="360"/>
        </w:sectPr>
      </w:pPr>
    </w:p>
    <w:tbl>
      <w:tblPr>
        <w:tblW w:w="11513" w:type="dxa"/>
        <w:tblInd w:w="55" w:type="dxa"/>
        <w:tblCellMar>
          <w:left w:w="70" w:type="dxa"/>
          <w:right w:w="70" w:type="dxa"/>
        </w:tblCellMar>
        <w:tblLook w:val="04A0" w:firstRow="1" w:lastRow="0" w:firstColumn="1" w:lastColumn="0" w:noHBand="0" w:noVBand="1"/>
      </w:tblPr>
      <w:tblGrid>
        <w:gridCol w:w="1991"/>
        <w:gridCol w:w="660"/>
        <w:gridCol w:w="730"/>
        <w:gridCol w:w="981"/>
        <w:gridCol w:w="1200"/>
        <w:gridCol w:w="1126"/>
        <w:gridCol w:w="1011"/>
        <w:gridCol w:w="1076"/>
        <w:gridCol w:w="1293"/>
        <w:gridCol w:w="1445"/>
      </w:tblGrid>
      <w:tr w:rsidR="00DB7F0E" w:rsidRPr="00DB7F0E" w:rsidTr="00C476A5">
        <w:trPr>
          <w:trHeight w:val="263"/>
        </w:trPr>
        <w:tc>
          <w:tcPr>
            <w:tcW w:w="11513" w:type="dxa"/>
            <w:gridSpan w:val="10"/>
            <w:tcBorders>
              <w:top w:val="nil"/>
              <w:left w:val="nil"/>
              <w:bottom w:val="nil"/>
              <w:right w:val="nil"/>
            </w:tcBorders>
            <w:shd w:val="clear" w:color="000000" w:fill="FFFFFF"/>
            <w:noWrap/>
            <w:vAlign w:val="bottom"/>
            <w:hideMark/>
          </w:tcPr>
          <w:p w:rsidR="00DB7F0E" w:rsidRDefault="00DB7F0E" w:rsidP="00DB7F0E">
            <w:pPr>
              <w:widowControl/>
              <w:rPr>
                <w:rFonts w:ascii="Arial" w:eastAsia="Times New Roman" w:hAnsi="Arial" w:cs="Arial"/>
                <w:b/>
                <w:bCs/>
                <w:color w:val="auto"/>
                <w:sz w:val="20"/>
                <w:szCs w:val="20"/>
                <w:lang w:val="en-GB" w:bidi="ar-SA"/>
              </w:rPr>
            </w:pPr>
            <w:r w:rsidRPr="00DB7F0E">
              <w:rPr>
                <w:rFonts w:ascii="Arial" w:eastAsia="Times New Roman" w:hAnsi="Arial" w:cs="Arial"/>
                <w:b/>
                <w:bCs/>
                <w:color w:val="auto"/>
                <w:sz w:val="20"/>
                <w:szCs w:val="20"/>
                <w:lang w:bidi="ar-SA"/>
              </w:rPr>
              <w:lastRenderedPageBreak/>
              <w:t>Заетост и безработица - годишни данни 2016/Employment and Unemployment - annual data 2016 ▬▬▬▬▬▬▬▬</w:t>
            </w:r>
          </w:p>
          <w:p w:rsidR="0079302E" w:rsidRPr="0079302E" w:rsidRDefault="0079302E" w:rsidP="00DB7F0E">
            <w:pPr>
              <w:widowControl/>
              <w:rPr>
                <w:rFonts w:ascii="Arial" w:eastAsia="Times New Roman" w:hAnsi="Arial" w:cs="Arial"/>
                <w:b/>
                <w:bCs/>
                <w:color w:val="auto"/>
                <w:sz w:val="20"/>
                <w:szCs w:val="20"/>
                <w:lang w:val="en-GB" w:bidi="ar-SA"/>
              </w:rPr>
            </w:pPr>
          </w:p>
        </w:tc>
      </w:tr>
      <w:tr w:rsidR="00C476A5" w:rsidRPr="00DB7F0E" w:rsidTr="00C476A5">
        <w:trPr>
          <w:trHeight w:val="263"/>
        </w:trPr>
        <w:tc>
          <w:tcPr>
            <w:tcW w:w="1991"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b/>
                <w:bCs/>
                <w:color w:val="auto"/>
                <w:sz w:val="20"/>
                <w:szCs w:val="20"/>
                <w:lang w:bidi="ar-SA"/>
              </w:rPr>
            </w:pPr>
            <w:r w:rsidRPr="00DB7F0E">
              <w:rPr>
                <w:rFonts w:ascii="Arial" w:eastAsia="Times New Roman" w:hAnsi="Arial" w:cs="Arial"/>
                <w:b/>
                <w:bCs/>
                <w:color w:val="auto"/>
                <w:sz w:val="20"/>
                <w:szCs w:val="20"/>
                <w:lang w:bidi="ar-SA"/>
              </w:rPr>
              <w:t> </w:t>
            </w:r>
          </w:p>
        </w:tc>
        <w:tc>
          <w:tcPr>
            <w:tcW w:w="660"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b/>
                <w:bCs/>
                <w:color w:val="auto"/>
                <w:sz w:val="20"/>
                <w:szCs w:val="20"/>
                <w:lang w:bidi="ar-SA"/>
              </w:rPr>
            </w:pPr>
            <w:r w:rsidRPr="00DB7F0E">
              <w:rPr>
                <w:rFonts w:ascii="Arial" w:eastAsia="Times New Roman" w:hAnsi="Arial" w:cs="Arial"/>
                <w:b/>
                <w:bCs/>
                <w:color w:val="auto"/>
                <w:sz w:val="20"/>
                <w:szCs w:val="20"/>
                <w:lang w:bidi="ar-SA"/>
              </w:rPr>
              <w:t> </w:t>
            </w:r>
          </w:p>
        </w:tc>
        <w:tc>
          <w:tcPr>
            <w:tcW w:w="730"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b/>
                <w:bCs/>
                <w:color w:val="auto"/>
                <w:sz w:val="20"/>
                <w:szCs w:val="20"/>
                <w:lang w:bidi="ar-SA"/>
              </w:rPr>
            </w:pPr>
            <w:r w:rsidRPr="00DB7F0E">
              <w:rPr>
                <w:rFonts w:ascii="Arial" w:eastAsia="Times New Roman" w:hAnsi="Arial" w:cs="Arial"/>
                <w:b/>
                <w:bCs/>
                <w:color w:val="auto"/>
                <w:sz w:val="20"/>
                <w:szCs w:val="20"/>
                <w:lang w:bidi="ar-SA"/>
              </w:rPr>
              <w:t> </w:t>
            </w:r>
          </w:p>
        </w:tc>
        <w:tc>
          <w:tcPr>
            <w:tcW w:w="981"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b/>
                <w:bCs/>
                <w:color w:val="auto"/>
                <w:sz w:val="20"/>
                <w:szCs w:val="20"/>
                <w:lang w:bidi="ar-SA"/>
              </w:rPr>
            </w:pPr>
            <w:r w:rsidRPr="00DB7F0E">
              <w:rPr>
                <w:rFonts w:ascii="Arial" w:eastAsia="Times New Roman" w:hAnsi="Arial" w:cs="Arial"/>
                <w:b/>
                <w:bCs/>
                <w:color w:val="auto"/>
                <w:sz w:val="20"/>
                <w:szCs w:val="20"/>
                <w:lang w:bidi="ar-SA"/>
              </w:rPr>
              <w:t> </w:t>
            </w:r>
          </w:p>
        </w:tc>
        <w:tc>
          <w:tcPr>
            <w:tcW w:w="1200"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b/>
                <w:bCs/>
                <w:color w:val="auto"/>
                <w:sz w:val="20"/>
                <w:szCs w:val="20"/>
                <w:lang w:bidi="ar-SA"/>
              </w:rPr>
            </w:pPr>
            <w:r w:rsidRPr="00DB7F0E">
              <w:rPr>
                <w:rFonts w:ascii="Arial" w:eastAsia="Times New Roman" w:hAnsi="Arial" w:cs="Arial"/>
                <w:b/>
                <w:bCs/>
                <w:color w:val="auto"/>
                <w:sz w:val="20"/>
                <w:szCs w:val="20"/>
                <w:lang w:bidi="ar-SA"/>
              </w:rPr>
              <w:t> </w:t>
            </w:r>
          </w:p>
        </w:tc>
        <w:tc>
          <w:tcPr>
            <w:tcW w:w="1126"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b/>
                <w:bCs/>
                <w:color w:val="auto"/>
                <w:sz w:val="20"/>
                <w:szCs w:val="20"/>
                <w:lang w:bidi="ar-SA"/>
              </w:rPr>
            </w:pPr>
            <w:r w:rsidRPr="00DB7F0E">
              <w:rPr>
                <w:rFonts w:ascii="Arial" w:eastAsia="Times New Roman" w:hAnsi="Arial" w:cs="Arial"/>
                <w:b/>
                <w:bCs/>
                <w:color w:val="auto"/>
                <w:sz w:val="20"/>
                <w:szCs w:val="20"/>
                <w:lang w:bidi="ar-SA"/>
              </w:rPr>
              <w:t> </w:t>
            </w:r>
          </w:p>
        </w:tc>
        <w:tc>
          <w:tcPr>
            <w:tcW w:w="1011"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b/>
                <w:bCs/>
                <w:color w:val="auto"/>
                <w:sz w:val="20"/>
                <w:szCs w:val="20"/>
                <w:lang w:bidi="ar-SA"/>
              </w:rPr>
            </w:pPr>
            <w:r w:rsidRPr="00DB7F0E">
              <w:rPr>
                <w:rFonts w:ascii="Arial" w:eastAsia="Times New Roman" w:hAnsi="Arial" w:cs="Arial"/>
                <w:b/>
                <w:bCs/>
                <w:color w:val="auto"/>
                <w:sz w:val="20"/>
                <w:szCs w:val="20"/>
                <w:lang w:bidi="ar-SA"/>
              </w:rPr>
              <w:t> </w:t>
            </w:r>
          </w:p>
        </w:tc>
        <w:tc>
          <w:tcPr>
            <w:tcW w:w="1076"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b/>
                <w:bCs/>
                <w:color w:val="auto"/>
                <w:sz w:val="20"/>
                <w:szCs w:val="20"/>
                <w:lang w:bidi="ar-SA"/>
              </w:rPr>
            </w:pPr>
            <w:r w:rsidRPr="00DB7F0E">
              <w:rPr>
                <w:rFonts w:ascii="Arial" w:eastAsia="Times New Roman" w:hAnsi="Arial" w:cs="Arial"/>
                <w:b/>
                <w:bCs/>
                <w:color w:val="auto"/>
                <w:sz w:val="20"/>
                <w:szCs w:val="20"/>
                <w:lang w:bidi="ar-SA"/>
              </w:rPr>
              <w:t> </w:t>
            </w:r>
          </w:p>
        </w:tc>
        <w:tc>
          <w:tcPr>
            <w:tcW w:w="1293"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b/>
                <w:bCs/>
                <w:color w:val="auto"/>
                <w:sz w:val="20"/>
                <w:szCs w:val="20"/>
                <w:lang w:bidi="ar-SA"/>
              </w:rPr>
            </w:pPr>
            <w:r w:rsidRPr="00DB7F0E">
              <w:rPr>
                <w:rFonts w:ascii="Arial" w:eastAsia="Times New Roman" w:hAnsi="Arial" w:cs="Arial"/>
                <w:b/>
                <w:bCs/>
                <w:color w:val="auto"/>
                <w:sz w:val="20"/>
                <w:szCs w:val="20"/>
                <w:lang w:bidi="ar-SA"/>
              </w:rPr>
              <w:t> </w:t>
            </w:r>
          </w:p>
        </w:tc>
        <w:tc>
          <w:tcPr>
            <w:tcW w:w="1445" w:type="dxa"/>
            <w:tcBorders>
              <w:top w:val="nil"/>
              <w:left w:val="nil"/>
              <w:bottom w:val="nil"/>
              <w:right w:val="nil"/>
            </w:tcBorders>
            <w:shd w:val="clear" w:color="000000" w:fill="FFFFFF"/>
            <w:noWrap/>
            <w:vAlign w:val="bottom"/>
            <w:hideMark/>
          </w:tcPr>
          <w:p w:rsidR="00DB7F0E" w:rsidRPr="00DB7F0E" w:rsidRDefault="00DB7F0E" w:rsidP="00DB7F0E">
            <w:pPr>
              <w:widowControl/>
              <w:ind w:firstLineChars="100" w:firstLine="201"/>
              <w:rPr>
                <w:rFonts w:ascii="Arial" w:eastAsia="Times New Roman" w:hAnsi="Arial" w:cs="Arial"/>
                <w:b/>
                <w:bCs/>
                <w:color w:val="auto"/>
                <w:sz w:val="20"/>
                <w:szCs w:val="20"/>
                <w:lang w:bidi="ar-SA"/>
              </w:rPr>
            </w:pPr>
            <w:r w:rsidRPr="00DB7F0E">
              <w:rPr>
                <w:rFonts w:ascii="Arial" w:eastAsia="Times New Roman" w:hAnsi="Arial" w:cs="Arial"/>
                <w:b/>
                <w:bCs/>
                <w:color w:val="auto"/>
                <w:sz w:val="20"/>
                <w:szCs w:val="20"/>
                <w:lang w:bidi="ar-SA"/>
              </w:rPr>
              <w:t> </w:t>
            </w:r>
          </w:p>
        </w:tc>
      </w:tr>
      <w:tr w:rsidR="00DB7F0E" w:rsidRPr="00DB7F0E" w:rsidTr="00C476A5">
        <w:trPr>
          <w:trHeight w:val="263"/>
        </w:trPr>
        <w:tc>
          <w:tcPr>
            <w:tcW w:w="11513" w:type="dxa"/>
            <w:gridSpan w:val="10"/>
            <w:tcBorders>
              <w:top w:val="nil"/>
              <w:left w:val="nil"/>
              <w:bottom w:val="nil"/>
              <w:right w:val="nil"/>
            </w:tcBorders>
            <w:shd w:val="clear" w:color="000000" w:fill="FCE4D6"/>
            <w:noWrap/>
            <w:vAlign w:val="bottom"/>
            <w:hideMark/>
          </w:tcPr>
          <w:p w:rsidR="00DB7F0E" w:rsidRPr="00DB7F0E" w:rsidRDefault="00DB7F0E" w:rsidP="00DB7F0E">
            <w:pPr>
              <w:widowControl/>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5.  Население на възраст 15 и повече навършени години по икономическа активност, статистически зони,</w:t>
            </w:r>
            <w:r w:rsidR="00A76EB7" w:rsidRPr="00DB7F0E">
              <w:rPr>
                <w:rFonts w:ascii="Arial" w:eastAsia="Times New Roman" w:hAnsi="Arial" w:cs="Arial"/>
                <w:b/>
                <w:bCs/>
                <w:color w:val="auto"/>
                <w:sz w:val="16"/>
                <w:szCs w:val="16"/>
                <w:lang w:bidi="ar-SA"/>
              </w:rPr>
              <w:t xml:space="preserve"> статистически райони и по области</w:t>
            </w:r>
          </w:p>
        </w:tc>
      </w:tr>
      <w:tr w:rsidR="00DB7F0E" w:rsidRPr="00DB7F0E" w:rsidTr="00C476A5">
        <w:trPr>
          <w:trHeight w:val="263"/>
        </w:trPr>
        <w:tc>
          <w:tcPr>
            <w:tcW w:w="11513" w:type="dxa"/>
            <w:gridSpan w:val="10"/>
            <w:tcBorders>
              <w:top w:val="nil"/>
              <w:left w:val="nil"/>
              <w:bottom w:val="nil"/>
              <w:right w:val="nil"/>
            </w:tcBorders>
            <w:shd w:val="clear" w:color="000000" w:fill="FFFFFF"/>
            <w:noWrap/>
            <w:vAlign w:val="bottom"/>
          </w:tcPr>
          <w:p w:rsidR="00DB7F0E" w:rsidRPr="00DB7F0E" w:rsidRDefault="00DB7F0E" w:rsidP="00DB7F0E">
            <w:pPr>
              <w:widowControl/>
              <w:rPr>
                <w:rFonts w:ascii="Arial" w:eastAsia="Times New Roman" w:hAnsi="Arial" w:cs="Arial"/>
                <w:b/>
                <w:bCs/>
                <w:color w:val="auto"/>
                <w:sz w:val="16"/>
                <w:szCs w:val="16"/>
                <w:lang w:bidi="ar-SA"/>
              </w:rPr>
            </w:pPr>
          </w:p>
        </w:tc>
      </w:tr>
      <w:tr w:rsidR="00DB7F0E" w:rsidRPr="00DB7F0E" w:rsidTr="00C476A5">
        <w:trPr>
          <w:trHeight w:val="263"/>
        </w:trPr>
        <w:tc>
          <w:tcPr>
            <w:tcW w:w="11513" w:type="dxa"/>
            <w:gridSpan w:val="10"/>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 xml:space="preserve">     Population aged 15 years and over by labour status, statistical zone, statistical region and by district</w:t>
            </w:r>
          </w:p>
        </w:tc>
      </w:tr>
      <w:tr w:rsidR="00C476A5" w:rsidRPr="00DB7F0E" w:rsidTr="00C476A5">
        <w:trPr>
          <w:trHeight w:val="263"/>
        </w:trPr>
        <w:tc>
          <w:tcPr>
            <w:tcW w:w="1991" w:type="dxa"/>
            <w:tcBorders>
              <w:top w:val="nil"/>
              <w:left w:val="nil"/>
              <w:bottom w:val="single" w:sz="4" w:space="0" w:color="auto"/>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660" w:type="dxa"/>
            <w:tcBorders>
              <w:top w:val="nil"/>
              <w:left w:val="nil"/>
              <w:bottom w:val="single" w:sz="4" w:space="0" w:color="auto"/>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730" w:type="dxa"/>
            <w:tcBorders>
              <w:top w:val="nil"/>
              <w:left w:val="nil"/>
              <w:bottom w:val="single" w:sz="4" w:space="0" w:color="auto"/>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981" w:type="dxa"/>
            <w:tcBorders>
              <w:top w:val="nil"/>
              <w:left w:val="nil"/>
              <w:bottom w:val="single" w:sz="4" w:space="0" w:color="auto"/>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1200" w:type="dxa"/>
            <w:tcBorders>
              <w:top w:val="nil"/>
              <w:left w:val="nil"/>
              <w:bottom w:val="single" w:sz="4" w:space="0" w:color="auto"/>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1126" w:type="dxa"/>
            <w:tcBorders>
              <w:top w:val="nil"/>
              <w:left w:val="nil"/>
              <w:bottom w:val="single" w:sz="4" w:space="0" w:color="auto"/>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1011" w:type="dxa"/>
            <w:tcBorders>
              <w:top w:val="nil"/>
              <w:left w:val="nil"/>
              <w:bottom w:val="single" w:sz="4" w:space="0" w:color="auto"/>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1076" w:type="dxa"/>
            <w:tcBorders>
              <w:top w:val="nil"/>
              <w:left w:val="nil"/>
              <w:bottom w:val="single" w:sz="4" w:space="0" w:color="auto"/>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1293" w:type="dxa"/>
            <w:tcBorders>
              <w:top w:val="nil"/>
              <w:left w:val="nil"/>
              <w:bottom w:val="single" w:sz="4" w:space="0" w:color="auto"/>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1445" w:type="dxa"/>
            <w:tcBorders>
              <w:top w:val="nil"/>
              <w:left w:val="nil"/>
              <w:bottom w:val="single" w:sz="4" w:space="0" w:color="auto"/>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r>
      <w:tr w:rsidR="000A62B0" w:rsidRPr="00DB7F0E" w:rsidTr="00C476A5">
        <w:trPr>
          <w:trHeight w:val="263"/>
        </w:trPr>
        <w:tc>
          <w:tcPr>
            <w:tcW w:w="1991"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660"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2911" w:type="dxa"/>
            <w:gridSpan w:val="3"/>
            <w:tcBorders>
              <w:top w:val="single" w:sz="4" w:space="0" w:color="auto"/>
              <w:left w:val="nil"/>
              <w:bottom w:val="nil"/>
              <w:right w:val="single" w:sz="4" w:space="0" w:color="000000"/>
            </w:tcBorders>
            <w:shd w:val="clear" w:color="000000" w:fill="FFFFFF"/>
            <w:noWrap/>
            <w:vAlign w:val="bottom"/>
            <w:hideMark/>
          </w:tcPr>
          <w:p w:rsidR="00DB7F0E" w:rsidRPr="00DB7F0E" w:rsidRDefault="00DB7F0E" w:rsidP="00DB7F0E">
            <w:pPr>
              <w:widowControl/>
              <w:jc w:val="center"/>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Работна сила</w:t>
            </w:r>
          </w:p>
        </w:tc>
        <w:tc>
          <w:tcPr>
            <w:tcW w:w="112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Лица</w:t>
            </w:r>
          </w:p>
        </w:tc>
        <w:tc>
          <w:tcPr>
            <w:tcW w:w="1011"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Коефици-</w:t>
            </w:r>
          </w:p>
        </w:tc>
        <w:tc>
          <w:tcPr>
            <w:tcW w:w="107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Коефици-</w:t>
            </w:r>
          </w:p>
        </w:tc>
        <w:tc>
          <w:tcPr>
            <w:tcW w:w="1293"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Коефици-</w:t>
            </w:r>
          </w:p>
        </w:tc>
        <w:tc>
          <w:tcPr>
            <w:tcW w:w="1445"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r>
      <w:tr w:rsidR="000A62B0" w:rsidRPr="00DB7F0E" w:rsidTr="00C476A5">
        <w:trPr>
          <w:trHeight w:val="263"/>
        </w:trPr>
        <w:tc>
          <w:tcPr>
            <w:tcW w:w="1991"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660"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2911" w:type="dxa"/>
            <w:gridSpan w:val="3"/>
            <w:tcBorders>
              <w:top w:val="nil"/>
              <w:left w:val="nil"/>
              <w:bottom w:val="single" w:sz="4" w:space="0" w:color="auto"/>
              <w:right w:val="single" w:sz="4" w:space="0" w:color="000000"/>
            </w:tcBorders>
            <w:shd w:val="clear" w:color="000000" w:fill="FFFFFF"/>
            <w:noWrap/>
            <w:vAlign w:val="bottom"/>
            <w:hideMark/>
          </w:tcPr>
          <w:p w:rsidR="00DB7F0E" w:rsidRPr="00DB7F0E" w:rsidRDefault="00DB7F0E" w:rsidP="00DB7F0E">
            <w:pPr>
              <w:widowControl/>
              <w:jc w:val="center"/>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Labour force</w:t>
            </w:r>
          </w:p>
        </w:tc>
        <w:tc>
          <w:tcPr>
            <w:tcW w:w="112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извън</w:t>
            </w:r>
          </w:p>
        </w:tc>
        <w:tc>
          <w:tcPr>
            <w:tcW w:w="1011"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ент на ико-</w:t>
            </w:r>
          </w:p>
        </w:tc>
        <w:tc>
          <w:tcPr>
            <w:tcW w:w="107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ент на</w:t>
            </w:r>
          </w:p>
        </w:tc>
        <w:tc>
          <w:tcPr>
            <w:tcW w:w="1293"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xml:space="preserve">ент на </w:t>
            </w:r>
          </w:p>
        </w:tc>
        <w:tc>
          <w:tcPr>
            <w:tcW w:w="1445"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r>
      <w:tr w:rsidR="00C476A5" w:rsidRPr="00DB7F0E" w:rsidTr="00C476A5">
        <w:trPr>
          <w:trHeight w:val="263"/>
        </w:trPr>
        <w:tc>
          <w:tcPr>
            <w:tcW w:w="1991"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Статистически зони</w:t>
            </w:r>
          </w:p>
        </w:tc>
        <w:tc>
          <w:tcPr>
            <w:tcW w:w="660"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Общо -</w:t>
            </w:r>
          </w:p>
        </w:tc>
        <w:tc>
          <w:tcPr>
            <w:tcW w:w="730" w:type="dxa"/>
            <w:tcBorders>
              <w:top w:val="nil"/>
              <w:left w:val="nil"/>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всичко -</w:t>
            </w:r>
          </w:p>
        </w:tc>
        <w:tc>
          <w:tcPr>
            <w:tcW w:w="981"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заети -</w:t>
            </w:r>
          </w:p>
        </w:tc>
        <w:tc>
          <w:tcPr>
            <w:tcW w:w="1200"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безра-</w:t>
            </w:r>
          </w:p>
        </w:tc>
        <w:tc>
          <w:tcPr>
            <w:tcW w:w="112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работната</w:t>
            </w:r>
          </w:p>
        </w:tc>
        <w:tc>
          <w:tcPr>
            <w:tcW w:w="1011"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номическа</w:t>
            </w:r>
          </w:p>
        </w:tc>
        <w:tc>
          <w:tcPr>
            <w:tcW w:w="107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заетост -</w:t>
            </w:r>
          </w:p>
        </w:tc>
        <w:tc>
          <w:tcPr>
            <w:tcW w:w="1293"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безра-</w:t>
            </w:r>
          </w:p>
        </w:tc>
        <w:tc>
          <w:tcPr>
            <w:tcW w:w="1445"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xml:space="preserve">Statistical zones, </w:t>
            </w:r>
          </w:p>
        </w:tc>
      </w:tr>
      <w:tr w:rsidR="00C476A5" w:rsidRPr="00DB7F0E" w:rsidTr="00C476A5">
        <w:trPr>
          <w:trHeight w:val="263"/>
        </w:trPr>
        <w:tc>
          <w:tcPr>
            <w:tcW w:w="1991"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Статистически райони</w:t>
            </w:r>
          </w:p>
        </w:tc>
        <w:tc>
          <w:tcPr>
            <w:tcW w:w="660"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хил.</w:t>
            </w:r>
          </w:p>
        </w:tc>
        <w:tc>
          <w:tcPr>
            <w:tcW w:w="730" w:type="dxa"/>
            <w:tcBorders>
              <w:top w:val="nil"/>
              <w:left w:val="nil"/>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хил.</w:t>
            </w:r>
          </w:p>
        </w:tc>
        <w:tc>
          <w:tcPr>
            <w:tcW w:w="981"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хил.</w:t>
            </w:r>
          </w:p>
        </w:tc>
        <w:tc>
          <w:tcPr>
            <w:tcW w:w="1200"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ботни -</w:t>
            </w:r>
          </w:p>
        </w:tc>
        <w:tc>
          <w:tcPr>
            <w:tcW w:w="112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сила -</w:t>
            </w:r>
          </w:p>
        </w:tc>
        <w:tc>
          <w:tcPr>
            <w:tcW w:w="1011"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активност -</w:t>
            </w:r>
          </w:p>
        </w:tc>
        <w:tc>
          <w:tcPr>
            <w:tcW w:w="107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w:t>
            </w:r>
          </w:p>
        </w:tc>
        <w:tc>
          <w:tcPr>
            <w:tcW w:w="1293"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ботица -</w:t>
            </w:r>
          </w:p>
        </w:tc>
        <w:tc>
          <w:tcPr>
            <w:tcW w:w="1445"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xml:space="preserve">statistical </w:t>
            </w:r>
          </w:p>
        </w:tc>
      </w:tr>
      <w:tr w:rsidR="00C476A5" w:rsidRPr="00DB7F0E" w:rsidTr="00C476A5">
        <w:trPr>
          <w:trHeight w:val="263"/>
        </w:trPr>
        <w:tc>
          <w:tcPr>
            <w:tcW w:w="1991"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Области</w:t>
            </w:r>
          </w:p>
        </w:tc>
        <w:tc>
          <w:tcPr>
            <w:tcW w:w="660"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Total -</w:t>
            </w:r>
          </w:p>
        </w:tc>
        <w:tc>
          <w:tcPr>
            <w:tcW w:w="730" w:type="dxa"/>
            <w:tcBorders>
              <w:top w:val="nil"/>
              <w:left w:val="nil"/>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Total -</w:t>
            </w:r>
          </w:p>
        </w:tc>
        <w:tc>
          <w:tcPr>
            <w:tcW w:w="981"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Employed -</w:t>
            </w:r>
          </w:p>
        </w:tc>
        <w:tc>
          <w:tcPr>
            <w:tcW w:w="1200"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хил.</w:t>
            </w:r>
          </w:p>
        </w:tc>
        <w:tc>
          <w:tcPr>
            <w:tcW w:w="112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хил.</w:t>
            </w:r>
          </w:p>
        </w:tc>
        <w:tc>
          <w:tcPr>
            <w:tcW w:w="1011"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w:t>
            </w:r>
          </w:p>
        </w:tc>
        <w:tc>
          <w:tcPr>
            <w:tcW w:w="107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Employment</w:t>
            </w:r>
          </w:p>
        </w:tc>
        <w:tc>
          <w:tcPr>
            <w:tcW w:w="1293"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w:t>
            </w:r>
          </w:p>
        </w:tc>
        <w:tc>
          <w:tcPr>
            <w:tcW w:w="1445"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xml:space="preserve">regions and </w:t>
            </w:r>
          </w:p>
        </w:tc>
      </w:tr>
      <w:tr w:rsidR="00C476A5" w:rsidRPr="00DB7F0E" w:rsidTr="00C476A5">
        <w:trPr>
          <w:trHeight w:val="263"/>
        </w:trPr>
        <w:tc>
          <w:tcPr>
            <w:tcW w:w="1991"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660"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thous.</w:t>
            </w:r>
          </w:p>
        </w:tc>
        <w:tc>
          <w:tcPr>
            <w:tcW w:w="730" w:type="dxa"/>
            <w:tcBorders>
              <w:top w:val="nil"/>
              <w:left w:val="nil"/>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thous.</w:t>
            </w:r>
          </w:p>
        </w:tc>
        <w:tc>
          <w:tcPr>
            <w:tcW w:w="981"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thous.</w:t>
            </w:r>
          </w:p>
        </w:tc>
        <w:tc>
          <w:tcPr>
            <w:tcW w:w="1200"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Unemployed -</w:t>
            </w:r>
          </w:p>
        </w:tc>
        <w:tc>
          <w:tcPr>
            <w:tcW w:w="112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Persons</w:t>
            </w:r>
          </w:p>
        </w:tc>
        <w:tc>
          <w:tcPr>
            <w:tcW w:w="1011"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Activity</w:t>
            </w:r>
          </w:p>
        </w:tc>
        <w:tc>
          <w:tcPr>
            <w:tcW w:w="107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rate -</w:t>
            </w:r>
          </w:p>
        </w:tc>
        <w:tc>
          <w:tcPr>
            <w:tcW w:w="1293"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Unemployment</w:t>
            </w:r>
          </w:p>
        </w:tc>
        <w:tc>
          <w:tcPr>
            <w:tcW w:w="1445"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districts</w:t>
            </w:r>
          </w:p>
        </w:tc>
      </w:tr>
      <w:tr w:rsidR="00C476A5" w:rsidRPr="00DB7F0E" w:rsidTr="00C476A5">
        <w:trPr>
          <w:trHeight w:val="263"/>
        </w:trPr>
        <w:tc>
          <w:tcPr>
            <w:tcW w:w="1991"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660"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730" w:type="dxa"/>
            <w:tcBorders>
              <w:top w:val="nil"/>
              <w:left w:val="nil"/>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981"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1200"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thous.</w:t>
            </w:r>
          </w:p>
        </w:tc>
        <w:tc>
          <w:tcPr>
            <w:tcW w:w="112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not in labour</w:t>
            </w:r>
          </w:p>
        </w:tc>
        <w:tc>
          <w:tcPr>
            <w:tcW w:w="1011"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rate -</w:t>
            </w:r>
          </w:p>
        </w:tc>
        <w:tc>
          <w:tcPr>
            <w:tcW w:w="107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w:t>
            </w:r>
          </w:p>
        </w:tc>
        <w:tc>
          <w:tcPr>
            <w:tcW w:w="1293" w:type="dxa"/>
            <w:tcBorders>
              <w:top w:val="nil"/>
              <w:left w:val="single" w:sz="4" w:space="0" w:color="auto"/>
              <w:bottom w:val="nil"/>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rate -</w:t>
            </w:r>
          </w:p>
        </w:tc>
        <w:tc>
          <w:tcPr>
            <w:tcW w:w="1445"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r>
      <w:tr w:rsidR="00C476A5" w:rsidRPr="00DB7F0E" w:rsidTr="00C476A5">
        <w:trPr>
          <w:trHeight w:val="263"/>
        </w:trPr>
        <w:tc>
          <w:tcPr>
            <w:tcW w:w="1991" w:type="dxa"/>
            <w:tcBorders>
              <w:top w:val="nil"/>
              <w:left w:val="nil"/>
              <w:bottom w:val="single" w:sz="4" w:space="0" w:color="auto"/>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730" w:type="dxa"/>
            <w:tcBorders>
              <w:top w:val="nil"/>
              <w:left w:val="nil"/>
              <w:bottom w:val="single" w:sz="4" w:space="0" w:color="auto"/>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981" w:type="dxa"/>
            <w:tcBorders>
              <w:top w:val="nil"/>
              <w:left w:val="nil"/>
              <w:bottom w:val="single" w:sz="4" w:space="0" w:color="auto"/>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1126" w:type="dxa"/>
            <w:tcBorders>
              <w:top w:val="nil"/>
              <w:left w:val="nil"/>
              <w:bottom w:val="single" w:sz="4" w:space="0" w:color="auto"/>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force - thous.</w:t>
            </w:r>
          </w:p>
        </w:tc>
        <w:tc>
          <w:tcPr>
            <w:tcW w:w="1011" w:type="dxa"/>
            <w:tcBorders>
              <w:top w:val="nil"/>
              <w:left w:val="single" w:sz="4" w:space="0" w:color="auto"/>
              <w:bottom w:val="single" w:sz="4" w:space="0" w:color="auto"/>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w:t>
            </w:r>
          </w:p>
        </w:tc>
        <w:tc>
          <w:tcPr>
            <w:tcW w:w="1076" w:type="dxa"/>
            <w:tcBorders>
              <w:top w:val="nil"/>
              <w:left w:val="nil"/>
              <w:bottom w:val="single" w:sz="4" w:space="0" w:color="auto"/>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c>
          <w:tcPr>
            <w:tcW w:w="1293" w:type="dxa"/>
            <w:tcBorders>
              <w:top w:val="nil"/>
              <w:left w:val="single" w:sz="4" w:space="0" w:color="auto"/>
              <w:bottom w:val="single" w:sz="4" w:space="0" w:color="auto"/>
              <w:right w:val="single" w:sz="4" w:space="0" w:color="auto"/>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w:t>
            </w:r>
          </w:p>
        </w:tc>
        <w:tc>
          <w:tcPr>
            <w:tcW w:w="1445" w:type="dxa"/>
            <w:tcBorders>
              <w:top w:val="nil"/>
              <w:left w:val="nil"/>
              <w:bottom w:val="single" w:sz="4" w:space="0" w:color="auto"/>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 </w:t>
            </w:r>
          </w:p>
        </w:tc>
      </w:tr>
      <w:tr w:rsidR="00C476A5" w:rsidRPr="00DB7F0E" w:rsidTr="00C476A5">
        <w:trPr>
          <w:trHeight w:val="281"/>
        </w:trPr>
        <w:tc>
          <w:tcPr>
            <w:tcW w:w="1991"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Общо</w:t>
            </w:r>
          </w:p>
        </w:tc>
        <w:tc>
          <w:tcPr>
            <w:tcW w:w="660"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6120,3</w:t>
            </w:r>
          </w:p>
        </w:tc>
        <w:tc>
          <w:tcPr>
            <w:tcW w:w="730"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3264,0</w:t>
            </w:r>
          </w:p>
        </w:tc>
        <w:tc>
          <w:tcPr>
            <w:tcW w:w="981"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3016,8</w:t>
            </w:r>
          </w:p>
        </w:tc>
        <w:tc>
          <w:tcPr>
            <w:tcW w:w="1200"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247,2</w:t>
            </w:r>
          </w:p>
        </w:tc>
        <w:tc>
          <w:tcPr>
            <w:tcW w:w="112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2856,3</w:t>
            </w:r>
          </w:p>
        </w:tc>
        <w:tc>
          <w:tcPr>
            <w:tcW w:w="1011"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53,3</w:t>
            </w:r>
          </w:p>
        </w:tc>
        <w:tc>
          <w:tcPr>
            <w:tcW w:w="107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49,3</w:t>
            </w:r>
          </w:p>
        </w:tc>
        <w:tc>
          <w:tcPr>
            <w:tcW w:w="1293"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7,6</w:t>
            </w:r>
          </w:p>
        </w:tc>
        <w:tc>
          <w:tcPr>
            <w:tcW w:w="1445" w:type="dxa"/>
            <w:tcBorders>
              <w:top w:val="nil"/>
              <w:left w:val="nil"/>
              <w:bottom w:val="nil"/>
              <w:right w:val="nil"/>
            </w:tcBorders>
            <w:shd w:val="clear" w:color="000000" w:fill="FFFFFF"/>
            <w:noWrap/>
            <w:vAlign w:val="bottom"/>
            <w:hideMark/>
          </w:tcPr>
          <w:p w:rsidR="00DB7F0E" w:rsidRPr="00DB7F0E" w:rsidRDefault="00DB7F0E" w:rsidP="00DB7F0E">
            <w:pPr>
              <w:widowControl/>
              <w:ind w:firstLineChars="100" w:firstLine="161"/>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Total</w:t>
            </w:r>
          </w:p>
        </w:tc>
      </w:tr>
      <w:tr w:rsidR="00C476A5" w:rsidRPr="00DB7F0E" w:rsidTr="00C476A5">
        <w:trPr>
          <w:trHeight w:val="263"/>
        </w:trPr>
        <w:tc>
          <w:tcPr>
            <w:tcW w:w="1991"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Югозападен</w:t>
            </w:r>
          </w:p>
        </w:tc>
        <w:tc>
          <w:tcPr>
            <w:tcW w:w="660"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1825,2</w:t>
            </w:r>
          </w:p>
        </w:tc>
        <w:tc>
          <w:tcPr>
            <w:tcW w:w="730"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1059,2</w:t>
            </w:r>
          </w:p>
        </w:tc>
        <w:tc>
          <w:tcPr>
            <w:tcW w:w="981"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1002,1</w:t>
            </w:r>
          </w:p>
        </w:tc>
        <w:tc>
          <w:tcPr>
            <w:tcW w:w="1200"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57,2</w:t>
            </w:r>
          </w:p>
        </w:tc>
        <w:tc>
          <w:tcPr>
            <w:tcW w:w="112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766,0</w:t>
            </w:r>
          </w:p>
        </w:tc>
        <w:tc>
          <w:tcPr>
            <w:tcW w:w="1011"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58,0</w:t>
            </w:r>
          </w:p>
        </w:tc>
        <w:tc>
          <w:tcPr>
            <w:tcW w:w="107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54,9</w:t>
            </w:r>
          </w:p>
        </w:tc>
        <w:tc>
          <w:tcPr>
            <w:tcW w:w="1293"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5,4</w:t>
            </w:r>
          </w:p>
        </w:tc>
        <w:tc>
          <w:tcPr>
            <w:tcW w:w="1445" w:type="dxa"/>
            <w:tcBorders>
              <w:top w:val="nil"/>
              <w:left w:val="nil"/>
              <w:bottom w:val="nil"/>
              <w:right w:val="nil"/>
            </w:tcBorders>
            <w:shd w:val="clear" w:color="000000" w:fill="FFFFFF"/>
            <w:noWrap/>
            <w:vAlign w:val="bottom"/>
            <w:hideMark/>
          </w:tcPr>
          <w:p w:rsidR="00DB7F0E" w:rsidRPr="00DB7F0E" w:rsidRDefault="00DB7F0E" w:rsidP="00DB7F0E">
            <w:pPr>
              <w:widowControl/>
              <w:ind w:firstLineChars="100" w:firstLine="161"/>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Yugozapaden</w:t>
            </w:r>
          </w:p>
        </w:tc>
      </w:tr>
      <w:tr w:rsidR="00C476A5" w:rsidRPr="00DB7F0E" w:rsidTr="00C476A5">
        <w:trPr>
          <w:trHeight w:val="263"/>
        </w:trPr>
        <w:tc>
          <w:tcPr>
            <w:tcW w:w="1991"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Благоевград</w:t>
            </w:r>
          </w:p>
        </w:tc>
        <w:tc>
          <w:tcPr>
            <w:tcW w:w="660"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267,0</w:t>
            </w:r>
          </w:p>
        </w:tc>
        <w:tc>
          <w:tcPr>
            <w:tcW w:w="730"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148,1</w:t>
            </w:r>
          </w:p>
        </w:tc>
        <w:tc>
          <w:tcPr>
            <w:tcW w:w="981"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135,9</w:t>
            </w:r>
          </w:p>
        </w:tc>
        <w:tc>
          <w:tcPr>
            <w:tcW w:w="1200"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12,2</w:t>
            </w:r>
          </w:p>
        </w:tc>
        <w:tc>
          <w:tcPr>
            <w:tcW w:w="112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118,9</w:t>
            </w:r>
          </w:p>
        </w:tc>
        <w:tc>
          <w:tcPr>
            <w:tcW w:w="1011"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55,5</w:t>
            </w:r>
          </w:p>
        </w:tc>
        <w:tc>
          <w:tcPr>
            <w:tcW w:w="107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50,9</w:t>
            </w:r>
          </w:p>
        </w:tc>
        <w:tc>
          <w:tcPr>
            <w:tcW w:w="1293"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8,3</w:t>
            </w:r>
          </w:p>
        </w:tc>
        <w:tc>
          <w:tcPr>
            <w:tcW w:w="1445" w:type="dxa"/>
            <w:tcBorders>
              <w:top w:val="nil"/>
              <w:left w:val="nil"/>
              <w:bottom w:val="nil"/>
              <w:right w:val="nil"/>
            </w:tcBorders>
            <w:shd w:val="clear" w:color="000000" w:fill="FFFFFF"/>
            <w:noWrap/>
            <w:vAlign w:val="bottom"/>
            <w:hideMark/>
          </w:tcPr>
          <w:p w:rsidR="00DB7F0E" w:rsidRPr="00DB7F0E" w:rsidRDefault="00DB7F0E" w:rsidP="00DB7F0E">
            <w:pPr>
              <w:widowControl/>
              <w:ind w:firstLineChars="100" w:firstLine="160"/>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Blagoevgrad</w:t>
            </w:r>
          </w:p>
        </w:tc>
      </w:tr>
      <w:tr w:rsidR="00C476A5" w:rsidRPr="00DB7F0E" w:rsidTr="00C476A5">
        <w:trPr>
          <w:trHeight w:val="263"/>
        </w:trPr>
        <w:tc>
          <w:tcPr>
            <w:tcW w:w="1991" w:type="dxa"/>
            <w:tcBorders>
              <w:top w:val="nil"/>
              <w:left w:val="nil"/>
              <w:bottom w:val="nil"/>
              <w:right w:val="nil"/>
            </w:tcBorders>
            <w:shd w:val="clear" w:color="000000" w:fill="FFFF00"/>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Кюстендил</w:t>
            </w:r>
          </w:p>
        </w:tc>
        <w:tc>
          <w:tcPr>
            <w:tcW w:w="660" w:type="dxa"/>
            <w:tcBorders>
              <w:top w:val="nil"/>
              <w:left w:val="nil"/>
              <w:bottom w:val="nil"/>
              <w:right w:val="nil"/>
            </w:tcBorders>
            <w:shd w:val="clear" w:color="000000" w:fill="FFFF00"/>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109,9</w:t>
            </w:r>
          </w:p>
        </w:tc>
        <w:tc>
          <w:tcPr>
            <w:tcW w:w="730" w:type="dxa"/>
            <w:tcBorders>
              <w:top w:val="nil"/>
              <w:left w:val="nil"/>
              <w:bottom w:val="nil"/>
              <w:right w:val="nil"/>
            </w:tcBorders>
            <w:shd w:val="clear" w:color="000000" w:fill="FFFF00"/>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55,3</w:t>
            </w:r>
          </w:p>
        </w:tc>
        <w:tc>
          <w:tcPr>
            <w:tcW w:w="981" w:type="dxa"/>
            <w:tcBorders>
              <w:top w:val="nil"/>
              <w:left w:val="nil"/>
              <w:bottom w:val="nil"/>
              <w:right w:val="nil"/>
            </w:tcBorders>
            <w:shd w:val="clear" w:color="000000" w:fill="FFFF00"/>
            <w:noWrap/>
            <w:vAlign w:val="bottom"/>
            <w:hideMark/>
          </w:tcPr>
          <w:p w:rsidR="00DB7F0E" w:rsidRPr="00DB7F0E" w:rsidRDefault="00DB7F0E" w:rsidP="00DB7F0E">
            <w:pPr>
              <w:widowControl/>
              <w:jc w:val="right"/>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50,8</w:t>
            </w:r>
          </w:p>
        </w:tc>
        <w:tc>
          <w:tcPr>
            <w:tcW w:w="1200" w:type="dxa"/>
            <w:tcBorders>
              <w:top w:val="nil"/>
              <w:left w:val="nil"/>
              <w:bottom w:val="nil"/>
              <w:right w:val="nil"/>
            </w:tcBorders>
            <w:shd w:val="clear" w:color="000000" w:fill="FFFF00"/>
            <w:noWrap/>
            <w:vAlign w:val="bottom"/>
            <w:hideMark/>
          </w:tcPr>
          <w:p w:rsidR="00DB7F0E" w:rsidRPr="00DB7F0E" w:rsidRDefault="00DB7F0E" w:rsidP="00DB7F0E">
            <w:pPr>
              <w:widowControl/>
              <w:jc w:val="right"/>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4,5</w:t>
            </w:r>
          </w:p>
        </w:tc>
        <w:tc>
          <w:tcPr>
            <w:tcW w:w="1126" w:type="dxa"/>
            <w:tcBorders>
              <w:top w:val="nil"/>
              <w:left w:val="nil"/>
              <w:bottom w:val="nil"/>
              <w:right w:val="nil"/>
            </w:tcBorders>
            <w:shd w:val="clear" w:color="000000" w:fill="FFFF00"/>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54,6</w:t>
            </w:r>
          </w:p>
        </w:tc>
        <w:tc>
          <w:tcPr>
            <w:tcW w:w="1011" w:type="dxa"/>
            <w:tcBorders>
              <w:top w:val="nil"/>
              <w:left w:val="nil"/>
              <w:bottom w:val="nil"/>
              <w:right w:val="nil"/>
            </w:tcBorders>
            <w:shd w:val="clear" w:color="000000" w:fill="FFFF00"/>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50,3</w:t>
            </w:r>
          </w:p>
        </w:tc>
        <w:tc>
          <w:tcPr>
            <w:tcW w:w="1076" w:type="dxa"/>
            <w:tcBorders>
              <w:top w:val="nil"/>
              <w:left w:val="nil"/>
              <w:bottom w:val="nil"/>
              <w:right w:val="nil"/>
            </w:tcBorders>
            <w:shd w:val="clear" w:color="000000" w:fill="FFFF00"/>
            <w:noWrap/>
            <w:vAlign w:val="bottom"/>
            <w:hideMark/>
          </w:tcPr>
          <w:p w:rsidR="00DB7F0E" w:rsidRPr="00DB7F0E" w:rsidRDefault="00DB7F0E" w:rsidP="00DB7F0E">
            <w:pPr>
              <w:widowControl/>
              <w:jc w:val="right"/>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46,2</w:t>
            </w:r>
          </w:p>
        </w:tc>
        <w:tc>
          <w:tcPr>
            <w:tcW w:w="1293" w:type="dxa"/>
            <w:tcBorders>
              <w:top w:val="nil"/>
              <w:left w:val="nil"/>
              <w:bottom w:val="nil"/>
              <w:right w:val="nil"/>
            </w:tcBorders>
            <w:shd w:val="clear" w:color="000000" w:fill="FFFF00"/>
            <w:noWrap/>
            <w:vAlign w:val="bottom"/>
            <w:hideMark/>
          </w:tcPr>
          <w:p w:rsidR="00DB7F0E" w:rsidRPr="00DB7F0E" w:rsidRDefault="00DB7F0E" w:rsidP="00DB7F0E">
            <w:pPr>
              <w:widowControl/>
              <w:jc w:val="right"/>
              <w:rPr>
                <w:rFonts w:ascii="Arial" w:eastAsia="Times New Roman" w:hAnsi="Arial" w:cs="Arial"/>
                <w:b/>
                <w:bCs/>
                <w:color w:val="auto"/>
                <w:sz w:val="16"/>
                <w:szCs w:val="16"/>
                <w:lang w:bidi="ar-SA"/>
              </w:rPr>
            </w:pPr>
            <w:r w:rsidRPr="00DB7F0E">
              <w:rPr>
                <w:rFonts w:ascii="Arial" w:eastAsia="Times New Roman" w:hAnsi="Arial" w:cs="Arial"/>
                <w:b/>
                <w:bCs/>
                <w:color w:val="auto"/>
                <w:sz w:val="16"/>
                <w:szCs w:val="16"/>
                <w:lang w:bidi="ar-SA"/>
              </w:rPr>
              <w:t>8,1</w:t>
            </w:r>
          </w:p>
        </w:tc>
        <w:tc>
          <w:tcPr>
            <w:tcW w:w="1445" w:type="dxa"/>
            <w:tcBorders>
              <w:top w:val="nil"/>
              <w:left w:val="nil"/>
              <w:bottom w:val="nil"/>
              <w:right w:val="nil"/>
            </w:tcBorders>
            <w:shd w:val="clear" w:color="000000" w:fill="FFFF00"/>
            <w:noWrap/>
            <w:vAlign w:val="bottom"/>
            <w:hideMark/>
          </w:tcPr>
          <w:p w:rsidR="00DB7F0E" w:rsidRPr="00DB7F0E" w:rsidRDefault="00DB7F0E" w:rsidP="00DB7F0E">
            <w:pPr>
              <w:widowControl/>
              <w:ind w:firstLineChars="100" w:firstLine="160"/>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Kyustendil</w:t>
            </w:r>
          </w:p>
        </w:tc>
      </w:tr>
      <w:tr w:rsidR="00C476A5" w:rsidRPr="00DB7F0E" w:rsidTr="00C476A5">
        <w:trPr>
          <w:trHeight w:val="263"/>
        </w:trPr>
        <w:tc>
          <w:tcPr>
            <w:tcW w:w="1991"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Перник</w:t>
            </w:r>
          </w:p>
        </w:tc>
        <w:tc>
          <w:tcPr>
            <w:tcW w:w="660"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109,8</w:t>
            </w:r>
          </w:p>
        </w:tc>
        <w:tc>
          <w:tcPr>
            <w:tcW w:w="730"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57,0</w:t>
            </w:r>
          </w:p>
        </w:tc>
        <w:tc>
          <w:tcPr>
            <w:tcW w:w="981"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50,0</w:t>
            </w:r>
          </w:p>
        </w:tc>
        <w:tc>
          <w:tcPr>
            <w:tcW w:w="1200"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7,0</w:t>
            </w:r>
          </w:p>
        </w:tc>
        <w:tc>
          <w:tcPr>
            <w:tcW w:w="112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52,8</w:t>
            </w:r>
          </w:p>
        </w:tc>
        <w:tc>
          <w:tcPr>
            <w:tcW w:w="1011"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51,9</w:t>
            </w:r>
          </w:p>
        </w:tc>
        <w:tc>
          <w:tcPr>
            <w:tcW w:w="107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45,5</w:t>
            </w:r>
          </w:p>
        </w:tc>
        <w:tc>
          <w:tcPr>
            <w:tcW w:w="1293"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12,4</w:t>
            </w:r>
          </w:p>
        </w:tc>
        <w:tc>
          <w:tcPr>
            <w:tcW w:w="1445" w:type="dxa"/>
            <w:tcBorders>
              <w:top w:val="nil"/>
              <w:left w:val="nil"/>
              <w:bottom w:val="nil"/>
              <w:right w:val="nil"/>
            </w:tcBorders>
            <w:shd w:val="clear" w:color="000000" w:fill="FFFFFF"/>
            <w:noWrap/>
            <w:vAlign w:val="bottom"/>
            <w:hideMark/>
          </w:tcPr>
          <w:p w:rsidR="00DB7F0E" w:rsidRPr="00DB7F0E" w:rsidRDefault="00DB7F0E" w:rsidP="00DB7F0E">
            <w:pPr>
              <w:widowControl/>
              <w:ind w:firstLineChars="100" w:firstLine="160"/>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Pernik</w:t>
            </w:r>
          </w:p>
        </w:tc>
      </w:tr>
      <w:tr w:rsidR="00C476A5" w:rsidRPr="00DB7F0E" w:rsidTr="00C476A5">
        <w:trPr>
          <w:trHeight w:val="263"/>
        </w:trPr>
        <w:tc>
          <w:tcPr>
            <w:tcW w:w="1991"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София</w:t>
            </w:r>
          </w:p>
        </w:tc>
        <w:tc>
          <w:tcPr>
            <w:tcW w:w="660"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204,5</w:t>
            </w:r>
          </w:p>
        </w:tc>
        <w:tc>
          <w:tcPr>
            <w:tcW w:w="730"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94,7</w:t>
            </w:r>
          </w:p>
        </w:tc>
        <w:tc>
          <w:tcPr>
            <w:tcW w:w="981"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88,3</w:t>
            </w:r>
          </w:p>
        </w:tc>
        <w:tc>
          <w:tcPr>
            <w:tcW w:w="1200"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6,4</w:t>
            </w:r>
          </w:p>
        </w:tc>
        <w:tc>
          <w:tcPr>
            <w:tcW w:w="112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109,8</w:t>
            </w:r>
          </w:p>
        </w:tc>
        <w:tc>
          <w:tcPr>
            <w:tcW w:w="1011"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46,3</w:t>
            </w:r>
          </w:p>
        </w:tc>
        <w:tc>
          <w:tcPr>
            <w:tcW w:w="107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43,2</w:t>
            </w:r>
          </w:p>
        </w:tc>
        <w:tc>
          <w:tcPr>
            <w:tcW w:w="1293"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6,8</w:t>
            </w:r>
          </w:p>
        </w:tc>
        <w:tc>
          <w:tcPr>
            <w:tcW w:w="1445" w:type="dxa"/>
            <w:tcBorders>
              <w:top w:val="nil"/>
              <w:left w:val="nil"/>
              <w:bottom w:val="nil"/>
              <w:right w:val="nil"/>
            </w:tcBorders>
            <w:shd w:val="clear" w:color="000000" w:fill="FFFFFF"/>
            <w:noWrap/>
            <w:vAlign w:val="bottom"/>
            <w:hideMark/>
          </w:tcPr>
          <w:p w:rsidR="00DB7F0E" w:rsidRPr="00DB7F0E" w:rsidRDefault="00DB7F0E" w:rsidP="00DB7F0E">
            <w:pPr>
              <w:widowControl/>
              <w:ind w:firstLineChars="100" w:firstLine="160"/>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Sofia</w:t>
            </w:r>
          </w:p>
        </w:tc>
      </w:tr>
      <w:tr w:rsidR="00C476A5" w:rsidRPr="00DB7F0E" w:rsidTr="00C476A5">
        <w:trPr>
          <w:trHeight w:val="263"/>
        </w:trPr>
        <w:tc>
          <w:tcPr>
            <w:tcW w:w="1991" w:type="dxa"/>
            <w:tcBorders>
              <w:top w:val="nil"/>
              <w:left w:val="nil"/>
              <w:bottom w:val="nil"/>
              <w:right w:val="nil"/>
            </w:tcBorders>
            <w:shd w:val="clear" w:color="000000" w:fill="FFFFFF"/>
            <w:noWrap/>
            <w:vAlign w:val="bottom"/>
            <w:hideMark/>
          </w:tcPr>
          <w:p w:rsidR="00DB7F0E" w:rsidRPr="00DB7F0E" w:rsidRDefault="00DB7F0E" w:rsidP="00DB7F0E">
            <w:pPr>
              <w:widowControl/>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София (столица)</w:t>
            </w:r>
          </w:p>
        </w:tc>
        <w:tc>
          <w:tcPr>
            <w:tcW w:w="660"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1134,0</w:t>
            </w:r>
          </w:p>
        </w:tc>
        <w:tc>
          <w:tcPr>
            <w:tcW w:w="730"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704,1</w:t>
            </w:r>
          </w:p>
        </w:tc>
        <w:tc>
          <w:tcPr>
            <w:tcW w:w="981"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677,2</w:t>
            </w:r>
          </w:p>
        </w:tc>
        <w:tc>
          <w:tcPr>
            <w:tcW w:w="1200"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27,0</w:t>
            </w:r>
          </w:p>
        </w:tc>
        <w:tc>
          <w:tcPr>
            <w:tcW w:w="112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429,8</w:t>
            </w:r>
          </w:p>
        </w:tc>
        <w:tc>
          <w:tcPr>
            <w:tcW w:w="1011"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62,1</w:t>
            </w:r>
          </w:p>
        </w:tc>
        <w:tc>
          <w:tcPr>
            <w:tcW w:w="1076"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59,7</w:t>
            </w:r>
          </w:p>
        </w:tc>
        <w:tc>
          <w:tcPr>
            <w:tcW w:w="1293" w:type="dxa"/>
            <w:tcBorders>
              <w:top w:val="nil"/>
              <w:left w:val="nil"/>
              <w:bottom w:val="nil"/>
              <w:right w:val="nil"/>
            </w:tcBorders>
            <w:shd w:val="clear" w:color="000000" w:fill="FFFFFF"/>
            <w:noWrap/>
            <w:vAlign w:val="bottom"/>
            <w:hideMark/>
          </w:tcPr>
          <w:p w:rsidR="00DB7F0E" w:rsidRPr="00DB7F0E" w:rsidRDefault="00DB7F0E" w:rsidP="00DB7F0E">
            <w:pPr>
              <w:widowControl/>
              <w:jc w:val="right"/>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3,8</w:t>
            </w:r>
          </w:p>
        </w:tc>
        <w:tc>
          <w:tcPr>
            <w:tcW w:w="1445" w:type="dxa"/>
            <w:tcBorders>
              <w:top w:val="nil"/>
              <w:left w:val="nil"/>
              <w:bottom w:val="nil"/>
              <w:right w:val="nil"/>
            </w:tcBorders>
            <w:shd w:val="clear" w:color="000000" w:fill="FFFFFF"/>
            <w:noWrap/>
            <w:vAlign w:val="bottom"/>
            <w:hideMark/>
          </w:tcPr>
          <w:p w:rsidR="00DB7F0E" w:rsidRPr="00DB7F0E" w:rsidRDefault="00DB7F0E" w:rsidP="00DB7F0E">
            <w:pPr>
              <w:widowControl/>
              <w:ind w:firstLineChars="100" w:firstLine="160"/>
              <w:rPr>
                <w:rFonts w:ascii="Arial" w:eastAsia="Times New Roman" w:hAnsi="Arial" w:cs="Arial"/>
                <w:color w:val="auto"/>
                <w:sz w:val="16"/>
                <w:szCs w:val="16"/>
                <w:lang w:bidi="ar-SA"/>
              </w:rPr>
            </w:pPr>
            <w:r w:rsidRPr="00DB7F0E">
              <w:rPr>
                <w:rFonts w:ascii="Arial" w:eastAsia="Times New Roman" w:hAnsi="Arial" w:cs="Arial"/>
                <w:color w:val="auto"/>
                <w:sz w:val="16"/>
                <w:szCs w:val="16"/>
                <w:lang w:bidi="ar-SA"/>
              </w:rPr>
              <w:t>Sofia (stolitsa)</w:t>
            </w:r>
          </w:p>
        </w:tc>
      </w:tr>
    </w:tbl>
    <w:p w:rsidR="00DB7F0E" w:rsidRDefault="00DB7F0E" w:rsidP="002339E7">
      <w:pPr>
        <w:widowControl/>
        <w:rPr>
          <w:rFonts w:ascii="Arial" w:eastAsia="Times New Roman" w:hAnsi="Arial" w:cs="Arial"/>
          <w:b/>
          <w:bCs/>
          <w:color w:val="auto"/>
          <w:sz w:val="16"/>
          <w:szCs w:val="16"/>
          <w:lang w:val="en-GB" w:bidi="ar-SA"/>
        </w:rPr>
      </w:pPr>
    </w:p>
    <w:p w:rsidR="00DB7F0E" w:rsidRDefault="00DB7F0E" w:rsidP="002339E7">
      <w:pPr>
        <w:widowControl/>
        <w:rPr>
          <w:rFonts w:ascii="Arial" w:eastAsia="Times New Roman" w:hAnsi="Arial" w:cs="Arial"/>
          <w:b/>
          <w:bCs/>
          <w:color w:val="auto"/>
          <w:sz w:val="16"/>
          <w:szCs w:val="16"/>
          <w:lang w:val="en-GB" w:bidi="ar-SA"/>
        </w:rPr>
      </w:pPr>
    </w:p>
    <w:p w:rsidR="0079302E" w:rsidRDefault="0079302E" w:rsidP="002339E7">
      <w:pPr>
        <w:widowControl/>
        <w:rPr>
          <w:rFonts w:ascii="Arial" w:eastAsia="Times New Roman" w:hAnsi="Arial" w:cs="Arial"/>
          <w:b/>
          <w:bCs/>
          <w:color w:val="auto"/>
          <w:sz w:val="16"/>
          <w:szCs w:val="16"/>
          <w:lang w:val="en-GB" w:bidi="ar-SA"/>
        </w:rPr>
      </w:pPr>
    </w:p>
    <w:p w:rsidR="00DB7F0E" w:rsidRDefault="00DB7F0E" w:rsidP="002339E7">
      <w:pPr>
        <w:widowControl/>
        <w:rPr>
          <w:rFonts w:ascii="Arial" w:eastAsia="Times New Roman" w:hAnsi="Arial" w:cs="Arial"/>
          <w:b/>
          <w:bCs/>
          <w:color w:val="auto"/>
          <w:sz w:val="16"/>
          <w:szCs w:val="16"/>
          <w:lang w:val="en-GB" w:bidi="ar-SA"/>
        </w:rPr>
      </w:pPr>
    </w:p>
    <w:tbl>
      <w:tblPr>
        <w:tblW w:w="11242" w:type="dxa"/>
        <w:tblInd w:w="55" w:type="dxa"/>
        <w:tblCellMar>
          <w:left w:w="70" w:type="dxa"/>
          <w:right w:w="70" w:type="dxa"/>
        </w:tblCellMar>
        <w:tblLook w:val="04A0" w:firstRow="1" w:lastRow="0" w:firstColumn="1" w:lastColumn="0" w:noHBand="0" w:noVBand="1"/>
      </w:tblPr>
      <w:tblGrid>
        <w:gridCol w:w="1944"/>
        <w:gridCol w:w="645"/>
        <w:gridCol w:w="713"/>
        <w:gridCol w:w="958"/>
        <w:gridCol w:w="1172"/>
        <w:gridCol w:w="1100"/>
        <w:gridCol w:w="987"/>
        <w:gridCol w:w="1050"/>
        <w:gridCol w:w="1263"/>
        <w:gridCol w:w="1410"/>
      </w:tblGrid>
      <w:tr w:rsidR="00690B9E" w:rsidRPr="00690B9E" w:rsidTr="00690B9E">
        <w:trPr>
          <w:trHeight w:val="225"/>
        </w:trPr>
        <w:tc>
          <w:tcPr>
            <w:tcW w:w="11242" w:type="dxa"/>
            <w:gridSpan w:val="10"/>
            <w:tcBorders>
              <w:top w:val="nil"/>
              <w:left w:val="nil"/>
              <w:bottom w:val="nil"/>
              <w:right w:val="nil"/>
            </w:tcBorders>
            <w:shd w:val="clear" w:color="000000" w:fill="FCE4D6"/>
            <w:noWrap/>
            <w:vAlign w:val="bottom"/>
            <w:hideMark/>
          </w:tcPr>
          <w:p w:rsidR="00690B9E" w:rsidRPr="00690B9E" w:rsidRDefault="00690B9E" w:rsidP="00690B9E">
            <w:pPr>
              <w:widowControl/>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6. Мъже на възраст 15 и повече навършени години по икономическа активност, статистически зони,</w:t>
            </w:r>
          </w:p>
        </w:tc>
      </w:tr>
      <w:tr w:rsidR="00690B9E" w:rsidRPr="00690B9E" w:rsidTr="00690B9E">
        <w:trPr>
          <w:trHeight w:val="225"/>
        </w:trPr>
        <w:tc>
          <w:tcPr>
            <w:tcW w:w="11242" w:type="dxa"/>
            <w:gridSpan w:val="10"/>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статистически райони и по области</w:t>
            </w:r>
          </w:p>
        </w:tc>
      </w:tr>
      <w:tr w:rsidR="00690B9E" w:rsidRPr="00690B9E" w:rsidTr="00690B9E">
        <w:trPr>
          <w:trHeight w:val="225"/>
        </w:trPr>
        <w:tc>
          <w:tcPr>
            <w:tcW w:w="11242" w:type="dxa"/>
            <w:gridSpan w:val="10"/>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 xml:space="preserve">    Male population aged 15 years and over by labour status, statistical zone, statistical region and by district</w:t>
            </w:r>
          </w:p>
        </w:tc>
      </w:tr>
      <w:tr w:rsidR="00690B9E" w:rsidRPr="00690B9E" w:rsidTr="00690B9E">
        <w:trPr>
          <w:trHeight w:val="225"/>
        </w:trPr>
        <w:tc>
          <w:tcPr>
            <w:tcW w:w="1944"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645"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713"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958"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1172"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1100"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987"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1050"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1263"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1410"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r>
      <w:tr w:rsidR="00690B9E" w:rsidRPr="00690B9E" w:rsidTr="00690B9E">
        <w:trPr>
          <w:trHeight w:val="225"/>
        </w:trPr>
        <w:tc>
          <w:tcPr>
            <w:tcW w:w="1944"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645"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2843" w:type="dxa"/>
            <w:gridSpan w:val="3"/>
            <w:tcBorders>
              <w:top w:val="single" w:sz="4" w:space="0" w:color="auto"/>
              <w:left w:val="nil"/>
              <w:bottom w:val="nil"/>
              <w:right w:val="single" w:sz="4" w:space="0" w:color="000000"/>
            </w:tcBorders>
            <w:shd w:val="clear" w:color="000000" w:fill="FFFFFF"/>
            <w:noWrap/>
            <w:vAlign w:val="bottom"/>
            <w:hideMark/>
          </w:tcPr>
          <w:p w:rsidR="00690B9E" w:rsidRPr="00690B9E" w:rsidRDefault="00690B9E" w:rsidP="00690B9E">
            <w:pPr>
              <w:widowControl/>
              <w:jc w:val="center"/>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Работна сила</w:t>
            </w:r>
          </w:p>
        </w:tc>
        <w:tc>
          <w:tcPr>
            <w:tcW w:w="110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Лица</w:t>
            </w:r>
          </w:p>
        </w:tc>
        <w:tc>
          <w:tcPr>
            <w:tcW w:w="987"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Коефици-</w:t>
            </w:r>
          </w:p>
        </w:tc>
        <w:tc>
          <w:tcPr>
            <w:tcW w:w="10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Коефици-</w:t>
            </w:r>
          </w:p>
        </w:tc>
        <w:tc>
          <w:tcPr>
            <w:tcW w:w="1263"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Коефици-</w:t>
            </w:r>
          </w:p>
        </w:tc>
        <w:tc>
          <w:tcPr>
            <w:tcW w:w="1410"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r>
      <w:tr w:rsidR="00690B9E" w:rsidRPr="00690B9E" w:rsidTr="00690B9E">
        <w:trPr>
          <w:trHeight w:val="225"/>
        </w:trPr>
        <w:tc>
          <w:tcPr>
            <w:tcW w:w="1944"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645"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2843" w:type="dxa"/>
            <w:gridSpan w:val="3"/>
            <w:tcBorders>
              <w:top w:val="nil"/>
              <w:left w:val="nil"/>
              <w:bottom w:val="single" w:sz="4" w:space="0" w:color="auto"/>
              <w:right w:val="single" w:sz="4" w:space="0" w:color="000000"/>
            </w:tcBorders>
            <w:shd w:val="clear" w:color="000000" w:fill="FFFFFF"/>
            <w:noWrap/>
            <w:vAlign w:val="bottom"/>
            <w:hideMark/>
          </w:tcPr>
          <w:p w:rsidR="00690B9E" w:rsidRPr="00690B9E" w:rsidRDefault="00690B9E" w:rsidP="00690B9E">
            <w:pPr>
              <w:widowControl/>
              <w:jc w:val="center"/>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Labour force</w:t>
            </w:r>
          </w:p>
        </w:tc>
        <w:tc>
          <w:tcPr>
            <w:tcW w:w="110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извън</w:t>
            </w:r>
          </w:p>
        </w:tc>
        <w:tc>
          <w:tcPr>
            <w:tcW w:w="987"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ент на ико-</w:t>
            </w:r>
          </w:p>
        </w:tc>
        <w:tc>
          <w:tcPr>
            <w:tcW w:w="10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ент на</w:t>
            </w:r>
          </w:p>
        </w:tc>
        <w:tc>
          <w:tcPr>
            <w:tcW w:w="1263"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xml:space="preserve">ент на </w:t>
            </w:r>
          </w:p>
        </w:tc>
        <w:tc>
          <w:tcPr>
            <w:tcW w:w="1410"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r>
      <w:tr w:rsidR="00690B9E" w:rsidRPr="00690B9E" w:rsidTr="00690B9E">
        <w:trPr>
          <w:trHeight w:val="225"/>
        </w:trPr>
        <w:tc>
          <w:tcPr>
            <w:tcW w:w="1944"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Статистически зони</w:t>
            </w:r>
          </w:p>
        </w:tc>
        <w:tc>
          <w:tcPr>
            <w:tcW w:w="645"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Общо -</w:t>
            </w:r>
          </w:p>
        </w:tc>
        <w:tc>
          <w:tcPr>
            <w:tcW w:w="713" w:type="dxa"/>
            <w:tcBorders>
              <w:top w:val="nil"/>
              <w:left w:val="nil"/>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всичко -</w:t>
            </w:r>
          </w:p>
        </w:tc>
        <w:tc>
          <w:tcPr>
            <w:tcW w:w="958"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заети -</w:t>
            </w:r>
          </w:p>
        </w:tc>
        <w:tc>
          <w:tcPr>
            <w:tcW w:w="1172"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безра-</w:t>
            </w:r>
          </w:p>
        </w:tc>
        <w:tc>
          <w:tcPr>
            <w:tcW w:w="110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работната</w:t>
            </w:r>
          </w:p>
        </w:tc>
        <w:tc>
          <w:tcPr>
            <w:tcW w:w="987"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номическа</w:t>
            </w:r>
          </w:p>
        </w:tc>
        <w:tc>
          <w:tcPr>
            <w:tcW w:w="10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заетост -</w:t>
            </w:r>
          </w:p>
        </w:tc>
        <w:tc>
          <w:tcPr>
            <w:tcW w:w="1263"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безра-</w:t>
            </w:r>
          </w:p>
        </w:tc>
        <w:tc>
          <w:tcPr>
            <w:tcW w:w="1410"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xml:space="preserve">Statistical zones, </w:t>
            </w:r>
          </w:p>
        </w:tc>
      </w:tr>
      <w:tr w:rsidR="00690B9E" w:rsidRPr="00690B9E" w:rsidTr="00690B9E">
        <w:trPr>
          <w:trHeight w:val="225"/>
        </w:trPr>
        <w:tc>
          <w:tcPr>
            <w:tcW w:w="1944"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Статистически райони</w:t>
            </w:r>
          </w:p>
        </w:tc>
        <w:tc>
          <w:tcPr>
            <w:tcW w:w="645"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хил.</w:t>
            </w:r>
          </w:p>
        </w:tc>
        <w:tc>
          <w:tcPr>
            <w:tcW w:w="713" w:type="dxa"/>
            <w:tcBorders>
              <w:top w:val="nil"/>
              <w:left w:val="nil"/>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хил.</w:t>
            </w:r>
          </w:p>
        </w:tc>
        <w:tc>
          <w:tcPr>
            <w:tcW w:w="958"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хил.</w:t>
            </w:r>
          </w:p>
        </w:tc>
        <w:tc>
          <w:tcPr>
            <w:tcW w:w="1172"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ботни -</w:t>
            </w:r>
          </w:p>
        </w:tc>
        <w:tc>
          <w:tcPr>
            <w:tcW w:w="110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сила -</w:t>
            </w:r>
          </w:p>
        </w:tc>
        <w:tc>
          <w:tcPr>
            <w:tcW w:w="987"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активност -</w:t>
            </w:r>
          </w:p>
        </w:tc>
        <w:tc>
          <w:tcPr>
            <w:tcW w:w="10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w:t>
            </w:r>
          </w:p>
        </w:tc>
        <w:tc>
          <w:tcPr>
            <w:tcW w:w="1263"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ботица -</w:t>
            </w:r>
          </w:p>
        </w:tc>
        <w:tc>
          <w:tcPr>
            <w:tcW w:w="1410"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xml:space="preserve">statistical </w:t>
            </w:r>
          </w:p>
        </w:tc>
      </w:tr>
      <w:tr w:rsidR="00690B9E" w:rsidRPr="00690B9E" w:rsidTr="00690B9E">
        <w:trPr>
          <w:trHeight w:val="225"/>
        </w:trPr>
        <w:tc>
          <w:tcPr>
            <w:tcW w:w="1944"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Области</w:t>
            </w:r>
          </w:p>
        </w:tc>
        <w:tc>
          <w:tcPr>
            <w:tcW w:w="645"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Total -</w:t>
            </w:r>
          </w:p>
        </w:tc>
        <w:tc>
          <w:tcPr>
            <w:tcW w:w="713" w:type="dxa"/>
            <w:tcBorders>
              <w:top w:val="nil"/>
              <w:left w:val="nil"/>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Total -</w:t>
            </w:r>
          </w:p>
        </w:tc>
        <w:tc>
          <w:tcPr>
            <w:tcW w:w="958"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Employed -</w:t>
            </w:r>
          </w:p>
        </w:tc>
        <w:tc>
          <w:tcPr>
            <w:tcW w:w="1172"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хил.</w:t>
            </w:r>
          </w:p>
        </w:tc>
        <w:tc>
          <w:tcPr>
            <w:tcW w:w="110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хил.</w:t>
            </w:r>
          </w:p>
        </w:tc>
        <w:tc>
          <w:tcPr>
            <w:tcW w:w="987"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w:t>
            </w:r>
          </w:p>
        </w:tc>
        <w:tc>
          <w:tcPr>
            <w:tcW w:w="10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Employment</w:t>
            </w:r>
          </w:p>
        </w:tc>
        <w:tc>
          <w:tcPr>
            <w:tcW w:w="1263"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w:t>
            </w:r>
          </w:p>
        </w:tc>
        <w:tc>
          <w:tcPr>
            <w:tcW w:w="1410"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xml:space="preserve">regions and </w:t>
            </w:r>
          </w:p>
        </w:tc>
      </w:tr>
      <w:tr w:rsidR="00690B9E" w:rsidRPr="00690B9E" w:rsidTr="00690B9E">
        <w:trPr>
          <w:trHeight w:val="225"/>
        </w:trPr>
        <w:tc>
          <w:tcPr>
            <w:tcW w:w="1944"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lastRenderedPageBreak/>
              <w:t> </w:t>
            </w:r>
          </w:p>
        </w:tc>
        <w:tc>
          <w:tcPr>
            <w:tcW w:w="645"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thous.</w:t>
            </w:r>
          </w:p>
        </w:tc>
        <w:tc>
          <w:tcPr>
            <w:tcW w:w="713" w:type="dxa"/>
            <w:tcBorders>
              <w:top w:val="nil"/>
              <w:left w:val="nil"/>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thous.</w:t>
            </w:r>
          </w:p>
        </w:tc>
        <w:tc>
          <w:tcPr>
            <w:tcW w:w="958"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thous.</w:t>
            </w:r>
          </w:p>
        </w:tc>
        <w:tc>
          <w:tcPr>
            <w:tcW w:w="1172"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Unemployed -</w:t>
            </w:r>
          </w:p>
        </w:tc>
        <w:tc>
          <w:tcPr>
            <w:tcW w:w="110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Persons</w:t>
            </w:r>
          </w:p>
        </w:tc>
        <w:tc>
          <w:tcPr>
            <w:tcW w:w="987"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Activity</w:t>
            </w:r>
          </w:p>
        </w:tc>
        <w:tc>
          <w:tcPr>
            <w:tcW w:w="10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rate -</w:t>
            </w:r>
          </w:p>
        </w:tc>
        <w:tc>
          <w:tcPr>
            <w:tcW w:w="1263"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Unemployment</w:t>
            </w:r>
          </w:p>
        </w:tc>
        <w:tc>
          <w:tcPr>
            <w:tcW w:w="1410"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districts</w:t>
            </w:r>
          </w:p>
        </w:tc>
      </w:tr>
      <w:tr w:rsidR="00690B9E" w:rsidRPr="00690B9E" w:rsidTr="00690B9E">
        <w:trPr>
          <w:trHeight w:val="225"/>
        </w:trPr>
        <w:tc>
          <w:tcPr>
            <w:tcW w:w="1944"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645"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713" w:type="dxa"/>
            <w:tcBorders>
              <w:top w:val="nil"/>
              <w:left w:val="nil"/>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958"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1172"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thous.</w:t>
            </w:r>
          </w:p>
        </w:tc>
        <w:tc>
          <w:tcPr>
            <w:tcW w:w="110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not in labour</w:t>
            </w:r>
          </w:p>
        </w:tc>
        <w:tc>
          <w:tcPr>
            <w:tcW w:w="987"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rate -</w:t>
            </w:r>
          </w:p>
        </w:tc>
        <w:tc>
          <w:tcPr>
            <w:tcW w:w="10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w:t>
            </w:r>
          </w:p>
        </w:tc>
        <w:tc>
          <w:tcPr>
            <w:tcW w:w="1263"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rate -</w:t>
            </w:r>
          </w:p>
        </w:tc>
        <w:tc>
          <w:tcPr>
            <w:tcW w:w="1410"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r>
      <w:tr w:rsidR="00690B9E" w:rsidRPr="00690B9E" w:rsidTr="00690B9E">
        <w:trPr>
          <w:trHeight w:val="225"/>
        </w:trPr>
        <w:tc>
          <w:tcPr>
            <w:tcW w:w="1944"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645" w:type="dxa"/>
            <w:tcBorders>
              <w:top w:val="nil"/>
              <w:left w:val="single" w:sz="4" w:space="0" w:color="auto"/>
              <w:bottom w:val="single" w:sz="4" w:space="0" w:color="auto"/>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713" w:type="dxa"/>
            <w:tcBorders>
              <w:top w:val="nil"/>
              <w:left w:val="nil"/>
              <w:bottom w:val="single" w:sz="4" w:space="0" w:color="auto"/>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958"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1172" w:type="dxa"/>
            <w:tcBorders>
              <w:top w:val="nil"/>
              <w:left w:val="single" w:sz="4" w:space="0" w:color="auto"/>
              <w:bottom w:val="single" w:sz="4" w:space="0" w:color="auto"/>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1100"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force - thous.</w:t>
            </w:r>
          </w:p>
        </w:tc>
        <w:tc>
          <w:tcPr>
            <w:tcW w:w="987" w:type="dxa"/>
            <w:tcBorders>
              <w:top w:val="nil"/>
              <w:left w:val="single" w:sz="4" w:space="0" w:color="auto"/>
              <w:bottom w:val="single" w:sz="4" w:space="0" w:color="auto"/>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w:t>
            </w:r>
          </w:p>
        </w:tc>
        <w:tc>
          <w:tcPr>
            <w:tcW w:w="1050"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1263" w:type="dxa"/>
            <w:tcBorders>
              <w:top w:val="nil"/>
              <w:left w:val="single" w:sz="4" w:space="0" w:color="auto"/>
              <w:bottom w:val="single" w:sz="4" w:space="0" w:color="auto"/>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w:t>
            </w:r>
          </w:p>
        </w:tc>
        <w:tc>
          <w:tcPr>
            <w:tcW w:w="1410"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r>
      <w:tr w:rsidR="00690B9E" w:rsidRPr="00690B9E" w:rsidTr="00690B9E">
        <w:trPr>
          <w:trHeight w:val="225"/>
        </w:trPr>
        <w:tc>
          <w:tcPr>
            <w:tcW w:w="1944"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Общо</w:t>
            </w:r>
          </w:p>
        </w:tc>
        <w:tc>
          <w:tcPr>
            <w:tcW w:w="645"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2942,0</w:t>
            </w:r>
          </w:p>
        </w:tc>
        <w:tc>
          <w:tcPr>
            <w:tcW w:w="713"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1749,3</w:t>
            </w:r>
          </w:p>
        </w:tc>
        <w:tc>
          <w:tcPr>
            <w:tcW w:w="958"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1607,6</w:t>
            </w:r>
          </w:p>
        </w:tc>
        <w:tc>
          <w:tcPr>
            <w:tcW w:w="1172"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141,7</w:t>
            </w:r>
          </w:p>
        </w:tc>
        <w:tc>
          <w:tcPr>
            <w:tcW w:w="110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1192,7</w:t>
            </w:r>
          </w:p>
        </w:tc>
        <w:tc>
          <w:tcPr>
            <w:tcW w:w="987"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59,5</w:t>
            </w:r>
          </w:p>
        </w:tc>
        <w:tc>
          <w:tcPr>
            <w:tcW w:w="10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54,6</w:t>
            </w:r>
          </w:p>
        </w:tc>
        <w:tc>
          <w:tcPr>
            <w:tcW w:w="1263"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8,1</w:t>
            </w:r>
          </w:p>
        </w:tc>
        <w:tc>
          <w:tcPr>
            <w:tcW w:w="1410" w:type="dxa"/>
            <w:tcBorders>
              <w:top w:val="nil"/>
              <w:left w:val="nil"/>
              <w:bottom w:val="nil"/>
              <w:right w:val="nil"/>
            </w:tcBorders>
            <w:shd w:val="clear" w:color="000000" w:fill="FFFFFF"/>
            <w:noWrap/>
            <w:vAlign w:val="bottom"/>
            <w:hideMark/>
          </w:tcPr>
          <w:p w:rsidR="00690B9E" w:rsidRPr="00690B9E" w:rsidRDefault="00690B9E" w:rsidP="00690B9E">
            <w:pPr>
              <w:widowControl/>
              <w:ind w:firstLineChars="100" w:firstLine="161"/>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Total</w:t>
            </w:r>
          </w:p>
        </w:tc>
      </w:tr>
      <w:tr w:rsidR="00690B9E" w:rsidRPr="00690B9E" w:rsidTr="00690B9E">
        <w:trPr>
          <w:trHeight w:val="225"/>
        </w:trPr>
        <w:tc>
          <w:tcPr>
            <w:tcW w:w="1944"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Югозападен</w:t>
            </w:r>
          </w:p>
        </w:tc>
        <w:tc>
          <w:tcPr>
            <w:tcW w:w="645"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870,6</w:t>
            </w:r>
          </w:p>
        </w:tc>
        <w:tc>
          <w:tcPr>
            <w:tcW w:w="713"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549,3</w:t>
            </w:r>
          </w:p>
        </w:tc>
        <w:tc>
          <w:tcPr>
            <w:tcW w:w="958"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514,8</w:t>
            </w:r>
          </w:p>
        </w:tc>
        <w:tc>
          <w:tcPr>
            <w:tcW w:w="1172"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34,4</w:t>
            </w:r>
          </w:p>
        </w:tc>
        <w:tc>
          <w:tcPr>
            <w:tcW w:w="110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321,3</w:t>
            </w:r>
          </w:p>
        </w:tc>
        <w:tc>
          <w:tcPr>
            <w:tcW w:w="987"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63,1</w:t>
            </w:r>
          </w:p>
        </w:tc>
        <w:tc>
          <w:tcPr>
            <w:tcW w:w="10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59,1</w:t>
            </w:r>
          </w:p>
        </w:tc>
        <w:tc>
          <w:tcPr>
            <w:tcW w:w="1263"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6,3</w:t>
            </w:r>
          </w:p>
        </w:tc>
        <w:tc>
          <w:tcPr>
            <w:tcW w:w="1410" w:type="dxa"/>
            <w:tcBorders>
              <w:top w:val="nil"/>
              <w:left w:val="nil"/>
              <w:bottom w:val="nil"/>
              <w:right w:val="nil"/>
            </w:tcBorders>
            <w:shd w:val="clear" w:color="000000" w:fill="FFFFFF"/>
            <w:noWrap/>
            <w:vAlign w:val="bottom"/>
            <w:hideMark/>
          </w:tcPr>
          <w:p w:rsidR="00690B9E" w:rsidRPr="00690B9E" w:rsidRDefault="00690B9E" w:rsidP="00690B9E">
            <w:pPr>
              <w:widowControl/>
              <w:ind w:firstLineChars="100" w:firstLine="161"/>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Yugozapaden</w:t>
            </w:r>
          </w:p>
        </w:tc>
      </w:tr>
      <w:tr w:rsidR="00690B9E" w:rsidRPr="00690B9E" w:rsidTr="00690B9E">
        <w:trPr>
          <w:trHeight w:val="225"/>
        </w:trPr>
        <w:tc>
          <w:tcPr>
            <w:tcW w:w="1944"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Благоевград</w:t>
            </w:r>
          </w:p>
        </w:tc>
        <w:tc>
          <w:tcPr>
            <w:tcW w:w="645"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129,2</w:t>
            </w:r>
          </w:p>
        </w:tc>
        <w:tc>
          <w:tcPr>
            <w:tcW w:w="713"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76,9</w:t>
            </w:r>
          </w:p>
        </w:tc>
        <w:tc>
          <w:tcPr>
            <w:tcW w:w="958"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69,5</w:t>
            </w:r>
          </w:p>
        </w:tc>
        <w:tc>
          <w:tcPr>
            <w:tcW w:w="1172"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7,4</w:t>
            </w:r>
          </w:p>
        </w:tc>
        <w:tc>
          <w:tcPr>
            <w:tcW w:w="110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52,4</w:t>
            </w:r>
          </w:p>
        </w:tc>
        <w:tc>
          <w:tcPr>
            <w:tcW w:w="987"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59,5</w:t>
            </w:r>
          </w:p>
        </w:tc>
        <w:tc>
          <w:tcPr>
            <w:tcW w:w="10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53,7</w:t>
            </w:r>
          </w:p>
        </w:tc>
        <w:tc>
          <w:tcPr>
            <w:tcW w:w="1263"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9,6</w:t>
            </w:r>
          </w:p>
        </w:tc>
        <w:tc>
          <w:tcPr>
            <w:tcW w:w="1410" w:type="dxa"/>
            <w:tcBorders>
              <w:top w:val="nil"/>
              <w:left w:val="nil"/>
              <w:bottom w:val="nil"/>
              <w:right w:val="nil"/>
            </w:tcBorders>
            <w:shd w:val="clear" w:color="000000" w:fill="FFFFFF"/>
            <w:noWrap/>
            <w:vAlign w:val="bottom"/>
            <w:hideMark/>
          </w:tcPr>
          <w:p w:rsidR="00690B9E" w:rsidRPr="00690B9E" w:rsidRDefault="00690B9E" w:rsidP="00690B9E">
            <w:pPr>
              <w:widowControl/>
              <w:ind w:firstLineChars="100" w:firstLine="160"/>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Blagoevgrad</w:t>
            </w:r>
          </w:p>
        </w:tc>
      </w:tr>
      <w:tr w:rsidR="00690B9E" w:rsidRPr="00690B9E" w:rsidTr="00690B9E">
        <w:trPr>
          <w:trHeight w:val="225"/>
        </w:trPr>
        <w:tc>
          <w:tcPr>
            <w:tcW w:w="1944" w:type="dxa"/>
            <w:tcBorders>
              <w:top w:val="nil"/>
              <w:left w:val="nil"/>
              <w:bottom w:val="nil"/>
              <w:right w:val="nil"/>
            </w:tcBorders>
            <w:shd w:val="clear" w:color="000000" w:fill="FFFF00"/>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Кюстендил</w:t>
            </w:r>
          </w:p>
        </w:tc>
        <w:tc>
          <w:tcPr>
            <w:tcW w:w="645" w:type="dxa"/>
            <w:tcBorders>
              <w:top w:val="nil"/>
              <w:left w:val="nil"/>
              <w:bottom w:val="nil"/>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52,8</w:t>
            </w:r>
          </w:p>
        </w:tc>
        <w:tc>
          <w:tcPr>
            <w:tcW w:w="713" w:type="dxa"/>
            <w:tcBorders>
              <w:top w:val="nil"/>
              <w:left w:val="nil"/>
              <w:bottom w:val="nil"/>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28,0</w:t>
            </w:r>
          </w:p>
        </w:tc>
        <w:tc>
          <w:tcPr>
            <w:tcW w:w="958" w:type="dxa"/>
            <w:tcBorders>
              <w:top w:val="nil"/>
              <w:left w:val="nil"/>
              <w:bottom w:val="nil"/>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25,2</w:t>
            </w:r>
          </w:p>
        </w:tc>
        <w:tc>
          <w:tcPr>
            <w:tcW w:w="1172" w:type="dxa"/>
            <w:tcBorders>
              <w:top w:val="nil"/>
              <w:left w:val="nil"/>
              <w:bottom w:val="nil"/>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(2,8)</w:t>
            </w:r>
          </w:p>
        </w:tc>
        <w:tc>
          <w:tcPr>
            <w:tcW w:w="1100" w:type="dxa"/>
            <w:tcBorders>
              <w:top w:val="nil"/>
              <w:left w:val="nil"/>
              <w:bottom w:val="nil"/>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24,9</w:t>
            </w:r>
          </w:p>
        </w:tc>
        <w:tc>
          <w:tcPr>
            <w:tcW w:w="987" w:type="dxa"/>
            <w:tcBorders>
              <w:top w:val="nil"/>
              <w:left w:val="nil"/>
              <w:bottom w:val="nil"/>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53,0</w:t>
            </w:r>
          </w:p>
        </w:tc>
        <w:tc>
          <w:tcPr>
            <w:tcW w:w="1050" w:type="dxa"/>
            <w:tcBorders>
              <w:top w:val="nil"/>
              <w:left w:val="nil"/>
              <w:bottom w:val="nil"/>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47,6</w:t>
            </w:r>
          </w:p>
        </w:tc>
        <w:tc>
          <w:tcPr>
            <w:tcW w:w="1263" w:type="dxa"/>
            <w:tcBorders>
              <w:top w:val="nil"/>
              <w:left w:val="nil"/>
              <w:bottom w:val="nil"/>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(10,1)</w:t>
            </w:r>
          </w:p>
        </w:tc>
        <w:tc>
          <w:tcPr>
            <w:tcW w:w="1410" w:type="dxa"/>
            <w:tcBorders>
              <w:top w:val="nil"/>
              <w:left w:val="nil"/>
              <w:bottom w:val="nil"/>
              <w:right w:val="nil"/>
            </w:tcBorders>
            <w:shd w:val="clear" w:color="000000" w:fill="FFFF00"/>
            <w:noWrap/>
            <w:vAlign w:val="bottom"/>
            <w:hideMark/>
          </w:tcPr>
          <w:p w:rsidR="00690B9E" w:rsidRPr="00690B9E" w:rsidRDefault="00690B9E" w:rsidP="00690B9E">
            <w:pPr>
              <w:widowControl/>
              <w:ind w:firstLineChars="100" w:firstLine="160"/>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Kyustendil</w:t>
            </w:r>
          </w:p>
        </w:tc>
      </w:tr>
      <w:tr w:rsidR="00690B9E" w:rsidRPr="00690B9E" w:rsidTr="00690B9E">
        <w:trPr>
          <w:trHeight w:val="225"/>
        </w:trPr>
        <w:tc>
          <w:tcPr>
            <w:tcW w:w="1944"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Перник</w:t>
            </w:r>
          </w:p>
        </w:tc>
        <w:tc>
          <w:tcPr>
            <w:tcW w:w="645"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53,1</w:t>
            </w:r>
          </w:p>
        </w:tc>
        <w:tc>
          <w:tcPr>
            <w:tcW w:w="713"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29,6</w:t>
            </w:r>
          </w:p>
        </w:tc>
        <w:tc>
          <w:tcPr>
            <w:tcW w:w="958"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25,4</w:t>
            </w:r>
          </w:p>
        </w:tc>
        <w:tc>
          <w:tcPr>
            <w:tcW w:w="1172"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4,2</w:t>
            </w:r>
          </w:p>
        </w:tc>
        <w:tc>
          <w:tcPr>
            <w:tcW w:w="110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23,5</w:t>
            </w:r>
          </w:p>
        </w:tc>
        <w:tc>
          <w:tcPr>
            <w:tcW w:w="987"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55,7</w:t>
            </w:r>
          </w:p>
        </w:tc>
        <w:tc>
          <w:tcPr>
            <w:tcW w:w="10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47,9</w:t>
            </w:r>
          </w:p>
        </w:tc>
        <w:tc>
          <w:tcPr>
            <w:tcW w:w="1263"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14,2</w:t>
            </w:r>
          </w:p>
        </w:tc>
        <w:tc>
          <w:tcPr>
            <w:tcW w:w="1410" w:type="dxa"/>
            <w:tcBorders>
              <w:top w:val="nil"/>
              <w:left w:val="nil"/>
              <w:bottom w:val="nil"/>
              <w:right w:val="nil"/>
            </w:tcBorders>
            <w:shd w:val="clear" w:color="000000" w:fill="FFFFFF"/>
            <w:noWrap/>
            <w:vAlign w:val="bottom"/>
            <w:hideMark/>
          </w:tcPr>
          <w:p w:rsidR="00690B9E" w:rsidRPr="00690B9E" w:rsidRDefault="00690B9E" w:rsidP="00690B9E">
            <w:pPr>
              <w:widowControl/>
              <w:ind w:firstLineChars="100" w:firstLine="160"/>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Pernik</w:t>
            </w:r>
          </w:p>
        </w:tc>
      </w:tr>
      <w:tr w:rsidR="00690B9E" w:rsidRPr="00690B9E" w:rsidTr="00690B9E">
        <w:trPr>
          <w:trHeight w:val="225"/>
        </w:trPr>
        <w:tc>
          <w:tcPr>
            <w:tcW w:w="1944"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София</w:t>
            </w:r>
          </w:p>
        </w:tc>
        <w:tc>
          <w:tcPr>
            <w:tcW w:w="645"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100,0</w:t>
            </w:r>
          </w:p>
        </w:tc>
        <w:tc>
          <w:tcPr>
            <w:tcW w:w="713"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54,8</w:t>
            </w:r>
          </w:p>
        </w:tc>
        <w:tc>
          <w:tcPr>
            <w:tcW w:w="958"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50,3</w:t>
            </w:r>
          </w:p>
        </w:tc>
        <w:tc>
          <w:tcPr>
            <w:tcW w:w="1172"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4,5</w:t>
            </w:r>
          </w:p>
        </w:tc>
        <w:tc>
          <w:tcPr>
            <w:tcW w:w="110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45,2</w:t>
            </w:r>
          </w:p>
        </w:tc>
        <w:tc>
          <w:tcPr>
            <w:tcW w:w="987"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54,8</w:t>
            </w:r>
          </w:p>
        </w:tc>
        <w:tc>
          <w:tcPr>
            <w:tcW w:w="10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50,3</w:t>
            </w:r>
          </w:p>
        </w:tc>
        <w:tc>
          <w:tcPr>
            <w:tcW w:w="1263"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8,2</w:t>
            </w:r>
          </w:p>
        </w:tc>
        <w:tc>
          <w:tcPr>
            <w:tcW w:w="1410" w:type="dxa"/>
            <w:tcBorders>
              <w:top w:val="nil"/>
              <w:left w:val="nil"/>
              <w:bottom w:val="nil"/>
              <w:right w:val="nil"/>
            </w:tcBorders>
            <w:shd w:val="clear" w:color="000000" w:fill="FFFFFF"/>
            <w:noWrap/>
            <w:vAlign w:val="bottom"/>
            <w:hideMark/>
          </w:tcPr>
          <w:p w:rsidR="00690B9E" w:rsidRPr="00690B9E" w:rsidRDefault="00690B9E" w:rsidP="00690B9E">
            <w:pPr>
              <w:widowControl/>
              <w:ind w:firstLineChars="100" w:firstLine="160"/>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Sofia</w:t>
            </w:r>
          </w:p>
        </w:tc>
      </w:tr>
      <w:tr w:rsidR="00690B9E" w:rsidRPr="00690B9E" w:rsidTr="00690B9E">
        <w:trPr>
          <w:trHeight w:val="225"/>
        </w:trPr>
        <w:tc>
          <w:tcPr>
            <w:tcW w:w="1944"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София (столица)</w:t>
            </w:r>
          </w:p>
        </w:tc>
        <w:tc>
          <w:tcPr>
            <w:tcW w:w="645"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535,4</w:t>
            </w:r>
          </w:p>
        </w:tc>
        <w:tc>
          <w:tcPr>
            <w:tcW w:w="713"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360,0</w:t>
            </w:r>
          </w:p>
        </w:tc>
        <w:tc>
          <w:tcPr>
            <w:tcW w:w="958"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344,5</w:t>
            </w:r>
          </w:p>
        </w:tc>
        <w:tc>
          <w:tcPr>
            <w:tcW w:w="1172"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15,5</w:t>
            </w:r>
          </w:p>
        </w:tc>
        <w:tc>
          <w:tcPr>
            <w:tcW w:w="110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175,4</w:t>
            </w:r>
          </w:p>
        </w:tc>
        <w:tc>
          <w:tcPr>
            <w:tcW w:w="987"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67,2</w:t>
            </w:r>
          </w:p>
        </w:tc>
        <w:tc>
          <w:tcPr>
            <w:tcW w:w="10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64,3</w:t>
            </w:r>
          </w:p>
        </w:tc>
        <w:tc>
          <w:tcPr>
            <w:tcW w:w="1263"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4,3</w:t>
            </w:r>
          </w:p>
        </w:tc>
        <w:tc>
          <w:tcPr>
            <w:tcW w:w="1410" w:type="dxa"/>
            <w:tcBorders>
              <w:top w:val="nil"/>
              <w:left w:val="nil"/>
              <w:bottom w:val="nil"/>
              <w:right w:val="nil"/>
            </w:tcBorders>
            <w:shd w:val="clear" w:color="000000" w:fill="FFFFFF"/>
            <w:noWrap/>
            <w:vAlign w:val="bottom"/>
            <w:hideMark/>
          </w:tcPr>
          <w:p w:rsidR="00690B9E" w:rsidRPr="00690B9E" w:rsidRDefault="00690B9E" w:rsidP="00690B9E">
            <w:pPr>
              <w:widowControl/>
              <w:ind w:firstLineChars="100" w:firstLine="160"/>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Sofia (stolitsa)</w:t>
            </w:r>
          </w:p>
        </w:tc>
      </w:tr>
      <w:tr w:rsidR="0079302E" w:rsidRPr="00690B9E" w:rsidTr="00690B9E">
        <w:trPr>
          <w:trHeight w:val="225"/>
        </w:trPr>
        <w:tc>
          <w:tcPr>
            <w:tcW w:w="1944" w:type="dxa"/>
            <w:tcBorders>
              <w:top w:val="nil"/>
              <w:left w:val="nil"/>
              <w:bottom w:val="nil"/>
              <w:right w:val="nil"/>
            </w:tcBorders>
            <w:shd w:val="clear" w:color="000000" w:fill="FFFFFF"/>
            <w:noWrap/>
            <w:vAlign w:val="bottom"/>
          </w:tcPr>
          <w:p w:rsidR="0079302E" w:rsidRDefault="0079302E" w:rsidP="00690B9E">
            <w:pPr>
              <w:widowControl/>
              <w:rPr>
                <w:rFonts w:ascii="Arial" w:eastAsia="Times New Roman" w:hAnsi="Arial" w:cs="Arial"/>
                <w:color w:val="auto"/>
                <w:sz w:val="16"/>
                <w:szCs w:val="16"/>
                <w:lang w:val="en-GB" w:bidi="ar-SA"/>
              </w:rPr>
            </w:pPr>
          </w:p>
          <w:p w:rsidR="0079302E" w:rsidRDefault="0079302E" w:rsidP="00690B9E">
            <w:pPr>
              <w:widowControl/>
              <w:rPr>
                <w:rFonts w:ascii="Arial" w:eastAsia="Times New Roman" w:hAnsi="Arial" w:cs="Arial"/>
                <w:color w:val="auto"/>
                <w:sz w:val="16"/>
                <w:szCs w:val="16"/>
                <w:lang w:val="en-GB" w:bidi="ar-SA"/>
              </w:rPr>
            </w:pPr>
          </w:p>
          <w:p w:rsidR="0079302E" w:rsidRPr="0079302E" w:rsidRDefault="0079302E" w:rsidP="00690B9E">
            <w:pPr>
              <w:widowControl/>
              <w:rPr>
                <w:rFonts w:ascii="Arial" w:eastAsia="Times New Roman" w:hAnsi="Arial" w:cs="Arial"/>
                <w:color w:val="auto"/>
                <w:sz w:val="16"/>
                <w:szCs w:val="16"/>
                <w:lang w:val="en-GB" w:bidi="ar-SA"/>
              </w:rPr>
            </w:pPr>
          </w:p>
        </w:tc>
        <w:tc>
          <w:tcPr>
            <w:tcW w:w="645" w:type="dxa"/>
            <w:tcBorders>
              <w:top w:val="nil"/>
              <w:left w:val="nil"/>
              <w:bottom w:val="nil"/>
              <w:right w:val="nil"/>
            </w:tcBorders>
            <w:shd w:val="clear" w:color="000000" w:fill="FFFFFF"/>
            <w:noWrap/>
            <w:vAlign w:val="bottom"/>
          </w:tcPr>
          <w:p w:rsidR="0079302E" w:rsidRPr="00690B9E" w:rsidRDefault="0079302E" w:rsidP="00690B9E">
            <w:pPr>
              <w:widowControl/>
              <w:jc w:val="right"/>
              <w:rPr>
                <w:rFonts w:ascii="Arial" w:eastAsia="Times New Roman" w:hAnsi="Arial" w:cs="Arial"/>
                <w:color w:val="auto"/>
                <w:sz w:val="16"/>
                <w:szCs w:val="16"/>
                <w:lang w:bidi="ar-SA"/>
              </w:rPr>
            </w:pPr>
          </w:p>
        </w:tc>
        <w:tc>
          <w:tcPr>
            <w:tcW w:w="713" w:type="dxa"/>
            <w:tcBorders>
              <w:top w:val="nil"/>
              <w:left w:val="nil"/>
              <w:bottom w:val="nil"/>
              <w:right w:val="nil"/>
            </w:tcBorders>
            <w:shd w:val="clear" w:color="000000" w:fill="FFFFFF"/>
            <w:noWrap/>
            <w:vAlign w:val="bottom"/>
          </w:tcPr>
          <w:p w:rsidR="0079302E" w:rsidRPr="00690B9E" w:rsidRDefault="0079302E" w:rsidP="00690B9E">
            <w:pPr>
              <w:widowControl/>
              <w:jc w:val="right"/>
              <w:rPr>
                <w:rFonts w:ascii="Arial" w:eastAsia="Times New Roman" w:hAnsi="Arial" w:cs="Arial"/>
                <w:color w:val="auto"/>
                <w:sz w:val="16"/>
                <w:szCs w:val="16"/>
                <w:lang w:bidi="ar-SA"/>
              </w:rPr>
            </w:pPr>
          </w:p>
        </w:tc>
        <w:tc>
          <w:tcPr>
            <w:tcW w:w="958" w:type="dxa"/>
            <w:tcBorders>
              <w:top w:val="nil"/>
              <w:left w:val="nil"/>
              <w:bottom w:val="nil"/>
              <w:right w:val="nil"/>
            </w:tcBorders>
            <w:shd w:val="clear" w:color="000000" w:fill="FFFFFF"/>
            <w:noWrap/>
            <w:vAlign w:val="bottom"/>
          </w:tcPr>
          <w:p w:rsidR="0079302E" w:rsidRPr="00690B9E" w:rsidRDefault="0079302E" w:rsidP="00690B9E">
            <w:pPr>
              <w:widowControl/>
              <w:jc w:val="right"/>
              <w:rPr>
                <w:rFonts w:ascii="Arial" w:eastAsia="Times New Roman" w:hAnsi="Arial" w:cs="Arial"/>
                <w:color w:val="auto"/>
                <w:sz w:val="16"/>
                <w:szCs w:val="16"/>
                <w:lang w:bidi="ar-SA"/>
              </w:rPr>
            </w:pPr>
          </w:p>
        </w:tc>
        <w:tc>
          <w:tcPr>
            <w:tcW w:w="1172" w:type="dxa"/>
            <w:tcBorders>
              <w:top w:val="nil"/>
              <w:left w:val="nil"/>
              <w:bottom w:val="nil"/>
              <w:right w:val="nil"/>
            </w:tcBorders>
            <w:shd w:val="clear" w:color="000000" w:fill="FFFFFF"/>
            <w:noWrap/>
            <w:vAlign w:val="bottom"/>
          </w:tcPr>
          <w:p w:rsidR="0079302E" w:rsidRPr="00690B9E" w:rsidRDefault="0079302E" w:rsidP="00690B9E">
            <w:pPr>
              <w:widowControl/>
              <w:jc w:val="right"/>
              <w:rPr>
                <w:rFonts w:ascii="Arial" w:eastAsia="Times New Roman" w:hAnsi="Arial" w:cs="Arial"/>
                <w:color w:val="auto"/>
                <w:sz w:val="16"/>
                <w:szCs w:val="16"/>
                <w:lang w:bidi="ar-SA"/>
              </w:rPr>
            </w:pPr>
          </w:p>
        </w:tc>
        <w:tc>
          <w:tcPr>
            <w:tcW w:w="1100" w:type="dxa"/>
            <w:tcBorders>
              <w:top w:val="nil"/>
              <w:left w:val="nil"/>
              <w:bottom w:val="nil"/>
              <w:right w:val="nil"/>
            </w:tcBorders>
            <w:shd w:val="clear" w:color="000000" w:fill="FFFFFF"/>
            <w:noWrap/>
            <w:vAlign w:val="bottom"/>
          </w:tcPr>
          <w:p w:rsidR="0079302E" w:rsidRPr="00690B9E" w:rsidRDefault="0079302E" w:rsidP="00690B9E">
            <w:pPr>
              <w:widowControl/>
              <w:jc w:val="right"/>
              <w:rPr>
                <w:rFonts w:ascii="Arial" w:eastAsia="Times New Roman" w:hAnsi="Arial" w:cs="Arial"/>
                <w:color w:val="auto"/>
                <w:sz w:val="16"/>
                <w:szCs w:val="16"/>
                <w:lang w:bidi="ar-SA"/>
              </w:rPr>
            </w:pPr>
          </w:p>
        </w:tc>
        <w:tc>
          <w:tcPr>
            <w:tcW w:w="987" w:type="dxa"/>
            <w:tcBorders>
              <w:top w:val="nil"/>
              <w:left w:val="nil"/>
              <w:bottom w:val="nil"/>
              <w:right w:val="nil"/>
            </w:tcBorders>
            <w:shd w:val="clear" w:color="000000" w:fill="FFFFFF"/>
            <w:noWrap/>
            <w:vAlign w:val="bottom"/>
          </w:tcPr>
          <w:p w:rsidR="0079302E" w:rsidRPr="00690B9E" w:rsidRDefault="0079302E" w:rsidP="00690B9E">
            <w:pPr>
              <w:widowControl/>
              <w:jc w:val="right"/>
              <w:rPr>
                <w:rFonts w:ascii="Arial" w:eastAsia="Times New Roman" w:hAnsi="Arial" w:cs="Arial"/>
                <w:color w:val="auto"/>
                <w:sz w:val="16"/>
                <w:szCs w:val="16"/>
                <w:lang w:bidi="ar-SA"/>
              </w:rPr>
            </w:pPr>
          </w:p>
        </w:tc>
        <w:tc>
          <w:tcPr>
            <w:tcW w:w="1050" w:type="dxa"/>
            <w:tcBorders>
              <w:top w:val="nil"/>
              <w:left w:val="nil"/>
              <w:bottom w:val="nil"/>
              <w:right w:val="nil"/>
            </w:tcBorders>
            <w:shd w:val="clear" w:color="000000" w:fill="FFFFFF"/>
            <w:noWrap/>
            <w:vAlign w:val="bottom"/>
          </w:tcPr>
          <w:p w:rsidR="0079302E" w:rsidRPr="00690B9E" w:rsidRDefault="0079302E" w:rsidP="00690B9E">
            <w:pPr>
              <w:widowControl/>
              <w:jc w:val="right"/>
              <w:rPr>
                <w:rFonts w:ascii="Arial" w:eastAsia="Times New Roman" w:hAnsi="Arial" w:cs="Arial"/>
                <w:color w:val="auto"/>
                <w:sz w:val="16"/>
                <w:szCs w:val="16"/>
                <w:lang w:bidi="ar-SA"/>
              </w:rPr>
            </w:pPr>
          </w:p>
        </w:tc>
        <w:tc>
          <w:tcPr>
            <w:tcW w:w="1263" w:type="dxa"/>
            <w:tcBorders>
              <w:top w:val="nil"/>
              <w:left w:val="nil"/>
              <w:bottom w:val="nil"/>
              <w:right w:val="nil"/>
            </w:tcBorders>
            <w:shd w:val="clear" w:color="000000" w:fill="FFFFFF"/>
            <w:noWrap/>
            <w:vAlign w:val="bottom"/>
          </w:tcPr>
          <w:p w:rsidR="0079302E" w:rsidRPr="00690B9E" w:rsidRDefault="0079302E" w:rsidP="00690B9E">
            <w:pPr>
              <w:widowControl/>
              <w:jc w:val="right"/>
              <w:rPr>
                <w:rFonts w:ascii="Arial" w:eastAsia="Times New Roman" w:hAnsi="Arial" w:cs="Arial"/>
                <w:color w:val="auto"/>
                <w:sz w:val="16"/>
                <w:szCs w:val="16"/>
                <w:lang w:bidi="ar-SA"/>
              </w:rPr>
            </w:pPr>
          </w:p>
        </w:tc>
        <w:tc>
          <w:tcPr>
            <w:tcW w:w="1410" w:type="dxa"/>
            <w:tcBorders>
              <w:top w:val="nil"/>
              <w:left w:val="nil"/>
              <w:bottom w:val="nil"/>
              <w:right w:val="nil"/>
            </w:tcBorders>
            <w:shd w:val="clear" w:color="000000" w:fill="FFFFFF"/>
            <w:noWrap/>
            <w:vAlign w:val="bottom"/>
          </w:tcPr>
          <w:p w:rsidR="0079302E" w:rsidRPr="00690B9E" w:rsidRDefault="0079302E" w:rsidP="00690B9E">
            <w:pPr>
              <w:widowControl/>
              <w:ind w:firstLineChars="100" w:firstLine="160"/>
              <w:rPr>
                <w:rFonts w:ascii="Arial" w:eastAsia="Times New Roman" w:hAnsi="Arial" w:cs="Arial"/>
                <w:color w:val="auto"/>
                <w:sz w:val="16"/>
                <w:szCs w:val="16"/>
                <w:lang w:bidi="ar-SA"/>
              </w:rPr>
            </w:pPr>
          </w:p>
        </w:tc>
      </w:tr>
      <w:tr w:rsidR="00CB1221" w:rsidRPr="00CB1221" w:rsidTr="00CB1221">
        <w:trPr>
          <w:trHeight w:val="225"/>
        </w:trPr>
        <w:tc>
          <w:tcPr>
            <w:tcW w:w="11242" w:type="dxa"/>
            <w:gridSpan w:val="10"/>
            <w:tcBorders>
              <w:top w:val="nil"/>
              <w:left w:val="nil"/>
              <w:bottom w:val="nil"/>
              <w:right w:val="nil"/>
            </w:tcBorders>
            <w:shd w:val="clear" w:color="000000" w:fill="FCE4D6"/>
            <w:noWrap/>
            <w:vAlign w:val="bottom"/>
            <w:hideMark/>
          </w:tcPr>
          <w:p w:rsidR="00CB1221" w:rsidRDefault="00CB1221" w:rsidP="00CB1221">
            <w:pPr>
              <w:widowControl/>
              <w:rPr>
                <w:rFonts w:ascii="Arial" w:eastAsia="Times New Roman" w:hAnsi="Arial" w:cs="Arial"/>
                <w:b/>
                <w:bCs/>
                <w:color w:val="auto"/>
                <w:sz w:val="16"/>
                <w:szCs w:val="16"/>
                <w:lang w:val="en-GB" w:bidi="ar-SA"/>
              </w:rPr>
            </w:pPr>
          </w:p>
          <w:p w:rsidR="00CB1221" w:rsidRPr="00CB1221" w:rsidRDefault="00CB1221" w:rsidP="00CB1221">
            <w:pPr>
              <w:widowControl/>
              <w:rPr>
                <w:rFonts w:ascii="Arial" w:eastAsia="Times New Roman" w:hAnsi="Arial" w:cs="Arial"/>
                <w:b/>
                <w:bCs/>
                <w:color w:val="auto"/>
                <w:sz w:val="16"/>
                <w:szCs w:val="16"/>
                <w:lang w:bidi="ar-SA"/>
              </w:rPr>
            </w:pPr>
            <w:r w:rsidRPr="00CB1221">
              <w:rPr>
                <w:rFonts w:ascii="Arial" w:eastAsia="Times New Roman" w:hAnsi="Arial" w:cs="Arial"/>
                <w:b/>
                <w:bCs/>
                <w:color w:val="auto"/>
                <w:sz w:val="16"/>
                <w:szCs w:val="16"/>
                <w:lang w:bidi="ar-SA"/>
              </w:rPr>
              <w:t>7. Жени на възраст 15 и повече навършени години по икономическа активност, статистически зони,</w:t>
            </w:r>
          </w:p>
        </w:tc>
      </w:tr>
      <w:tr w:rsidR="00CB1221" w:rsidRPr="00CB1221" w:rsidTr="00CB1221">
        <w:trPr>
          <w:trHeight w:val="225"/>
        </w:trPr>
        <w:tc>
          <w:tcPr>
            <w:tcW w:w="11242" w:type="dxa"/>
            <w:gridSpan w:val="10"/>
            <w:tcBorders>
              <w:top w:val="nil"/>
              <w:left w:val="nil"/>
              <w:bottom w:val="nil"/>
              <w:right w:val="nil"/>
            </w:tcBorders>
            <w:shd w:val="clear" w:color="000000" w:fill="FFFFFF"/>
            <w:noWrap/>
            <w:vAlign w:val="bottom"/>
            <w:hideMark/>
          </w:tcPr>
          <w:p w:rsidR="00CB1221" w:rsidRPr="00CB1221" w:rsidRDefault="00CB1221" w:rsidP="00CB1221">
            <w:pPr>
              <w:widowControl/>
              <w:rPr>
                <w:rFonts w:ascii="Arial" w:eastAsia="Times New Roman" w:hAnsi="Arial" w:cs="Arial"/>
                <w:b/>
                <w:bCs/>
                <w:color w:val="auto"/>
                <w:sz w:val="16"/>
                <w:szCs w:val="16"/>
                <w:lang w:bidi="ar-SA"/>
              </w:rPr>
            </w:pPr>
            <w:r w:rsidRPr="00CB1221">
              <w:rPr>
                <w:rFonts w:ascii="Arial" w:eastAsia="Times New Roman" w:hAnsi="Arial" w:cs="Arial"/>
                <w:b/>
                <w:bCs/>
                <w:color w:val="auto"/>
                <w:sz w:val="16"/>
                <w:szCs w:val="16"/>
                <w:lang w:bidi="ar-SA"/>
              </w:rPr>
              <w:t>статистически райони и по области</w:t>
            </w:r>
          </w:p>
        </w:tc>
      </w:tr>
      <w:tr w:rsidR="00CB1221" w:rsidRPr="00CB1221" w:rsidTr="00CB1221">
        <w:trPr>
          <w:trHeight w:val="225"/>
        </w:trPr>
        <w:tc>
          <w:tcPr>
            <w:tcW w:w="11242" w:type="dxa"/>
            <w:gridSpan w:val="10"/>
            <w:tcBorders>
              <w:top w:val="nil"/>
              <w:left w:val="nil"/>
              <w:bottom w:val="nil"/>
              <w:right w:val="nil"/>
            </w:tcBorders>
            <w:shd w:val="clear" w:color="000000" w:fill="FFFFFF"/>
            <w:noWrap/>
            <w:vAlign w:val="bottom"/>
            <w:hideMark/>
          </w:tcPr>
          <w:p w:rsidR="00CB1221" w:rsidRPr="00CB1221" w:rsidRDefault="00CB1221" w:rsidP="00CB1221">
            <w:pPr>
              <w:widowControl/>
              <w:rPr>
                <w:rFonts w:ascii="Arial" w:eastAsia="Times New Roman" w:hAnsi="Arial" w:cs="Arial"/>
                <w:b/>
                <w:bCs/>
                <w:color w:val="auto"/>
                <w:sz w:val="16"/>
                <w:szCs w:val="16"/>
                <w:lang w:bidi="ar-SA"/>
              </w:rPr>
            </w:pPr>
            <w:r w:rsidRPr="00CB1221">
              <w:rPr>
                <w:rFonts w:ascii="Arial" w:eastAsia="Times New Roman" w:hAnsi="Arial" w:cs="Arial"/>
                <w:b/>
                <w:bCs/>
                <w:color w:val="auto"/>
                <w:sz w:val="16"/>
                <w:szCs w:val="16"/>
                <w:lang w:bidi="ar-SA"/>
              </w:rPr>
              <w:t xml:space="preserve">    Female population aged 15 years and over by labour status, statistical zone, statistical region and by district</w:t>
            </w:r>
          </w:p>
        </w:tc>
      </w:tr>
      <w:tr w:rsidR="00CB1221" w:rsidRPr="00CB1221" w:rsidTr="00CB1221">
        <w:trPr>
          <w:trHeight w:val="225"/>
        </w:trPr>
        <w:tc>
          <w:tcPr>
            <w:tcW w:w="1944" w:type="dxa"/>
            <w:tcBorders>
              <w:top w:val="nil"/>
              <w:left w:val="nil"/>
              <w:bottom w:val="single" w:sz="4" w:space="0" w:color="auto"/>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645" w:type="dxa"/>
            <w:tcBorders>
              <w:top w:val="nil"/>
              <w:left w:val="nil"/>
              <w:bottom w:val="single" w:sz="4" w:space="0" w:color="auto"/>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713" w:type="dxa"/>
            <w:tcBorders>
              <w:top w:val="nil"/>
              <w:left w:val="nil"/>
              <w:bottom w:val="single" w:sz="4" w:space="0" w:color="auto"/>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958" w:type="dxa"/>
            <w:tcBorders>
              <w:top w:val="nil"/>
              <w:left w:val="nil"/>
              <w:bottom w:val="single" w:sz="4" w:space="0" w:color="auto"/>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1172" w:type="dxa"/>
            <w:tcBorders>
              <w:top w:val="nil"/>
              <w:left w:val="nil"/>
              <w:bottom w:val="single" w:sz="4" w:space="0" w:color="auto"/>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1100" w:type="dxa"/>
            <w:tcBorders>
              <w:top w:val="nil"/>
              <w:left w:val="nil"/>
              <w:bottom w:val="single" w:sz="4" w:space="0" w:color="auto"/>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987" w:type="dxa"/>
            <w:tcBorders>
              <w:top w:val="nil"/>
              <w:left w:val="nil"/>
              <w:bottom w:val="single" w:sz="4" w:space="0" w:color="auto"/>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1050" w:type="dxa"/>
            <w:tcBorders>
              <w:top w:val="nil"/>
              <w:left w:val="nil"/>
              <w:bottom w:val="single" w:sz="4" w:space="0" w:color="auto"/>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1263" w:type="dxa"/>
            <w:tcBorders>
              <w:top w:val="nil"/>
              <w:left w:val="nil"/>
              <w:bottom w:val="single" w:sz="4" w:space="0" w:color="auto"/>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1410" w:type="dxa"/>
            <w:tcBorders>
              <w:top w:val="nil"/>
              <w:left w:val="nil"/>
              <w:bottom w:val="single" w:sz="4" w:space="0" w:color="auto"/>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r>
      <w:tr w:rsidR="00CB1221" w:rsidRPr="00CB1221" w:rsidTr="00CB1221">
        <w:trPr>
          <w:trHeight w:val="225"/>
        </w:trPr>
        <w:tc>
          <w:tcPr>
            <w:tcW w:w="1944" w:type="dxa"/>
            <w:tcBorders>
              <w:top w:val="nil"/>
              <w:left w:val="nil"/>
              <w:bottom w:val="nil"/>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645"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2843" w:type="dxa"/>
            <w:gridSpan w:val="3"/>
            <w:tcBorders>
              <w:top w:val="single" w:sz="4" w:space="0" w:color="auto"/>
              <w:left w:val="nil"/>
              <w:bottom w:val="nil"/>
              <w:right w:val="single" w:sz="4" w:space="0" w:color="000000"/>
            </w:tcBorders>
            <w:shd w:val="clear" w:color="000000" w:fill="FFFFFF"/>
            <w:noWrap/>
            <w:vAlign w:val="bottom"/>
            <w:hideMark/>
          </w:tcPr>
          <w:p w:rsidR="00CB1221" w:rsidRPr="00CB1221" w:rsidRDefault="00CB1221" w:rsidP="00CB1221">
            <w:pPr>
              <w:widowControl/>
              <w:jc w:val="center"/>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Работна сила</w:t>
            </w:r>
          </w:p>
        </w:tc>
        <w:tc>
          <w:tcPr>
            <w:tcW w:w="110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Лица</w:t>
            </w:r>
          </w:p>
        </w:tc>
        <w:tc>
          <w:tcPr>
            <w:tcW w:w="987"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Коефици-</w:t>
            </w:r>
          </w:p>
        </w:tc>
        <w:tc>
          <w:tcPr>
            <w:tcW w:w="105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Коефици-</w:t>
            </w:r>
          </w:p>
        </w:tc>
        <w:tc>
          <w:tcPr>
            <w:tcW w:w="1263"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Коефици-</w:t>
            </w:r>
          </w:p>
        </w:tc>
        <w:tc>
          <w:tcPr>
            <w:tcW w:w="1410" w:type="dxa"/>
            <w:tcBorders>
              <w:top w:val="nil"/>
              <w:left w:val="nil"/>
              <w:bottom w:val="nil"/>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r>
      <w:tr w:rsidR="00CB1221" w:rsidRPr="00CB1221" w:rsidTr="00CB1221">
        <w:trPr>
          <w:trHeight w:val="225"/>
        </w:trPr>
        <w:tc>
          <w:tcPr>
            <w:tcW w:w="1944" w:type="dxa"/>
            <w:tcBorders>
              <w:top w:val="nil"/>
              <w:left w:val="nil"/>
              <w:bottom w:val="nil"/>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645"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2843" w:type="dxa"/>
            <w:gridSpan w:val="3"/>
            <w:tcBorders>
              <w:top w:val="nil"/>
              <w:left w:val="nil"/>
              <w:bottom w:val="single" w:sz="4" w:space="0" w:color="auto"/>
              <w:right w:val="single" w:sz="4" w:space="0" w:color="000000"/>
            </w:tcBorders>
            <w:shd w:val="clear" w:color="000000" w:fill="FFFFFF"/>
            <w:noWrap/>
            <w:vAlign w:val="bottom"/>
            <w:hideMark/>
          </w:tcPr>
          <w:p w:rsidR="00CB1221" w:rsidRPr="00CB1221" w:rsidRDefault="00CB1221" w:rsidP="00CB1221">
            <w:pPr>
              <w:widowControl/>
              <w:jc w:val="center"/>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Labour force</w:t>
            </w:r>
          </w:p>
        </w:tc>
        <w:tc>
          <w:tcPr>
            <w:tcW w:w="110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извън</w:t>
            </w:r>
          </w:p>
        </w:tc>
        <w:tc>
          <w:tcPr>
            <w:tcW w:w="987"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ент на ико-</w:t>
            </w:r>
          </w:p>
        </w:tc>
        <w:tc>
          <w:tcPr>
            <w:tcW w:w="105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ент на</w:t>
            </w:r>
          </w:p>
        </w:tc>
        <w:tc>
          <w:tcPr>
            <w:tcW w:w="1263"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xml:space="preserve">ент на </w:t>
            </w:r>
          </w:p>
        </w:tc>
        <w:tc>
          <w:tcPr>
            <w:tcW w:w="1410" w:type="dxa"/>
            <w:tcBorders>
              <w:top w:val="nil"/>
              <w:left w:val="nil"/>
              <w:bottom w:val="nil"/>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r>
      <w:tr w:rsidR="00CB1221" w:rsidRPr="00CB1221" w:rsidTr="00CB1221">
        <w:trPr>
          <w:trHeight w:val="225"/>
        </w:trPr>
        <w:tc>
          <w:tcPr>
            <w:tcW w:w="1944" w:type="dxa"/>
            <w:tcBorders>
              <w:top w:val="nil"/>
              <w:left w:val="nil"/>
              <w:bottom w:val="nil"/>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Статистически зони</w:t>
            </w:r>
          </w:p>
        </w:tc>
        <w:tc>
          <w:tcPr>
            <w:tcW w:w="645"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Общо -</w:t>
            </w:r>
          </w:p>
        </w:tc>
        <w:tc>
          <w:tcPr>
            <w:tcW w:w="713" w:type="dxa"/>
            <w:tcBorders>
              <w:top w:val="nil"/>
              <w:left w:val="nil"/>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всичко -</w:t>
            </w:r>
          </w:p>
        </w:tc>
        <w:tc>
          <w:tcPr>
            <w:tcW w:w="958"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заети -</w:t>
            </w:r>
          </w:p>
        </w:tc>
        <w:tc>
          <w:tcPr>
            <w:tcW w:w="1172"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безра-</w:t>
            </w:r>
          </w:p>
        </w:tc>
        <w:tc>
          <w:tcPr>
            <w:tcW w:w="110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работната</w:t>
            </w:r>
          </w:p>
        </w:tc>
        <w:tc>
          <w:tcPr>
            <w:tcW w:w="987"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номическа</w:t>
            </w:r>
          </w:p>
        </w:tc>
        <w:tc>
          <w:tcPr>
            <w:tcW w:w="105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заетост -</w:t>
            </w:r>
          </w:p>
        </w:tc>
        <w:tc>
          <w:tcPr>
            <w:tcW w:w="1263"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безра-</w:t>
            </w:r>
          </w:p>
        </w:tc>
        <w:tc>
          <w:tcPr>
            <w:tcW w:w="1410" w:type="dxa"/>
            <w:tcBorders>
              <w:top w:val="nil"/>
              <w:left w:val="nil"/>
              <w:bottom w:val="nil"/>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xml:space="preserve">Statistical zones, </w:t>
            </w:r>
          </w:p>
        </w:tc>
      </w:tr>
      <w:tr w:rsidR="00CB1221" w:rsidRPr="00CB1221" w:rsidTr="00CB1221">
        <w:trPr>
          <w:trHeight w:val="225"/>
        </w:trPr>
        <w:tc>
          <w:tcPr>
            <w:tcW w:w="1944" w:type="dxa"/>
            <w:tcBorders>
              <w:top w:val="nil"/>
              <w:left w:val="nil"/>
              <w:bottom w:val="nil"/>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Статистически райони</w:t>
            </w:r>
          </w:p>
        </w:tc>
        <w:tc>
          <w:tcPr>
            <w:tcW w:w="645"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хил.</w:t>
            </w:r>
          </w:p>
        </w:tc>
        <w:tc>
          <w:tcPr>
            <w:tcW w:w="713" w:type="dxa"/>
            <w:tcBorders>
              <w:top w:val="nil"/>
              <w:left w:val="nil"/>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хил.</w:t>
            </w:r>
          </w:p>
        </w:tc>
        <w:tc>
          <w:tcPr>
            <w:tcW w:w="958"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хил.</w:t>
            </w:r>
          </w:p>
        </w:tc>
        <w:tc>
          <w:tcPr>
            <w:tcW w:w="1172"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ботни -</w:t>
            </w:r>
          </w:p>
        </w:tc>
        <w:tc>
          <w:tcPr>
            <w:tcW w:w="110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сила -</w:t>
            </w:r>
          </w:p>
        </w:tc>
        <w:tc>
          <w:tcPr>
            <w:tcW w:w="987"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активност -</w:t>
            </w:r>
          </w:p>
        </w:tc>
        <w:tc>
          <w:tcPr>
            <w:tcW w:w="105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w:t>
            </w:r>
          </w:p>
        </w:tc>
        <w:tc>
          <w:tcPr>
            <w:tcW w:w="1263"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ботица -</w:t>
            </w:r>
          </w:p>
        </w:tc>
        <w:tc>
          <w:tcPr>
            <w:tcW w:w="1410" w:type="dxa"/>
            <w:tcBorders>
              <w:top w:val="nil"/>
              <w:left w:val="nil"/>
              <w:bottom w:val="nil"/>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xml:space="preserve">statistical </w:t>
            </w:r>
          </w:p>
        </w:tc>
      </w:tr>
      <w:tr w:rsidR="00CB1221" w:rsidRPr="00CB1221" w:rsidTr="00CB1221">
        <w:trPr>
          <w:trHeight w:val="225"/>
        </w:trPr>
        <w:tc>
          <w:tcPr>
            <w:tcW w:w="1944" w:type="dxa"/>
            <w:tcBorders>
              <w:top w:val="nil"/>
              <w:left w:val="nil"/>
              <w:bottom w:val="nil"/>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Области</w:t>
            </w:r>
          </w:p>
        </w:tc>
        <w:tc>
          <w:tcPr>
            <w:tcW w:w="645"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Total -</w:t>
            </w:r>
          </w:p>
        </w:tc>
        <w:tc>
          <w:tcPr>
            <w:tcW w:w="713" w:type="dxa"/>
            <w:tcBorders>
              <w:top w:val="nil"/>
              <w:left w:val="nil"/>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Total -</w:t>
            </w:r>
          </w:p>
        </w:tc>
        <w:tc>
          <w:tcPr>
            <w:tcW w:w="958"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Employed -</w:t>
            </w:r>
          </w:p>
        </w:tc>
        <w:tc>
          <w:tcPr>
            <w:tcW w:w="1172"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хил.</w:t>
            </w:r>
          </w:p>
        </w:tc>
        <w:tc>
          <w:tcPr>
            <w:tcW w:w="110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хил.</w:t>
            </w:r>
          </w:p>
        </w:tc>
        <w:tc>
          <w:tcPr>
            <w:tcW w:w="987"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w:t>
            </w:r>
          </w:p>
        </w:tc>
        <w:tc>
          <w:tcPr>
            <w:tcW w:w="105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Employment</w:t>
            </w:r>
          </w:p>
        </w:tc>
        <w:tc>
          <w:tcPr>
            <w:tcW w:w="1263"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w:t>
            </w:r>
          </w:p>
        </w:tc>
        <w:tc>
          <w:tcPr>
            <w:tcW w:w="1410" w:type="dxa"/>
            <w:tcBorders>
              <w:top w:val="nil"/>
              <w:left w:val="nil"/>
              <w:bottom w:val="nil"/>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xml:space="preserve">regions and </w:t>
            </w:r>
          </w:p>
        </w:tc>
      </w:tr>
      <w:tr w:rsidR="00CB1221" w:rsidRPr="00CB1221" w:rsidTr="00CB1221">
        <w:trPr>
          <w:trHeight w:val="225"/>
        </w:trPr>
        <w:tc>
          <w:tcPr>
            <w:tcW w:w="1944" w:type="dxa"/>
            <w:tcBorders>
              <w:top w:val="nil"/>
              <w:left w:val="nil"/>
              <w:bottom w:val="nil"/>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645"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thous.</w:t>
            </w:r>
          </w:p>
        </w:tc>
        <w:tc>
          <w:tcPr>
            <w:tcW w:w="713" w:type="dxa"/>
            <w:tcBorders>
              <w:top w:val="nil"/>
              <w:left w:val="nil"/>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thous.</w:t>
            </w:r>
          </w:p>
        </w:tc>
        <w:tc>
          <w:tcPr>
            <w:tcW w:w="958"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thous.</w:t>
            </w:r>
          </w:p>
        </w:tc>
        <w:tc>
          <w:tcPr>
            <w:tcW w:w="1172"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Unemployed -</w:t>
            </w:r>
          </w:p>
        </w:tc>
        <w:tc>
          <w:tcPr>
            <w:tcW w:w="110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Persons</w:t>
            </w:r>
          </w:p>
        </w:tc>
        <w:tc>
          <w:tcPr>
            <w:tcW w:w="987"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Activity</w:t>
            </w:r>
          </w:p>
        </w:tc>
        <w:tc>
          <w:tcPr>
            <w:tcW w:w="105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rate -</w:t>
            </w:r>
          </w:p>
        </w:tc>
        <w:tc>
          <w:tcPr>
            <w:tcW w:w="1263"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Unemployment</w:t>
            </w:r>
          </w:p>
        </w:tc>
        <w:tc>
          <w:tcPr>
            <w:tcW w:w="1410" w:type="dxa"/>
            <w:tcBorders>
              <w:top w:val="nil"/>
              <w:left w:val="nil"/>
              <w:bottom w:val="nil"/>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districts</w:t>
            </w:r>
          </w:p>
        </w:tc>
      </w:tr>
      <w:tr w:rsidR="00CB1221" w:rsidRPr="00CB1221" w:rsidTr="00CB1221">
        <w:trPr>
          <w:trHeight w:val="225"/>
        </w:trPr>
        <w:tc>
          <w:tcPr>
            <w:tcW w:w="1944" w:type="dxa"/>
            <w:tcBorders>
              <w:top w:val="nil"/>
              <w:left w:val="nil"/>
              <w:bottom w:val="nil"/>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645"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713" w:type="dxa"/>
            <w:tcBorders>
              <w:top w:val="nil"/>
              <w:left w:val="nil"/>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958"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1172"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thous.</w:t>
            </w:r>
          </w:p>
        </w:tc>
        <w:tc>
          <w:tcPr>
            <w:tcW w:w="110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not in labour</w:t>
            </w:r>
          </w:p>
        </w:tc>
        <w:tc>
          <w:tcPr>
            <w:tcW w:w="987"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rate -</w:t>
            </w:r>
          </w:p>
        </w:tc>
        <w:tc>
          <w:tcPr>
            <w:tcW w:w="105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w:t>
            </w:r>
          </w:p>
        </w:tc>
        <w:tc>
          <w:tcPr>
            <w:tcW w:w="1263" w:type="dxa"/>
            <w:tcBorders>
              <w:top w:val="nil"/>
              <w:left w:val="single" w:sz="4" w:space="0" w:color="auto"/>
              <w:bottom w:val="nil"/>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rate -</w:t>
            </w:r>
          </w:p>
        </w:tc>
        <w:tc>
          <w:tcPr>
            <w:tcW w:w="1410" w:type="dxa"/>
            <w:tcBorders>
              <w:top w:val="nil"/>
              <w:left w:val="nil"/>
              <w:bottom w:val="nil"/>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r>
      <w:tr w:rsidR="00CB1221" w:rsidRPr="00CB1221" w:rsidTr="00CB1221">
        <w:trPr>
          <w:trHeight w:val="225"/>
        </w:trPr>
        <w:tc>
          <w:tcPr>
            <w:tcW w:w="1944" w:type="dxa"/>
            <w:tcBorders>
              <w:top w:val="nil"/>
              <w:left w:val="nil"/>
              <w:bottom w:val="single" w:sz="4" w:space="0" w:color="auto"/>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645" w:type="dxa"/>
            <w:tcBorders>
              <w:top w:val="nil"/>
              <w:left w:val="single" w:sz="4" w:space="0" w:color="auto"/>
              <w:bottom w:val="single" w:sz="4" w:space="0" w:color="auto"/>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713" w:type="dxa"/>
            <w:tcBorders>
              <w:top w:val="nil"/>
              <w:left w:val="nil"/>
              <w:bottom w:val="single" w:sz="4" w:space="0" w:color="auto"/>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958" w:type="dxa"/>
            <w:tcBorders>
              <w:top w:val="nil"/>
              <w:left w:val="nil"/>
              <w:bottom w:val="single" w:sz="4" w:space="0" w:color="auto"/>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1172" w:type="dxa"/>
            <w:tcBorders>
              <w:top w:val="nil"/>
              <w:left w:val="single" w:sz="4" w:space="0" w:color="auto"/>
              <w:bottom w:val="single" w:sz="4" w:space="0" w:color="auto"/>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1100" w:type="dxa"/>
            <w:tcBorders>
              <w:top w:val="nil"/>
              <w:left w:val="nil"/>
              <w:bottom w:val="single" w:sz="4" w:space="0" w:color="auto"/>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force - thous.</w:t>
            </w:r>
          </w:p>
        </w:tc>
        <w:tc>
          <w:tcPr>
            <w:tcW w:w="987" w:type="dxa"/>
            <w:tcBorders>
              <w:top w:val="nil"/>
              <w:left w:val="single" w:sz="4" w:space="0" w:color="auto"/>
              <w:bottom w:val="single" w:sz="4" w:space="0" w:color="auto"/>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w:t>
            </w:r>
          </w:p>
        </w:tc>
        <w:tc>
          <w:tcPr>
            <w:tcW w:w="1050" w:type="dxa"/>
            <w:tcBorders>
              <w:top w:val="nil"/>
              <w:left w:val="nil"/>
              <w:bottom w:val="single" w:sz="4" w:space="0" w:color="auto"/>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c>
          <w:tcPr>
            <w:tcW w:w="1263" w:type="dxa"/>
            <w:tcBorders>
              <w:top w:val="nil"/>
              <w:left w:val="single" w:sz="4" w:space="0" w:color="auto"/>
              <w:bottom w:val="single" w:sz="4" w:space="0" w:color="auto"/>
              <w:right w:val="single" w:sz="4" w:space="0" w:color="auto"/>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w:t>
            </w:r>
          </w:p>
        </w:tc>
        <w:tc>
          <w:tcPr>
            <w:tcW w:w="1410" w:type="dxa"/>
            <w:tcBorders>
              <w:top w:val="nil"/>
              <w:left w:val="nil"/>
              <w:bottom w:val="single" w:sz="4" w:space="0" w:color="auto"/>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 </w:t>
            </w:r>
          </w:p>
        </w:tc>
      </w:tr>
      <w:tr w:rsidR="00CB1221" w:rsidRPr="00CB1221" w:rsidTr="00CB1221">
        <w:trPr>
          <w:trHeight w:val="225"/>
        </w:trPr>
        <w:tc>
          <w:tcPr>
            <w:tcW w:w="1944" w:type="dxa"/>
            <w:tcBorders>
              <w:top w:val="nil"/>
              <w:left w:val="nil"/>
              <w:bottom w:val="nil"/>
              <w:right w:val="nil"/>
            </w:tcBorders>
            <w:shd w:val="clear" w:color="000000" w:fill="FFFFFF"/>
            <w:noWrap/>
            <w:vAlign w:val="bottom"/>
            <w:hideMark/>
          </w:tcPr>
          <w:p w:rsidR="00CB1221" w:rsidRPr="00CB1221" w:rsidRDefault="00CB1221" w:rsidP="00CB1221">
            <w:pPr>
              <w:widowControl/>
              <w:rPr>
                <w:rFonts w:ascii="Arial" w:eastAsia="Times New Roman" w:hAnsi="Arial" w:cs="Arial"/>
                <w:b/>
                <w:bCs/>
                <w:color w:val="auto"/>
                <w:sz w:val="16"/>
                <w:szCs w:val="16"/>
                <w:lang w:bidi="ar-SA"/>
              </w:rPr>
            </w:pPr>
            <w:r w:rsidRPr="00CB1221">
              <w:rPr>
                <w:rFonts w:ascii="Arial" w:eastAsia="Times New Roman" w:hAnsi="Arial" w:cs="Arial"/>
                <w:b/>
                <w:bCs/>
                <w:color w:val="auto"/>
                <w:sz w:val="16"/>
                <w:szCs w:val="16"/>
                <w:lang w:bidi="ar-SA"/>
              </w:rPr>
              <w:t>Общо</w:t>
            </w:r>
          </w:p>
        </w:tc>
        <w:tc>
          <w:tcPr>
            <w:tcW w:w="645"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b/>
                <w:bCs/>
                <w:color w:val="auto"/>
                <w:sz w:val="16"/>
                <w:szCs w:val="16"/>
                <w:lang w:bidi="ar-SA"/>
              </w:rPr>
            </w:pPr>
            <w:r w:rsidRPr="00CB1221">
              <w:rPr>
                <w:rFonts w:ascii="Arial" w:eastAsia="Times New Roman" w:hAnsi="Arial" w:cs="Arial"/>
                <w:b/>
                <w:bCs/>
                <w:color w:val="auto"/>
                <w:sz w:val="16"/>
                <w:szCs w:val="16"/>
                <w:lang w:bidi="ar-SA"/>
              </w:rPr>
              <w:t>3178,3</w:t>
            </w:r>
          </w:p>
        </w:tc>
        <w:tc>
          <w:tcPr>
            <w:tcW w:w="713"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b/>
                <w:bCs/>
                <w:color w:val="auto"/>
                <w:sz w:val="16"/>
                <w:szCs w:val="16"/>
                <w:lang w:bidi="ar-SA"/>
              </w:rPr>
            </w:pPr>
            <w:r w:rsidRPr="00CB1221">
              <w:rPr>
                <w:rFonts w:ascii="Arial" w:eastAsia="Times New Roman" w:hAnsi="Arial" w:cs="Arial"/>
                <w:b/>
                <w:bCs/>
                <w:color w:val="auto"/>
                <w:sz w:val="16"/>
                <w:szCs w:val="16"/>
                <w:lang w:bidi="ar-SA"/>
              </w:rPr>
              <w:t>1514,7</w:t>
            </w:r>
          </w:p>
        </w:tc>
        <w:tc>
          <w:tcPr>
            <w:tcW w:w="958"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b/>
                <w:bCs/>
                <w:color w:val="auto"/>
                <w:sz w:val="16"/>
                <w:szCs w:val="16"/>
                <w:lang w:bidi="ar-SA"/>
              </w:rPr>
            </w:pPr>
            <w:r w:rsidRPr="00CB1221">
              <w:rPr>
                <w:rFonts w:ascii="Arial" w:eastAsia="Times New Roman" w:hAnsi="Arial" w:cs="Arial"/>
                <w:b/>
                <w:bCs/>
                <w:color w:val="auto"/>
                <w:sz w:val="16"/>
                <w:szCs w:val="16"/>
                <w:lang w:bidi="ar-SA"/>
              </w:rPr>
              <w:t>1409,2</w:t>
            </w:r>
          </w:p>
        </w:tc>
        <w:tc>
          <w:tcPr>
            <w:tcW w:w="1172"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b/>
                <w:bCs/>
                <w:color w:val="auto"/>
                <w:sz w:val="16"/>
                <w:szCs w:val="16"/>
                <w:lang w:bidi="ar-SA"/>
              </w:rPr>
            </w:pPr>
            <w:r w:rsidRPr="00CB1221">
              <w:rPr>
                <w:rFonts w:ascii="Arial" w:eastAsia="Times New Roman" w:hAnsi="Arial" w:cs="Arial"/>
                <w:b/>
                <w:bCs/>
                <w:color w:val="auto"/>
                <w:sz w:val="16"/>
                <w:szCs w:val="16"/>
                <w:lang w:bidi="ar-SA"/>
              </w:rPr>
              <w:t>105,6</w:t>
            </w:r>
          </w:p>
        </w:tc>
        <w:tc>
          <w:tcPr>
            <w:tcW w:w="110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b/>
                <w:bCs/>
                <w:color w:val="auto"/>
                <w:sz w:val="16"/>
                <w:szCs w:val="16"/>
                <w:lang w:bidi="ar-SA"/>
              </w:rPr>
            </w:pPr>
            <w:r w:rsidRPr="00CB1221">
              <w:rPr>
                <w:rFonts w:ascii="Arial" w:eastAsia="Times New Roman" w:hAnsi="Arial" w:cs="Arial"/>
                <w:b/>
                <w:bCs/>
                <w:color w:val="auto"/>
                <w:sz w:val="16"/>
                <w:szCs w:val="16"/>
                <w:lang w:bidi="ar-SA"/>
              </w:rPr>
              <w:t>1663,6</w:t>
            </w:r>
          </w:p>
        </w:tc>
        <w:tc>
          <w:tcPr>
            <w:tcW w:w="987"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b/>
                <w:bCs/>
                <w:color w:val="auto"/>
                <w:sz w:val="16"/>
                <w:szCs w:val="16"/>
                <w:lang w:bidi="ar-SA"/>
              </w:rPr>
            </w:pPr>
            <w:r w:rsidRPr="00CB1221">
              <w:rPr>
                <w:rFonts w:ascii="Arial" w:eastAsia="Times New Roman" w:hAnsi="Arial" w:cs="Arial"/>
                <w:b/>
                <w:bCs/>
                <w:color w:val="auto"/>
                <w:sz w:val="16"/>
                <w:szCs w:val="16"/>
                <w:lang w:bidi="ar-SA"/>
              </w:rPr>
              <w:t>47,7</w:t>
            </w:r>
          </w:p>
        </w:tc>
        <w:tc>
          <w:tcPr>
            <w:tcW w:w="105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b/>
                <w:bCs/>
                <w:color w:val="auto"/>
                <w:sz w:val="16"/>
                <w:szCs w:val="16"/>
                <w:lang w:bidi="ar-SA"/>
              </w:rPr>
            </w:pPr>
            <w:r w:rsidRPr="00CB1221">
              <w:rPr>
                <w:rFonts w:ascii="Arial" w:eastAsia="Times New Roman" w:hAnsi="Arial" w:cs="Arial"/>
                <w:b/>
                <w:bCs/>
                <w:color w:val="auto"/>
                <w:sz w:val="16"/>
                <w:szCs w:val="16"/>
                <w:lang w:bidi="ar-SA"/>
              </w:rPr>
              <w:t>44,3</w:t>
            </w:r>
          </w:p>
        </w:tc>
        <w:tc>
          <w:tcPr>
            <w:tcW w:w="1263"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b/>
                <w:bCs/>
                <w:color w:val="auto"/>
                <w:sz w:val="16"/>
                <w:szCs w:val="16"/>
                <w:lang w:bidi="ar-SA"/>
              </w:rPr>
            </w:pPr>
            <w:r w:rsidRPr="00CB1221">
              <w:rPr>
                <w:rFonts w:ascii="Arial" w:eastAsia="Times New Roman" w:hAnsi="Arial" w:cs="Arial"/>
                <w:b/>
                <w:bCs/>
                <w:color w:val="auto"/>
                <w:sz w:val="16"/>
                <w:szCs w:val="16"/>
                <w:lang w:bidi="ar-SA"/>
              </w:rPr>
              <w:t>7,0</w:t>
            </w:r>
          </w:p>
        </w:tc>
        <w:tc>
          <w:tcPr>
            <w:tcW w:w="1410" w:type="dxa"/>
            <w:tcBorders>
              <w:top w:val="nil"/>
              <w:left w:val="nil"/>
              <w:bottom w:val="nil"/>
              <w:right w:val="nil"/>
            </w:tcBorders>
            <w:shd w:val="clear" w:color="000000" w:fill="FFFFFF"/>
            <w:noWrap/>
            <w:vAlign w:val="bottom"/>
            <w:hideMark/>
          </w:tcPr>
          <w:p w:rsidR="00CB1221" w:rsidRPr="00CB1221" w:rsidRDefault="00CB1221" w:rsidP="00CB1221">
            <w:pPr>
              <w:widowControl/>
              <w:ind w:firstLineChars="100" w:firstLine="161"/>
              <w:rPr>
                <w:rFonts w:ascii="Arial" w:eastAsia="Times New Roman" w:hAnsi="Arial" w:cs="Arial"/>
                <w:b/>
                <w:bCs/>
                <w:color w:val="auto"/>
                <w:sz w:val="16"/>
                <w:szCs w:val="16"/>
                <w:lang w:bidi="ar-SA"/>
              </w:rPr>
            </w:pPr>
            <w:r w:rsidRPr="00CB1221">
              <w:rPr>
                <w:rFonts w:ascii="Arial" w:eastAsia="Times New Roman" w:hAnsi="Arial" w:cs="Arial"/>
                <w:b/>
                <w:bCs/>
                <w:color w:val="auto"/>
                <w:sz w:val="16"/>
                <w:szCs w:val="16"/>
                <w:lang w:bidi="ar-SA"/>
              </w:rPr>
              <w:t>Total</w:t>
            </w:r>
          </w:p>
        </w:tc>
      </w:tr>
      <w:tr w:rsidR="00CB1221" w:rsidRPr="00CB1221" w:rsidTr="00CB1221">
        <w:trPr>
          <w:trHeight w:val="225"/>
        </w:trPr>
        <w:tc>
          <w:tcPr>
            <w:tcW w:w="1944" w:type="dxa"/>
            <w:tcBorders>
              <w:top w:val="nil"/>
              <w:left w:val="nil"/>
              <w:bottom w:val="nil"/>
              <w:right w:val="nil"/>
            </w:tcBorders>
            <w:shd w:val="clear" w:color="000000" w:fill="FFFFFF"/>
            <w:noWrap/>
            <w:vAlign w:val="bottom"/>
            <w:hideMark/>
          </w:tcPr>
          <w:p w:rsidR="00CB1221" w:rsidRPr="00CB1221" w:rsidRDefault="00CB1221" w:rsidP="00CB1221">
            <w:pPr>
              <w:widowControl/>
              <w:rPr>
                <w:rFonts w:ascii="Arial" w:eastAsia="Times New Roman" w:hAnsi="Arial" w:cs="Arial"/>
                <w:b/>
                <w:bCs/>
                <w:color w:val="auto"/>
                <w:sz w:val="16"/>
                <w:szCs w:val="16"/>
                <w:lang w:bidi="ar-SA"/>
              </w:rPr>
            </w:pPr>
            <w:r w:rsidRPr="00CB1221">
              <w:rPr>
                <w:rFonts w:ascii="Arial" w:eastAsia="Times New Roman" w:hAnsi="Arial" w:cs="Arial"/>
                <w:b/>
                <w:bCs/>
                <w:color w:val="auto"/>
                <w:sz w:val="16"/>
                <w:szCs w:val="16"/>
                <w:lang w:bidi="ar-SA"/>
              </w:rPr>
              <w:t>Югозападен</w:t>
            </w:r>
          </w:p>
        </w:tc>
        <w:tc>
          <w:tcPr>
            <w:tcW w:w="645"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b/>
                <w:bCs/>
                <w:color w:val="auto"/>
                <w:sz w:val="16"/>
                <w:szCs w:val="16"/>
                <w:lang w:bidi="ar-SA"/>
              </w:rPr>
            </w:pPr>
            <w:r w:rsidRPr="00CB1221">
              <w:rPr>
                <w:rFonts w:ascii="Arial" w:eastAsia="Times New Roman" w:hAnsi="Arial" w:cs="Arial"/>
                <w:b/>
                <w:bCs/>
                <w:color w:val="auto"/>
                <w:sz w:val="16"/>
                <w:szCs w:val="16"/>
                <w:lang w:bidi="ar-SA"/>
              </w:rPr>
              <w:t>954,6</w:t>
            </w:r>
          </w:p>
        </w:tc>
        <w:tc>
          <w:tcPr>
            <w:tcW w:w="713"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b/>
                <w:bCs/>
                <w:color w:val="auto"/>
                <w:sz w:val="16"/>
                <w:szCs w:val="16"/>
                <w:lang w:bidi="ar-SA"/>
              </w:rPr>
            </w:pPr>
            <w:r w:rsidRPr="00CB1221">
              <w:rPr>
                <w:rFonts w:ascii="Arial" w:eastAsia="Times New Roman" w:hAnsi="Arial" w:cs="Arial"/>
                <w:b/>
                <w:bCs/>
                <w:color w:val="auto"/>
                <w:sz w:val="16"/>
                <w:szCs w:val="16"/>
                <w:lang w:bidi="ar-SA"/>
              </w:rPr>
              <w:t>510,0</w:t>
            </w:r>
          </w:p>
        </w:tc>
        <w:tc>
          <w:tcPr>
            <w:tcW w:w="958"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b/>
                <w:bCs/>
                <w:color w:val="auto"/>
                <w:sz w:val="16"/>
                <w:szCs w:val="16"/>
                <w:lang w:bidi="ar-SA"/>
              </w:rPr>
            </w:pPr>
            <w:r w:rsidRPr="00CB1221">
              <w:rPr>
                <w:rFonts w:ascii="Arial" w:eastAsia="Times New Roman" w:hAnsi="Arial" w:cs="Arial"/>
                <w:b/>
                <w:bCs/>
                <w:color w:val="auto"/>
                <w:sz w:val="16"/>
                <w:szCs w:val="16"/>
                <w:lang w:bidi="ar-SA"/>
              </w:rPr>
              <w:t>487,2</w:t>
            </w:r>
          </w:p>
        </w:tc>
        <w:tc>
          <w:tcPr>
            <w:tcW w:w="1172"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b/>
                <w:bCs/>
                <w:color w:val="auto"/>
                <w:sz w:val="16"/>
                <w:szCs w:val="16"/>
                <w:lang w:bidi="ar-SA"/>
              </w:rPr>
            </w:pPr>
            <w:r w:rsidRPr="00CB1221">
              <w:rPr>
                <w:rFonts w:ascii="Arial" w:eastAsia="Times New Roman" w:hAnsi="Arial" w:cs="Arial"/>
                <w:b/>
                <w:bCs/>
                <w:color w:val="auto"/>
                <w:sz w:val="16"/>
                <w:szCs w:val="16"/>
                <w:lang w:bidi="ar-SA"/>
              </w:rPr>
              <w:t>22,7</w:t>
            </w:r>
          </w:p>
        </w:tc>
        <w:tc>
          <w:tcPr>
            <w:tcW w:w="110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b/>
                <w:bCs/>
                <w:color w:val="auto"/>
                <w:sz w:val="16"/>
                <w:szCs w:val="16"/>
                <w:lang w:bidi="ar-SA"/>
              </w:rPr>
            </w:pPr>
            <w:r w:rsidRPr="00CB1221">
              <w:rPr>
                <w:rFonts w:ascii="Arial" w:eastAsia="Times New Roman" w:hAnsi="Arial" w:cs="Arial"/>
                <w:b/>
                <w:bCs/>
                <w:color w:val="auto"/>
                <w:sz w:val="16"/>
                <w:szCs w:val="16"/>
                <w:lang w:bidi="ar-SA"/>
              </w:rPr>
              <w:t>444,6</w:t>
            </w:r>
          </w:p>
        </w:tc>
        <w:tc>
          <w:tcPr>
            <w:tcW w:w="987"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b/>
                <w:bCs/>
                <w:color w:val="auto"/>
                <w:sz w:val="16"/>
                <w:szCs w:val="16"/>
                <w:lang w:bidi="ar-SA"/>
              </w:rPr>
            </w:pPr>
            <w:r w:rsidRPr="00CB1221">
              <w:rPr>
                <w:rFonts w:ascii="Arial" w:eastAsia="Times New Roman" w:hAnsi="Arial" w:cs="Arial"/>
                <w:b/>
                <w:bCs/>
                <w:color w:val="auto"/>
                <w:sz w:val="16"/>
                <w:szCs w:val="16"/>
                <w:lang w:bidi="ar-SA"/>
              </w:rPr>
              <w:t>53,4</w:t>
            </w:r>
          </w:p>
        </w:tc>
        <w:tc>
          <w:tcPr>
            <w:tcW w:w="105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b/>
                <w:bCs/>
                <w:color w:val="auto"/>
                <w:sz w:val="16"/>
                <w:szCs w:val="16"/>
                <w:lang w:bidi="ar-SA"/>
              </w:rPr>
            </w:pPr>
            <w:r w:rsidRPr="00CB1221">
              <w:rPr>
                <w:rFonts w:ascii="Arial" w:eastAsia="Times New Roman" w:hAnsi="Arial" w:cs="Arial"/>
                <w:b/>
                <w:bCs/>
                <w:color w:val="auto"/>
                <w:sz w:val="16"/>
                <w:szCs w:val="16"/>
                <w:lang w:bidi="ar-SA"/>
              </w:rPr>
              <w:t>51,0</w:t>
            </w:r>
          </w:p>
        </w:tc>
        <w:tc>
          <w:tcPr>
            <w:tcW w:w="1263"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b/>
                <w:bCs/>
                <w:color w:val="auto"/>
                <w:sz w:val="16"/>
                <w:szCs w:val="16"/>
                <w:lang w:bidi="ar-SA"/>
              </w:rPr>
            </w:pPr>
            <w:r w:rsidRPr="00CB1221">
              <w:rPr>
                <w:rFonts w:ascii="Arial" w:eastAsia="Times New Roman" w:hAnsi="Arial" w:cs="Arial"/>
                <w:b/>
                <w:bCs/>
                <w:color w:val="auto"/>
                <w:sz w:val="16"/>
                <w:szCs w:val="16"/>
                <w:lang w:bidi="ar-SA"/>
              </w:rPr>
              <w:t>4,5</w:t>
            </w:r>
          </w:p>
        </w:tc>
        <w:tc>
          <w:tcPr>
            <w:tcW w:w="1410" w:type="dxa"/>
            <w:tcBorders>
              <w:top w:val="nil"/>
              <w:left w:val="nil"/>
              <w:bottom w:val="nil"/>
              <w:right w:val="nil"/>
            </w:tcBorders>
            <w:shd w:val="clear" w:color="000000" w:fill="FFFFFF"/>
            <w:noWrap/>
            <w:vAlign w:val="bottom"/>
            <w:hideMark/>
          </w:tcPr>
          <w:p w:rsidR="00CB1221" w:rsidRPr="00CB1221" w:rsidRDefault="00CB1221" w:rsidP="00CB1221">
            <w:pPr>
              <w:widowControl/>
              <w:ind w:firstLineChars="100" w:firstLine="161"/>
              <w:rPr>
                <w:rFonts w:ascii="Arial" w:eastAsia="Times New Roman" w:hAnsi="Arial" w:cs="Arial"/>
                <w:b/>
                <w:bCs/>
                <w:color w:val="auto"/>
                <w:sz w:val="16"/>
                <w:szCs w:val="16"/>
                <w:lang w:bidi="ar-SA"/>
              </w:rPr>
            </w:pPr>
            <w:r w:rsidRPr="00CB1221">
              <w:rPr>
                <w:rFonts w:ascii="Arial" w:eastAsia="Times New Roman" w:hAnsi="Arial" w:cs="Arial"/>
                <w:b/>
                <w:bCs/>
                <w:color w:val="auto"/>
                <w:sz w:val="16"/>
                <w:szCs w:val="16"/>
                <w:lang w:bidi="ar-SA"/>
              </w:rPr>
              <w:t>Yugozapaden</w:t>
            </w:r>
          </w:p>
        </w:tc>
      </w:tr>
      <w:tr w:rsidR="00CB1221" w:rsidRPr="00CB1221" w:rsidTr="00CB1221">
        <w:trPr>
          <w:trHeight w:val="225"/>
        </w:trPr>
        <w:tc>
          <w:tcPr>
            <w:tcW w:w="1944" w:type="dxa"/>
            <w:tcBorders>
              <w:top w:val="nil"/>
              <w:left w:val="nil"/>
              <w:bottom w:val="nil"/>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Благоевград</w:t>
            </w:r>
          </w:p>
        </w:tc>
        <w:tc>
          <w:tcPr>
            <w:tcW w:w="645"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137,8</w:t>
            </w:r>
          </w:p>
        </w:tc>
        <w:tc>
          <w:tcPr>
            <w:tcW w:w="713"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71,2</w:t>
            </w:r>
          </w:p>
        </w:tc>
        <w:tc>
          <w:tcPr>
            <w:tcW w:w="958"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66,4</w:t>
            </w:r>
          </w:p>
        </w:tc>
        <w:tc>
          <w:tcPr>
            <w:tcW w:w="1172"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4,8</w:t>
            </w:r>
          </w:p>
        </w:tc>
        <w:tc>
          <w:tcPr>
            <w:tcW w:w="110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66,6</w:t>
            </w:r>
          </w:p>
        </w:tc>
        <w:tc>
          <w:tcPr>
            <w:tcW w:w="987"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51,7</w:t>
            </w:r>
          </w:p>
        </w:tc>
        <w:tc>
          <w:tcPr>
            <w:tcW w:w="105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48,2</w:t>
            </w:r>
          </w:p>
        </w:tc>
        <w:tc>
          <w:tcPr>
            <w:tcW w:w="1263"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6,8</w:t>
            </w:r>
          </w:p>
        </w:tc>
        <w:tc>
          <w:tcPr>
            <w:tcW w:w="1410" w:type="dxa"/>
            <w:tcBorders>
              <w:top w:val="nil"/>
              <w:left w:val="nil"/>
              <w:bottom w:val="nil"/>
              <w:right w:val="nil"/>
            </w:tcBorders>
            <w:shd w:val="clear" w:color="000000" w:fill="FFFFFF"/>
            <w:noWrap/>
            <w:vAlign w:val="bottom"/>
            <w:hideMark/>
          </w:tcPr>
          <w:p w:rsidR="00CB1221" w:rsidRPr="00CB1221" w:rsidRDefault="00CB1221" w:rsidP="00CB1221">
            <w:pPr>
              <w:widowControl/>
              <w:ind w:firstLineChars="100" w:firstLine="160"/>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Blagoevgrad</w:t>
            </w:r>
          </w:p>
        </w:tc>
      </w:tr>
      <w:tr w:rsidR="00CB1221" w:rsidRPr="00CB1221" w:rsidTr="00CB1221">
        <w:trPr>
          <w:trHeight w:val="225"/>
        </w:trPr>
        <w:tc>
          <w:tcPr>
            <w:tcW w:w="1944" w:type="dxa"/>
            <w:tcBorders>
              <w:top w:val="nil"/>
              <w:left w:val="nil"/>
              <w:bottom w:val="nil"/>
              <w:right w:val="nil"/>
            </w:tcBorders>
            <w:shd w:val="clear" w:color="000000" w:fill="FFFF00"/>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Кюстендил</w:t>
            </w:r>
          </w:p>
        </w:tc>
        <w:tc>
          <w:tcPr>
            <w:tcW w:w="645" w:type="dxa"/>
            <w:tcBorders>
              <w:top w:val="nil"/>
              <w:left w:val="nil"/>
              <w:bottom w:val="nil"/>
              <w:right w:val="nil"/>
            </w:tcBorders>
            <w:shd w:val="clear" w:color="000000" w:fill="FFFF00"/>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57,0</w:t>
            </w:r>
          </w:p>
        </w:tc>
        <w:tc>
          <w:tcPr>
            <w:tcW w:w="713" w:type="dxa"/>
            <w:tcBorders>
              <w:top w:val="nil"/>
              <w:left w:val="nil"/>
              <w:bottom w:val="nil"/>
              <w:right w:val="nil"/>
            </w:tcBorders>
            <w:shd w:val="clear" w:color="000000" w:fill="FFFF00"/>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27,3</w:t>
            </w:r>
          </w:p>
        </w:tc>
        <w:tc>
          <w:tcPr>
            <w:tcW w:w="958" w:type="dxa"/>
            <w:tcBorders>
              <w:top w:val="nil"/>
              <w:left w:val="nil"/>
              <w:bottom w:val="nil"/>
              <w:right w:val="nil"/>
            </w:tcBorders>
            <w:shd w:val="clear" w:color="000000" w:fill="FFFF00"/>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25,6</w:t>
            </w:r>
          </w:p>
        </w:tc>
        <w:tc>
          <w:tcPr>
            <w:tcW w:w="1172" w:type="dxa"/>
            <w:tcBorders>
              <w:top w:val="nil"/>
              <w:left w:val="nil"/>
              <w:bottom w:val="nil"/>
              <w:right w:val="nil"/>
            </w:tcBorders>
            <w:shd w:val="clear" w:color="000000" w:fill="FFFF00"/>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(1,7)</w:t>
            </w:r>
          </w:p>
        </w:tc>
        <w:tc>
          <w:tcPr>
            <w:tcW w:w="1100" w:type="dxa"/>
            <w:tcBorders>
              <w:top w:val="nil"/>
              <w:left w:val="nil"/>
              <w:bottom w:val="nil"/>
              <w:right w:val="nil"/>
            </w:tcBorders>
            <w:shd w:val="clear" w:color="000000" w:fill="FFFF00"/>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29,8</w:t>
            </w:r>
          </w:p>
        </w:tc>
        <w:tc>
          <w:tcPr>
            <w:tcW w:w="987" w:type="dxa"/>
            <w:tcBorders>
              <w:top w:val="nil"/>
              <w:left w:val="nil"/>
              <w:bottom w:val="nil"/>
              <w:right w:val="nil"/>
            </w:tcBorders>
            <w:shd w:val="clear" w:color="000000" w:fill="FFFF00"/>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47,8</w:t>
            </w:r>
          </w:p>
        </w:tc>
        <w:tc>
          <w:tcPr>
            <w:tcW w:w="1050" w:type="dxa"/>
            <w:tcBorders>
              <w:top w:val="nil"/>
              <w:left w:val="nil"/>
              <w:bottom w:val="nil"/>
              <w:right w:val="nil"/>
            </w:tcBorders>
            <w:shd w:val="clear" w:color="000000" w:fill="FFFF00"/>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44,9</w:t>
            </w:r>
          </w:p>
        </w:tc>
        <w:tc>
          <w:tcPr>
            <w:tcW w:w="1263" w:type="dxa"/>
            <w:tcBorders>
              <w:top w:val="nil"/>
              <w:left w:val="nil"/>
              <w:bottom w:val="nil"/>
              <w:right w:val="nil"/>
            </w:tcBorders>
            <w:shd w:val="clear" w:color="000000" w:fill="FFFF00"/>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(6,1)</w:t>
            </w:r>
          </w:p>
        </w:tc>
        <w:tc>
          <w:tcPr>
            <w:tcW w:w="1410" w:type="dxa"/>
            <w:tcBorders>
              <w:top w:val="nil"/>
              <w:left w:val="nil"/>
              <w:bottom w:val="nil"/>
              <w:right w:val="nil"/>
            </w:tcBorders>
            <w:shd w:val="clear" w:color="000000" w:fill="FFFF00"/>
            <w:noWrap/>
            <w:vAlign w:val="bottom"/>
            <w:hideMark/>
          </w:tcPr>
          <w:p w:rsidR="00CB1221" w:rsidRPr="00CB1221" w:rsidRDefault="00CB1221" w:rsidP="00CB1221">
            <w:pPr>
              <w:widowControl/>
              <w:ind w:firstLineChars="100" w:firstLine="160"/>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Kyustendil</w:t>
            </w:r>
          </w:p>
        </w:tc>
      </w:tr>
      <w:tr w:rsidR="00CB1221" w:rsidRPr="00CB1221" w:rsidTr="00CB1221">
        <w:trPr>
          <w:trHeight w:val="225"/>
        </w:trPr>
        <w:tc>
          <w:tcPr>
            <w:tcW w:w="1944" w:type="dxa"/>
            <w:tcBorders>
              <w:top w:val="nil"/>
              <w:left w:val="nil"/>
              <w:bottom w:val="nil"/>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Перник</w:t>
            </w:r>
          </w:p>
        </w:tc>
        <w:tc>
          <w:tcPr>
            <w:tcW w:w="645"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56,7</w:t>
            </w:r>
          </w:p>
        </w:tc>
        <w:tc>
          <w:tcPr>
            <w:tcW w:w="713"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27,4</w:t>
            </w:r>
          </w:p>
        </w:tc>
        <w:tc>
          <w:tcPr>
            <w:tcW w:w="958"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24,5</w:t>
            </w:r>
          </w:p>
        </w:tc>
        <w:tc>
          <w:tcPr>
            <w:tcW w:w="1172"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(2,8)</w:t>
            </w:r>
          </w:p>
        </w:tc>
        <w:tc>
          <w:tcPr>
            <w:tcW w:w="110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29,3</w:t>
            </w:r>
          </w:p>
        </w:tc>
        <w:tc>
          <w:tcPr>
            <w:tcW w:w="987"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48,3</w:t>
            </w:r>
          </w:p>
        </w:tc>
        <w:tc>
          <w:tcPr>
            <w:tcW w:w="105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43,3</w:t>
            </w:r>
          </w:p>
        </w:tc>
        <w:tc>
          <w:tcPr>
            <w:tcW w:w="1263"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(10,4)</w:t>
            </w:r>
          </w:p>
        </w:tc>
        <w:tc>
          <w:tcPr>
            <w:tcW w:w="1410" w:type="dxa"/>
            <w:tcBorders>
              <w:top w:val="nil"/>
              <w:left w:val="nil"/>
              <w:bottom w:val="nil"/>
              <w:right w:val="nil"/>
            </w:tcBorders>
            <w:shd w:val="clear" w:color="000000" w:fill="FFFFFF"/>
            <w:noWrap/>
            <w:vAlign w:val="bottom"/>
            <w:hideMark/>
          </w:tcPr>
          <w:p w:rsidR="00CB1221" w:rsidRPr="00CB1221" w:rsidRDefault="00CB1221" w:rsidP="00CB1221">
            <w:pPr>
              <w:widowControl/>
              <w:ind w:firstLineChars="100" w:firstLine="160"/>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Pernik</w:t>
            </w:r>
          </w:p>
        </w:tc>
      </w:tr>
      <w:tr w:rsidR="00CB1221" w:rsidRPr="00CB1221" w:rsidTr="00CB1221">
        <w:trPr>
          <w:trHeight w:val="225"/>
        </w:trPr>
        <w:tc>
          <w:tcPr>
            <w:tcW w:w="1944" w:type="dxa"/>
            <w:tcBorders>
              <w:top w:val="nil"/>
              <w:left w:val="nil"/>
              <w:bottom w:val="nil"/>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София</w:t>
            </w:r>
          </w:p>
        </w:tc>
        <w:tc>
          <w:tcPr>
            <w:tcW w:w="645"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104,5</w:t>
            </w:r>
          </w:p>
        </w:tc>
        <w:tc>
          <w:tcPr>
            <w:tcW w:w="713"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39,9</w:t>
            </w:r>
          </w:p>
        </w:tc>
        <w:tc>
          <w:tcPr>
            <w:tcW w:w="958"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38,0</w:t>
            </w:r>
          </w:p>
        </w:tc>
        <w:tc>
          <w:tcPr>
            <w:tcW w:w="1172"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(1,9)</w:t>
            </w:r>
          </w:p>
        </w:tc>
        <w:tc>
          <w:tcPr>
            <w:tcW w:w="110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64,6</w:t>
            </w:r>
          </w:p>
        </w:tc>
        <w:tc>
          <w:tcPr>
            <w:tcW w:w="987"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38,2</w:t>
            </w:r>
          </w:p>
        </w:tc>
        <w:tc>
          <w:tcPr>
            <w:tcW w:w="105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36,3</w:t>
            </w:r>
          </w:p>
        </w:tc>
        <w:tc>
          <w:tcPr>
            <w:tcW w:w="1263"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(4,8)</w:t>
            </w:r>
          </w:p>
        </w:tc>
        <w:tc>
          <w:tcPr>
            <w:tcW w:w="1410" w:type="dxa"/>
            <w:tcBorders>
              <w:top w:val="nil"/>
              <w:left w:val="nil"/>
              <w:bottom w:val="nil"/>
              <w:right w:val="nil"/>
            </w:tcBorders>
            <w:shd w:val="clear" w:color="000000" w:fill="FFFFFF"/>
            <w:noWrap/>
            <w:vAlign w:val="bottom"/>
            <w:hideMark/>
          </w:tcPr>
          <w:p w:rsidR="00CB1221" w:rsidRPr="00CB1221" w:rsidRDefault="00CB1221" w:rsidP="00CB1221">
            <w:pPr>
              <w:widowControl/>
              <w:ind w:firstLineChars="100" w:firstLine="160"/>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Sofia</w:t>
            </w:r>
          </w:p>
        </w:tc>
      </w:tr>
      <w:tr w:rsidR="00CB1221" w:rsidRPr="00CB1221" w:rsidTr="00CB1221">
        <w:trPr>
          <w:trHeight w:val="225"/>
        </w:trPr>
        <w:tc>
          <w:tcPr>
            <w:tcW w:w="1944" w:type="dxa"/>
            <w:tcBorders>
              <w:top w:val="nil"/>
              <w:left w:val="nil"/>
              <w:bottom w:val="nil"/>
              <w:right w:val="nil"/>
            </w:tcBorders>
            <w:shd w:val="clear" w:color="000000" w:fill="FFFFFF"/>
            <w:noWrap/>
            <w:vAlign w:val="bottom"/>
            <w:hideMark/>
          </w:tcPr>
          <w:p w:rsidR="00CB1221" w:rsidRPr="00CB1221" w:rsidRDefault="00CB1221" w:rsidP="00CB1221">
            <w:pPr>
              <w:widowControl/>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София (столица)</w:t>
            </w:r>
          </w:p>
        </w:tc>
        <w:tc>
          <w:tcPr>
            <w:tcW w:w="645"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598,6</w:t>
            </w:r>
          </w:p>
        </w:tc>
        <w:tc>
          <w:tcPr>
            <w:tcW w:w="713"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344,2</w:t>
            </w:r>
          </w:p>
        </w:tc>
        <w:tc>
          <w:tcPr>
            <w:tcW w:w="958"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332,7</w:t>
            </w:r>
          </w:p>
        </w:tc>
        <w:tc>
          <w:tcPr>
            <w:tcW w:w="1172"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11,5</w:t>
            </w:r>
          </w:p>
        </w:tc>
        <w:tc>
          <w:tcPr>
            <w:tcW w:w="110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254,4</w:t>
            </w:r>
          </w:p>
        </w:tc>
        <w:tc>
          <w:tcPr>
            <w:tcW w:w="987"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57,5</w:t>
            </w:r>
          </w:p>
        </w:tc>
        <w:tc>
          <w:tcPr>
            <w:tcW w:w="1050"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55,6</w:t>
            </w:r>
          </w:p>
        </w:tc>
        <w:tc>
          <w:tcPr>
            <w:tcW w:w="1263" w:type="dxa"/>
            <w:tcBorders>
              <w:top w:val="nil"/>
              <w:left w:val="nil"/>
              <w:bottom w:val="nil"/>
              <w:right w:val="nil"/>
            </w:tcBorders>
            <w:shd w:val="clear" w:color="000000" w:fill="FFFFFF"/>
            <w:noWrap/>
            <w:vAlign w:val="bottom"/>
            <w:hideMark/>
          </w:tcPr>
          <w:p w:rsidR="00CB1221" w:rsidRPr="00CB1221" w:rsidRDefault="00CB1221" w:rsidP="00CB1221">
            <w:pPr>
              <w:widowControl/>
              <w:jc w:val="right"/>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3,3</w:t>
            </w:r>
          </w:p>
        </w:tc>
        <w:tc>
          <w:tcPr>
            <w:tcW w:w="1410" w:type="dxa"/>
            <w:tcBorders>
              <w:top w:val="nil"/>
              <w:left w:val="nil"/>
              <w:bottom w:val="nil"/>
              <w:right w:val="nil"/>
            </w:tcBorders>
            <w:shd w:val="clear" w:color="000000" w:fill="FFFFFF"/>
            <w:noWrap/>
            <w:vAlign w:val="bottom"/>
            <w:hideMark/>
          </w:tcPr>
          <w:p w:rsidR="00CB1221" w:rsidRPr="00CB1221" w:rsidRDefault="00CB1221" w:rsidP="00CB1221">
            <w:pPr>
              <w:widowControl/>
              <w:ind w:firstLineChars="100" w:firstLine="160"/>
              <w:rPr>
                <w:rFonts w:ascii="Arial" w:eastAsia="Times New Roman" w:hAnsi="Arial" w:cs="Arial"/>
                <w:color w:val="auto"/>
                <w:sz w:val="16"/>
                <w:szCs w:val="16"/>
                <w:lang w:bidi="ar-SA"/>
              </w:rPr>
            </w:pPr>
            <w:r w:rsidRPr="00CB1221">
              <w:rPr>
                <w:rFonts w:ascii="Arial" w:eastAsia="Times New Roman" w:hAnsi="Arial" w:cs="Arial"/>
                <w:color w:val="auto"/>
                <w:sz w:val="16"/>
                <w:szCs w:val="16"/>
                <w:lang w:bidi="ar-SA"/>
              </w:rPr>
              <w:t>Sofia (stolitsa)</w:t>
            </w:r>
          </w:p>
        </w:tc>
      </w:tr>
    </w:tbl>
    <w:p w:rsidR="00690B9E" w:rsidRDefault="00690B9E" w:rsidP="002339E7">
      <w:pPr>
        <w:widowControl/>
        <w:rPr>
          <w:rFonts w:ascii="Arial" w:eastAsia="Times New Roman" w:hAnsi="Arial" w:cs="Arial"/>
          <w:b/>
          <w:bCs/>
          <w:color w:val="auto"/>
          <w:sz w:val="16"/>
          <w:szCs w:val="16"/>
          <w:lang w:val="en-GB" w:bidi="ar-SA"/>
        </w:rPr>
      </w:pPr>
    </w:p>
    <w:tbl>
      <w:tblPr>
        <w:tblW w:w="11141" w:type="dxa"/>
        <w:tblInd w:w="55" w:type="dxa"/>
        <w:tblCellMar>
          <w:left w:w="70" w:type="dxa"/>
          <w:right w:w="70" w:type="dxa"/>
        </w:tblCellMar>
        <w:tblLook w:val="04A0" w:firstRow="1" w:lastRow="0" w:firstColumn="1" w:lastColumn="0" w:noHBand="0" w:noVBand="1"/>
      </w:tblPr>
      <w:tblGrid>
        <w:gridCol w:w="1927"/>
        <w:gridCol w:w="639"/>
        <w:gridCol w:w="707"/>
        <w:gridCol w:w="950"/>
        <w:gridCol w:w="1161"/>
        <w:gridCol w:w="1090"/>
        <w:gridCol w:w="978"/>
        <w:gridCol w:w="1040"/>
        <w:gridCol w:w="1252"/>
        <w:gridCol w:w="1397"/>
      </w:tblGrid>
      <w:tr w:rsidR="00690B9E" w:rsidRPr="00690B9E" w:rsidTr="00690B9E">
        <w:trPr>
          <w:trHeight w:val="225"/>
        </w:trPr>
        <w:tc>
          <w:tcPr>
            <w:tcW w:w="1927"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b/>
                <w:bCs/>
                <w:color w:val="auto"/>
                <w:sz w:val="20"/>
                <w:szCs w:val="20"/>
                <w:lang w:bidi="ar-SA"/>
              </w:rPr>
            </w:pPr>
          </w:p>
        </w:tc>
        <w:tc>
          <w:tcPr>
            <w:tcW w:w="639"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b/>
                <w:bCs/>
                <w:color w:val="auto"/>
                <w:sz w:val="20"/>
                <w:szCs w:val="20"/>
                <w:lang w:bidi="ar-SA"/>
              </w:rPr>
            </w:pPr>
            <w:r w:rsidRPr="00690B9E">
              <w:rPr>
                <w:rFonts w:ascii="Arial" w:eastAsia="Times New Roman" w:hAnsi="Arial" w:cs="Arial"/>
                <w:b/>
                <w:bCs/>
                <w:color w:val="auto"/>
                <w:sz w:val="20"/>
                <w:szCs w:val="20"/>
                <w:lang w:bidi="ar-SA"/>
              </w:rPr>
              <w:t> </w:t>
            </w:r>
          </w:p>
        </w:tc>
        <w:tc>
          <w:tcPr>
            <w:tcW w:w="707"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b/>
                <w:bCs/>
                <w:color w:val="auto"/>
                <w:sz w:val="20"/>
                <w:szCs w:val="20"/>
                <w:lang w:bidi="ar-SA"/>
              </w:rPr>
            </w:pPr>
            <w:r w:rsidRPr="00690B9E">
              <w:rPr>
                <w:rFonts w:ascii="Arial" w:eastAsia="Times New Roman" w:hAnsi="Arial" w:cs="Arial"/>
                <w:b/>
                <w:bCs/>
                <w:color w:val="auto"/>
                <w:sz w:val="20"/>
                <w:szCs w:val="20"/>
                <w:lang w:bidi="ar-SA"/>
              </w:rPr>
              <w:t> </w:t>
            </w:r>
          </w:p>
        </w:tc>
        <w:tc>
          <w:tcPr>
            <w:tcW w:w="950"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b/>
                <w:bCs/>
                <w:color w:val="auto"/>
                <w:sz w:val="20"/>
                <w:szCs w:val="20"/>
                <w:lang w:bidi="ar-SA"/>
              </w:rPr>
            </w:pPr>
            <w:r w:rsidRPr="00690B9E">
              <w:rPr>
                <w:rFonts w:ascii="Arial" w:eastAsia="Times New Roman" w:hAnsi="Arial" w:cs="Arial"/>
                <w:b/>
                <w:bCs/>
                <w:color w:val="auto"/>
                <w:sz w:val="20"/>
                <w:szCs w:val="20"/>
                <w:lang w:bidi="ar-SA"/>
              </w:rPr>
              <w:t> </w:t>
            </w:r>
          </w:p>
        </w:tc>
        <w:tc>
          <w:tcPr>
            <w:tcW w:w="1161"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b/>
                <w:bCs/>
                <w:color w:val="auto"/>
                <w:sz w:val="20"/>
                <w:szCs w:val="20"/>
                <w:lang w:bidi="ar-SA"/>
              </w:rPr>
            </w:pPr>
            <w:r w:rsidRPr="00690B9E">
              <w:rPr>
                <w:rFonts w:ascii="Arial" w:eastAsia="Times New Roman" w:hAnsi="Arial" w:cs="Arial"/>
                <w:b/>
                <w:bCs/>
                <w:color w:val="auto"/>
                <w:sz w:val="20"/>
                <w:szCs w:val="20"/>
                <w:lang w:bidi="ar-SA"/>
              </w:rPr>
              <w:t> </w:t>
            </w:r>
          </w:p>
        </w:tc>
        <w:tc>
          <w:tcPr>
            <w:tcW w:w="1090"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b/>
                <w:bCs/>
                <w:color w:val="auto"/>
                <w:sz w:val="20"/>
                <w:szCs w:val="20"/>
                <w:lang w:bidi="ar-SA"/>
              </w:rPr>
            </w:pPr>
            <w:r w:rsidRPr="00690B9E">
              <w:rPr>
                <w:rFonts w:ascii="Arial" w:eastAsia="Times New Roman" w:hAnsi="Arial" w:cs="Arial"/>
                <w:b/>
                <w:bCs/>
                <w:color w:val="auto"/>
                <w:sz w:val="20"/>
                <w:szCs w:val="20"/>
                <w:lang w:bidi="ar-SA"/>
              </w:rPr>
              <w:t> </w:t>
            </w:r>
          </w:p>
        </w:tc>
        <w:tc>
          <w:tcPr>
            <w:tcW w:w="978"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b/>
                <w:bCs/>
                <w:color w:val="auto"/>
                <w:sz w:val="20"/>
                <w:szCs w:val="20"/>
                <w:lang w:bidi="ar-SA"/>
              </w:rPr>
            </w:pPr>
            <w:r w:rsidRPr="00690B9E">
              <w:rPr>
                <w:rFonts w:ascii="Arial" w:eastAsia="Times New Roman" w:hAnsi="Arial" w:cs="Arial"/>
                <w:b/>
                <w:bCs/>
                <w:color w:val="auto"/>
                <w:sz w:val="20"/>
                <w:szCs w:val="20"/>
                <w:lang w:bidi="ar-SA"/>
              </w:rPr>
              <w:t> </w:t>
            </w:r>
          </w:p>
        </w:tc>
        <w:tc>
          <w:tcPr>
            <w:tcW w:w="1040"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b/>
                <w:bCs/>
                <w:color w:val="auto"/>
                <w:sz w:val="20"/>
                <w:szCs w:val="20"/>
                <w:lang w:bidi="ar-SA"/>
              </w:rPr>
            </w:pPr>
            <w:r w:rsidRPr="00690B9E">
              <w:rPr>
                <w:rFonts w:ascii="Arial" w:eastAsia="Times New Roman" w:hAnsi="Arial" w:cs="Arial"/>
                <w:b/>
                <w:bCs/>
                <w:color w:val="auto"/>
                <w:sz w:val="20"/>
                <w:szCs w:val="20"/>
                <w:lang w:bidi="ar-SA"/>
              </w:rPr>
              <w:t> </w:t>
            </w:r>
          </w:p>
        </w:tc>
        <w:tc>
          <w:tcPr>
            <w:tcW w:w="1252"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b/>
                <w:bCs/>
                <w:color w:val="auto"/>
                <w:sz w:val="20"/>
                <w:szCs w:val="20"/>
                <w:lang w:bidi="ar-SA"/>
              </w:rPr>
            </w:pPr>
            <w:r w:rsidRPr="00690B9E">
              <w:rPr>
                <w:rFonts w:ascii="Arial" w:eastAsia="Times New Roman" w:hAnsi="Arial" w:cs="Arial"/>
                <w:b/>
                <w:bCs/>
                <w:color w:val="auto"/>
                <w:sz w:val="20"/>
                <w:szCs w:val="20"/>
                <w:lang w:bidi="ar-SA"/>
              </w:rPr>
              <w:t> </w:t>
            </w:r>
          </w:p>
        </w:tc>
        <w:tc>
          <w:tcPr>
            <w:tcW w:w="1397" w:type="dxa"/>
            <w:tcBorders>
              <w:top w:val="nil"/>
              <w:left w:val="nil"/>
              <w:bottom w:val="nil"/>
              <w:right w:val="nil"/>
            </w:tcBorders>
            <w:shd w:val="clear" w:color="000000" w:fill="FFFFFF"/>
            <w:noWrap/>
            <w:vAlign w:val="bottom"/>
            <w:hideMark/>
          </w:tcPr>
          <w:p w:rsidR="00690B9E" w:rsidRPr="00690B9E" w:rsidRDefault="00690B9E" w:rsidP="00690B9E">
            <w:pPr>
              <w:widowControl/>
              <w:ind w:firstLineChars="100" w:firstLine="201"/>
              <w:rPr>
                <w:rFonts w:ascii="Arial" w:eastAsia="Times New Roman" w:hAnsi="Arial" w:cs="Arial"/>
                <w:b/>
                <w:bCs/>
                <w:color w:val="auto"/>
                <w:sz w:val="20"/>
                <w:szCs w:val="20"/>
                <w:lang w:bidi="ar-SA"/>
              </w:rPr>
            </w:pPr>
            <w:r w:rsidRPr="00690B9E">
              <w:rPr>
                <w:rFonts w:ascii="Arial" w:eastAsia="Times New Roman" w:hAnsi="Arial" w:cs="Arial"/>
                <w:b/>
                <w:bCs/>
                <w:color w:val="auto"/>
                <w:sz w:val="20"/>
                <w:szCs w:val="20"/>
                <w:lang w:bidi="ar-SA"/>
              </w:rPr>
              <w:t> </w:t>
            </w:r>
          </w:p>
        </w:tc>
      </w:tr>
      <w:tr w:rsidR="0079302E" w:rsidRPr="00690B9E" w:rsidTr="00690B9E">
        <w:trPr>
          <w:trHeight w:val="225"/>
        </w:trPr>
        <w:tc>
          <w:tcPr>
            <w:tcW w:w="1927" w:type="dxa"/>
            <w:tcBorders>
              <w:top w:val="nil"/>
              <w:left w:val="nil"/>
              <w:bottom w:val="nil"/>
              <w:right w:val="nil"/>
            </w:tcBorders>
            <w:shd w:val="clear" w:color="000000" w:fill="FFFFFF"/>
            <w:noWrap/>
            <w:vAlign w:val="bottom"/>
          </w:tcPr>
          <w:p w:rsidR="0079302E" w:rsidRPr="00690B9E" w:rsidRDefault="0079302E" w:rsidP="00690B9E">
            <w:pPr>
              <w:widowControl/>
              <w:rPr>
                <w:rFonts w:ascii="Arial" w:eastAsia="Times New Roman" w:hAnsi="Arial" w:cs="Arial"/>
                <w:b/>
                <w:bCs/>
                <w:color w:val="auto"/>
                <w:sz w:val="20"/>
                <w:szCs w:val="20"/>
                <w:lang w:bidi="ar-SA"/>
              </w:rPr>
            </w:pPr>
          </w:p>
        </w:tc>
        <w:tc>
          <w:tcPr>
            <w:tcW w:w="639" w:type="dxa"/>
            <w:tcBorders>
              <w:top w:val="nil"/>
              <w:left w:val="nil"/>
              <w:bottom w:val="nil"/>
              <w:right w:val="nil"/>
            </w:tcBorders>
            <w:shd w:val="clear" w:color="000000" w:fill="FFFFFF"/>
            <w:noWrap/>
            <w:vAlign w:val="bottom"/>
          </w:tcPr>
          <w:p w:rsidR="0079302E" w:rsidRPr="00690B9E" w:rsidRDefault="0079302E" w:rsidP="00690B9E">
            <w:pPr>
              <w:widowControl/>
              <w:rPr>
                <w:rFonts w:ascii="Arial" w:eastAsia="Times New Roman" w:hAnsi="Arial" w:cs="Arial"/>
                <w:b/>
                <w:bCs/>
                <w:color w:val="auto"/>
                <w:sz w:val="20"/>
                <w:szCs w:val="20"/>
                <w:lang w:bidi="ar-SA"/>
              </w:rPr>
            </w:pPr>
          </w:p>
        </w:tc>
        <w:tc>
          <w:tcPr>
            <w:tcW w:w="707" w:type="dxa"/>
            <w:tcBorders>
              <w:top w:val="nil"/>
              <w:left w:val="nil"/>
              <w:bottom w:val="nil"/>
              <w:right w:val="nil"/>
            </w:tcBorders>
            <w:shd w:val="clear" w:color="000000" w:fill="FFFFFF"/>
            <w:noWrap/>
            <w:vAlign w:val="bottom"/>
          </w:tcPr>
          <w:p w:rsidR="0079302E" w:rsidRPr="00690B9E" w:rsidRDefault="0079302E" w:rsidP="00690B9E">
            <w:pPr>
              <w:widowControl/>
              <w:rPr>
                <w:rFonts w:ascii="Arial" w:eastAsia="Times New Roman" w:hAnsi="Arial" w:cs="Arial"/>
                <w:b/>
                <w:bCs/>
                <w:color w:val="auto"/>
                <w:sz w:val="20"/>
                <w:szCs w:val="20"/>
                <w:lang w:bidi="ar-SA"/>
              </w:rPr>
            </w:pPr>
          </w:p>
        </w:tc>
        <w:tc>
          <w:tcPr>
            <w:tcW w:w="950" w:type="dxa"/>
            <w:tcBorders>
              <w:top w:val="nil"/>
              <w:left w:val="nil"/>
              <w:bottom w:val="nil"/>
              <w:right w:val="nil"/>
            </w:tcBorders>
            <w:shd w:val="clear" w:color="000000" w:fill="FFFFFF"/>
            <w:noWrap/>
            <w:vAlign w:val="bottom"/>
          </w:tcPr>
          <w:p w:rsidR="0079302E" w:rsidRPr="00690B9E" w:rsidRDefault="0079302E" w:rsidP="00690B9E">
            <w:pPr>
              <w:widowControl/>
              <w:rPr>
                <w:rFonts w:ascii="Arial" w:eastAsia="Times New Roman" w:hAnsi="Arial" w:cs="Arial"/>
                <w:b/>
                <w:bCs/>
                <w:color w:val="auto"/>
                <w:sz w:val="20"/>
                <w:szCs w:val="20"/>
                <w:lang w:bidi="ar-SA"/>
              </w:rPr>
            </w:pPr>
          </w:p>
        </w:tc>
        <w:tc>
          <w:tcPr>
            <w:tcW w:w="1161" w:type="dxa"/>
            <w:tcBorders>
              <w:top w:val="nil"/>
              <w:left w:val="nil"/>
              <w:bottom w:val="nil"/>
              <w:right w:val="nil"/>
            </w:tcBorders>
            <w:shd w:val="clear" w:color="000000" w:fill="FFFFFF"/>
            <w:noWrap/>
            <w:vAlign w:val="bottom"/>
          </w:tcPr>
          <w:p w:rsidR="0079302E" w:rsidRPr="00690B9E" w:rsidRDefault="0079302E" w:rsidP="00690B9E">
            <w:pPr>
              <w:widowControl/>
              <w:rPr>
                <w:rFonts w:ascii="Arial" w:eastAsia="Times New Roman" w:hAnsi="Arial" w:cs="Arial"/>
                <w:b/>
                <w:bCs/>
                <w:color w:val="auto"/>
                <w:sz w:val="20"/>
                <w:szCs w:val="20"/>
                <w:lang w:bidi="ar-SA"/>
              </w:rPr>
            </w:pPr>
          </w:p>
        </w:tc>
        <w:tc>
          <w:tcPr>
            <w:tcW w:w="1090" w:type="dxa"/>
            <w:tcBorders>
              <w:top w:val="nil"/>
              <w:left w:val="nil"/>
              <w:bottom w:val="nil"/>
              <w:right w:val="nil"/>
            </w:tcBorders>
            <w:shd w:val="clear" w:color="000000" w:fill="FFFFFF"/>
            <w:noWrap/>
            <w:vAlign w:val="bottom"/>
          </w:tcPr>
          <w:p w:rsidR="0079302E" w:rsidRPr="00690B9E" w:rsidRDefault="0079302E" w:rsidP="00690B9E">
            <w:pPr>
              <w:widowControl/>
              <w:rPr>
                <w:rFonts w:ascii="Arial" w:eastAsia="Times New Roman" w:hAnsi="Arial" w:cs="Arial"/>
                <w:b/>
                <w:bCs/>
                <w:color w:val="auto"/>
                <w:sz w:val="20"/>
                <w:szCs w:val="20"/>
                <w:lang w:bidi="ar-SA"/>
              </w:rPr>
            </w:pPr>
          </w:p>
        </w:tc>
        <w:tc>
          <w:tcPr>
            <w:tcW w:w="978" w:type="dxa"/>
            <w:tcBorders>
              <w:top w:val="nil"/>
              <w:left w:val="nil"/>
              <w:bottom w:val="nil"/>
              <w:right w:val="nil"/>
            </w:tcBorders>
            <w:shd w:val="clear" w:color="000000" w:fill="FFFFFF"/>
            <w:noWrap/>
            <w:vAlign w:val="bottom"/>
          </w:tcPr>
          <w:p w:rsidR="0079302E" w:rsidRPr="00690B9E" w:rsidRDefault="0079302E" w:rsidP="00690B9E">
            <w:pPr>
              <w:widowControl/>
              <w:rPr>
                <w:rFonts w:ascii="Arial" w:eastAsia="Times New Roman" w:hAnsi="Arial" w:cs="Arial"/>
                <w:b/>
                <w:bCs/>
                <w:color w:val="auto"/>
                <w:sz w:val="20"/>
                <w:szCs w:val="20"/>
                <w:lang w:bidi="ar-SA"/>
              </w:rPr>
            </w:pPr>
          </w:p>
        </w:tc>
        <w:tc>
          <w:tcPr>
            <w:tcW w:w="1040" w:type="dxa"/>
            <w:tcBorders>
              <w:top w:val="nil"/>
              <w:left w:val="nil"/>
              <w:bottom w:val="nil"/>
              <w:right w:val="nil"/>
            </w:tcBorders>
            <w:shd w:val="clear" w:color="000000" w:fill="FFFFFF"/>
            <w:noWrap/>
            <w:vAlign w:val="bottom"/>
          </w:tcPr>
          <w:p w:rsidR="0079302E" w:rsidRPr="00690B9E" w:rsidRDefault="0079302E" w:rsidP="00690B9E">
            <w:pPr>
              <w:widowControl/>
              <w:rPr>
                <w:rFonts w:ascii="Arial" w:eastAsia="Times New Roman" w:hAnsi="Arial" w:cs="Arial"/>
                <w:b/>
                <w:bCs/>
                <w:color w:val="auto"/>
                <w:sz w:val="20"/>
                <w:szCs w:val="20"/>
                <w:lang w:bidi="ar-SA"/>
              </w:rPr>
            </w:pPr>
          </w:p>
        </w:tc>
        <w:tc>
          <w:tcPr>
            <w:tcW w:w="1252" w:type="dxa"/>
            <w:tcBorders>
              <w:top w:val="nil"/>
              <w:left w:val="nil"/>
              <w:bottom w:val="nil"/>
              <w:right w:val="nil"/>
            </w:tcBorders>
            <w:shd w:val="clear" w:color="000000" w:fill="FFFFFF"/>
            <w:noWrap/>
            <w:vAlign w:val="bottom"/>
          </w:tcPr>
          <w:p w:rsidR="0079302E" w:rsidRPr="00690B9E" w:rsidRDefault="0079302E" w:rsidP="00690B9E">
            <w:pPr>
              <w:widowControl/>
              <w:rPr>
                <w:rFonts w:ascii="Arial" w:eastAsia="Times New Roman" w:hAnsi="Arial" w:cs="Arial"/>
                <w:b/>
                <w:bCs/>
                <w:color w:val="auto"/>
                <w:sz w:val="20"/>
                <w:szCs w:val="20"/>
                <w:lang w:bidi="ar-SA"/>
              </w:rPr>
            </w:pPr>
          </w:p>
        </w:tc>
        <w:tc>
          <w:tcPr>
            <w:tcW w:w="1397" w:type="dxa"/>
            <w:tcBorders>
              <w:top w:val="nil"/>
              <w:left w:val="nil"/>
              <w:bottom w:val="nil"/>
              <w:right w:val="nil"/>
            </w:tcBorders>
            <w:shd w:val="clear" w:color="000000" w:fill="FFFFFF"/>
            <w:noWrap/>
            <w:vAlign w:val="bottom"/>
          </w:tcPr>
          <w:p w:rsidR="0079302E" w:rsidRPr="00690B9E" w:rsidRDefault="0079302E" w:rsidP="00690B9E">
            <w:pPr>
              <w:widowControl/>
              <w:ind w:firstLineChars="100" w:firstLine="201"/>
              <w:rPr>
                <w:rFonts w:ascii="Arial" w:eastAsia="Times New Roman" w:hAnsi="Arial" w:cs="Arial"/>
                <w:b/>
                <w:bCs/>
                <w:color w:val="auto"/>
                <w:sz w:val="20"/>
                <w:szCs w:val="20"/>
                <w:lang w:bidi="ar-SA"/>
              </w:rPr>
            </w:pPr>
          </w:p>
        </w:tc>
      </w:tr>
      <w:tr w:rsidR="00690B9E" w:rsidRPr="00690B9E" w:rsidTr="00690B9E">
        <w:trPr>
          <w:trHeight w:val="225"/>
        </w:trPr>
        <w:tc>
          <w:tcPr>
            <w:tcW w:w="11141" w:type="dxa"/>
            <w:gridSpan w:val="10"/>
            <w:tcBorders>
              <w:top w:val="nil"/>
              <w:left w:val="nil"/>
              <w:bottom w:val="nil"/>
              <w:right w:val="nil"/>
            </w:tcBorders>
            <w:shd w:val="clear" w:color="000000" w:fill="FCE4D6"/>
            <w:noWrap/>
            <w:vAlign w:val="bottom"/>
            <w:hideMark/>
          </w:tcPr>
          <w:p w:rsidR="00690B9E" w:rsidRPr="00690B9E" w:rsidRDefault="00690B9E" w:rsidP="00690B9E">
            <w:pPr>
              <w:widowControl/>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8. Население на възраст 15 - 64 навършени години по икономическа активност, статистически зони,</w:t>
            </w:r>
          </w:p>
        </w:tc>
      </w:tr>
      <w:tr w:rsidR="00690B9E" w:rsidRPr="00690B9E" w:rsidTr="00690B9E">
        <w:trPr>
          <w:trHeight w:val="225"/>
        </w:trPr>
        <w:tc>
          <w:tcPr>
            <w:tcW w:w="11141" w:type="dxa"/>
            <w:gridSpan w:val="10"/>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статистически райони и по области</w:t>
            </w:r>
          </w:p>
        </w:tc>
      </w:tr>
      <w:tr w:rsidR="00690B9E" w:rsidRPr="00690B9E" w:rsidTr="00690B9E">
        <w:trPr>
          <w:trHeight w:val="225"/>
        </w:trPr>
        <w:tc>
          <w:tcPr>
            <w:tcW w:w="11141" w:type="dxa"/>
            <w:gridSpan w:val="10"/>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 xml:space="preserve">    Population aged 15 - 64 years by labour status, statistical zone, statistical region and by district</w:t>
            </w:r>
          </w:p>
        </w:tc>
      </w:tr>
      <w:tr w:rsidR="00690B9E" w:rsidRPr="00690B9E" w:rsidTr="00690B9E">
        <w:trPr>
          <w:trHeight w:val="225"/>
        </w:trPr>
        <w:tc>
          <w:tcPr>
            <w:tcW w:w="1927"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639"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707"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950"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1161"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1090"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978"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1040"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1252"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1397"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r>
      <w:tr w:rsidR="00690B9E" w:rsidRPr="00690B9E" w:rsidTr="00690B9E">
        <w:trPr>
          <w:trHeight w:val="225"/>
        </w:trPr>
        <w:tc>
          <w:tcPr>
            <w:tcW w:w="1927"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lastRenderedPageBreak/>
              <w:t> </w:t>
            </w:r>
          </w:p>
        </w:tc>
        <w:tc>
          <w:tcPr>
            <w:tcW w:w="639"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2818" w:type="dxa"/>
            <w:gridSpan w:val="3"/>
            <w:tcBorders>
              <w:top w:val="single" w:sz="4" w:space="0" w:color="auto"/>
              <w:left w:val="nil"/>
              <w:bottom w:val="nil"/>
              <w:right w:val="single" w:sz="4" w:space="0" w:color="000000"/>
            </w:tcBorders>
            <w:shd w:val="clear" w:color="000000" w:fill="FFFFFF"/>
            <w:noWrap/>
            <w:vAlign w:val="bottom"/>
            <w:hideMark/>
          </w:tcPr>
          <w:p w:rsidR="00690B9E" w:rsidRPr="00690B9E" w:rsidRDefault="00690B9E" w:rsidP="00690B9E">
            <w:pPr>
              <w:widowControl/>
              <w:jc w:val="center"/>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Работна сила</w:t>
            </w:r>
          </w:p>
        </w:tc>
        <w:tc>
          <w:tcPr>
            <w:tcW w:w="1090" w:type="dxa"/>
            <w:tcBorders>
              <w:top w:val="nil"/>
              <w:left w:val="nil"/>
              <w:bottom w:val="nil"/>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Лица</w:t>
            </w:r>
          </w:p>
        </w:tc>
        <w:tc>
          <w:tcPr>
            <w:tcW w:w="978"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Коефици-</w:t>
            </w:r>
          </w:p>
        </w:tc>
        <w:tc>
          <w:tcPr>
            <w:tcW w:w="104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Коефици-</w:t>
            </w:r>
          </w:p>
        </w:tc>
        <w:tc>
          <w:tcPr>
            <w:tcW w:w="1252" w:type="dxa"/>
            <w:tcBorders>
              <w:top w:val="nil"/>
              <w:left w:val="single" w:sz="4" w:space="0" w:color="auto"/>
              <w:bottom w:val="nil"/>
              <w:right w:val="single" w:sz="4" w:space="0" w:color="auto"/>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Коефици-</w:t>
            </w:r>
          </w:p>
        </w:tc>
        <w:tc>
          <w:tcPr>
            <w:tcW w:w="1397"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r>
      <w:tr w:rsidR="00690B9E" w:rsidRPr="00690B9E" w:rsidTr="00690B9E">
        <w:trPr>
          <w:trHeight w:val="225"/>
        </w:trPr>
        <w:tc>
          <w:tcPr>
            <w:tcW w:w="1927"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639"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2818" w:type="dxa"/>
            <w:gridSpan w:val="3"/>
            <w:tcBorders>
              <w:top w:val="nil"/>
              <w:left w:val="nil"/>
              <w:bottom w:val="single" w:sz="4" w:space="0" w:color="auto"/>
              <w:right w:val="single" w:sz="4" w:space="0" w:color="000000"/>
            </w:tcBorders>
            <w:shd w:val="clear" w:color="000000" w:fill="FFFFFF"/>
            <w:noWrap/>
            <w:vAlign w:val="bottom"/>
            <w:hideMark/>
          </w:tcPr>
          <w:p w:rsidR="00690B9E" w:rsidRPr="00690B9E" w:rsidRDefault="00690B9E" w:rsidP="00690B9E">
            <w:pPr>
              <w:widowControl/>
              <w:jc w:val="center"/>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Labour force</w:t>
            </w:r>
          </w:p>
        </w:tc>
        <w:tc>
          <w:tcPr>
            <w:tcW w:w="1090" w:type="dxa"/>
            <w:tcBorders>
              <w:top w:val="nil"/>
              <w:left w:val="nil"/>
              <w:bottom w:val="nil"/>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извън</w:t>
            </w:r>
          </w:p>
        </w:tc>
        <w:tc>
          <w:tcPr>
            <w:tcW w:w="978"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ент на ико-</w:t>
            </w:r>
          </w:p>
        </w:tc>
        <w:tc>
          <w:tcPr>
            <w:tcW w:w="104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ент на</w:t>
            </w:r>
          </w:p>
        </w:tc>
        <w:tc>
          <w:tcPr>
            <w:tcW w:w="1252" w:type="dxa"/>
            <w:tcBorders>
              <w:top w:val="nil"/>
              <w:left w:val="single" w:sz="4" w:space="0" w:color="auto"/>
              <w:bottom w:val="nil"/>
              <w:right w:val="single" w:sz="4" w:space="0" w:color="auto"/>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xml:space="preserve">ент на </w:t>
            </w:r>
          </w:p>
        </w:tc>
        <w:tc>
          <w:tcPr>
            <w:tcW w:w="1397"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r>
      <w:tr w:rsidR="00690B9E" w:rsidRPr="00690B9E" w:rsidTr="00690B9E">
        <w:trPr>
          <w:trHeight w:val="225"/>
        </w:trPr>
        <w:tc>
          <w:tcPr>
            <w:tcW w:w="1927"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Статистически зони</w:t>
            </w:r>
          </w:p>
        </w:tc>
        <w:tc>
          <w:tcPr>
            <w:tcW w:w="639"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Общо -</w:t>
            </w:r>
          </w:p>
        </w:tc>
        <w:tc>
          <w:tcPr>
            <w:tcW w:w="707" w:type="dxa"/>
            <w:tcBorders>
              <w:top w:val="nil"/>
              <w:left w:val="nil"/>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всичко -</w:t>
            </w:r>
          </w:p>
        </w:tc>
        <w:tc>
          <w:tcPr>
            <w:tcW w:w="9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заети -</w:t>
            </w:r>
          </w:p>
        </w:tc>
        <w:tc>
          <w:tcPr>
            <w:tcW w:w="1161"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безра-</w:t>
            </w:r>
          </w:p>
        </w:tc>
        <w:tc>
          <w:tcPr>
            <w:tcW w:w="1090" w:type="dxa"/>
            <w:tcBorders>
              <w:top w:val="nil"/>
              <w:left w:val="nil"/>
              <w:bottom w:val="nil"/>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работната</w:t>
            </w:r>
          </w:p>
        </w:tc>
        <w:tc>
          <w:tcPr>
            <w:tcW w:w="978"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номическа</w:t>
            </w:r>
          </w:p>
        </w:tc>
        <w:tc>
          <w:tcPr>
            <w:tcW w:w="104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заетост -</w:t>
            </w:r>
          </w:p>
        </w:tc>
        <w:tc>
          <w:tcPr>
            <w:tcW w:w="1252" w:type="dxa"/>
            <w:tcBorders>
              <w:top w:val="nil"/>
              <w:left w:val="single" w:sz="4" w:space="0" w:color="auto"/>
              <w:bottom w:val="nil"/>
              <w:right w:val="single" w:sz="4" w:space="0" w:color="auto"/>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безра-</w:t>
            </w:r>
          </w:p>
        </w:tc>
        <w:tc>
          <w:tcPr>
            <w:tcW w:w="1397"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xml:space="preserve">Statistical zones, </w:t>
            </w:r>
          </w:p>
        </w:tc>
      </w:tr>
      <w:tr w:rsidR="00690B9E" w:rsidRPr="00690B9E" w:rsidTr="00690B9E">
        <w:trPr>
          <w:trHeight w:val="225"/>
        </w:trPr>
        <w:tc>
          <w:tcPr>
            <w:tcW w:w="1927"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Статистически райони</w:t>
            </w:r>
          </w:p>
        </w:tc>
        <w:tc>
          <w:tcPr>
            <w:tcW w:w="639"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хил.</w:t>
            </w:r>
          </w:p>
        </w:tc>
        <w:tc>
          <w:tcPr>
            <w:tcW w:w="707" w:type="dxa"/>
            <w:tcBorders>
              <w:top w:val="nil"/>
              <w:left w:val="nil"/>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хил.</w:t>
            </w:r>
          </w:p>
        </w:tc>
        <w:tc>
          <w:tcPr>
            <w:tcW w:w="9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хил.</w:t>
            </w:r>
          </w:p>
        </w:tc>
        <w:tc>
          <w:tcPr>
            <w:tcW w:w="1161"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ботни -</w:t>
            </w:r>
          </w:p>
        </w:tc>
        <w:tc>
          <w:tcPr>
            <w:tcW w:w="1090" w:type="dxa"/>
            <w:tcBorders>
              <w:top w:val="nil"/>
              <w:left w:val="nil"/>
              <w:bottom w:val="nil"/>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сила -</w:t>
            </w:r>
          </w:p>
        </w:tc>
        <w:tc>
          <w:tcPr>
            <w:tcW w:w="978"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активност -</w:t>
            </w:r>
          </w:p>
        </w:tc>
        <w:tc>
          <w:tcPr>
            <w:tcW w:w="104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w:t>
            </w:r>
          </w:p>
        </w:tc>
        <w:tc>
          <w:tcPr>
            <w:tcW w:w="1252" w:type="dxa"/>
            <w:tcBorders>
              <w:top w:val="nil"/>
              <w:left w:val="single" w:sz="4" w:space="0" w:color="auto"/>
              <w:bottom w:val="nil"/>
              <w:right w:val="single" w:sz="4" w:space="0" w:color="auto"/>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ботица -</w:t>
            </w:r>
          </w:p>
        </w:tc>
        <w:tc>
          <w:tcPr>
            <w:tcW w:w="1397"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xml:space="preserve">statistical </w:t>
            </w:r>
          </w:p>
        </w:tc>
      </w:tr>
      <w:tr w:rsidR="00690B9E" w:rsidRPr="00690B9E" w:rsidTr="00690B9E">
        <w:trPr>
          <w:trHeight w:val="225"/>
        </w:trPr>
        <w:tc>
          <w:tcPr>
            <w:tcW w:w="1927"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Области</w:t>
            </w:r>
          </w:p>
        </w:tc>
        <w:tc>
          <w:tcPr>
            <w:tcW w:w="639"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Total -</w:t>
            </w:r>
          </w:p>
        </w:tc>
        <w:tc>
          <w:tcPr>
            <w:tcW w:w="707" w:type="dxa"/>
            <w:tcBorders>
              <w:top w:val="nil"/>
              <w:left w:val="nil"/>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Total -</w:t>
            </w:r>
          </w:p>
        </w:tc>
        <w:tc>
          <w:tcPr>
            <w:tcW w:w="9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Employed -</w:t>
            </w:r>
          </w:p>
        </w:tc>
        <w:tc>
          <w:tcPr>
            <w:tcW w:w="1161"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хил.</w:t>
            </w:r>
          </w:p>
        </w:tc>
        <w:tc>
          <w:tcPr>
            <w:tcW w:w="1090" w:type="dxa"/>
            <w:tcBorders>
              <w:top w:val="nil"/>
              <w:left w:val="nil"/>
              <w:bottom w:val="nil"/>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хил.</w:t>
            </w:r>
          </w:p>
        </w:tc>
        <w:tc>
          <w:tcPr>
            <w:tcW w:w="978"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w:t>
            </w:r>
          </w:p>
        </w:tc>
        <w:tc>
          <w:tcPr>
            <w:tcW w:w="104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Employment</w:t>
            </w:r>
          </w:p>
        </w:tc>
        <w:tc>
          <w:tcPr>
            <w:tcW w:w="1252" w:type="dxa"/>
            <w:tcBorders>
              <w:top w:val="nil"/>
              <w:left w:val="single" w:sz="4" w:space="0" w:color="auto"/>
              <w:bottom w:val="nil"/>
              <w:right w:val="single" w:sz="4" w:space="0" w:color="auto"/>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w:t>
            </w:r>
          </w:p>
        </w:tc>
        <w:tc>
          <w:tcPr>
            <w:tcW w:w="1397"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xml:space="preserve">regions and </w:t>
            </w:r>
          </w:p>
        </w:tc>
      </w:tr>
      <w:tr w:rsidR="00690B9E" w:rsidRPr="00690B9E" w:rsidTr="00690B9E">
        <w:trPr>
          <w:trHeight w:val="225"/>
        </w:trPr>
        <w:tc>
          <w:tcPr>
            <w:tcW w:w="1927"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639"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thous.</w:t>
            </w:r>
          </w:p>
        </w:tc>
        <w:tc>
          <w:tcPr>
            <w:tcW w:w="707" w:type="dxa"/>
            <w:tcBorders>
              <w:top w:val="nil"/>
              <w:left w:val="nil"/>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thous.</w:t>
            </w:r>
          </w:p>
        </w:tc>
        <w:tc>
          <w:tcPr>
            <w:tcW w:w="9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thous.</w:t>
            </w:r>
          </w:p>
        </w:tc>
        <w:tc>
          <w:tcPr>
            <w:tcW w:w="1161"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Unemployed -</w:t>
            </w:r>
          </w:p>
        </w:tc>
        <w:tc>
          <w:tcPr>
            <w:tcW w:w="1090" w:type="dxa"/>
            <w:tcBorders>
              <w:top w:val="nil"/>
              <w:left w:val="nil"/>
              <w:bottom w:val="nil"/>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Persons</w:t>
            </w:r>
          </w:p>
        </w:tc>
        <w:tc>
          <w:tcPr>
            <w:tcW w:w="978"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Activity</w:t>
            </w:r>
          </w:p>
        </w:tc>
        <w:tc>
          <w:tcPr>
            <w:tcW w:w="104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rate -</w:t>
            </w:r>
          </w:p>
        </w:tc>
        <w:tc>
          <w:tcPr>
            <w:tcW w:w="1252" w:type="dxa"/>
            <w:tcBorders>
              <w:top w:val="nil"/>
              <w:left w:val="single" w:sz="4" w:space="0" w:color="auto"/>
              <w:bottom w:val="nil"/>
              <w:right w:val="single" w:sz="4" w:space="0" w:color="auto"/>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Unemployment</w:t>
            </w:r>
          </w:p>
        </w:tc>
        <w:tc>
          <w:tcPr>
            <w:tcW w:w="1397"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districts</w:t>
            </w:r>
          </w:p>
        </w:tc>
      </w:tr>
      <w:tr w:rsidR="00690B9E" w:rsidRPr="00690B9E" w:rsidTr="00690B9E">
        <w:trPr>
          <w:trHeight w:val="225"/>
        </w:trPr>
        <w:tc>
          <w:tcPr>
            <w:tcW w:w="1927"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639"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707" w:type="dxa"/>
            <w:tcBorders>
              <w:top w:val="nil"/>
              <w:left w:val="nil"/>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9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1161"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thous.</w:t>
            </w:r>
          </w:p>
        </w:tc>
        <w:tc>
          <w:tcPr>
            <w:tcW w:w="1090" w:type="dxa"/>
            <w:tcBorders>
              <w:top w:val="nil"/>
              <w:left w:val="nil"/>
              <w:bottom w:val="nil"/>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not in labour</w:t>
            </w:r>
          </w:p>
        </w:tc>
        <w:tc>
          <w:tcPr>
            <w:tcW w:w="978" w:type="dxa"/>
            <w:tcBorders>
              <w:top w:val="nil"/>
              <w:left w:val="single" w:sz="4" w:space="0" w:color="auto"/>
              <w:bottom w:val="nil"/>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rate -</w:t>
            </w:r>
          </w:p>
        </w:tc>
        <w:tc>
          <w:tcPr>
            <w:tcW w:w="104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w:t>
            </w:r>
          </w:p>
        </w:tc>
        <w:tc>
          <w:tcPr>
            <w:tcW w:w="1252" w:type="dxa"/>
            <w:tcBorders>
              <w:top w:val="nil"/>
              <w:left w:val="single" w:sz="4" w:space="0" w:color="auto"/>
              <w:bottom w:val="nil"/>
              <w:right w:val="single" w:sz="4" w:space="0" w:color="auto"/>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rate -</w:t>
            </w:r>
          </w:p>
        </w:tc>
        <w:tc>
          <w:tcPr>
            <w:tcW w:w="1397"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r>
      <w:tr w:rsidR="00690B9E" w:rsidRPr="00690B9E" w:rsidTr="00690B9E">
        <w:trPr>
          <w:trHeight w:val="225"/>
        </w:trPr>
        <w:tc>
          <w:tcPr>
            <w:tcW w:w="1927"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639" w:type="dxa"/>
            <w:tcBorders>
              <w:top w:val="nil"/>
              <w:left w:val="single" w:sz="4" w:space="0" w:color="auto"/>
              <w:bottom w:val="single" w:sz="4" w:space="0" w:color="auto"/>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707" w:type="dxa"/>
            <w:tcBorders>
              <w:top w:val="nil"/>
              <w:left w:val="nil"/>
              <w:bottom w:val="single" w:sz="4" w:space="0" w:color="auto"/>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950"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1161" w:type="dxa"/>
            <w:tcBorders>
              <w:top w:val="nil"/>
              <w:left w:val="single" w:sz="4" w:space="0" w:color="auto"/>
              <w:bottom w:val="single" w:sz="4" w:space="0" w:color="auto"/>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1090" w:type="dxa"/>
            <w:tcBorders>
              <w:top w:val="nil"/>
              <w:left w:val="nil"/>
              <w:bottom w:val="single" w:sz="4" w:space="0" w:color="auto"/>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force - thous.</w:t>
            </w:r>
          </w:p>
        </w:tc>
        <w:tc>
          <w:tcPr>
            <w:tcW w:w="978" w:type="dxa"/>
            <w:tcBorders>
              <w:top w:val="nil"/>
              <w:left w:val="single" w:sz="4" w:space="0" w:color="auto"/>
              <w:bottom w:val="single" w:sz="4" w:space="0" w:color="auto"/>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w:t>
            </w:r>
          </w:p>
        </w:tc>
        <w:tc>
          <w:tcPr>
            <w:tcW w:w="1040"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1252" w:type="dxa"/>
            <w:tcBorders>
              <w:top w:val="nil"/>
              <w:left w:val="single" w:sz="4" w:space="0" w:color="auto"/>
              <w:bottom w:val="single" w:sz="4" w:space="0" w:color="auto"/>
              <w:right w:val="single" w:sz="4" w:space="0" w:color="auto"/>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w:t>
            </w:r>
          </w:p>
        </w:tc>
        <w:tc>
          <w:tcPr>
            <w:tcW w:w="1397" w:type="dxa"/>
            <w:tcBorders>
              <w:top w:val="nil"/>
              <w:left w:val="nil"/>
              <w:bottom w:val="single" w:sz="4" w:space="0" w:color="auto"/>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r>
      <w:tr w:rsidR="00690B9E" w:rsidRPr="00690B9E" w:rsidTr="00690B9E">
        <w:trPr>
          <w:trHeight w:val="225"/>
        </w:trPr>
        <w:tc>
          <w:tcPr>
            <w:tcW w:w="1927"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Общо</w:t>
            </w:r>
          </w:p>
        </w:tc>
        <w:tc>
          <w:tcPr>
            <w:tcW w:w="639"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4658,8</w:t>
            </w:r>
          </w:p>
        </w:tc>
        <w:tc>
          <w:tcPr>
            <w:tcW w:w="707"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3199,6</w:t>
            </w:r>
          </w:p>
        </w:tc>
        <w:tc>
          <w:tcPr>
            <w:tcW w:w="9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2954,3</w:t>
            </w:r>
          </w:p>
        </w:tc>
        <w:tc>
          <w:tcPr>
            <w:tcW w:w="1161"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245,3</w:t>
            </w:r>
          </w:p>
        </w:tc>
        <w:tc>
          <w:tcPr>
            <w:tcW w:w="109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1459,2</w:t>
            </w:r>
          </w:p>
        </w:tc>
        <w:tc>
          <w:tcPr>
            <w:tcW w:w="978"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68,7</w:t>
            </w:r>
          </w:p>
        </w:tc>
        <w:tc>
          <w:tcPr>
            <w:tcW w:w="104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63,4</w:t>
            </w:r>
          </w:p>
        </w:tc>
        <w:tc>
          <w:tcPr>
            <w:tcW w:w="1252"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7,7</w:t>
            </w:r>
          </w:p>
        </w:tc>
        <w:tc>
          <w:tcPr>
            <w:tcW w:w="1397" w:type="dxa"/>
            <w:tcBorders>
              <w:top w:val="nil"/>
              <w:left w:val="nil"/>
              <w:bottom w:val="nil"/>
              <w:right w:val="nil"/>
            </w:tcBorders>
            <w:shd w:val="clear" w:color="000000" w:fill="FFFFFF"/>
            <w:noWrap/>
            <w:vAlign w:val="bottom"/>
            <w:hideMark/>
          </w:tcPr>
          <w:p w:rsidR="00690B9E" w:rsidRPr="00690B9E" w:rsidRDefault="00690B9E" w:rsidP="00690B9E">
            <w:pPr>
              <w:widowControl/>
              <w:ind w:firstLineChars="100" w:firstLine="161"/>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Total</w:t>
            </w:r>
          </w:p>
        </w:tc>
      </w:tr>
      <w:tr w:rsidR="00690B9E" w:rsidRPr="00690B9E" w:rsidTr="00690B9E">
        <w:trPr>
          <w:trHeight w:val="225"/>
        </w:trPr>
        <w:tc>
          <w:tcPr>
            <w:tcW w:w="1927"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Югозападен</w:t>
            </w:r>
          </w:p>
        </w:tc>
        <w:tc>
          <w:tcPr>
            <w:tcW w:w="639"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1429,1</w:t>
            </w:r>
          </w:p>
        </w:tc>
        <w:tc>
          <w:tcPr>
            <w:tcW w:w="707"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1038,1</w:t>
            </w:r>
          </w:p>
        </w:tc>
        <w:tc>
          <w:tcPr>
            <w:tcW w:w="9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981,4</w:t>
            </w:r>
          </w:p>
        </w:tc>
        <w:tc>
          <w:tcPr>
            <w:tcW w:w="1161"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56,7</w:t>
            </w:r>
          </w:p>
        </w:tc>
        <w:tc>
          <w:tcPr>
            <w:tcW w:w="109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391,0</w:t>
            </w:r>
          </w:p>
        </w:tc>
        <w:tc>
          <w:tcPr>
            <w:tcW w:w="978"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72,6</w:t>
            </w:r>
          </w:p>
        </w:tc>
        <w:tc>
          <w:tcPr>
            <w:tcW w:w="104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68,7</w:t>
            </w:r>
          </w:p>
        </w:tc>
        <w:tc>
          <w:tcPr>
            <w:tcW w:w="1252"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5,5</w:t>
            </w:r>
          </w:p>
        </w:tc>
        <w:tc>
          <w:tcPr>
            <w:tcW w:w="1397" w:type="dxa"/>
            <w:tcBorders>
              <w:top w:val="nil"/>
              <w:left w:val="nil"/>
              <w:bottom w:val="nil"/>
              <w:right w:val="nil"/>
            </w:tcBorders>
            <w:shd w:val="clear" w:color="000000" w:fill="FFFFFF"/>
            <w:noWrap/>
            <w:vAlign w:val="bottom"/>
            <w:hideMark/>
          </w:tcPr>
          <w:p w:rsidR="00690B9E" w:rsidRPr="00690B9E" w:rsidRDefault="00690B9E" w:rsidP="00690B9E">
            <w:pPr>
              <w:widowControl/>
              <w:ind w:firstLineChars="100" w:firstLine="161"/>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Yugozapaden</w:t>
            </w:r>
          </w:p>
        </w:tc>
      </w:tr>
      <w:tr w:rsidR="00690B9E" w:rsidRPr="00690B9E" w:rsidTr="00690B9E">
        <w:trPr>
          <w:trHeight w:val="225"/>
        </w:trPr>
        <w:tc>
          <w:tcPr>
            <w:tcW w:w="1927"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Благоевград</w:t>
            </w:r>
          </w:p>
        </w:tc>
        <w:tc>
          <w:tcPr>
            <w:tcW w:w="639"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210,3</w:t>
            </w:r>
          </w:p>
        </w:tc>
        <w:tc>
          <w:tcPr>
            <w:tcW w:w="707"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146,9</w:t>
            </w:r>
          </w:p>
        </w:tc>
        <w:tc>
          <w:tcPr>
            <w:tcW w:w="9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134,6</w:t>
            </w:r>
          </w:p>
        </w:tc>
        <w:tc>
          <w:tcPr>
            <w:tcW w:w="1161"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12,2</w:t>
            </w:r>
          </w:p>
        </w:tc>
        <w:tc>
          <w:tcPr>
            <w:tcW w:w="109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63,5</w:t>
            </w:r>
          </w:p>
        </w:tc>
        <w:tc>
          <w:tcPr>
            <w:tcW w:w="978"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69,8</w:t>
            </w:r>
          </w:p>
        </w:tc>
        <w:tc>
          <w:tcPr>
            <w:tcW w:w="104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64,0</w:t>
            </w:r>
          </w:p>
        </w:tc>
        <w:tc>
          <w:tcPr>
            <w:tcW w:w="1252"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8,3</w:t>
            </w:r>
          </w:p>
        </w:tc>
        <w:tc>
          <w:tcPr>
            <w:tcW w:w="1397" w:type="dxa"/>
            <w:tcBorders>
              <w:top w:val="nil"/>
              <w:left w:val="nil"/>
              <w:bottom w:val="nil"/>
              <w:right w:val="nil"/>
            </w:tcBorders>
            <w:shd w:val="clear" w:color="000000" w:fill="FFFFFF"/>
            <w:noWrap/>
            <w:vAlign w:val="bottom"/>
            <w:hideMark/>
          </w:tcPr>
          <w:p w:rsidR="00690B9E" w:rsidRPr="00690B9E" w:rsidRDefault="00690B9E" w:rsidP="00690B9E">
            <w:pPr>
              <w:widowControl/>
              <w:ind w:firstLineChars="100" w:firstLine="160"/>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Blagoevgrad</w:t>
            </w:r>
          </w:p>
        </w:tc>
      </w:tr>
      <w:tr w:rsidR="00690B9E" w:rsidRPr="00690B9E" w:rsidTr="00690B9E">
        <w:trPr>
          <w:trHeight w:val="225"/>
        </w:trPr>
        <w:tc>
          <w:tcPr>
            <w:tcW w:w="1927" w:type="dxa"/>
            <w:tcBorders>
              <w:top w:val="nil"/>
              <w:left w:val="nil"/>
              <w:bottom w:val="nil"/>
              <w:right w:val="nil"/>
            </w:tcBorders>
            <w:shd w:val="clear" w:color="000000" w:fill="FFFF00"/>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Кюстендил</w:t>
            </w:r>
          </w:p>
        </w:tc>
        <w:tc>
          <w:tcPr>
            <w:tcW w:w="639" w:type="dxa"/>
            <w:tcBorders>
              <w:top w:val="nil"/>
              <w:left w:val="nil"/>
              <w:bottom w:val="nil"/>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77,2</w:t>
            </w:r>
          </w:p>
        </w:tc>
        <w:tc>
          <w:tcPr>
            <w:tcW w:w="707" w:type="dxa"/>
            <w:tcBorders>
              <w:top w:val="nil"/>
              <w:left w:val="nil"/>
              <w:bottom w:val="nil"/>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54,0</w:t>
            </w:r>
          </w:p>
        </w:tc>
        <w:tc>
          <w:tcPr>
            <w:tcW w:w="950" w:type="dxa"/>
            <w:tcBorders>
              <w:top w:val="nil"/>
              <w:left w:val="nil"/>
              <w:bottom w:val="nil"/>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49,5</w:t>
            </w:r>
          </w:p>
        </w:tc>
        <w:tc>
          <w:tcPr>
            <w:tcW w:w="1161" w:type="dxa"/>
            <w:tcBorders>
              <w:top w:val="nil"/>
              <w:left w:val="nil"/>
              <w:bottom w:val="nil"/>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4,4</w:t>
            </w:r>
          </w:p>
        </w:tc>
        <w:tc>
          <w:tcPr>
            <w:tcW w:w="1090" w:type="dxa"/>
            <w:tcBorders>
              <w:top w:val="nil"/>
              <w:left w:val="nil"/>
              <w:bottom w:val="nil"/>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23,3</w:t>
            </w:r>
          </w:p>
        </w:tc>
        <w:tc>
          <w:tcPr>
            <w:tcW w:w="978" w:type="dxa"/>
            <w:tcBorders>
              <w:top w:val="nil"/>
              <w:left w:val="nil"/>
              <w:bottom w:val="nil"/>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69,9</w:t>
            </w:r>
          </w:p>
        </w:tc>
        <w:tc>
          <w:tcPr>
            <w:tcW w:w="1040" w:type="dxa"/>
            <w:tcBorders>
              <w:top w:val="nil"/>
              <w:left w:val="nil"/>
              <w:bottom w:val="nil"/>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64,1</w:t>
            </w:r>
          </w:p>
        </w:tc>
        <w:tc>
          <w:tcPr>
            <w:tcW w:w="1252" w:type="dxa"/>
            <w:tcBorders>
              <w:top w:val="nil"/>
              <w:left w:val="nil"/>
              <w:bottom w:val="nil"/>
              <w:right w:val="nil"/>
            </w:tcBorders>
            <w:shd w:val="clear" w:color="000000" w:fill="FFFF00"/>
            <w:noWrap/>
            <w:vAlign w:val="bottom"/>
            <w:hideMark/>
          </w:tcPr>
          <w:p w:rsidR="00690B9E" w:rsidRPr="00690B9E" w:rsidRDefault="00690B9E" w:rsidP="00690B9E">
            <w:pPr>
              <w:widowControl/>
              <w:jc w:val="right"/>
              <w:rPr>
                <w:rFonts w:ascii="Arial" w:eastAsia="Times New Roman" w:hAnsi="Arial" w:cs="Arial"/>
                <w:b/>
                <w:bCs/>
                <w:color w:val="auto"/>
                <w:sz w:val="16"/>
                <w:szCs w:val="16"/>
                <w:lang w:bidi="ar-SA"/>
              </w:rPr>
            </w:pPr>
            <w:r w:rsidRPr="00690B9E">
              <w:rPr>
                <w:rFonts w:ascii="Arial" w:eastAsia="Times New Roman" w:hAnsi="Arial" w:cs="Arial"/>
                <w:b/>
                <w:bCs/>
                <w:color w:val="auto"/>
                <w:sz w:val="16"/>
                <w:szCs w:val="16"/>
                <w:lang w:bidi="ar-SA"/>
              </w:rPr>
              <w:t>8,2</w:t>
            </w:r>
          </w:p>
        </w:tc>
        <w:tc>
          <w:tcPr>
            <w:tcW w:w="1397" w:type="dxa"/>
            <w:tcBorders>
              <w:top w:val="nil"/>
              <w:left w:val="nil"/>
              <w:bottom w:val="nil"/>
              <w:right w:val="nil"/>
            </w:tcBorders>
            <w:shd w:val="clear" w:color="000000" w:fill="FFFF00"/>
            <w:noWrap/>
            <w:vAlign w:val="bottom"/>
            <w:hideMark/>
          </w:tcPr>
          <w:p w:rsidR="00690B9E" w:rsidRPr="00690B9E" w:rsidRDefault="00690B9E" w:rsidP="00690B9E">
            <w:pPr>
              <w:widowControl/>
              <w:ind w:firstLineChars="100" w:firstLine="160"/>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Kyustendil</w:t>
            </w:r>
          </w:p>
        </w:tc>
      </w:tr>
      <w:tr w:rsidR="00690B9E" w:rsidRPr="00690B9E" w:rsidTr="00690B9E">
        <w:trPr>
          <w:trHeight w:val="225"/>
        </w:trPr>
        <w:tc>
          <w:tcPr>
            <w:tcW w:w="1927"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Перник</w:t>
            </w:r>
          </w:p>
        </w:tc>
        <w:tc>
          <w:tcPr>
            <w:tcW w:w="639"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79,5</w:t>
            </w:r>
          </w:p>
        </w:tc>
        <w:tc>
          <w:tcPr>
            <w:tcW w:w="707"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56,2</w:t>
            </w:r>
          </w:p>
        </w:tc>
        <w:tc>
          <w:tcPr>
            <w:tcW w:w="9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49,2</w:t>
            </w:r>
          </w:p>
        </w:tc>
        <w:tc>
          <w:tcPr>
            <w:tcW w:w="1161"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7,0</w:t>
            </w:r>
          </w:p>
        </w:tc>
        <w:tc>
          <w:tcPr>
            <w:tcW w:w="109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23,3</w:t>
            </w:r>
          </w:p>
        </w:tc>
        <w:tc>
          <w:tcPr>
            <w:tcW w:w="978"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70,7</w:t>
            </w:r>
          </w:p>
        </w:tc>
        <w:tc>
          <w:tcPr>
            <w:tcW w:w="104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61,9</w:t>
            </w:r>
          </w:p>
        </w:tc>
        <w:tc>
          <w:tcPr>
            <w:tcW w:w="1252"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12,4</w:t>
            </w:r>
          </w:p>
        </w:tc>
        <w:tc>
          <w:tcPr>
            <w:tcW w:w="1397" w:type="dxa"/>
            <w:tcBorders>
              <w:top w:val="nil"/>
              <w:left w:val="nil"/>
              <w:bottom w:val="nil"/>
              <w:right w:val="nil"/>
            </w:tcBorders>
            <w:shd w:val="clear" w:color="000000" w:fill="FFFFFF"/>
            <w:noWrap/>
            <w:vAlign w:val="bottom"/>
            <w:hideMark/>
          </w:tcPr>
          <w:p w:rsidR="00690B9E" w:rsidRPr="00690B9E" w:rsidRDefault="00690B9E" w:rsidP="00690B9E">
            <w:pPr>
              <w:widowControl/>
              <w:ind w:firstLineChars="100" w:firstLine="160"/>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Pernik</w:t>
            </w:r>
          </w:p>
        </w:tc>
      </w:tr>
      <w:tr w:rsidR="00690B9E" w:rsidRPr="00690B9E" w:rsidTr="00690B9E">
        <w:trPr>
          <w:trHeight w:val="225"/>
        </w:trPr>
        <w:tc>
          <w:tcPr>
            <w:tcW w:w="1927"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София</w:t>
            </w:r>
          </w:p>
        </w:tc>
        <w:tc>
          <w:tcPr>
            <w:tcW w:w="639"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151,0</w:t>
            </w:r>
          </w:p>
        </w:tc>
        <w:tc>
          <w:tcPr>
            <w:tcW w:w="707"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93,9</w:t>
            </w:r>
          </w:p>
        </w:tc>
        <w:tc>
          <w:tcPr>
            <w:tcW w:w="9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87,5</w:t>
            </w:r>
          </w:p>
        </w:tc>
        <w:tc>
          <w:tcPr>
            <w:tcW w:w="1161"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6,4</w:t>
            </w:r>
          </w:p>
        </w:tc>
        <w:tc>
          <w:tcPr>
            <w:tcW w:w="109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57,1</w:t>
            </w:r>
          </w:p>
        </w:tc>
        <w:tc>
          <w:tcPr>
            <w:tcW w:w="978"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62,2</w:t>
            </w:r>
          </w:p>
        </w:tc>
        <w:tc>
          <w:tcPr>
            <w:tcW w:w="104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57,9</w:t>
            </w:r>
          </w:p>
        </w:tc>
        <w:tc>
          <w:tcPr>
            <w:tcW w:w="1252"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6,9</w:t>
            </w:r>
          </w:p>
        </w:tc>
        <w:tc>
          <w:tcPr>
            <w:tcW w:w="1397" w:type="dxa"/>
            <w:tcBorders>
              <w:top w:val="nil"/>
              <w:left w:val="nil"/>
              <w:bottom w:val="nil"/>
              <w:right w:val="nil"/>
            </w:tcBorders>
            <w:shd w:val="clear" w:color="000000" w:fill="FFFFFF"/>
            <w:noWrap/>
            <w:vAlign w:val="bottom"/>
            <w:hideMark/>
          </w:tcPr>
          <w:p w:rsidR="00690B9E" w:rsidRPr="00690B9E" w:rsidRDefault="00690B9E" w:rsidP="00690B9E">
            <w:pPr>
              <w:widowControl/>
              <w:ind w:firstLineChars="100" w:firstLine="160"/>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Sofia</w:t>
            </w:r>
          </w:p>
        </w:tc>
      </w:tr>
      <w:tr w:rsidR="00690B9E" w:rsidRPr="00690B9E" w:rsidTr="00690B9E">
        <w:trPr>
          <w:trHeight w:val="225"/>
        </w:trPr>
        <w:tc>
          <w:tcPr>
            <w:tcW w:w="1927" w:type="dxa"/>
            <w:tcBorders>
              <w:top w:val="nil"/>
              <w:left w:val="nil"/>
              <w:bottom w:val="nil"/>
              <w:right w:val="nil"/>
            </w:tcBorders>
            <w:shd w:val="clear" w:color="000000" w:fill="FFFFFF"/>
            <w:noWrap/>
            <w:vAlign w:val="bottom"/>
            <w:hideMark/>
          </w:tcPr>
          <w:p w:rsidR="00690B9E" w:rsidRPr="00690B9E" w:rsidRDefault="00690B9E"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София (столица)</w:t>
            </w:r>
          </w:p>
        </w:tc>
        <w:tc>
          <w:tcPr>
            <w:tcW w:w="639"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911,0</w:t>
            </w:r>
          </w:p>
        </w:tc>
        <w:tc>
          <w:tcPr>
            <w:tcW w:w="707"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687,2</w:t>
            </w:r>
          </w:p>
        </w:tc>
        <w:tc>
          <w:tcPr>
            <w:tcW w:w="95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660,5</w:t>
            </w:r>
          </w:p>
        </w:tc>
        <w:tc>
          <w:tcPr>
            <w:tcW w:w="1161"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26,7</w:t>
            </w:r>
          </w:p>
        </w:tc>
        <w:tc>
          <w:tcPr>
            <w:tcW w:w="109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223,8</w:t>
            </w:r>
          </w:p>
        </w:tc>
        <w:tc>
          <w:tcPr>
            <w:tcW w:w="978"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75,4</w:t>
            </w:r>
          </w:p>
        </w:tc>
        <w:tc>
          <w:tcPr>
            <w:tcW w:w="1040"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72,5</w:t>
            </w:r>
          </w:p>
        </w:tc>
        <w:tc>
          <w:tcPr>
            <w:tcW w:w="1252" w:type="dxa"/>
            <w:tcBorders>
              <w:top w:val="nil"/>
              <w:left w:val="nil"/>
              <w:bottom w:val="nil"/>
              <w:right w:val="nil"/>
            </w:tcBorders>
            <w:shd w:val="clear" w:color="000000" w:fill="FFFFFF"/>
            <w:noWrap/>
            <w:vAlign w:val="bottom"/>
            <w:hideMark/>
          </w:tcPr>
          <w:p w:rsidR="00690B9E" w:rsidRPr="00690B9E" w:rsidRDefault="00690B9E" w:rsidP="00690B9E">
            <w:pPr>
              <w:widowControl/>
              <w:jc w:val="right"/>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3,9</w:t>
            </w:r>
          </w:p>
        </w:tc>
        <w:tc>
          <w:tcPr>
            <w:tcW w:w="1397" w:type="dxa"/>
            <w:tcBorders>
              <w:top w:val="nil"/>
              <w:left w:val="nil"/>
              <w:bottom w:val="nil"/>
              <w:right w:val="nil"/>
            </w:tcBorders>
            <w:shd w:val="clear" w:color="000000" w:fill="FFFFFF"/>
            <w:noWrap/>
            <w:vAlign w:val="bottom"/>
            <w:hideMark/>
          </w:tcPr>
          <w:p w:rsidR="00690B9E" w:rsidRPr="00690B9E" w:rsidRDefault="00690B9E" w:rsidP="00690B9E">
            <w:pPr>
              <w:widowControl/>
              <w:ind w:firstLineChars="100" w:firstLine="160"/>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Sofia (stolitsa)</w:t>
            </w:r>
          </w:p>
        </w:tc>
      </w:tr>
    </w:tbl>
    <w:p w:rsidR="00690B9E" w:rsidRDefault="00690B9E" w:rsidP="002339E7">
      <w:pPr>
        <w:widowControl/>
        <w:rPr>
          <w:rFonts w:ascii="Arial" w:eastAsia="Times New Roman" w:hAnsi="Arial" w:cs="Arial"/>
          <w:b/>
          <w:bCs/>
          <w:color w:val="auto"/>
          <w:sz w:val="16"/>
          <w:szCs w:val="16"/>
          <w:lang w:val="en-GB" w:bidi="ar-SA"/>
        </w:rPr>
      </w:pPr>
    </w:p>
    <w:p w:rsidR="00690B9E" w:rsidRDefault="00690B9E" w:rsidP="002339E7">
      <w:pPr>
        <w:widowControl/>
        <w:rPr>
          <w:rFonts w:ascii="Arial" w:eastAsia="Times New Roman" w:hAnsi="Arial" w:cs="Arial"/>
          <w:b/>
          <w:bCs/>
          <w:color w:val="auto"/>
          <w:sz w:val="16"/>
          <w:szCs w:val="16"/>
          <w:lang w:val="en-GB" w:bidi="ar-SA"/>
        </w:rPr>
      </w:pPr>
    </w:p>
    <w:p w:rsidR="0079302E" w:rsidRDefault="0079302E" w:rsidP="002339E7">
      <w:pPr>
        <w:widowControl/>
        <w:rPr>
          <w:rFonts w:ascii="Arial" w:eastAsia="Times New Roman" w:hAnsi="Arial" w:cs="Arial"/>
          <w:b/>
          <w:bCs/>
          <w:color w:val="auto"/>
          <w:sz w:val="16"/>
          <w:szCs w:val="16"/>
          <w:lang w:val="en-GB" w:bidi="ar-SA"/>
        </w:rPr>
      </w:pPr>
    </w:p>
    <w:tbl>
      <w:tblPr>
        <w:tblW w:w="16591" w:type="dxa"/>
        <w:tblInd w:w="55" w:type="dxa"/>
        <w:tblCellMar>
          <w:left w:w="70" w:type="dxa"/>
          <w:right w:w="70" w:type="dxa"/>
        </w:tblCellMar>
        <w:tblLook w:val="04A0" w:firstRow="1" w:lastRow="0" w:firstColumn="1" w:lastColumn="0" w:noHBand="0" w:noVBand="1"/>
      </w:tblPr>
      <w:tblGrid>
        <w:gridCol w:w="1927"/>
        <w:gridCol w:w="639"/>
        <w:gridCol w:w="707"/>
        <w:gridCol w:w="950"/>
        <w:gridCol w:w="1161"/>
        <w:gridCol w:w="1090"/>
        <w:gridCol w:w="978"/>
        <w:gridCol w:w="1040"/>
        <w:gridCol w:w="1252"/>
        <w:gridCol w:w="728"/>
        <w:gridCol w:w="669"/>
        <w:gridCol w:w="358"/>
        <w:gridCol w:w="964"/>
        <w:gridCol w:w="865"/>
        <w:gridCol w:w="920"/>
        <w:gridCol w:w="1107"/>
        <w:gridCol w:w="1236"/>
      </w:tblGrid>
      <w:tr w:rsidR="008E77BD" w:rsidRPr="008E77BD" w:rsidTr="003B3A70">
        <w:trPr>
          <w:gridAfter w:val="6"/>
          <w:wAfter w:w="5450" w:type="dxa"/>
          <w:trHeight w:val="225"/>
        </w:trPr>
        <w:tc>
          <w:tcPr>
            <w:tcW w:w="11141" w:type="dxa"/>
            <w:gridSpan w:val="11"/>
            <w:tcBorders>
              <w:top w:val="nil"/>
              <w:left w:val="nil"/>
              <w:bottom w:val="nil"/>
              <w:right w:val="nil"/>
            </w:tcBorders>
            <w:shd w:val="clear" w:color="000000" w:fill="FCE4D6"/>
            <w:noWrap/>
            <w:vAlign w:val="bottom"/>
            <w:hideMark/>
          </w:tcPr>
          <w:p w:rsidR="008E77BD" w:rsidRPr="008E77BD" w:rsidRDefault="008E77BD" w:rsidP="008E77BD">
            <w:pPr>
              <w:widowControl/>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9. Мъже на възраст 15 - 64 навършени години по икономическа активност, статистически зони,</w:t>
            </w:r>
          </w:p>
        </w:tc>
      </w:tr>
      <w:tr w:rsidR="008E77BD" w:rsidRPr="008E77BD" w:rsidTr="003B3A70">
        <w:trPr>
          <w:gridAfter w:val="6"/>
          <w:wAfter w:w="5450" w:type="dxa"/>
          <w:trHeight w:val="225"/>
        </w:trPr>
        <w:tc>
          <w:tcPr>
            <w:tcW w:w="11141" w:type="dxa"/>
            <w:gridSpan w:val="11"/>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статистически райони и по области</w:t>
            </w:r>
          </w:p>
        </w:tc>
      </w:tr>
      <w:tr w:rsidR="008E77BD" w:rsidRPr="008E77BD" w:rsidTr="003B3A70">
        <w:trPr>
          <w:gridAfter w:val="6"/>
          <w:wAfter w:w="5450" w:type="dxa"/>
          <w:trHeight w:val="225"/>
        </w:trPr>
        <w:tc>
          <w:tcPr>
            <w:tcW w:w="11141" w:type="dxa"/>
            <w:gridSpan w:val="11"/>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 xml:space="preserve">    Male population aged 15 - 64 years by labour status, statistical zone, statistical region and by district</w:t>
            </w:r>
          </w:p>
        </w:tc>
      </w:tr>
      <w:tr w:rsidR="008E77BD" w:rsidRPr="008E77BD" w:rsidTr="003B3A70">
        <w:trPr>
          <w:gridAfter w:val="6"/>
          <w:wAfter w:w="5450" w:type="dxa"/>
          <w:trHeight w:val="225"/>
        </w:trPr>
        <w:tc>
          <w:tcPr>
            <w:tcW w:w="1927" w:type="dxa"/>
            <w:tcBorders>
              <w:top w:val="nil"/>
              <w:left w:val="nil"/>
              <w:bottom w:val="single" w:sz="4" w:space="0" w:color="auto"/>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639" w:type="dxa"/>
            <w:tcBorders>
              <w:top w:val="nil"/>
              <w:left w:val="nil"/>
              <w:bottom w:val="single" w:sz="4" w:space="0" w:color="auto"/>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707" w:type="dxa"/>
            <w:tcBorders>
              <w:top w:val="nil"/>
              <w:left w:val="nil"/>
              <w:bottom w:val="single" w:sz="4" w:space="0" w:color="auto"/>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950" w:type="dxa"/>
            <w:tcBorders>
              <w:top w:val="nil"/>
              <w:left w:val="nil"/>
              <w:bottom w:val="single" w:sz="4" w:space="0" w:color="auto"/>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1161" w:type="dxa"/>
            <w:tcBorders>
              <w:top w:val="nil"/>
              <w:left w:val="nil"/>
              <w:bottom w:val="single" w:sz="4" w:space="0" w:color="auto"/>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1090" w:type="dxa"/>
            <w:tcBorders>
              <w:top w:val="nil"/>
              <w:left w:val="nil"/>
              <w:bottom w:val="single" w:sz="4" w:space="0" w:color="auto"/>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978" w:type="dxa"/>
            <w:tcBorders>
              <w:top w:val="nil"/>
              <w:left w:val="nil"/>
              <w:bottom w:val="single" w:sz="4" w:space="0" w:color="auto"/>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1040" w:type="dxa"/>
            <w:tcBorders>
              <w:top w:val="nil"/>
              <w:left w:val="nil"/>
              <w:bottom w:val="single" w:sz="4" w:space="0" w:color="auto"/>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1252" w:type="dxa"/>
            <w:tcBorders>
              <w:top w:val="nil"/>
              <w:left w:val="nil"/>
              <w:bottom w:val="single" w:sz="4" w:space="0" w:color="auto"/>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1397" w:type="dxa"/>
            <w:gridSpan w:val="2"/>
            <w:tcBorders>
              <w:top w:val="nil"/>
              <w:left w:val="nil"/>
              <w:bottom w:val="single" w:sz="4" w:space="0" w:color="auto"/>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r>
      <w:tr w:rsidR="008E77BD" w:rsidRPr="008E77BD"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639"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2818" w:type="dxa"/>
            <w:gridSpan w:val="3"/>
            <w:tcBorders>
              <w:top w:val="single" w:sz="4" w:space="0" w:color="auto"/>
              <w:left w:val="nil"/>
              <w:bottom w:val="nil"/>
              <w:right w:val="single" w:sz="4" w:space="0" w:color="000000"/>
            </w:tcBorders>
            <w:shd w:val="clear" w:color="000000" w:fill="FFFFFF"/>
            <w:noWrap/>
            <w:vAlign w:val="bottom"/>
            <w:hideMark/>
          </w:tcPr>
          <w:p w:rsidR="008E77BD" w:rsidRPr="008E77BD" w:rsidRDefault="008E77BD" w:rsidP="008E77BD">
            <w:pPr>
              <w:widowControl/>
              <w:jc w:val="center"/>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Работна сила</w:t>
            </w:r>
          </w:p>
        </w:tc>
        <w:tc>
          <w:tcPr>
            <w:tcW w:w="109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Лица</w:t>
            </w:r>
          </w:p>
        </w:tc>
        <w:tc>
          <w:tcPr>
            <w:tcW w:w="978"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Коефици-</w:t>
            </w:r>
          </w:p>
        </w:tc>
        <w:tc>
          <w:tcPr>
            <w:tcW w:w="104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Коефици-</w:t>
            </w:r>
          </w:p>
        </w:tc>
        <w:tc>
          <w:tcPr>
            <w:tcW w:w="1252"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Коефици-</w:t>
            </w:r>
          </w:p>
        </w:tc>
        <w:tc>
          <w:tcPr>
            <w:tcW w:w="1397" w:type="dxa"/>
            <w:gridSpan w:val="2"/>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r>
      <w:tr w:rsidR="008E77BD" w:rsidRPr="008E77BD"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639"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2818" w:type="dxa"/>
            <w:gridSpan w:val="3"/>
            <w:tcBorders>
              <w:top w:val="nil"/>
              <w:left w:val="nil"/>
              <w:bottom w:val="single" w:sz="4" w:space="0" w:color="auto"/>
              <w:right w:val="single" w:sz="4" w:space="0" w:color="000000"/>
            </w:tcBorders>
            <w:shd w:val="clear" w:color="000000" w:fill="FFFFFF"/>
            <w:noWrap/>
            <w:vAlign w:val="bottom"/>
            <w:hideMark/>
          </w:tcPr>
          <w:p w:rsidR="008E77BD" w:rsidRPr="008E77BD" w:rsidRDefault="008E77BD" w:rsidP="008E77BD">
            <w:pPr>
              <w:widowControl/>
              <w:jc w:val="center"/>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Labour force</w:t>
            </w:r>
          </w:p>
        </w:tc>
        <w:tc>
          <w:tcPr>
            <w:tcW w:w="109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извън</w:t>
            </w:r>
          </w:p>
        </w:tc>
        <w:tc>
          <w:tcPr>
            <w:tcW w:w="978"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ент на ико-</w:t>
            </w:r>
          </w:p>
        </w:tc>
        <w:tc>
          <w:tcPr>
            <w:tcW w:w="104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ент на</w:t>
            </w:r>
          </w:p>
        </w:tc>
        <w:tc>
          <w:tcPr>
            <w:tcW w:w="1252"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xml:space="preserve">ент на </w:t>
            </w:r>
          </w:p>
        </w:tc>
        <w:tc>
          <w:tcPr>
            <w:tcW w:w="1397" w:type="dxa"/>
            <w:gridSpan w:val="2"/>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r>
      <w:tr w:rsidR="008E77BD" w:rsidRPr="008E77BD"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Статистически зони</w:t>
            </w:r>
          </w:p>
        </w:tc>
        <w:tc>
          <w:tcPr>
            <w:tcW w:w="639"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Общо -</w:t>
            </w:r>
          </w:p>
        </w:tc>
        <w:tc>
          <w:tcPr>
            <w:tcW w:w="707" w:type="dxa"/>
            <w:tcBorders>
              <w:top w:val="nil"/>
              <w:left w:val="nil"/>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всичко -</w:t>
            </w:r>
          </w:p>
        </w:tc>
        <w:tc>
          <w:tcPr>
            <w:tcW w:w="95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заети -</w:t>
            </w:r>
          </w:p>
        </w:tc>
        <w:tc>
          <w:tcPr>
            <w:tcW w:w="1161"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безра-</w:t>
            </w:r>
          </w:p>
        </w:tc>
        <w:tc>
          <w:tcPr>
            <w:tcW w:w="109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работната</w:t>
            </w:r>
          </w:p>
        </w:tc>
        <w:tc>
          <w:tcPr>
            <w:tcW w:w="978"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номическа</w:t>
            </w:r>
          </w:p>
        </w:tc>
        <w:tc>
          <w:tcPr>
            <w:tcW w:w="104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заетост -</w:t>
            </w:r>
          </w:p>
        </w:tc>
        <w:tc>
          <w:tcPr>
            <w:tcW w:w="1252"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безра-</w:t>
            </w:r>
          </w:p>
        </w:tc>
        <w:tc>
          <w:tcPr>
            <w:tcW w:w="1397" w:type="dxa"/>
            <w:gridSpan w:val="2"/>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xml:space="preserve">Statistical zones, </w:t>
            </w:r>
          </w:p>
        </w:tc>
      </w:tr>
      <w:tr w:rsidR="008E77BD" w:rsidRPr="008E77BD"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Статистически райони</w:t>
            </w:r>
          </w:p>
        </w:tc>
        <w:tc>
          <w:tcPr>
            <w:tcW w:w="639"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хил.</w:t>
            </w:r>
          </w:p>
        </w:tc>
        <w:tc>
          <w:tcPr>
            <w:tcW w:w="707" w:type="dxa"/>
            <w:tcBorders>
              <w:top w:val="nil"/>
              <w:left w:val="nil"/>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хил.</w:t>
            </w:r>
          </w:p>
        </w:tc>
        <w:tc>
          <w:tcPr>
            <w:tcW w:w="95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хил.</w:t>
            </w:r>
          </w:p>
        </w:tc>
        <w:tc>
          <w:tcPr>
            <w:tcW w:w="1161"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ботни -</w:t>
            </w:r>
          </w:p>
        </w:tc>
        <w:tc>
          <w:tcPr>
            <w:tcW w:w="109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сила -</w:t>
            </w:r>
          </w:p>
        </w:tc>
        <w:tc>
          <w:tcPr>
            <w:tcW w:w="978"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активност -</w:t>
            </w:r>
          </w:p>
        </w:tc>
        <w:tc>
          <w:tcPr>
            <w:tcW w:w="104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w:t>
            </w:r>
          </w:p>
        </w:tc>
        <w:tc>
          <w:tcPr>
            <w:tcW w:w="1252"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ботица -</w:t>
            </w:r>
          </w:p>
        </w:tc>
        <w:tc>
          <w:tcPr>
            <w:tcW w:w="1397" w:type="dxa"/>
            <w:gridSpan w:val="2"/>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xml:space="preserve">statistical </w:t>
            </w:r>
          </w:p>
        </w:tc>
      </w:tr>
      <w:tr w:rsidR="008E77BD" w:rsidRPr="008E77BD"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Области</w:t>
            </w:r>
          </w:p>
        </w:tc>
        <w:tc>
          <w:tcPr>
            <w:tcW w:w="639"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Total -</w:t>
            </w:r>
          </w:p>
        </w:tc>
        <w:tc>
          <w:tcPr>
            <w:tcW w:w="707" w:type="dxa"/>
            <w:tcBorders>
              <w:top w:val="nil"/>
              <w:left w:val="nil"/>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Total -</w:t>
            </w:r>
          </w:p>
        </w:tc>
        <w:tc>
          <w:tcPr>
            <w:tcW w:w="95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Employed -</w:t>
            </w:r>
          </w:p>
        </w:tc>
        <w:tc>
          <w:tcPr>
            <w:tcW w:w="1161"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хил.</w:t>
            </w:r>
          </w:p>
        </w:tc>
        <w:tc>
          <w:tcPr>
            <w:tcW w:w="109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хил.</w:t>
            </w:r>
          </w:p>
        </w:tc>
        <w:tc>
          <w:tcPr>
            <w:tcW w:w="978"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w:t>
            </w:r>
          </w:p>
        </w:tc>
        <w:tc>
          <w:tcPr>
            <w:tcW w:w="104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Employment</w:t>
            </w:r>
          </w:p>
        </w:tc>
        <w:tc>
          <w:tcPr>
            <w:tcW w:w="1252"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w:t>
            </w:r>
          </w:p>
        </w:tc>
        <w:tc>
          <w:tcPr>
            <w:tcW w:w="1397" w:type="dxa"/>
            <w:gridSpan w:val="2"/>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xml:space="preserve">regions and </w:t>
            </w:r>
          </w:p>
        </w:tc>
      </w:tr>
      <w:tr w:rsidR="008E77BD" w:rsidRPr="008E77BD"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639"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thous.</w:t>
            </w:r>
          </w:p>
        </w:tc>
        <w:tc>
          <w:tcPr>
            <w:tcW w:w="707" w:type="dxa"/>
            <w:tcBorders>
              <w:top w:val="nil"/>
              <w:left w:val="nil"/>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thous.</w:t>
            </w:r>
          </w:p>
        </w:tc>
        <w:tc>
          <w:tcPr>
            <w:tcW w:w="95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thous.</w:t>
            </w:r>
          </w:p>
        </w:tc>
        <w:tc>
          <w:tcPr>
            <w:tcW w:w="1161"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Unemployed -</w:t>
            </w:r>
          </w:p>
        </w:tc>
        <w:tc>
          <w:tcPr>
            <w:tcW w:w="109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Persons</w:t>
            </w:r>
          </w:p>
        </w:tc>
        <w:tc>
          <w:tcPr>
            <w:tcW w:w="978"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Activity</w:t>
            </w:r>
          </w:p>
        </w:tc>
        <w:tc>
          <w:tcPr>
            <w:tcW w:w="104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rate -</w:t>
            </w:r>
          </w:p>
        </w:tc>
        <w:tc>
          <w:tcPr>
            <w:tcW w:w="1252"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Unemployment</w:t>
            </w:r>
          </w:p>
        </w:tc>
        <w:tc>
          <w:tcPr>
            <w:tcW w:w="1397" w:type="dxa"/>
            <w:gridSpan w:val="2"/>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districts</w:t>
            </w:r>
          </w:p>
        </w:tc>
      </w:tr>
      <w:tr w:rsidR="008E77BD" w:rsidRPr="008E77BD"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639"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707" w:type="dxa"/>
            <w:tcBorders>
              <w:top w:val="nil"/>
              <w:left w:val="nil"/>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95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1161"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thous.</w:t>
            </w:r>
          </w:p>
        </w:tc>
        <w:tc>
          <w:tcPr>
            <w:tcW w:w="109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not in labour</w:t>
            </w:r>
          </w:p>
        </w:tc>
        <w:tc>
          <w:tcPr>
            <w:tcW w:w="978"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rate -</w:t>
            </w:r>
          </w:p>
        </w:tc>
        <w:tc>
          <w:tcPr>
            <w:tcW w:w="104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w:t>
            </w:r>
          </w:p>
        </w:tc>
        <w:tc>
          <w:tcPr>
            <w:tcW w:w="1252" w:type="dxa"/>
            <w:tcBorders>
              <w:top w:val="nil"/>
              <w:left w:val="single" w:sz="4" w:space="0" w:color="auto"/>
              <w:bottom w:val="nil"/>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rate -</w:t>
            </w:r>
          </w:p>
        </w:tc>
        <w:tc>
          <w:tcPr>
            <w:tcW w:w="1397" w:type="dxa"/>
            <w:gridSpan w:val="2"/>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r>
      <w:tr w:rsidR="008E77BD" w:rsidRPr="008E77BD" w:rsidTr="003B3A70">
        <w:trPr>
          <w:gridAfter w:val="6"/>
          <w:wAfter w:w="5450" w:type="dxa"/>
          <w:trHeight w:val="225"/>
        </w:trPr>
        <w:tc>
          <w:tcPr>
            <w:tcW w:w="1927" w:type="dxa"/>
            <w:tcBorders>
              <w:top w:val="nil"/>
              <w:left w:val="nil"/>
              <w:bottom w:val="single" w:sz="4" w:space="0" w:color="auto"/>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639" w:type="dxa"/>
            <w:tcBorders>
              <w:top w:val="nil"/>
              <w:left w:val="single" w:sz="4" w:space="0" w:color="auto"/>
              <w:bottom w:val="single" w:sz="4" w:space="0" w:color="auto"/>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707" w:type="dxa"/>
            <w:tcBorders>
              <w:top w:val="nil"/>
              <w:left w:val="nil"/>
              <w:bottom w:val="single" w:sz="4" w:space="0" w:color="auto"/>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950" w:type="dxa"/>
            <w:tcBorders>
              <w:top w:val="nil"/>
              <w:left w:val="nil"/>
              <w:bottom w:val="single" w:sz="4" w:space="0" w:color="auto"/>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1161" w:type="dxa"/>
            <w:tcBorders>
              <w:top w:val="nil"/>
              <w:left w:val="single" w:sz="4" w:space="0" w:color="auto"/>
              <w:bottom w:val="single" w:sz="4" w:space="0" w:color="auto"/>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1090" w:type="dxa"/>
            <w:tcBorders>
              <w:top w:val="nil"/>
              <w:left w:val="nil"/>
              <w:bottom w:val="single" w:sz="4" w:space="0" w:color="auto"/>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force - thous.</w:t>
            </w:r>
          </w:p>
        </w:tc>
        <w:tc>
          <w:tcPr>
            <w:tcW w:w="978" w:type="dxa"/>
            <w:tcBorders>
              <w:top w:val="nil"/>
              <w:left w:val="single" w:sz="4" w:space="0" w:color="auto"/>
              <w:bottom w:val="single" w:sz="4" w:space="0" w:color="auto"/>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w:t>
            </w:r>
          </w:p>
        </w:tc>
        <w:tc>
          <w:tcPr>
            <w:tcW w:w="1040" w:type="dxa"/>
            <w:tcBorders>
              <w:top w:val="nil"/>
              <w:left w:val="nil"/>
              <w:bottom w:val="single" w:sz="4" w:space="0" w:color="auto"/>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1252" w:type="dxa"/>
            <w:tcBorders>
              <w:top w:val="nil"/>
              <w:left w:val="single" w:sz="4" w:space="0" w:color="auto"/>
              <w:bottom w:val="single" w:sz="4" w:space="0" w:color="auto"/>
              <w:right w:val="single" w:sz="4" w:space="0" w:color="auto"/>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w:t>
            </w:r>
          </w:p>
        </w:tc>
        <w:tc>
          <w:tcPr>
            <w:tcW w:w="1397" w:type="dxa"/>
            <w:gridSpan w:val="2"/>
            <w:tcBorders>
              <w:top w:val="nil"/>
              <w:left w:val="nil"/>
              <w:bottom w:val="single" w:sz="4" w:space="0" w:color="auto"/>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r>
      <w:tr w:rsidR="008E77BD" w:rsidRPr="008E77BD"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Общо</w:t>
            </w:r>
          </w:p>
        </w:tc>
        <w:tc>
          <w:tcPr>
            <w:tcW w:w="639"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2351,4</w:t>
            </w:r>
          </w:p>
        </w:tc>
        <w:tc>
          <w:tcPr>
            <w:tcW w:w="707"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1709,9</w:t>
            </w:r>
          </w:p>
        </w:tc>
        <w:tc>
          <w:tcPr>
            <w:tcW w:w="95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1569,3</w:t>
            </w:r>
          </w:p>
        </w:tc>
        <w:tc>
          <w:tcPr>
            <w:tcW w:w="1161"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140,5</w:t>
            </w:r>
          </w:p>
        </w:tc>
        <w:tc>
          <w:tcPr>
            <w:tcW w:w="109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641,5</w:t>
            </w:r>
          </w:p>
        </w:tc>
        <w:tc>
          <w:tcPr>
            <w:tcW w:w="978"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72,7</w:t>
            </w:r>
          </w:p>
        </w:tc>
        <w:tc>
          <w:tcPr>
            <w:tcW w:w="104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66,7</w:t>
            </w:r>
          </w:p>
        </w:tc>
        <w:tc>
          <w:tcPr>
            <w:tcW w:w="1252"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8,2</w:t>
            </w:r>
          </w:p>
        </w:tc>
        <w:tc>
          <w:tcPr>
            <w:tcW w:w="1397" w:type="dxa"/>
            <w:gridSpan w:val="2"/>
            <w:tcBorders>
              <w:top w:val="nil"/>
              <w:left w:val="nil"/>
              <w:bottom w:val="nil"/>
              <w:right w:val="nil"/>
            </w:tcBorders>
            <w:shd w:val="clear" w:color="000000" w:fill="FFFFFF"/>
            <w:noWrap/>
            <w:vAlign w:val="bottom"/>
            <w:hideMark/>
          </w:tcPr>
          <w:p w:rsidR="008E77BD" w:rsidRPr="008E77BD" w:rsidRDefault="008E77BD" w:rsidP="008E77BD">
            <w:pPr>
              <w:widowControl/>
              <w:ind w:firstLineChars="100" w:firstLine="161"/>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Total</w:t>
            </w:r>
          </w:p>
        </w:tc>
      </w:tr>
      <w:tr w:rsidR="008E77BD" w:rsidRPr="008E77BD"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Югозападен</w:t>
            </w:r>
          </w:p>
        </w:tc>
        <w:tc>
          <w:tcPr>
            <w:tcW w:w="639"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712,7</w:t>
            </w:r>
          </w:p>
        </w:tc>
        <w:tc>
          <w:tcPr>
            <w:tcW w:w="707"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537,6</w:t>
            </w:r>
          </w:p>
        </w:tc>
        <w:tc>
          <w:tcPr>
            <w:tcW w:w="95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503,4</w:t>
            </w:r>
          </w:p>
        </w:tc>
        <w:tc>
          <w:tcPr>
            <w:tcW w:w="1161"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34,2</w:t>
            </w:r>
          </w:p>
        </w:tc>
        <w:tc>
          <w:tcPr>
            <w:tcW w:w="109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175,1</w:t>
            </w:r>
          </w:p>
        </w:tc>
        <w:tc>
          <w:tcPr>
            <w:tcW w:w="978"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75,4</w:t>
            </w:r>
          </w:p>
        </w:tc>
        <w:tc>
          <w:tcPr>
            <w:tcW w:w="104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70,6</w:t>
            </w:r>
          </w:p>
        </w:tc>
        <w:tc>
          <w:tcPr>
            <w:tcW w:w="1252"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6,4</w:t>
            </w:r>
          </w:p>
        </w:tc>
        <w:tc>
          <w:tcPr>
            <w:tcW w:w="1397" w:type="dxa"/>
            <w:gridSpan w:val="2"/>
            <w:tcBorders>
              <w:top w:val="nil"/>
              <w:left w:val="nil"/>
              <w:bottom w:val="nil"/>
              <w:right w:val="nil"/>
            </w:tcBorders>
            <w:shd w:val="clear" w:color="000000" w:fill="FFFFFF"/>
            <w:noWrap/>
            <w:vAlign w:val="bottom"/>
            <w:hideMark/>
          </w:tcPr>
          <w:p w:rsidR="008E77BD" w:rsidRPr="008E77BD" w:rsidRDefault="008E77BD" w:rsidP="008E77BD">
            <w:pPr>
              <w:widowControl/>
              <w:ind w:firstLineChars="100" w:firstLine="161"/>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Yugozapaden</w:t>
            </w:r>
          </w:p>
        </w:tc>
      </w:tr>
      <w:tr w:rsidR="008E77BD" w:rsidRPr="008E77BD"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Благоевград</w:t>
            </w:r>
          </w:p>
        </w:tc>
        <w:tc>
          <w:tcPr>
            <w:tcW w:w="639"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105,6</w:t>
            </w:r>
          </w:p>
        </w:tc>
        <w:tc>
          <w:tcPr>
            <w:tcW w:w="707"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76,2</w:t>
            </w:r>
          </w:p>
        </w:tc>
        <w:tc>
          <w:tcPr>
            <w:tcW w:w="95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68,8</w:t>
            </w:r>
          </w:p>
        </w:tc>
        <w:tc>
          <w:tcPr>
            <w:tcW w:w="1161"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7,4</w:t>
            </w:r>
          </w:p>
        </w:tc>
        <w:tc>
          <w:tcPr>
            <w:tcW w:w="109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29,4</w:t>
            </w:r>
          </w:p>
        </w:tc>
        <w:tc>
          <w:tcPr>
            <w:tcW w:w="978"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72,2</w:t>
            </w:r>
          </w:p>
        </w:tc>
        <w:tc>
          <w:tcPr>
            <w:tcW w:w="104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65,1</w:t>
            </w:r>
          </w:p>
        </w:tc>
        <w:tc>
          <w:tcPr>
            <w:tcW w:w="1252"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9,7</w:t>
            </w:r>
          </w:p>
        </w:tc>
        <w:tc>
          <w:tcPr>
            <w:tcW w:w="1397" w:type="dxa"/>
            <w:gridSpan w:val="2"/>
            <w:tcBorders>
              <w:top w:val="nil"/>
              <w:left w:val="nil"/>
              <w:bottom w:val="nil"/>
              <w:right w:val="nil"/>
            </w:tcBorders>
            <w:shd w:val="clear" w:color="000000" w:fill="FFFFFF"/>
            <w:noWrap/>
            <w:vAlign w:val="bottom"/>
            <w:hideMark/>
          </w:tcPr>
          <w:p w:rsidR="008E77BD" w:rsidRPr="008E77BD" w:rsidRDefault="008E77BD" w:rsidP="008E77BD">
            <w:pPr>
              <w:widowControl/>
              <w:ind w:firstLineChars="100" w:firstLine="160"/>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Blagoevgrad</w:t>
            </w:r>
          </w:p>
        </w:tc>
      </w:tr>
      <w:tr w:rsidR="008E77BD" w:rsidRPr="008E77BD" w:rsidTr="003B3A70">
        <w:trPr>
          <w:gridAfter w:val="6"/>
          <w:wAfter w:w="5450" w:type="dxa"/>
          <w:trHeight w:val="225"/>
        </w:trPr>
        <w:tc>
          <w:tcPr>
            <w:tcW w:w="1927" w:type="dxa"/>
            <w:tcBorders>
              <w:top w:val="nil"/>
              <w:left w:val="nil"/>
              <w:bottom w:val="nil"/>
              <w:right w:val="nil"/>
            </w:tcBorders>
            <w:shd w:val="clear" w:color="000000" w:fill="FFFF00"/>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Кюстендил</w:t>
            </w:r>
          </w:p>
        </w:tc>
        <w:tc>
          <w:tcPr>
            <w:tcW w:w="639" w:type="dxa"/>
            <w:tcBorders>
              <w:top w:val="nil"/>
              <w:left w:val="nil"/>
              <w:bottom w:val="nil"/>
              <w:right w:val="nil"/>
            </w:tcBorders>
            <w:shd w:val="clear" w:color="000000" w:fill="FFFF00"/>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39,5</w:t>
            </w:r>
          </w:p>
        </w:tc>
        <w:tc>
          <w:tcPr>
            <w:tcW w:w="707" w:type="dxa"/>
            <w:tcBorders>
              <w:top w:val="nil"/>
              <w:left w:val="nil"/>
              <w:bottom w:val="nil"/>
              <w:right w:val="nil"/>
            </w:tcBorders>
            <w:shd w:val="clear" w:color="000000" w:fill="FFFF00"/>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27,3</w:t>
            </w:r>
          </w:p>
        </w:tc>
        <w:tc>
          <w:tcPr>
            <w:tcW w:w="950" w:type="dxa"/>
            <w:tcBorders>
              <w:top w:val="nil"/>
              <w:left w:val="nil"/>
              <w:bottom w:val="nil"/>
              <w:right w:val="nil"/>
            </w:tcBorders>
            <w:shd w:val="clear" w:color="000000" w:fill="FFFF00"/>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24,5</w:t>
            </w:r>
          </w:p>
        </w:tc>
        <w:tc>
          <w:tcPr>
            <w:tcW w:w="1161" w:type="dxa"/>
            <w:tcBorders>
              <w:top w:val="nil"/>
              <w:left w:val="nil"/>
              <w:bottom w:val="nil"/>
              <w:right w:val="nil"/>
            </w:tcBorders>
            <w:shd w:val="clear" w:color="000000" w:fill="FFFF00"/>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(2,8)</w:t>
            </w:r>
          </w:p>
        </w:tc>
        <w:tc>
          <w:tcPr>
            <w:tcW w:w="1090" w:type="dxa"/>
            <w:tcBorders>
              <w:top w:val="nil"/>
              <w:left w:val="nil"/>
              <w:bottom w:val="nil"/>
              <w:right w:val="nil"/>
            </w:tcBorders>
            <w:shd w:val="clear" w:color="000000" w:fill="FFFF00"/>
            <w:noWrap/>
            <w:vAlign w:val="bottom"/>
            <w:hideMark/>
          </w:tcPr>
          <w:p w:rsidR="008E77BD" w:rsidRPr="008E77BD" w:rsidRDefault="008E77BD" w:rsidP="008E77BD">
            <w:pPr>
              <w:widowControl/>
              <w:jc w:val="right"/>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12,2</w:t>
            </w:r>
          </w:p>
        </w:tc>
        <w:tc>
          <w:tcPr>
            <w:tcW w:w="978" w:type="dxa"/>
            <w:tcBorders>
              <w:top w:val="nil"/>
              <w:left w:val="nil"/>
              <w:bottom w:val="nil"/>
              <w:right w:val="nil"/>
            </w:tcBorders>
            <w:shd w:val="clear" w:color="000000" w:fill="FFFF00"/>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69,1</w:t>
            </w:r>
          </w:p>
        </w:tc>
        <w:tc>
          <w:tcPr>
            <w:tcW w:w="1040" w:type="dxa"/>
            <w:tcBorders>
              <w:top w:val="nil"/>
              <w:left w:val="nil"/>
              <w:bottom w:val="nil"/>
              <w:right w:val="nil"/>
            </w:tcBorders>
            <w:shd w:val="clear" w:color="000000" w:fill="FFFF00"/>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62,0</w:t>
            </w:r>
          </w:p>
        </w:tc>
        <w:tc>
          <w:tcPr>
            <w:tcW w:w="1252" w:type="dxa"/>
            <w:tcBorders>
              <w:top w:val="nil"/>
              <w:left w:val="nil"/>
              <w:bottom w:val="nil"/>
              <w:right w:val="nil"/>
            </w:tcBorders>
            <w:shd w:val="clear" w:color="000000" w:fill="FFFF00"/>
            <w:noWrap/>
            <w:vAlign w:val="bottom"/>
            <w:hideMark/>
          </w:tcPr>
          <w:p w:rsidR="008E77BD" w:rsidRPr="008E77BD" w:rsidRDefault="008E77BD" w:rsidP="008E77BD">
            <w:pPr>
              <w:widowControl/>
              <w:jc w:val="right"/>
              <w:rPr>
                <w:rFonts w:ascii="Arial" w:eastAsia="Times New Roman" w:hAnsi="Arial" w:cs="Arial"/>
                <w:b/>
                <w:bCs/>
                <w:color w:val="auto"/>
                <w:sz w:val="16"/>
                <w:szCs w:val="16"/>
                <w:lang w:bidi="ar-SA"/>
              </w:rPr>
            </w:pPr>
            <w:r w:rsidRPr="008E77BD">
              <w:rPr>
                <w:rFonts w:ascii="Arial" w:eastAsia="Times New Roman" w:hAnsi="Arial" w:cs="Arial"/>
                <w:b/>
                <w:bCs/>
                <w:color w:val="auto"/>
                <w:sz w:val="16"/>
                <w:szCs w:val="16"/>
                <w:lang w:bidi="ar-SA"/>
              </w:rPr>
              <w:t>(10,4)</w:t>
            </w:r>
          </w:p>
        </w:tc>
        <w:tc>
          <w:tcPr>
            <w:tcW w:w="1397" w:type="dxa"/>
            <w:gridSpan w:val="2"/>
            <w:tcBorders>
              <w:top w:val="nil"/>
              <w:left w:val="nil"/>
              <w:bottom w:val="nil"/>
              <w:right w:val="nil"/>
            </w:tcBorders>
            <w:shd w:val="clear" w:color="000000" w:fill="FFFF00"/>
            <w:noWrap/>
            <w:vAlign w:val="bottom"/>
            <w:hideMark/>
          </w:tcPr>
          <w:p w:rsidR="008E77BD" w:rsidRPr="008E77BD" w:rsidRDefault="008E77BD" w:rsidP="008E77BD">
            <w:pPr>
              <w:widowControl/>
              <w:ind w:firstLineChars="100" w:firstLine="160"/>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Kyustendil</w:t>
            </w:r>
          </w:p>
        </w:tc>
      </w:tr>
      <w:tr w:rsidR="008E77BD" w:rsidRPr="008E77BD"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Перник</w:t>
            </w:r>
          </w:p>
        </w:tc>
        <w:tc>
          <w:tcPr>
            <w:tcW w:w="639"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40,8</w:t>
            </w:r>
          </w:p>
        </w:tc>
        <w:tc>
          <w:tcPr>
            <w:tcW w:w="707"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29,2</w:t>
            </w:r>
          </w:p>
        </w:tc>
        <w:tc>
          <w:tcPr>
            <w:tcW w:w="95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25,0</w:t>
            </w:r>
          </w:p>
        </w:tc>
        <w:tc>
          <w:tcPr>
            <w:tcW w:w="1161"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4,1</w:t>
            </w:r>
          </w:p>
        </w:tc>
        <w:tc>
          <w:tcPr>
            <w:tcW w:w="109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11,7</w:t>
            </w:r>
          </w:p>
        </w:tc>
        <w:tc>
          <w:tcPr>
            <w:tcW w:w="978"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71,4</w:t>
            </w:r>
          </w:p>
        </w:tc>
        <w:tc>
          <w:tcPr>
            <w:tcW w:w="104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61,4</w:t>
            </w:r>
          </w:p>
        </w:tc>
        <w:tc>
          <w:tcPr>
            <w:tcW w:w="1252"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14,1</w:t>
            </w:r>
          </w:p>
        </w:tc>
        <w:tc>
          <w:tcPr>
            <w:tcW w:w="1397" w:type="dxa"/>
            <w:gridSpan w:val="2"/>
            <w:tcBorders>
              <w:top w:val="nil"/>
              <w:left w:val="nil"/>
              <w:bottom w:val="nil"/>
              <w:right w:val="nil"/>
            </w:tcBorders>
            <w:shd w:val="clear" w:color="000000" w:fill="FFFFFF"/>
            <w:noWrap/>
            <w:vAlign w:val="bottom"/>
            <w:hideMark/>
          </w:tcPr>
          <w:p w:rsidR="008E77BD" w:rsidRPr="008E77BD" w:rsidRDefault="008E77BD" w:rsidP="008E77BD">
            <w:pPr>
              <w:widowControl/>
              <w:ind w:firstLineChars="100" w:firstLine="160"/>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Pernik</w:t>
            </w:r>
          </w:p>
        </w:tc>
      </w:tr>
      <w:tr w:rsidR="008E77BD" w:rsidRPr="008E77BD"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София</w:t>
            </w:r>
          </w:p>
        </w:tc>
        <w:tc>
          <w:tcPr>
            <w:tcW w:w="639"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78,0</w:t>
            </w:r>
          </w:p>
        </w:tc>
        <w:tc>
          <w:tcPr>
            <w:tcW w:w="707"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54,2</w:t>
            </w:r>
          </w:p>
        </w:tc>
        <w:tc>
          <w:tcPr>
            <w:tcW w:w="95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49,7</w:t>
            </w:r>
          </w:p>
        </w:tc>
        <w:tc>
          <w:tcPr>
            <w:tcW w:w="1161"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4,5</w:t>
            </w:r>
          </w:p>
        </w:tc>
        <w:tc>
          <w:tcPr>
            <w:tcW w:w="109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23,8</w:t>
            </w:r>
          </w:p>
        </w:tc>
        <w:tc>
          <w:tcPr>
            <w:tcW w:w="978"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69,5</w:t>
            </w:r>
          </w:p>
        </w:tc>
        <w:tc>
          <w:tcPr>
            <w:tcW w:w="104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63,8</w:t>
            </w:r>
          </w:p>
        </w:tc>
        <w:tc>
          <w:tcPr>
            <w:tcW w:w="1252"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8,3</w:t>
            </w:r>
          </w:p>
        </w:tc>
        <w:tc>
          <w:tcPr>
            <w:tcW w:w="1397" w:type="dxa"/>
            <w:gridSpan w:val="2"/>
            <w:tcBorders>
              <w:top w:val="nil"/>
              <w:left w:val="nil"/>
              <w:bottom w:val="nil"/>
              <w:right w:val="nil"/>
            </w:tcBorders>
            <w:shd w:val="clear" w:color="000000" w:fill="FFFFFF"/>
            <w:noWrap/>
            <w:vAlign w:val="bottom"/>
            <w:hideMark/>
          </w:tcPr>
          <w:p w:rsidR="008E77BD" w:rsidRPr="008E77BD" w:rsidRDefault="008E77BD" w:rsidP="008E77BD">
            <w:pPr>
              <w:widowControl/>
              <w:ind w:firstLineChars="100" w:firstLine="160"/>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Sofia</w:t>
            </w:r>
          </w:p>
        </w:tc>
      </w:tr>
      <w:tr w:rsidR="008E77BD" w:rsidRPr="008E77BD"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София (столица)</w:t>
            </w:r>
          </w:p>
        </w:tc>
        <w:tc>
          <w:tcPr>
            <w:tcW w:w="639"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448,7</w:t>
            </w:r>
          </w:p>
        </w:tc>
        <w:tc>
          <w:tcPr>
            <w:tcW w:w="707"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350,6</w:t>
            </w:r>
          </w:p>
        </w:tc>
        <w:tc>
          <w:tcPr>
            <w:tcW w:w="95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335,3</w:t>
            </w:r>
          </w:p>
        </w:tc>
        <w:tc>
          <w:tcPr>
            <w:tcW w:w="1161"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15,4</w:t>
            </w:r>
          </w:p>
        </w:tc>
        <w:tc>
          <w:tcPr>
            <w:tcW w:w="109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98,0</w:t>
            </w:r>
          </w:p>
        </w:tc>
        <w:tc>
          <w:tcPr>
            <w:tcW w:w="978"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78,2</w:t>
            </w:r>
          </w:p>
        </w:tc>
        <w:tc>
          <w:tcPr>
            <w:tcW w:w="1040"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74,7</w:t>
            </w:r>
          </w:p>
        </w:tc>
        <w:tc>
          <w:tcPr>
            <w:tcW w:w="1252" w:type="dxa"/>
            <w:tcBorders>
              <w:top w:val="nil"/>
              <w:left w:val="nil"/>
              <w:bottom w:val="nil"/>
              <w:right w:val="nil"/>
            </w:tcBorders>
            <w:shd w:val="clear" w:color="000000" w:fill="FFFFFF"/>
            <w:noWrap/>
            <w:vAlign w:val="bottom"/>
            <w:hideMark/>
          </w:tcPr>
          <w:p w:rsidR="008E77BD" w:rsidRPr="008E77BD" w:rsidRDefault="008E77BD" w:rsidP="008E77BD">
            <w:pPr>
              <w:widowControl/>
              <w:jc w:val="right"/>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4,4</w:t>
            </w:r>
          </w:p>
        </w:tc>
        <w:tc>
          <w:tcPr>
            <w:tcW w:w="1397" w:type="dxa"/>
            <w:gridSpan w:val="2"/>
            <w:tcBorders>
              <w:top w:val="nil"/>
              <w:left w:val="nil"/>
              <w:bottom w:val="nil"/>
              <w:right w:val="nil"/>
            </w:tcBorders>
            <w:shd w:val="clear" w:color="000000" w:fill="FFFFFF"/>
            <w:noWrap/>
            <w:vAlign w:val="bottom"/>
            <w:hideMark/>
          </w:tcPr>
          <w:p w:rsidR="008E77BD" w:rsidRPr="008E77BD" w:rsidRDefault="008E77BD" w:rsidP="008E77BD">
            <w:pPr>
              <w:widowControl/>
              <w:ind w:firstLineChars="100" w:firstLine="160"/>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Sofia (stolitsa)</w:t>
            </w:r>
          </w:p>
        </w:tc>
      </w:tr>
      <w:tr w:rsidR="0079302E" w:rsidRPr="008E77BD" w:rsidTr="003B3A70">
        <w:trPr>
          <w:gridAfter w:val="6"/>
          <w:wAfter w:w="5450" w:type="dxa"/>
          <w:trHeight w:val="225"/>
        </w:trPr>
        <w:tc>
          <w:tcPr>
            <w:tcW w:w="1927" w:type="dxa"/>
            <w:tcBorders>
              <w:top w:val="nil"/>
              <w:left w:val="nil"/>
              <w:bottom w:val="nil"/>
              <w:right w:val="nil"/>
            </w:tcBorders>
            <w:shd w:val="clear" w:color="000000" w:fill="FFFFFF"/>
            <w:noWrap/>
            <w:vAlign w:val="bottom"/>
          </w:tcPr>
          <w:p w:rsidR="0079302E" w:rsidRPr="008E77BD" w:rsidRDefault="0079302E" w:rsidP="008E77BD">
            <w:pPr>
              <w:widowControl/>
              <w:rPr>
                <w:rFonts w:ascii="Arial" w:eastAsia="Times New Roman" w:hAnsi="Arial" w:cs="Arial"/>
                <w:color w:val="auto"/>
                <w:sz w:val="16"/>
                <w:szCs w:val="16"/>
                <w:lang w:bidi="ar-SA"/>
              </w:rPr>
            </w:pPr>
          </w:p>
        </w:tc>
        <w:tc>
          <w:tcPr>
            <w:tcW w:w="639" w:type="dxa"/>
            <w:tcBorders>
              <w:top w:val="nil"/>
              <w:left w:val="nil"/>
              <w:bottom w:val="nil"/>
              <w:right w:val="nil"/>
            </w:tcBorders>
            <w:shd w:val="clear" w:color="000000" w:fill="FFFFFF"/>
            <w:noWrap/>
            <w:vAlign w:val="bottom"/>
          </w:tcPr>
          <w:p w:rsidR="0079302E" w:rsidRPr="008E77BD" w:rsidRDefault="0079302E" w:rsidP="008E77BD">
            <w:pPr>
              <w:widowControl/>
              <w:jc w:val="right"/>
              <w:rPr>
                <w:rFonts w:ascii="Arial" w:eastAsia="Times New Roman" w:hAnsi="Arial" w:cs="Arial"/>
                <w:color w:val="auto"/>
                <w:sz w:val="16"/>
                <w:szCs w:val="16"/>
                <w:lang w:bidi="ar-SA"/>
              </w:rPr>
            </w:pPr>
          </w:p>
        </w:tc>
        <w:tc>
          <w:tcPr>
            <w:tcW w:w="707" w:type="dxa"/>
            <w:tcBorders>
              <w:top w:val="nil"/>
              <w:left w:val="nil"/>
              <w:bottom w:val="nil"/>
              <w:right w:val="nil"/>
            </w:tcBorders>
            <w:shd w:val="clear" w:color="000000" w:fill="FFFFFF"/>
            <w:noWrap/>
            <w:vAlign w:val="bottom"/>
          </w:tcPr>
          <w:p w:rsidR="0079302E" w:rsidRPr="008E77BD" w:rsidRDefault="0079302E" w:rsidP="008E77BD">
            <w:pPr>
              <w:widowControl/>
              <w:jc w:val="right"/>
              <w:rPr>
                <w:rFonts w:ascii="Arial" w:eastAsia="Times New Roman" w:hAnsi="Arial" w:cs="Arial"/>
                <w:color w:val="auto"/>
                <w:sz w:val="16"/>
                <w:szCs w:val="16"/>
                <w:lang w:bidi="ar-SA"/>
              </w:rPr>
            </w:pPr>
          </w:p>
        </w:tc>
        <w:tc>
          <w:tcPr>
            <w:tcW w:w="950" w:type="dxa"/>
            <w:tcBorders>
              <w:top w:val="nil"/>
              <w:left w:val="nil"/>
              <w:bottom w:val="nil"/>
              <w:right w:val="nil"/>
            </w:tcBorders>
            <w:shd w:val="clear" w:color="000000" w:fill="FFFFFF"/>
            <w:noWrap/>
            <w:vAlign w:val="bottom"/>
          </w:tcPr>
          <w:p w:rsidR="0079302E" w:rsidRPr="008E77BD" w:rsidRDefault="0079302E" w:rsidP="008E77BD">
            <w:pPr>
              <w:widowControl/>
              <w:jc w:val="right"/>
              <w:rPr>
                <w:rFonts w:ascii="Arial" w:eastAsia="Times New Roman" w:hAnsi="Arial" w:cs="Arial"/>
                <w:color w:val="auto"/>
                <w:sz w:val="16"/>
                <w:szCs w:val="16"/>
                <w:lang w:bidi="ar-SA"/>
              </w:rPr>
            </w:pPr>
          </w:p>
        </w:tc>
        <w:tc>
          <w:tcPr>
            <w:tcW w:w="1161" w:type="dxa"/>
            <w:tcBorders>
              <w:top w:val="nil"/>
              <w:left w:val="nil"/>
              <w:bottom w:val="nil"/>
              <w:right w:val="nil"/>
            </w:tcBorders>
            <w:shd w:val="clear" w:color="000000" w:fill="FFFFFF"/>
            <w:noWrap/>
            <w:vAlign w:val="bottom"/>
          </w:tcPr>
          <w:p w:rsidR="0079302E" w:rsidRPr="008E77BD" w:rsidRDefault="0079302E" w:rsidP="008E77BD">
            <w:pPr>
              <w:widowControl/>
              <w:jc w:val="right"/>
              <w:rPr>
                <w:rFonts w:ascii="Arial" w:eastAsia="Times New Roman" w:hAnsi="Arial" w:cs="Arial"/>
                <w:color w:val="auto"/>
                <w:sz w:val="16"/>
                <w:szCs w:val="16"/>
                <w:lang w:bidi="ar-SA"/>
              </w:rPr>
            </w:pPr>
          </w:p>
        </w:tc>
        <w:tc>
          <w:tcPr>
            <w:tcW w:w="1090" w:type="dxa"/>
            <w:tcBorders>
              <w:top w:val="nil"/>
              <w:left w:val="nil"/>
              <w:bottom w:val="nil"/>
              <w:right w:val="nil"/>
            </w:tcBorders>
            <w:shd w:val="clear" w:color="000000" w:fill="FFFFFF"/>
            <w:noWrap/>
            <w:vAlign w:val="bottom"/>
          </w:tcPr>
          <w:p w:rsidR="0079302E" w:rsidRPr="008E77BD" w:rsidRDefault="0079302E" w:rsidP="008E77BD">
            <w:pPr>
              <w:widowControl/>
              <w:jc w:val="right"/>
              <w:rPr>
                <w:rFonts w:ascii="Arial" w:eastAsia="Times New Roman" w:hAnsi="Arial" w:cs="Arial"/>
                <w:color w:val="auto"/>
                <w:sz w:val="16"/>
                <w:szCs w:val="16"/>
                <w:lang w:bidi="ar-SA"/>
              </w:rPr>
            </w:pPr>
          </w:p>
        </w:tc>
        <w:tc>
          <w:tcPr>
            <w:tcW w:w="978" w:type="dxa"/>
            <w:tcBorders>
              <w:top w:val="nil"/>
              <w:left w:val="nil"/>
              <w:bottom w:val="nil"/>
              <w:right w:val="nil"/>
            </w:tcBorders>
            <w:shd w:val="clear" w:color="000000" w:fill="FFFFFF"/>
            <w:noWrap/>
            <w:vAlign w:val="bottom"/>
          </w:tcPr>
          <w:p w:rsidR="0079302E" w:rsidRPr="008E77BD" w:rsidRDefault="0079302E" w:rsidP="008E77BD">
            <w:pPr>
              <w:widowControl/>
              <w:jc w:val="right"/>
              <w:rPr>
                <w:rFonts w:ascii="Arial" w:eastAsia="Times New Roman" w:hAnsi="Arial" w:cs="Arial"/>
                <w:color w:val="auto"/>
                <w:sz w:val="16"/>
                <w:szCs w:val="16"/>
                <w:lang w:bidi="ar-SA"/>
              </w:rPr>
            </w:pPr>
          </w:p>
        </w:tc>
        <w:tc>
          <w:tcPr>
            <w:tcW w:w="1040" w:type="dxa"/>
            <w:tcBorders>
              <w:top w:val="nil"/>
              <w:left w:val="nil"/>
              <w:bottom w:val="nil"/>
              <w:right w:val="nil"/>
            </w:tcBorders>
            <w:shd w:val="clear" w:color="000000" w:fill="FFFFFF"/>
            <w:noWrap/>
            <w:vAlign w:val="bottom"/>
          </w:tcPr>
          <w:p w:rsidR="0079302E" w:rsidRPr="008E77BD" w:rsidRDefault="0079302E" w:rsidP="008E77BD">
            <w:pPr>
              <w:widowControl/>
              <w:jc w:val="right"/>
              <w:rPr>
                <w:rFonts w:ascii="Arial" w:eastAsia="Times New Roman" w:hAnsi="Arial" w:cs="Arial"/>
                <w:color w:val="auto"/>
                <w:sz w:val="16"/>
                <w:szCs w:val="16"/>
                <w:lang w:bidi="ar-SA"/>
              </w:rPr>
            </w:pPr>
          </w:p>
        </w:tc>
        <w:tc>
          <w:tcPr>
            <w:tcW w:w="1252" w:type="dxa"/>
            <w:tcBorders>
              <w:top w:val="nil"/>
              <w:left w:val="nil"/>
              <w:bottom w:val="nil"/>
              <w:right w:val="nil"/>
            </w:tcBorders>
            <w:shd w:val="clear" w:color="000000" w:fill="FFFFFF"/>
            <w:noWrap/>
            <w:vAlign w:val="bottom"/>
          </w:tcPr>
          <w:p w:rsidR="0079302E" w:rsidRPr="008E77BD" w:rsidRDefault="0079302E" w:rsidP="008E77BD">
            <w:pPr>
              <w:widowControl/>
              <w:jc w:val="right"/>
              <w:rPr>
                <w:rFonts w:ascii="Arial" w:eastAsia="Times New Roman" w:hAnsi="Arial" w:cs="Arial"/>
                <w:color w:val="auto"/>
                <w:sz w:val="16"/>
                <w:szCs w:val="16"/>
                <w:lang w:bidi="ar-SA"/>
              </w:rPr>
            </w:pPr>
          </w:p>
        </w:tc>
        <w:tc>
          <w:tcPr>
            <w:tcW w:w="1397" w:type="dxa"/>
            <w:gridSpan w:val="2"/>
            <w:tcBorders>
              <w:top w:val="nil"/>
              <w:left w:val="nil"/>
              <w:bottom w:val="nil"/>
              <w:right w:val="nil"/>
            </w:tcBorders>
            <w:shd w:val="clear" w:color="000000" w:fill="FFFFFF"/>
            <w:noWrap/>
            <w:vAlign w:val="bottom"/>
          </w:tcPr>
          <w:p w:rsidR="0079302E" w:rsidRPr="008E77BD" w:rsidRDefault="0079302E" w:rsidP="008E77BD">
            <w:pPr>
              <w:widowControl/>
              <w:ind w:firstLineChars="100" w:firstLine="160"/>
              <w:rPr>
                <w:rFonts w:ascii="Arial" w:eastAsia="Times New Roman" w:hAnsi="Arial" w:cs="Arial"/>
                <w:color w:val="auto"/>
                <w:sz w:val="16"/>
                <w:szCs w:val="16"/>
                <w:lang w:bidi="ar-SA"/>
              </w:rPr>
            </w:pPr>
          </w:p>
        </w:tc>
      </w:tr>
      <w:tr w:rsidR="008E77BD" w:rsidRPr="008E77BD"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8E77BD" w:rsidRPr="008E77BD" w:rsidRDefault="008E77BD" w:rsidP="008E77BD">
            <w:pPr>
              <w:widowControl/>
              <w:ind w:firstLineChars="100" w:firstLine="160"/>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639" w:type="dxa"/>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707" w:type="dxa"/>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950" w:type="dxa"/>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1161" w:type="dxa"/>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1090" w:type="dxa"/>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978" w:type="dxa"/>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1040" w:type="dxa"/>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1252" w:type="dxa"/>
            <w:tcBorders>
              <w:top w:val="nil"/>
              <w:left w:val="nil"/>
              <w:bottom w:val="nil"/>
              <w:right w:val="nil"/>
            </w:tcBorders>
            <w:shd w:val="clear" w:color="000000" w:fill="FFFFFF"/>
            <w:noWrap/>
            <w:vAlign w:val="bottom"/>
            <w:hideMark/>
          </w:tcPr>
          <w:p w:rsidR="008E77BD" w:rsidRPr="008E77BD" w:rsidRDefault="008E77BD" w:rsidP="008E77BD">
            <w:pPr>
              <w:widowControl/>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c>
          <w:tcPr>
            <w:tcW w:w="1397" w:type="dxa"/>
            <w:gridSpan w:val="2"/>
            <w:tcBorders>
              <w:top w:val="nil"/>
              <w:left w:val="nil"/>
              <w:bottom w:val="nil"/>
              <w:right w:val="nil"/>
            </w:tcBorders>
            <w:shd w:val="clear" w:color="000000" w:fill="FFFFFF"/>
            <w:noWrap/>
            <w:vAlign w:val="bottom"/>
            <w:hideMark/>
          </w:tcPr>
          <w:p w:rsidR="008E77BD" w:rsidRPr="008E77BD" w:rsidRDefault="008E77BD" w:rsidP="008E77BD">
            <w:pPr>
              <w:widowControl/>
              <w:ind w:firstLineChars="100" w:firstLine="160"/>
              <w:rPr>
                <w:rFonts w:ascii="Arial" w:eastAsia="Times New Roman" w:hAnsi="Arial" w:cs="Arial"/>
                <w:color w:val="auto"/>
                <w:sz w:val="16"/>
                <w:szCs w:val="16"/>
                <w:lang w:bidi="ar-SA"/>
              </w:rPr>
            </w:pPr>
            <w:r w:rsidRPr="008E77BD">
              <w:rPr>
                <w:rFonts w:ascii="Arial" w:eastAsia="Times New Roman" w:hAnsi="Arial" w:cs="Arial"/>
                <w:color w:val="auto"/>
                <w:sz w:val="16"/>
                <w:szCs w:val="16"/>
                <w:lang w:bidi="ar-SA"/>
              </w:rPr>
              <w:t> </w:t>
            </w:r>
          </w:p>
        </w:tc>
      </w:tr>
      <w:tr w:rsidR="00DF0CF4" w:rsidRPr="00DF0CF4" w:rsidTr="003B3A70">
        <w:trPr>
          <w:gridAfter w:val="6"/>
          <w:wAfter w:w="5450" w:type="dxa"/>
          <w:trHeight w:val="225"/>
        </w:trPr>
        <w:tc>
          <w:tcPr>
            <w:tcW w:w="11141" w:type="dxa"/>
            <w:gridSpan w:val="11"/>
            <w:tcBorders>
              <w:top w:val="nil"/>
              <w:left w:val="nil"/>
              <w:bottom w:val="nil"/>
              <w:right w:val="nil"/>
            </w:tcBorders>
            <w:shd w:val="clear" w:color="000000" w:fill="FCE4D6"/>
            <w:noWrap/>
            <w:vAlign w:val="bottom"/>
            <w:hideMark/>
          </w:tcPr>
          <w:p w:rsidR="00DF0CF4" w:rsidRPr="00DF0CF4" w:rsidRDefault="00DF0CF4" w:rsidP="00DF0CF4">
            <w:pPr>
              <w:widowControl/>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lastRenderedPageBreak/>
              <w:t>10. Жени на възраст 15 - 64 навършени години по икономическа активност, статистически зони,</w:t>
            </w:r>
          </w:p>
        </w:tc>
      </w:tr>
      <w:tr w:rsidR="00DF0CF4" w:rsidRPr="00DF0CF4" w:rsidTr="003B3A70">
        <w:trPr>
          <w:gridAfter w:val="6"/>
          <w:wAfter w:w="5450" w:type="dxa"/>
          <w:trHeight w:val="225"/>
        </w:trPr>
        <w:tc>
          <w:tcPr>
            <w:tcW w:w="11141" w:type="dxa"/>
            <w:gridSpan w:val="11"/>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статистически райони и по области</w:t>
            </w:r>
          </w:p>
        </w:tc>
      </w:tr>
      <w:tr w:rsidR="00DF0CF4" w:rsidRPr="00DF0CF4" w:rsidTr="003B3A70">
        <w:trPr>
          <w:gridAfter w:val="6"/>
          <w:wAfter w:w="5450" w:type="dxa"/>
          <w:trHeight w:val="225"/>
        </w:trPr>
        <w:tc>
          <w:tcPr>
            <w:tcW w:w="11141" w:type="dxa"/>
            <w:gridSpan w:val="11"/>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 xml:space="preserve">      Female population aged 15 - 64 years by labour status, statistical zone, statistical region and by district</w:t>
            </w:r>
          </w:p>
        </w:tc>
      </w:tr>
      <w:tr w:rsidR="00DF0CF4" w:rsidRPr="00DF0CF4" w:rsidTr="003B3A70">
        <w:trPr>
          <w:gridAfter w:val="6"/>
          <w:wAfter w:w="5450" w:type="dxa"/>
          <w:trHeight w:val="225"/>
        </w:trPr>
        <w:tc>
          <w:tcPr>
            <w:tcW w:w="1927" w:type="dxa"/>
            <w:tcBorders>
              <w:top w:val="nil"/>
              <w:left w:val="nil"/>
              <w:bottom w:val="single" w:sz="4" w:space="0" w:color="auto"/>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639" w:type="dxa"/>
            <w:tcBorders>
              <w:top w:val="nil"/>
              <w:left w:val="nil"/>
              <w:bottom w:val="single" w:sz="4" w:space="0" w:color="auto"/>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707" w:type="dxa"/>
            <w:tcBorders>
              <w:top w:val="nil"/>
              <w:left w:val="nil"/>
              <w:bottom w:val="single" w:sz="4" w:space="0" w:color="auto"/>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950" w:type="dxa"/>
            <w:tcBorders>
              <w:top w:val="nil"/>
              <w:left w:val="nil"/>
              <w:bottom w:val="single" w:sz="4" w:space="0" w:color="auto"/>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1161" w:type="dxa"/>
            <w:tcBorders>
              <w:top w:val="nil"/>
              <w:left w:val="nil"/>
              <w:bottom w:val="single" w:sz="4" w:space="0" w:color="auto"/>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1090" w:type="dxa"/>
            <w:tcBorders>
              <w:top w:val="nil"/>
              <w:left w:val="nil"/>
              <w:bottom w:val="single" w:sz="4" w:space="0" w:color="auto"/>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978" w:type="dxa"/>
            <w:tcBorders>
              <w:top w:val="nil"/>
              <w:left w:val="nil"/>
              <w:bottom w:val="single" w:sz="4" w:space="0" w:color="auto"/>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1040" w:type="dxa"/>
            <w:tcBorders>
              <w:top w:val="nil"/>
              <w:left w:val="nil"/>
              <w:bottom w:val="single" w:sz="4" w:space="0" w:color="auto"/>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1252" w:type="dxa"/>
            <w:tcBorders>
              <w:top w:val="nil"/>
              <w:left w:val="nil"/>
              <w:bottom w:val="single" w:sz="4" w:space="0" w:color="auto"/>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1397" w:type="dxa"/>
            <w:gridSpan w:val="2"/>
            <w:tcBorders>
              <w:top w:val="nil"/>
              <w:left w:val="nil"/>
              <w:bottom w:val="single" w:sz="4" w:space="0" w:color="auto"/>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r>
      <w:tr w:rsidR="00DF0CF4" w:rsidRPr="00DF0CF4"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639"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2818" w:type="dxa"/>
            <w:gridSpan w:val="3"/>
            <w:tcBorders>
              <w:top w:val="single" w:sz="4" w:space="0" w:color="auto"/>
              <w:left w:val="nil"/>
              <w:bottom w:val="nil"/>
              <w:right w:val="single" w:sz="4" w:space="0" w:color="000000"/>
            </w:tcBorders>
            <w:shd w:val="clear" w:color="000000" w:fill="FFFFFF"/>
            <w:noWrap/>
            <w:vAlign w:val="bottom"/>
            <w:hideMark/>
          </w:tcPr>
          <w:p w:rsidR="00DF0CF4" w:rsidRPr="00DF0CF4" w:rsidRDefault="00DF0CF4" w:rsidP="00DF0CF4">
            <w:pPr>
              <w:widowControl/>
              <w:jc w:val="center"/>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Работна сила</w:t>
            </w:r>
          </w:p>
        </w:tc>
        <w:tc>
          <w:tcPr>
            <w:tcW w:w="109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Лица</w:t>
            </w:r>
          </w:p>
        </w:tc>
        <w:tc>
          <w:tcPr>
            <w:tcW w:w="978"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Коефици-</w:t>
            </w:r>
          </w:p>
        </w:tc>
        <w:tc>
          <w:tcPr>
            <w:tcW w:w="104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Коефици-</w:t>
            </w:r>
          </w:p>
        </w:tc>
        <w:tc>
          <w:tcPr>
            <w:tcW w:w="1252"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Коефици-</w:t>
            </w:r>
          </w:p>
        </w:tc>
        <w:tc>
          <w:tcPr>
            <w:tcW w:w="1397" w:type="dxa"/>
            <w:gridSpan w:val="2"/>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r>
      <w:tr w:rsidR="00DF0CF4" w:rsidRPr="00DF0CF4"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639"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2818" w:type="dxa"/>
            <w:gridSpan w:val="3"/>
            <w:tcBorders>
              <w:top w:val="nil"/>
              <w:left w:val="nil"/>
              <w:bottom w:val="single" w:sz="4" w:space="0" w:color="auto"/>
              <w:right w:val="single" w:sz="4" w:space="0" w:color="000000"/>
            </w:tcBorders>
            <w:shd w:val="clear" w:color="000000" w:fill="FFFFFF"/>
            <w:noWrap/>
            <w:vAlign w:val="bottom"/>
            <w:hideMark/>
          </w:tcPr>
          <w:p w:rsidR="00DF0CF4" w:rsidRPr="00DF0CF4" w:rsidRDefault="00DF0CF4" w:rsidP="00DF0CF4">
            <w:pPr>
              <w:widowControl/>
              <w:jc w:val="center"/>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Labour force</w:t>
            </w:r>
          </w:p>
        </w:tc>
        <w:tc>
          <w:tcPr>
            <w:tcW w:w="109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извън</w:t>
            </w:r>
          </w:p>
        </w:tc>
        <w:tc>
          <w:tcPr>
            <w:tcW w:w="978"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ент на ико-</w:t>
            </w:r>
          </w:p>
        </w:tc>
        <w:tc>
          <w:tcPr>
            <w:tcW w:w="104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ент на</w:t>
            </w:r>
          </w:p>
        </w:tc>
        <w:tc>
          <w:tcPr>
            <w:tcW w:w="1252"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xml:space="preserve">ент на </w:t>
            </w:r>
          </w:p>
        </w:tc>
        <w:tc>
          <w:tcPr>
            <w:tcW w:w="1397" w:type="dxa"/>
            <w:gridSpan w:val="2"/>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r>
      <w:tr w:rsidR="00DF0CF4" w:rsidRPr="00DF0CF4"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Статистически зони</w:t>
            </w:r>
          </w:p>
        </w:tc>
        <w:tc>
          <w:tcPr>
            <w:tcW w:w="639"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Общо -</w:t>
            </w:r>
          </w:p>
        </w:tc>
        <w:tc>
          <w:tcPr>
            <w:tcW w:w="707" w:type="dxa"/>
            <w:tcBorders>
              <w:top w:val="nil"/>
              <w:left w:val="nil"/>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всичко -</w:t>
            </w:r>
          </w:p>
        </w:tc>
        <w:tc>
          <w:tcPr>
            <w:tcW w:w="95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заети -</w:t>
            </w:r>
          </w:p>
        </w:tc>
        <w:tc>
          <w:tcPr>
            <w:tcW w:w="1161"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безра-</w:t>
            </w:r>
          </w:p>
        </w:tc>
        <w:tc>
          <w:tcPr>
            <w:tcW w:w="109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работната</w:t>
            </w:r>
          </w:p>
        </w:tc>
        <w:tc>
          <w:tcPr>
            <w:tcW w:w="978"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номическа</w:t>
            </w:r>
          </w:p>
        </w:tc>
        <w:tc>
          <w:tcPr>
            <w:tcW w:w="104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заетост -</w:t>
            </w:r>
          </w:p>
        </w:tc>
        <w:tc>
          <w:tcPr>
            <w:tcW w:w="1252"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безра-</w:t>
            </w:r>
          </w:p>
        </w:tc>
        <w:tc>
          <w:tcPr>
            <w:tcW w:w="1397" w:type="dxa"/>
            <w:gridSpan w:val="2"/>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xml:space="preserve">Statistical zones, </w:t>
            </w:r>
          </w:p>
        </w:tc>
      </w:tr>
      <w:tr w:rsidR="00DF0CF4" w:rsidRPr="00DF0CF4"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Статистически райони</w:t>
            </w:r>
          </w:p>
        </w:tc>
        <w:tc>
          <w:tcPr>
            <w:tcW w:w="639"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хил.</w:t>
            </w:r>
          </w:p>
        </w:tc>
        <w:tc>
          <w:tcPr>
            <w:tcW w:w="707" w:type="dxa"/>
            <w:tcBorders>
              <w:top w:val="nil"/>
              <w:left w:val="nil"/>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хил.</w:t>
            </w:r>
          </w:p>
        </w:tc>
        <w:tc>
          <w:tcPr>
            <w:tcW w:w="95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хил.</w:t>
            </w:r>
          </w:p>
        </w:tc>
        <w:tc>
          <w:tcPr>
            <w:tcW w:w="1161"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ботни -</w:t>
            </w:r>
          </w:p>
        </w:tc>
        <w:tc>
          <w:tcPr>
            <w:tcW w:w="109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сила -</w:t>
            </w:r>
          </w:p>
        </w:tc>
        <w:tc>
          <w:tcPr>
            <w:tcW w:w="978"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активност -</w:t>
            </w:r>
          </w:p>
        </w:tc>
        <w:tc>
          <w:tcPr>
            <w:tcW w:w="104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w:t>
            </w:r>
          </w:p>
        </w:tc>
        <w:tc>
          <w:tcPr>
            <w:tcW w:w="1252"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ботица -</w:t>
            </w:r>
          </w:p>
        </w:tc>
        <w:tc>
          <w:tcPr>
            <w:tcW w:w="1397" w:type="dxa"/>
            <w:gridSpan w:val="2"/>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xml:space="preserve">statistical </w:t>
            </w:r>
          </w:p>
        </w:tc>
      </w:tr>
      <w:tr w:rsidR="00DF0CF4" w:rsidRPr="00DF0CF4"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Области</w:t>
            </w:r>
          </w:p>
        </w:tc>
        <w:tc>
          <w:tcPr>
            <w:tcW w:w="639"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Total -</w:t>
            </w:r>
          </w:p>
        </w:tc>
        <w:tc>
          <w:tcPr>
            <w:tcW w:w="707" w:type="dxa"/>
            <w:tcBorders>
              <w:top w:val="nil"/>
              <w:left w:val="nil"/>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Total -</w:t>
            </w:r>
          </w:p>
        </w:tc>
        <w:tc>
          <w:tcPr>
            <w:tcW w:w="95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Employed -</w:t>
            </w:r>
          </w:p>
        </w:tc>
        <w:tc>
          <w:tcPr>
            <w:tcW w:w="1161"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хил.</w:t>
            </w:r>
          </w:p>
        </w:tc>
        <w:tc>
          <w:tcPr>
            <w:tcW w:w="109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хил.</w:t>
            </w:r>
          </w:p>
        </w:tc>
        <w:tc>
          <w:tcPr>
            <w:tcW w:w="978"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w:t>
            </w:r>
          </w:p>
        </w:tc>
        <w:tc>
          <w:tcPr>
            <w:tcW w:w="104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Employment</w:t>
            </w:r>
          </w:p>
        </w:tc>
        <w:tc>
          <w:tcPr>
            <w:tcW w:w="1252"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w:t>
            </w:r>
          </w:p>
        </w:tc>
        <w:tc>
          <w:tcPr>
            <w:tcW w:w="1397" w:type="dxa"/>
            <w:gridSpan w:val="2"/>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xml:space="preserve">regions and </w:t>
            </w:r>
          </w:p>
        </w:tc>
      </w:tr>
      <w:tr w:rsidR="00DF0CF4" w:rsidRPr="00DF0CF4"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639"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thous.</w:t>
            </w:r>
          </w:p>
        </w:tc>
        <w:tc>
          <w:tcPr>
            <w:tcW w:w="707" w:type="dxa"/>
            <w:tcBorders>
              <w:top w:val="nil"/>
              <w:left w:val="nil"/>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thous.</w:t>
            </w:r>
          </w:p>
        </w:tc>
        <w:tc>
          <w:tcPr>
            <w:tcW w:w="95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thous.</w:t>
            </w:r>
          </w:p>
        </w:tc>
        <w:tc>
          <w:tcPr>
            <w:tcW w:w="1161"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Unemployed -</w:t>
            </w:r>
          </w:p>
        </w:tc>
        <w:tc>
          <w:tcPr>
            <w:tcW w:w="109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Persons</w:t>
            </w:r>
          </w:p>
        </w:tc>
        <w:tc>
          <w:tcPr>
            <w:tcW w:w="978"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Activity</w:t>
            </w:r>
          </w:p>
        </w:tc>
        <w:tc>
          <w:tcPr>
            <w:tcW w:w="104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rate -</w:t>
            </w:r>
          </w:p>
        </w:tc>
        <w:tc>
          <w:tcPr>
            <w:tcW w:w="1252"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Unemployment</w:t>
            </w:r>
          </w:p>
        </w:tc>
        <w:tc>
          <w:tcPr>
            <w:tcW w:w="1397" w:type="dxa"/>
            <w:gridSpan w:val="2"/>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districts</w:t>
            </w:r>
          </w:p>
        </w:tc>
      </w:tr>
      <w:tr w:rsidR="00DF0CF4" w:rsidRPr="00DF0CF4"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639"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707" w:type="dxa"/>
            <w:tcBorders>
              <w:top w:val="nil"/>
              <w:left w:val="nil"/>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95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1161"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thous.</w:t>
            </w:r>
          </w:p>
        </w:tc>
        <w:tc>
          <w:tcPr>
            <w:tcW w:w="109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not in labour</w:t>
            </w:r>
          </w:p>
        </w:tc>
        <w:tc>
          <w:tcPr>
            <w:tcW w:w="978"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rate -</w:t>
            </w:r>
          </w:p>
        </w:tc>
        <w:tc>
          <w:tcPr>
            <w:tcW w:w="104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w:t>
            </w:r>
          </w:p>
        </w:tc>
        <w:tc>
          <w:tcPr>
            <w:tcW w:w="1252" w:type="dxa"/>
            <w:tcBorders>
              <w:top w:val="nil"/>
              <w:left w:val="single" w:sz="4" w:space="0" w:color="auto"/>
              <w:bottom w:val="nil"/>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rate -</w:t>
            </w:r>
          </w:p>
        </w:tc>
        <w:tc>
          <w:tcPr>
            <w:tcW w:w="1397" w:type="dxa"/>
            <w:gridSpan w:val="2"/>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r>
      <w:tr w:rsidR="00DF0CF4" w:rsidRPr="00DF0CF4" w:rsidTr="003B3A70">
        <w:trPr>
          <w:gridAfter w:val="6"/>
          <w:wAfter w:w="5450" w:type="dxa"/>
          <w:trHeight w:val="225"/>
        </w:trPr>
        <w:tc>
          <w:tcPr>
            <w:tcW w:w="1927" w:type="dxa"/>
            <w:tcBorders>
              <w:top w:val="nil"/>
              <w:left w:val="nil"/>
              <w:bottom w:val="single" w:sz="4" w:space="0" w:color="auto"/>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639" w:type="dxa"/>
            <w:tcBorders>
              <w:top w:val="nil"/>
              <w:left w:val="single" w:sz="4" w:space="0" w:color="auto"/>
              <w:bottom w:val="single" w:sz="4" w:space="0" w:color="auto"/>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707" w:type="dxa"/>
            <w:tcBorders>
              <w:top w:val="nil"/>
              <w:left w:val="nil"/>
              <w:bottom w:val="single" w:sz="4" w:space="0" w:color="auto"/>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950" w:type="dxa"/>
            <w:tcBorders>
              <w:top w:val="nil"/>
              <w:left w:val="nil"/>
              <w:bottom w:val="single" w:sz="4" w:space="0" w:color="auto"/>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1161" w:type="dxa"/>
            <w:tcBorders>
              <w:top w:val="nil"/>
              <w:left w:val="single" w:sz="4" w:space="0" w:color="auto"/>
              <w:bottom w:val="single" w:sz="4" w:space="0" w:color="auto"/>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1090" w:type="dxa"/>
            <w:tcBorders>
              <w:top w:val="nil"/>
              <w:left w:val="nil"/>
              <w:bottom w:val="single" w:sz="4" w:space="0" w:color="auto"/>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force - thous.</w:t>
            </w:r>
          </w:p>
        </w:tc>
        <w:tc>
          <w:tcPr>
            <w:tcW w:w="978" w:type="dxa"/>
            <w:tcBorders>
              <w:top w:val="nil"/>
              <w:left w:val="single" w:sz="4" w:space="0" w:color="auto"/>
              <w:bottom w:val="single" w:sz="4" w:space="0" w:color="auto"/>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w:t>
            </w:r>
          </w:p>
        </w:tc>
        <w:tc>
          <w:tcPr>
            <w:tcW w:w="1040" w:type="dxa"/>
            <w:tcBorders>
              <w:top w:val="nil"/>
              <w:left w:val="nil"/>
              <w:bottom w:val="single" w:sz="4" w:space="0" w:color="auto"/>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1252" w:type="dxa"/>
            <w:tcBorders>
              <w:top w:val="nil"/>
              <w:left w:val="single" w:sz="4" w:space="0" w:color="auto"/>
              <w:bottom w:val="single" w:sz="4" w:space="0" w:color="auto"/>
              <w:right w:val="single" w:sz="4" w:space="0" w:color="auto"/>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w:t>
            </w:r>
          </w:p>
        </w:tc>
        <w:tc>
          <w:tcPr>
            <w:tcW w:w="1397" w:type="dxa"/>
            <w:gridSpan w:val="2"/>
            <w:tcBorders>
              <w:top w:val="nil"/>
              <w:left w:val="nil"/>
              <w:bottom w:val="single" w:sz="4" w:space="0" w:color="auto"/>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r>
      <w:tr w:rsidR="00DF0CF4" w:rsidRPr="00DF0CF4"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Общо</w:t>
            </w:r>
          </w:p>
        </w:tc>
        <w:tc>
          <w:tcPr>
            <w:tcW w:w="639"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2307,5</w:t>
            </w:r>
          </w:p>
        </w:tc>
        <w:tc>
          <w:tcPr>
            <w:tcW w:w="707"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1489,8</w:t>
            </w:r>
          </w:p>
        </w:tc>
        <w:tc>
          <w:tcPr>
            <w:tcW w:w="95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1385,0</w:t>
            </w:r>
          </w:p>
        </w:tc>
        <w:tc>
          <w:tcPr>
            <w:tcW w:w="1161"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104,7</w:t>
            </w:r>
          </w:p>
        </w:tc>
        <w:tc>
          <w:tcPr>
            <w:tcW w:w="109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817,7</w:t>
            </w:r>
          </w:p>
        </w:tc>
        <w:tc>
          <w:tcPr>
            <w:tcW w:w="978"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64,6</w:t>
            </w:r>
          </w:p>
        </w:tc>
        <w:tc>
          <w:tcPr>
            <w:tcW w:w="104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60,0</w:t>
            </w:r>
          </w:p>
        </w:tc>
        <w:tc>
          <w:tcPr>
            <w:tcW w:w="1252"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7,0</w:t>
            </w:r>
          </w:p>
        </w:tc>
        <w:tc>
          <w:tcPr>
            <w:tcW w:w="1397" w:type="dxa"/>
            <w:gridSpan w:val="2"/>
            <w:tcBorders>
              <w:top w:val="nil"/>
              <w:left w:val="nil"/>
              <w:bottom w:val="nil"/>
              <w:right w:val="nil"/>
            </w:tcBorders>
            <w:shd w:val="clear" w:color="000000" w:fill="FFFFFF"/>
            <w:noWrap/>
            <w:vAlign w:val="bottom"/>
            <w:hideMark/>
          </w:tcPr>
          <w:p w:rsidR="00DF0CF4" w:rsidRPr="00DF0CF4" w:rsidRDefault="00DF0CF4" w:rsidP="00DF0CF4">
            <w:pPr>
              <w:widowControl/>
              <w:ind w:firstLineChars="100" w:firstLine="161"/>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Total</w:t>
            </w:r>
          </w:p>
        </w:tc>
      </w:tr>
      <w:tr w:rsidR="00DF0CF4" w:rsidRPr="00DF0CF4"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Югозападен</w:t>
            </w:r>
          </w:p>
        </w:tc>
        <w:tc>
          <w:tcPr>
            <w:tcW w:w="639"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716,4</w:t>
            </w:r>
          </w:p>
        </w:tc>
        <w:tc>
          <w:tcPr>
            <w:tcW w:w="707"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500,5</w:t>
            </w:r>
          </w:p>
        </w:tc>
        <w:tc>
          <w:tcPr>
            <w:tcW w:w="95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478,0</w:t>
            </w:r>
          </w:p>
        </w:tc>
        <w:tc>
          <w:tcPr>
            <w:tcW w:w="1161"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22,5</w:t>
            </w:r>
          </w:p>
        </w:tc>
        <w:tc>
          <w:tcPr>
            <w:tcW w:w="109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215,9</w:t>
            </w:r>
          </w:p>
        </w:tc>
        <w:tc>
          <w:tcPr>
            <w:tcW w:w="978"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69,9</w:t>
            </w:r>
          </w:p>
        </w:tc>
        <w:tc>
          <w:tcPr>
            <w:tcW w:w="104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66,7</w:t>
            </w:r>
          </w:p>
        </w:tc>
        <w:tc>
          <w:tcPr>
            <w:tcW w:w="1252"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4,5</w:t>
            </w:r>
          </w:p>
        </w:tc>
        <w:tc>
          <w:tcPr>
            <w:tcW w:w="1397" w:type="dxa"/>
            <w:gridSpan w:val="2"/>
            <w:tcBorders>
              <w:top w:val="nil"/>
              <w:left w:val="nil"/>
              <w:bottom w:val="nil"/>
              <w:right w:val="nil"/>
            </w:tcBorders>
            <w:shd w:val="clear" w:color="000000" w:fill="FFFFFF"/>
            <w:noWrap/>
            <w:vAlign w:val="bottom"/>
            <w:hideMark/>
          </w:tcPr>
          <w:p w:rsidR="00DF0CF4" w:rsidRPr="00DF0CF4" w:rsidRDefault="00DF0CF4" w:rsidP="00DF0CF4">
            <w:pPr>
              <w:widowControl/>
              <w:ind w:firstLineChars="100" w:firstLine="161"/>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Yugozapaden</w:t>
            </w:r>
          </w:p>
        </w:tc>
      </w:tr>
      <w:tr w:rsidR="00DF0CF4" w:rsidRPr="00DF0CF4"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Благоевград</w:t>
            </w:r>
          </w:p>
        </w:tc>
        <w:tc>
          <w:tcPr>
            <w:tcW w:w="639"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104,7</w:t>
            </w:r>
          </w:p>
        </w:tc>
        <w:tc>
          <w:tcPr>
            <w:tcW w:w="707"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70,6</w:t>
            </w:r>
          </w:p>
        </w:tc>
        <w:tc>
          <w:tcPr>
            <w:tcW w:w="95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65,8</w:t>
            </w:r>
          </w:p>
        </w:tc>
        <w:tc>
          <w:tcPr>
            <w:tcW w:w="1161"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4,8</w:t>
            </w:r>
          </w:p>
        </w:tc>
        <w:tc>
          <w:tcPr>
            <w:tcW w:w="109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34,0</w:t>
            </w:r>
          </w:p>
        </w:tc>
        <w:tc>
          <w:tcPr>
            <w:tcW w:w="978"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67,5</w:t>
            </w:r>
          </w:p>
        </w:tc>
        <w:tc>
          <w:tcPr>
            <w:tcW w:w="104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62,9</w:t>
            </w:r>
          </w:p>
        </w:tc>
        <w:tc>
          <w:tcPr>
            <w:tcW w:w="1252"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6,8</w:t>
            </w:r>
          </w:p>
        </w:tc>
        <w:tc>
          <w:tcPr>
            <w:tcW w:w="1397" w:type="dxa"/>
            <w:gridSpan w:val="2"/>
            <w:tcBorders>
              <w:top w:val="nil"/>
              <w:left w:val="nil"/>
              <w:bottom w:val="nil"/>
              <w:right w:val="nil"/>
            </w:tcBorders>
            <w:shd w:val="clear" w:color="000000" w:fill="FFFFFF"/>
            <w:noWrap/>
            <w:vAlign w:val="bottom"/>
            <w:hideMark/>
          </w:tcPr>
          <w:p w:rsidR="00DF0CF4" w:rsidRPr="00DF0CF4" w:rsidRDefault="00DF0CF4" w:rsidP="00DF0CF4">
            <w:pPr>
              <w:widowControl/>
              <w:ind w:firstLineChars="100" w:firstLine="160"/>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Blagoevgrad</w:t>
            </w:r>
          </w:p>
        </w:tc>
      </w:tr>
      <w:tr w:rsidR="00DF0CF4" w:rsidRPr="00DF0CF4" w:rsidTr="003B3A70">
        <w:trPr>
          <w:gridAfter w:val="6"/>
          <w:wAfter w:w="5450" w:type="dxa"/>
          <w:trHeight w:val="225"/>
        </w:trPr>
        <w:tc>
          <w:tcPr>
            <w:tcW w:w="1927" w:type="dxa"/>
            <w:tcBorders>
              <w:top w:val="nil"/>
              <w:left w:val="nil"/>
              <w:bottom w:val="nil"/>
              <w:right w:val="nil"/>
            </w:tcBorders>
            <w:shd w:val="clear" w:color="000000" w:fill="FFFF00"/>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Кюстендил</w:t>
            </w:r>
          </w:p>
        </w:tc>
        <w:tc>
          <w:tcPr>
            <w:tcW w:w="639" w:type="dxa"/>
            <w:tcBorders>
              <w:top w:val="nil"/>
              <w:left w:val="nil"/>
              <w:bottom w:val="nil"/>
              <w:right w:val="nil"/>
            </w:tcBorders>
            <w:shd w:val="clear" w:color="000000" w:fill="FFFF00"/>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37,7</w:t>
            </w:r>
          </w:p>
        </w:tc>
        <w:tc>
          <w:tcPr>
            <w:tcW w:w="707" w:type="dxa"/>
            <w:tcBorders>
              <w:top w:val="nil"/>
              <w:left w:val="nil"/>
              <w:bottom w:val="nil"/>
              <w:right w:val="nil"/>
            </w:tcBorders>
            <w:shd w:val="clear" w:color="000000" w:fill="FFFF00"/>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26,6</w:t>
            </w:r>
          </w:p>
        </w:tc>
        <w:tc>
          <w:tcPr>
            <w:tcW w:w="950" w:type="dxa"/>
            <w:tcBorders>
              <w:top w:val="nil"/>
              <w:left w:val="nil"/>
              <w:bottom w:val="nil"/>
              <w:right w:val="nil"/>
            </w:tcBorders>
            <w:shd w:val="clear" w:color="000000" w:fill="FFFF00"/>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25,0</w:t>
            </w:r>
          </w:p>
        </w:tc>
        <w:tc>
          <w:tcPr>
            <w:tcW w:w="1161" w:type="dxa"/>
            <w:tcBorders>
              <w:top w:val="nil"/>
              <w:left w:val="nil"/>
              <w:bottom w:val="nil"/>
              <w:right w:val="nil"/>
            </w:tcBorders>
            <w:shd w:val="clear" w:color="000000" w:fill="FFFF00"/>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(1,6)</w:t>
            </w:r>
          </w:p>
        </w:tc>
        <w:tc>
          <w:tcPr>
            <w:tcW w:w="1090" w:type="dxa"/>
            <w:tcBorders>
              <w:top w:val="nil"/>
              <w:left w:val="nil"/>
              <w:bottom w:val="nil"/>
              <w:right w:val="nil"/>
            </w:tcBorders>
            <w:shd w:val="clear" w:color="000000" w:fill="FFFF00"/>
            <w:noWrap/>
            <w:vAlign w:val="bottom"/>
            <w:hideMark/>
          </w:tcPr>
          <w:p w:rsidR="00DF0CF4" w:rsidRPr="00DF0CF4" w:rsidRDefault="00DF0CF4" w:rsidP="00DF0CF4">
            <w:pPr>
              <w:widowControl/>
              <w:jc w:val="right"/>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11,1</w:t>
            </w:r>
          </w:p>
        </w:tc>
        <w:tc>
          <w:tcPr>
            <w:tcW w:w="978" w:type="dxa"/>
            <w:tcBorders>
              <w:top w:val="nil"/>
              <w:left w:val="nil"/>
              <w:bottom w:val="nil"/>
              <w:right w:val="nil"/>
            </w:tcBorders>
            <w:shd w:val="clear" w:color="000000" w:fill="FFFF00"/>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70,6</w:t>
            </w:r>
          </w:p>
        </w:tc>
        <w:tc>
          <w:tcPr>
            <w:tcW w:w="1040" w:type="dxa"/>
            <w:tcBorders>
              <w:top w:val="nil"/>
              <w:left w:val="nil"/>
              <w:bottom w:val="nil"/>
              <w:right w:val="nil"/>
            </w:tcBorders>
            <w:shd w:val="clear" w:color="000000" w:fill="FFFF00"/>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66,4</w:t>
            </w:r>
          </w:p>
        </w:tc>
        <w:tc>
          <w:tcPr>
            <w:tcW w:w="1252" w:type="dxa"/>
            <w:tcBorders>
              <w:top w:val="nil"/>
              <w:left w:val="nil"/>
              <w:bottom w:val="nil"/>
              <w:right w:val="nil"/>
            </w:tcBorders>
            <w:shd w:val="clear" w:color="000000" w:fill="FFFF00"/>
            <w:noWrap/>
            <w:vAlign w:val="bottom"/>
            <w:hideMark/>
          </w:tcPr>
          <w:p w:rsidR="00DF0CF4" w:rsidRPr="00DF0CF4" w:rsidRDefault="00DF0CF4" w:rsidP="00DF0CF4">
            <w:pPr>
              <w:widowControl/>
              <w:jc w:val="right"/>
              <w:rPr>
                <w:rFonts w:ascii="Arial" w:eastAsia="Times New Roman" w:hAnsi="Arial" w:cs="Arial"/>
                <w:b/>
                <w:bCs/>
                <w:color w:val="auto"/>
                <w:sz w:val="16"/>
                <w:szCs w:val="16"/>
                <w:lang w:bidi="ar-SA"/>
              </w:rPr>
            </w:pPr>
            <w:r w:rsidRPr="00DF0CF4">
              <w:rPr>
                <w:rFonts w:ascii="Arial" w:eastAsia="Times New Roman" w:hAnsi="Arial" w:cs="Arial"/>
                <w:b/>
                <w:bCs/>
                <w:color w:val="auto"/>
                <w:sz w:val="16"/>
                <w:szCs w:val="16"/>
                <w:lang w:bidi="ar-SA"/>
              </w:rPr>
              <w:t>(6,0)</w:t>
            </w:r>
          </w:p>
        </w:tc>
        <w:tc>
          <w:tcPr>
            <w:tcW w:w="1397" w:type="dxa"/>
            <w:gridSpan w:val="2"/>
            <w:tcBorders>
              <w:top w:val="nil"/>
              <w:left w:val="nil"/>
              <w:bottom w:val="nil"/>
              <w:right w:val="nil"/>
            </w:tcBorders>
            <w:shd w:val="clear" w:color="000000" w:fill="FFFF00"/>
            <w:noWrap/>
            <w:vAlign w:val="bottom"/>
            <w:hideMark/>
          </w:tcPr>
          <w:p w:rsidR="00DF0CF4" w:rsidRPr="00DF0CF4" w:rsidRDefault="00DF0CF4" w:rsidP="00DF0CF4">
            <w:pPr>
              <w:widowControl/>
              <w:ind w:firstLineChars="100" w:firstLine="160"/>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Kyustendil</w:t>
            </w:r>
          </w:p>
        </w:tc>
      </w:tr>
      <w:tr w:rsidR="00DF0CF4" w:rsidRPr="00DF0CF4"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Перник</w:t>
            </w:r>
          </w:p>
        </w:tc>
        <w:tc>
          <w:tcPr>
            <w:tcW w:w="639"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38,7</w:t>
            </w:r>
          </w:p>
        </w:tc>
        <w:tc>
          <w:tcPr>
            <w:tcW w:w="707"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27,0</w:t>
            </w:r>
          </w:p>
        </w:tc>
        <w:tc>
          <w:tcPr>
            <w:tcW w:w="95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24,2</w:t>
            </w:r>
          </w:p>
        </w:tc>
        <w:tc>
          <w:tcPr>
            <w:tcW w:w="1161"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(2,8)</w:t>
            </w:r>
          </w:p>
        </w:tc>
        <w:tc>
          <w:tcPr>
            <w:tcW w:w="109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11,7</w:t>
            </w:r>
          </w:p>
        </w:tc>
        <w:tc>
          <w:tcPr>
            <w:tcW w:w="978"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69,9</w:t>
            </w:r>
          </w:p>
        </w:tc>
        <w:tc>
          <w:tcPr>
            <w:tcW w:w="104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62,5</w:t>
            </w:r>
          </w:p>
        </w:tc>
        <w:tc>
          <w:tcPr>
            <w:tcW w:w="1252"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(10,5)</w:t>
            </w:r>
          </w:p>
        </w:tc>
        <w:tc>
          <w:tcPr>
            <w:tcW w:w="1397" w:type="dxa"/>
            <w:gridSpan w:val="2"/>
            <w:tcBorders>
              <w:top w:val="nil"/>
              <w:left w:val="nil"/>
              <w:bottom w:val="nil"/>
              <w:right w:val="nil"/>
            </w:tcBorders>
            <w:shd w:val="clear" w:color="000000" w:fill="FFFFFF"/>
            <w:noWrap/>
            <w:vAlign w:val="bottom"/>
            <w:hideMark/>
          </w:tcPr>
          <w:p w:rsidR="00DF0CF4" w:rsidRPr="00DF0CF4" w:rsidRDefault="00DF0CF4" w:rsidP="00DF0CF4">
            <w:pPr>
              <w:widowControl/>
              <w:ind w:firstLineChars="100" w:firstLine="160"/>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Pernik</w:t>
            </w:r>
          </w:p>
        </w:tc>
      </w:tr>
      <w:tr w:rsidR="00DF0CF4" w:rsidRPr="00DF0CF4"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София</w:t>
            </w:r>
          </w:p>
        </w:tc>
        <w:tc>
          <w:tcPr>
            <w:tcW w:w="639"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73,0</w:t>
            </w:r>
          </w:p>
        </w:tc>
        <w:tc>
          <w:tcPr>
            <w:tcW w:w="707"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39,6</w:t>
            </w:r>
          </w:p>
        </w:tc>
        <w:tc>
          <w:tcPr>
            <w:tcW w:w="95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37,7</w:t>
            </w:r>
          </w:p>
        </w:tc>
        <w:tc>
          <w:tcPr>
            <w:tcW w:w="1161"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(1,9)</w:t>
            </w:r>
          </w:p>
        </w:tc>
        <w:tc>
          <w:tcPr>
            <w:tcW w:w="109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33,3</w:t>
            </w:r>
          </w:p>
        </w:tc>
        <w:tc>
          <w:tcPr>
            <w:tcW w:w="978"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54,3</w:t>
            </w:r>
          </w:p>
        </w:tc>
        <w:tc>
          <w:tcPr>
            <w:tcW w:w="104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51,7</w:t>
            </w:r>
          </w:p>
        </w:tc>
        <w:tc>
          <w:tcPr>
            <w:tcW w:w="1252"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(4,9)</w:t>
            </w:r>
          </w:p>
        </w:tc>
        <w:tc>
          <w:tcPr>
            <w:tcW w:w="1397" w:type="dxa"/>
            <w:gridSpan w:val="2"/>
            <w:tcBorders>
              <w:top w:val="nil"/>
              <w:left w:val="nil"/>
              <w:bottom w:val="nil"/>
              <w:right w:val="nil"/>
            </w:tcBorders>
            <w:shd w:val="clear" w:color="000000" w:fill="FFFFFF"/>
            <w:noWrap/>
            <w:vAlign w:val="bottom"/>
            <w:hideMark/>
          </w:tcPr>
          <w:p w:rsidR="00DF0CF4" w:rsidRPr="00DF0CF4" w:rsidRDefault="00DF0CF4" w:rsidP="00DF0CF4">
            <w:pPr>
              <w:widowControl/>
              <w:ind w:firstLineChars="100" w:firstLine="160"/>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Sofia</w:t>
            </w:r>
          </w:p>
        </w:tc>
      </w:tr>
      <w:tr w:rsidR="00DF0CF4" w:rsidRPr="00DF0CF4"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София (столица)</w:t>
            </w:r>
          </w:p>
        </w:tc>
        <w:tc>
          <w:tcPr>
            <w:tcW w:w="639"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462,4</w:t>
            </w:r>
          </w:p>
        </w:tc>
        <w:tc>
          <w:tcPr>
            <w:tcW w:w="707"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336,5</w:t>
            </w:r>
          </w:p>
        </w:tc>
        <w:tc>
          <w:tcPr>
            <w:tcW w:w="95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325,3</w:t>
            </w:r>
          </w:p>
        </w:tc>
        <w:tc>
          <w:tcPr>
            <w:tcW w:w="1161"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11,3</w:t>
            </w:r>
          </w:p>
        </w:tc>
        <w:tc>
          <w:tcPr>
            <w:tcW w:w="109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125,8</w:t>
            </w:r>
          </w:p>
        </w:tc>
        <w:tc>
          <w:tcPr>
            <w:tcW w:w="978"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72,8</w:t>
            </w:r>
          </w:p>
        </w:tc>
        <w:tc>
          <w:tcPr>
            <w:tcW w:w="1040"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70,3</w:t>
            </w:r>
          </w:p>
        </w:tc>
        <w:tc>
          <w:tcPr>
            <w:tcW w:w="1252" w:type="dxa"/>
            <w:tcBorders>
              <w:top w:val="nil"/>
              <w:left w:val="nil"/>
              <w:bottom w:val="nil"/>
              <w:right w:val="nil"/>
            </w:tcBorders>
            <w:shd w:val="clear" w:color="000000" w:fill="FFFFFF"/>
            <w:noWrap/>
            <w:vAlign w:val="bottom"/>
            <w:hideMark/>
          </w:tcPr>
          <w:p w:rsidR="00DF0CF4" w:rsidRPr="00DF0CF4" w:rsidRDefault="00DF0CF4" w:rsidP="00DF0CF4">
            <w:pPr>
              <w:widowControl/>
              <w:jc w:val="right"/>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3,4</w:t>
            </w:r>
          </w:p>
        </w:tc>
        <w:tc>
          <w:tcPr>
            <w:tcW w:w="1397" w:type="dxa"/>
            <w:gridSpan w:val="2"/>
            <w:tcBorders>
              <w:top w:val="nil"/>
              <w:left w:val="nil"/>
              <w:bottom w:val="nil"/>
              <w:right w:val="nil"/>
            </w:tcBorders>
            <w:shd w:val="clear" w:color="000000" w:fill="FFFFFF"/>
            <w:noWrap/>
            <w:vAlign w:val="bottom"/>
            <w:hideMark/>
          </w:tcPr>
          <w:p w:rsidR="00DF0CF4" w:rsidRPr="00DF0CF4" w:rsidRDefault="00DF0CF4" w:rsidP="00DF0CF4">
            <w:pPr>
              <w:widowControl/>
              <w:ind w:firstLineChars="100" w:firstLine="160"/>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Sofia (stolitsa)</w:t>
            </w:r>
          </w:p>
        </w:tc>
      </w:tr>
      <w:tr w:rsidR="00DF0CF4" w:rsidRPr="00DF0CF4" w:rsidTr="003B3A70">
        <w:trPr>
          <w:gridAfter w:val="6"/>
          <w:wAfter w:w="5450" w:type="dxa"/>
          <w:trHeight w:val="225"/>
        </w:trPr>
        <w:tc>
          <w:tcPr>
            <w:tcW w:w="1927" w:type="dxa"/>
            <w:tcBorders>
              <w:top w:val="nil"/>
              <w:left w:val="nil"/>
              <w:bottom w:val="nil"/>
              <w:right w:val="nil"/>
            </w:tcBorders>
            <w:shd w:val="clear" w:color="000000" w:fill="FFFFFF"/>
            <w:noWrap/>
            <w:vAlign w:val="bottom"/>
            <w:hideMark/>
          </w:tcPr>
          <w:p w:rsidR="00DF0CF4" w:rsidRPr="00DF0CF4" w:rsidRDefault="00DF0CF4" w:rsidP="00DF0CF4">
            <w:pPr>
              <w:widowControl/>
              <w:ind w:firstLineChars="100" w:firstLine="160"/>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639" w:type="dxa"/>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707" w:type="dxa"/>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950" w:type="dxa"/>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1161" w:type="dxa"/>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1090" w:type="dxa"/>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978" w:type="dxa"/>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1040" w:type="dxa"/>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1252" w:type="dxa"/>
            <w:tcBorders>
              <w:top w:val="nil"/>
              <w:left w:val="nil"/>
              <w:bottom w:val="nil"/>
              <w:right w:val="nil"/>
            </w:tcBorders>
            <w:shd w:val="clear" w:color="000000" w:fill="FFFFFF"/>
            <w:noWrap/>
            <w:vAlign w:val="bottom"/>
            <w:hideMark/>
          </w:tcPr>
          <w:p w:rsidR="00DF0CF4" w:rsidRPr="00DF0CF4" w:rsidRDefault="00DF0CF4" w:rsidP="00DF0CF4">
            <w:pPr>
              <w:widowControl/>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c>
          <w:tcPr>
            <w:tcW w:w="1397" w:type="dxa"/>
            <w:gridSpan w:val="2"/>
            <w:tcBorders>
              <w:top w:val="nil"/>
              <w:left w:val="nil"/>
              <w:bottom w:val="nil"/>
              <w:right w:val="nil"/>
            </w:tcBorders>
            <w:shd w:val="clear" w:color="000000" w:fill="FFFFFF"/>
            <w:noWrap/>
            <w:vAlign w:val="bottom"/>
            <w:hideMark/>
          </w:tcPr>
          <w:p w:rsidR="00DF0CF4" w:rsidRPr="00DF0CF4" w:rsidRDefault="00DF0CF4" w:rsidP="00DF0CF4">
            <w:pPr>
              <w:widowControl/>
              <w:ind w:firstLineChars="100" w:firstLine="160"/>
              <w:rPr>
                <w:rFonts w:ascii="Arial" w:eastAsia="Times New Roman" w:hAnsi="Arial" w:cs="Arial"/>
                <w:color w:val="auto"/>
                <w:sz w:val="16"/>
                <w:szCs w:val="16"/>
                <w:lang w:bidi="ar-SA"/>
              </w:rPr>
            </w:pPr>
            <w:r w:rsidRPr="00DF0CF4">
              <w:rPr>
                <w:rFonts w:ascii="Arial" w:eastAsia="Times New Roman" w:hAnsi="Arial" w:cs="Arial"/>
                <w:color w:val="auto"/>
                <w:sz w:val="16"/>
                <w:szCs w:val="16"/>
                <w:lang w:bidi="ar-SA"/>
              </w:rPr>
              <w:t> </w:t>
            </w:r>
          </w:p>
        </w:tc>
      </w:tr>
      <w:tr w:rsidR="001648A5" w:rsidRPr="00690B9E" w:rsidTr="003B3A70">
        <w:trPr>
          <w:trHeight w:val="225"/>
        </w:trPr>
        <w:tc>
          <w:tcPr>
            <w:tcW w:w="10472" w:type="dxa"/>
            <w:gridSpan w:val="10"/>
            <w:tcBorders>
              <w:top w:val="nil"/>
              <w:left w:val="nil"/>
              <w:bottom w:val="nil"/>
              <w:right w:val="nil"/>
            </w:tcBorders>
            <w:shd w:val="clear" w:color="auto" w:fill="auto"/>
            <w:noWrap/>
            <w:vAlign w:val="bottom"/>
            <w:hideMark/>
          </w:tcPr>
          <w:p w:rsidR="001648A5" w:rsidRPr="00690B9E" w:rsidRDefault="001648A5" w:rsidP="00690B9E">
            <w:pPr>
              <w:widowControl/>
              <w:rPr>
                <w:rFonts w:ascii="Times New Roman" w:eastAsia="Times New Roman" w:hAnsi="Times New Roman" w:cs="Times New Roman"/>
                <w:sz w:val="20"/>
                <w:szCs w:val="20"/>
                <w:lang w:bidi="ar-SA"/>
              </w:rPr>
            </w:pPr>
            <w:r w:rsidRPr="00690B9E">
              <w:rPr>
                <w:rFonts w:ascii="Times New Roman" w:eastAsia="Times New Roman" w:hAnsi="Times New Roman" w:cs="Times New Roman"/>
                <w:sz w:val="20"/>
                <w:szCs w:val="20"/>
                <w:lang w:bidi="ar-SA"/>
              </w:rPr>
              <w:t>Поради малкия обем на извадката данните в таблиците, оградени в скоби, не са достатъчно точни.</w:t>
            </w:r>
          </w:p>
          <w:p w:rsidR="001648A5" w:rsidRPr="00690B9E" w:rsidRDefault="001648A5"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p w:rsidR="001648A5" w:rsidRPr="00690B9E" w:rsidRDefault="001648A5"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p w:rsidR="001648A5" w:rsidRPr="00690B9E" w:rsidRDefault="001648A5"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1027" w:type="dxa"/>
            <w:gridSpan w:val="2"/>
            <w:tcBorders>
              <w:top w:val="nil"/>
              <w:left w:val="nil"/>
              <w:bottom w:val="nil"/>
              <w:right w:val="nil"/>
            </w:tcBorders>
            <w:shd w:val="clear" w:color="000000" w:fill="FFFFFF"/>
            <w:noWrap/>
            <w:vAlign w:val="bottom"/>
            <w:hideMark/>
          </w:tcPr>
          <w:p w:rsidR="001648A5" w:rsidRPr="00690B9E" w:rsidRDefault="001648A5"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964" w:type="dxa"/>
            <w:tcBorders>
              <w:top w:val="nil"/>
              <w:left w:val="nil"/>
              <w:bottom w:val="nil"/>
              <w:right w:val="nil"/>
            </w:tcBorders>
            <w:shd w:val="clear" w:color="000000" w:fill="FFFFFF"/>
            <w:noWrap/>
            <w:vAlign w:val="bottom"/>
            <w:hideMark/>
          </w:tcPr>
          <w:p w:rsidR="001648A5" w:rsidRPr="00690B9E" w:rsidRDefault="001648A5"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865" w:type="dxa"/>
            <w:tcBorders>
              <w:top w:val="nil"/>
              <w:left w:val="nil"/>
              <w:bottom w:val="nil"/>
              <w:right w:val="nil"/>
            </w:tcBorders>
            <w:shd w:val="clear" w:color="000000" w:fill="FFFFFF"/>
            <w:noWrap/>
            <w:vAlign w:val="bottom"/>
            <w:hideMark/>
          </w:tcPr>
          <w:p w:rsidR="001648A5" w:rsidRPr="00690B9E" w:rsidRDefault="001648A5"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920" w:type="dxa"/>
            <w:tcBorders>
              <w:top w:val="nil"/>
              <w:left w:val="nil"/>
              <w:bottom w:val="nil"/>
              <w:right w:val="nil"/>
            </w:tcBorders>
            <w:shd w:val="clear" w:color="000000" w:fill="FFFFFF"/>
            <w:noWrap/>
            <w:vAlign w:val="bottom"/>
            <w:hideMark/>
          </w:tcPr>
          <w:p w:rsidR="001648A5" w:rsidRPr="00690B9E" w:rsidRDefault="001648A5"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1107" w:type="dxa"/>
            <w:tcBorders>
              <w:top w:val="nil"/>
              <w:left w:val="nil"/>
              <w:bottom w:val="nil"/>
              <w:right w:val="nil"/>
            </w:tcBorders>
            <w:shd w:val="clear" w:color="000000" w:fill="FFFFFF"/>
            <w:noWrap/>
            <w:vAlign w:val="bottom"/>
            <w:hideMark/>
          </w:tcPr>
          <w:p w:rsidR="001648A5" w:rsidRPr="00690B9E" w:rsidRDefault="001648A5"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c>
          <w:tcPr>
            <w:tcW w:w="1236" w:type="dxa"/>
            <w:tcBorders>
              <w:top w:val="nil"/>
              <w:left w:val="nil"/>
              <w:bottom w:val="nil"/>
              <w:right w:val="nil"/>
            </w:tcBorders>
            <w:shd w:val="clear" w:color="000000" w:fill="FFFFFF"/>
            <w:noWrap/>
            <w:vAlign w:val="bottom"/>
            <w:hideMark/>
          </w:tcPr>
          <w:p w:rsidR="001648A5" w:rsidRPr="00690B9E" w:rsidRDefault="001648A5" w:rsidP="00690B9E">
            <w:pPr>
              <w:widowControl/>
              <w:rPr>
                <w:rFonts w:ascii="Arial" w:eastAsia="Times New Roman" w:hAnsi="Arial" w:cs="Arial"/>
                <w:color w:val="auto"/>
                <w:sz w:val="16"/>
                <w:szCs w:val="16"/>
                <w:lang w:bidi="ar-SA"/>
              </w:rPr>
            </w:pPr>
            <w:r w:rsidRPr="00690B9E">
              <w:rPr>
                <w:rFonts w:ascii="Arial" w:eastAsia="Times New Roman" w:hAnsi="Arial" w:cs="Arial"/>
                <w:color w:val="auto"/>
                <w:sz w:val="16"/>
                <w:szCs w:val="16"/>
                <w:lang w:bidi="ar-SA"/>
              </w:rPr>
              <w:t> </w:t>
            </w:r>
          </w:p>
        </w:tc>
      </w:tr>
    </w:tbl>
    <w:p w:rsidR="00900F63" w:rsidRPr="001648A5" w:rsidRDefault="00900F63" w:rsidP="002339E7">
      <w:pPr>
        <w:widowControl/>
        <w:rPr>
          <w:rFonts w:ascii="Arial" w:eastAsia="Times New Roman" w:hAnsi="Arial" w:cs="Arial"/>
          <w:b/>
          <w:bCs/>
          <w:color w:val="auto"/>
          <w:sz w:val="16"/>
          <w:szCs w:val="16"/>
          <w:highlight w:val="green"/>
          <w:lang w:bidi="ar-SA"/>
        </w:rPr>
      </w:pPr>
    </w:p>
    <w:p w:rsidR="006E29A5" w:rsidRPr="006E29A5" w:rsidRDefault="006E29A5" w:rsidP="006E29A5">
      <w:pPr>
        <w:widowControl/>
        <w:rPr>
          <w:rFonts w:ascii="Tahoma" w:eastAsia="Times New Roman" w:hAnsi="Tahoma" w:cs="Tahoma"/>
          <w:sz w:val="18"/>
          <w:szCs w:val="18"/>
          <w:lang w:bidi="ar-SA"/>
        </w:rPr>
      </w:pPr>
      <w:r w:rsidRPr="006E29A5">
        <w:rPr>
          <w:rFonts w:ascii="Tahoma" w:eastAsia="Times New Roman" w:hAnsi="Tahoma" w:cs="Tahoma"/>
          <w:b/>
          <w:sz w:val="16"/>
          <w:szCs w:val="16"/>
          <w:lang w:bidi="ar-SA"/>
        </w:rPr>
        <w:t>ЗАЕТИ ЛИЦА И КОЕФИЦИЕНТИ НА ЗАЕТОСТ НА НАСЕЛЕНИЕТО НА 15 И ПОВЕЧЕ НАВЪРШЕНИ ГОДИНИ ПРЕЗ ПЪРВОТО ТРИМЕСЕЧИЕ НА 2017 Г</w:t>
      </w:r>
      <w:r>
        <w:rPr>
          <w:rFonts w:ascii="Tahoma" w:eastAsia="Times New Roman" w:hAnsi="Tahoma" w:cs="Tahoma"/>
          <w:sz w:val="18"/>
          <w:szCs w:val="18"/>
          <w:lang w:val="en-GB" w:bidi="ar-SA"/>
        </w:rPr>
        <w:t>.</w:t>
      </w:r>
    </w:p>
    <w:p w:rsidR="008C54EA" w:rsidRDefault="008C54EA" w:rsidP="002339E7">
      <w:pPr>
        <w:widowControl/>
        <w:rPr>
          <w:rFonts w:ascii="Arial" w:eastAsia="Times New Roman" w:hAnsi="Arial" w:cs="Arial"/>
          <w:b/>
          <w:bCs/>
          <w:color w:val="auto"/>
          <w:sz w:val="16"/>
          <w:szCs w:val="16"/>
          <w:highlight w:val="green"/>
          <w:lang w:val="en-GB" w:bidi="ar-SA"/>
        </w:rPr>
      </w:pPr>
    </w:p>
    <w:tbl>
      <w:tblPr>
        <w:tblW w:w="11940" w:type="dxa"/>
        <w:tblInd w:w="55" w:type="dxa"/>
        <w:tblCellMar>
          <w:left w:w="70" w:type="dxa"/>
          <w:right w:w="70" w:type="dxa"/>
        </w:tblCellMar>
        <w:tblLook w:val="04A0" w:firstRow="1" w:lastRow="0" w:firstColumn="1" w:lastColumn="0" w:noHBand="0" w:noVBand="1"/>
      </w:tblPr>
      <w:tblGrid>
        <w:gridCol w:w="3279"/>
        <w:gridCol w:w="1827"/>
        <w:gridCol w:w="1827"/>
        <w:gridCol w:w="1827"/>
        <w:gridCol w:w="1061"/>
        <w:gridCol w:w="1076"/>
        <w:gridCol w:w="1043"/>
      </w:tblGrid>
      <w:tr w:rsidR="008C54EA" w:rsidRPr="008C54EA" w:rsidTr="008C54EA">
        <w:trPr>
          <w:trHeight w:val="210"/>
        </w:trPr>
        <w:tc>
          <w:tcPr>
            <w:tcW w:w="3279" w:type="dxa"/>
            <w:vMerge w:val="restart"/>
            <w:tcBorders>
              <w:top w:val="single" w:sz="4" w:space="0" w:color="auto"/>
              <w:left w:val="single" w:sz="4" w:space="0" w:color="auto"/>
              <w:bottom w:val="single" w:sz="4" w:space="0" w:color="000000"/>
              <w:right w:val="single" w:sz="4" w:space="0" w:color="auto"/>
            </w:tcBorders>
            <w:shd w:val="clear" w:color="000000" w:fill="CCFFFF"/>
            <w:vAlign w:val="bottom"/>
            <w:hideMark/>
          </w:tcPr>
          <w:p w:rsidR="008C54EA" w:rsidRPr="008C54EA" w:rsidRDefault="008C54EA" w:rsidP="008C54EA">
            <w:pPr>
              <w:widowControl/>
              <w:rPr>
                <w:rFonts w:ascii="Tahoma" w:eastAsia="Times New Roman" w:hAnsi="Tahoma" w:cs="Tahoma"/>
                <w:sz w:val="16"/>
                <w:szCs w:val="16"/>
                <w:lang w:bidi="ar-SA"/>
              </w:rPr>
            </w:pPr>
            <w:r w:rsidRPr="008C54EA">
              <w:rPr>
                <w:rFonts w:ascii="Tahoma" w:eastAsia="Times New Roman" w:hAnsi="Tahoma" w:cs="Tahoma"/>
                <w:sz w:val="16"/>
                <w:szCs w:val="16"/>
                <w:lang w:bidi="ar-SA"/>
              </w:rPr>
              <w:t>Статистически зони</w:t>
            </w:r>
            <w:r w:rsidRPr="008C54EA">
              <w:rPr>
                <w:rFonts w:ascii="Tahoma" w:eastAsia="Times New Roman" w:hAnsi="Tahoma" w:cs="Tahoma"/>
                <w:sz w:val="16"/>
                <w:szCs w:val="16"/>
                <w:lang w:bidi="ar-SA"/>
              </w:rPr>
              <w:br/>
              <w:t>Статистически райони</w:t>
            </w:r>
            <w:r w:rsidRPr="008C54EA">
              <w:rPr>
                <w:rFonts w:ascii="Tahoma" w:eastAsia="Times New Roman" w:hAnsi="Tahoma" w:cs="Tahoma"/>
                <w:sz w:val="16"/>
                <w:szCs w:val="16"/>
                <w:lang w:bidi="ar-SA"/>
              </w:rPr>
              <w:br/>
              <w:t xml:space="preserve">    Области</w:t>
            </w:r>
          </w:p>
        </w:tc>
        <w:tc>
          <w:tcPr>
            <w:tcW w:w="5481" w:type="dxa"/>
            <w:gridSpan w:val="3"/>
            <w:vMerge w:val="restart"/>
            <w:tcBorders>
              <w:top w:val="single" w:sz="4" w:space="0" w:color="auto"/>
              <w:left w:val="single" w:sz="4" w:space="0" w:color="auto"/>
              <w:bottom w:val="single" w:sz="4" w:space="0" w:color="000000"/>
              <w:right w:val="single" w:sz="4" w:space="0" w:color="000000"/>
            </w:tcBorders>
            <w:shd w:val="clear" w:color="000000" w:fill="CCFFFF"/>
            <w:noWrap/>
            <w:vAlign w:val="center"/>
            <w:hideMark/>
          </w:tcPr>
          <w:p w:rsidR="008C54EA" w:rsidRPr="008C54EA" w:rsidRDefault="008C54EA" w:rsidP="008C54EA">
            <w:pPr>
              <w:widowControl/>
              <w:jc w:val="center"/>
              <w:rPr>
                <w:rFonts w:ascii="Tahoma" w:eastAsia="Times New Roman" w:hAnsi="Tahoma" w:cs="Tahoma"/>
                <w:color w:val="auto"/>
                <w:sz w:val="16"/>
                <w:szCs w:val="16"/>
                <w:lang w:bidi="ar-SA"/>
              </w:rPr>
            </w:pPr>
            <w:r w:rsidRPr="008C54EA">
              <w:rPr>
                <w:rFonts w:ascii="Tahoma" w:eastAsia="Times New Roman" w:hAnsi="Tahoma" w:cs="Tahoma"/>
                <w:color w:val="auto"/>
                <w:sz w:val="16"/>
                <w:szCs w:val="16"/>
                <w:lang w:bidi="ar-SA"/>
              </w:rPr>
              <w:t>Заети лица - хил.</w:t>
            </w:r>
          </w:p>
        </w:tc>
        <w:tc>
          <w:tcPr>
            <w:tcW w:w="3180" w:type="dxa"/>
            <w:gridSpan w:val="3"/>
            <w:vMerge w:val="restart"/>
            <w:tcBorders>
              <w:top w:val="single" w:sz="4" w:space="0" w:color="auto"/>
              <w:left w:val="single" w:sz="4" w:space="0" w:color="auto"/>
              <w:bottom w:val="single" w:sz="4" w:space="0" w:color="000000"/>
              <w:right w:val="single" w:sz="4" w:space="0" w:color="000000"/>
            </w:tcBorders>
            <w:shd w:val="clear" w:color="000000" w:fill="CCFFFF"/>
            <w:vAlign w:val="center"/>
            <w:hideMark/>
          </w:tcPr>
          <w:p w:rsidR="008C54EA" w:rsidRPr="008C54EA" w:rsidRDefault="008C54EA" w:rsidP="008C54EA">
            <w:pPr>
              <w:widowControl/>
              <w:jc w:val="center"/>
              <w:rPr>
                <w:rFonts w:ascii="Tahoma" w:eastAsia="Times New Roman" w:hAnsi="Tahoma" w:cs="Tahoma"/>
                <w:color w:val="auto"/>
                <w:sz w:val="16"/>
                <w:szCs w:val="16"/>
                <w:lang w:bidi="ar-SA"/>
              </w:rPr>
            </w:pPr>
            <w:r w:rsidRPr="008C54EA">
              <w:rPr>
                <w:rFonts w:ascii="Tahoma" w:eastAsia="Times New Roman" w:hAnsi="Tahoma" w:cs="Tahoma"/>
                <w:color w:val="auto"/>
                <w:sz w:val="16"/>
                <w:szCs w:val="16"/>
                <w:lang w:bidi="ar-SA"/>
              </w:rPr>
              <w:t>Коефициенти на заетост - %</w:t>
            </w:r>
          </w:p>
        </w:tc>
      </w:tr>
      <w:tr w:rsidR="008C54EA" w:rsidRPr="008C54EA" w:rsidTr="008C54EA">
        <w:trPr>
          <w:trHeight w:val="210"/>
        </w:trPr>
        <w:tc>
          <w:tcPr>
            <w:tcW w:w="3279" w:type="dxa"/>
            <w:vMerge/>
            <w:tcBorders>
              <w:top w:val="single" w:sz="4" w:space="0" w:color="auto"/>
              <w:left w:val="single" w:sz="4" w:space="0" w:color="auto"/>
              <w:bottom w:val="single" w:sz="4" w:space="0" w:color="000000"/>
              <w:right w:val="single" w:sz="4" w:space="0" w:color="auto"/>
            </w:tcBorders>
            <w:vAlign w:val="center"/>
            <w:hideMark/>
          </w:tcPr>
          <w:p w:rsidR="008C54EA" w:rsidRPr="008C54EA" w:rsidRDefault="008C54EA" w:rsidP="008C54EA">
            <w:pPr>
              <w:widowControl/>
              <w:rPr>
                <w:rFonts w:ascii="Tahoma" w:eastAsia="Times New Roman" w:hAnsi="Tahoma" w:cs="Tahoma"/>
                <w:sz w:val="16"/>
                <w:szCs w:val="16"/>
                <w:lang w:bidi="ar-SA"/>
              </w:rPr>
            </w:pPr>
          </w:p>
        </w:tc>
        <w:tc>
          <w:tcPr>
            <w:tcW w:w="5481" w:type="dxa"/>
            <w:gridSpan w:val="3"/>
            <w:vMerge/>
            <w:tcBorders>
              <w:top w:val="single" w:sz="4" w:space="0" w:color="auto"/>
              <w:left w:val="single" w:sz="4" w:space="0" w:color="auto"/>
              <w:bottom w:val="single" w:sz="4" w:space="0" w:color="000000"/>
              <w:right w:val="single" w:sz="4" w:space="0" w:color="000000"/>
            </w:tcBorders>
            <w:vAlign w:val="center"/>
            <w:hideMark/>
          </w:tcPr>
          <w:p w:rsidR="008C54EA" w:rsidRPr="008C54EA" w:rsidRDefault="008C54EA" w:rsidP="008C54EA">
            <w:pPr>
              <w:widowControl/>
              <w:rPr>
                <w:rFonts w:ascii="Tahoma" w:eastAsia="Times New Roman" w:hAnsi="Tahoma" w:cs="Tahoma"/>
                <w:color w:val="auto"/>
                <w:sz w:val="16"/>
                <w:szCs w:val="16"/>
                <w:lang w:bidi="ar-SA"/>
              </w:rPr>
            </w:pPr>
          </w:p>
        </w:tc>
        <w:tc>
          <w:tcPr>
            <w:tcW w:w="3180" w:type="dxa"/>
            <w:gridSpan w:val="3"/>
            <w:vMerge/>
            <w:tcBorders>
              <w:top w:val="single" w:sz="4" w:space="0" w:color="auto"/>
              <w:left w:val="single" w:sz="4" w:space="0" w:color="auto"/>
              <w:bottom w:val="single" w:sz="4" w:space="0" w:color="000000"/>
              <w:right w:val="single" w:sz="4" w:space="0" w:color="000000"/>
            </w:tcBorders>
            <w:vAlign w:val="center"/>
            <w:hideMark/>
          </w:tcPr>
          <w:p w:rsidR="008C54EA" w:rsidRPr="008C54EA" w:rsidRDefault="008C54EA" w:rsidP="008C54EA">
            <w:pPr>
              <w:widowControl/>
              <w:rPr>
                <w:rFonts w:ascii="Tahoma" w:eastAsia="Times New Roman" w:hAnsi="Tahoma" w:cs="Tahoma"/>
                <w:color w:val="auto"/>
                <w:sz w:val="16"/>
                <w:szCs w:val="16"/>
                <w:lang w:bidi="ar-SA"/>
              </w:rPr>
            </w:pPr>
          </w:p>
        </w:tc>
      </w:tr>
      <w:tr w:rsidR="008C54EA" w:rsidRPr="008C54EA" w:rsidTr="008C54EA">
        <w:trPr>
          <w:trHeight w:val="300"/>
        </w:trPr>
        <w:tc>
          <w:tcPr>
            <w:tcW w:w="3279" w:type="dxa"/>
            <w:vMerge/>
            <w:tcBorders>
              <w:top w:val="single" w:sz="4" w:space="0" w:color="auto"/>
              <w:left w:val="single" w:sz="4" w:space="0" w:color="auto"/>
              <w:bottom w:val="single" w:sz="4" w:space="0" w:color="000000"/>
              <w:right w:val="single" w:sz="4" w:space="0" w:color="auto"/>
            </w:tcBorders>
            <w:vAlign w:val="center"/>
            <w:hideMark/>
          </w:tcPr>
          <w:p w:rsidR="008C54EA" w:rsidRPr="008C54EA" w:rsidRDefault="008C54EA" w:rsidP="008C54EA">
            <w:pPr>
              <w:widowControl/>
              <w:rPr>
                <w:rFonts w:ascii="Tahoma" w:eastAsia="Times New Roman" w:hAnsi="Tahoma" w:cs="Tahoma"/>
                <w:sz w:val="16"/>
                <w:szCs w:val="16"/>
                <w:lang w:bidi="ar-SA"/>
              </w:rPr>
            </w:pPr>
          </w:p>
        </w:tc>
        <w:tc>
          <w:tcPr>
            <w:tcW w:w="1827" w:type="dxa"/>
            <w:tcBorders>
              <w:top w:val="nil"/>
              <w:left w:val="nil"/>
              <w:bottom w:val="single" w:sz="4" w:space="0" w:color="auto"/>
              <w:right w:val="single" w:sz="4" w:space="0" w:color="auto"/>
            </w:tcBorders>
            <w:shd w:val="clear" w:color="000000" w:fill="CCFFFF"/>
            <w:noWrap/>
            <w:vAlign w:val="center"/>
            <w:hideMark/>
          </w:tcPr>
          <w:p w:rsidR="008C54EA" w:rsidRPr="008C54EA" w:rsidRDefault="008C54EA" w:rsidP="008C54EA">
            <w:pPr>
              <w:widowControl/>
              <w:jc w:val="right"/>
              <w:rPr>
                <w:rFonts w:ascii="Tahoma" w:eastAsia="Times New Roman" w:hAnsi="Tahoma" w:cs="Tahoma"/>
                <w:color w:val="auto"/>
                <w:sz w:val="16"/>
                <w:szCs w:val="16"/>
                <w:lang w:bidi="ar-SA"/>
              </w:rPr>
            </w:pPr>
            <w:r w:rsidRPr="008C54EA">
              <w:rPr>
                <w:rFonts w:ascii="Tahoma" w:eastAsia="Times New Roman" w:hAnsi="Tahoma" w:cs="Tahoma"/>
                <w:color w:val="auto"/>
                <w:sz w:val="16"/>
                <w:szCs w:val="16"/>
                <w:lang w:bidi="ar-SA"/>
              </w:rPr>
              <w:t>общо</w:t>
            </w:r>
          </w:p>
        </w:tc>
        <w:tc>
          <w:tcPr>
            <w:tcW w:w="1827" w:type="dxa"/>
            <w:tcBorders>
              <w:top w:val="nil"/>
              <w:left w:val="nil"/>
              <w:bottom w:val="single" w:sz="4" w:space="0" w:color="auto"/>
              <w:right w:val="single" w:sz="4" w:space="0" w:color="auto"/>
            </w:tcBorders>
            <w:shd w:val="clear" w:color="000000" w:fill="CCFFFF"/>
            <w:noWrap/>
            <w:vAlign w:val="center"/>
            <w:hideMark/>
          </w:tcPr>
          <w:p w:rsidR="008C54EA" w:rsidRPr="008C54EA" w:rsidRDefault="008C54EA" w:rsidP="008C54EA">
            <w:pPr>
              <w:widowControl/>
              <w:jc w:val="right"/>
              <w:rPr>
                <w:rFonts w:ascii="Tahoma" w:eastAsia="Times New Roman" w:hAnsi="Tahoma" w:cs="Tahoma"/>
                <w:color w:val="auto"/>
                <w:sz w:val="16"/>
                <w:szCs w:val="16"/>
                <w:lang w:bidi="ar-SA"/>
              </w:rPr>
            </w:pPr>
            <w:r w:rsidRPr="008C54EA">
              <w:rPr>
                <w:rFonts w:ascii="Tahoma" w:eastAsia="Times New Roman" w:hAnsi="Tahoma" w:cs="Tahoma"/>
                <w:color w:val="auto"/>
                <w:sz w:val="16"/>
                <w:szCs w:val="16"/>
                <w:lang w:bidi="ar-SA"/>
              </w:rPr>
              <w:t>мъже</w:t>
            </w:r>
          </w:p>
        </w:tc>
        <w:tc>
          <w:tcPr>
            <w:tcW w:w="1827" w:type="dxa"/>
            <w:tcBorders>
              <w:top w:val="nil"/>
              <w:left w:val="nil"/>
              <w:bottom w:val="single" w:sz="4" w:space="0" w:color="auto"/>
              <w:right w:val="single" w:sz="4" w:space="0" w:color="auto"/>
            </w:tcBorders>
            <w:shd w:val="clear" w:color="000000" w:fill="CCFFFF"/>
            <w:noWrap/>
            <w:vAlign w:val="center"/>
            <w:hideMark/>
          </w:tcPr>
          <w:p w:rsidR="008C54EA" w:rsidRPr="008C54EA" w:rsidRDefault="008C54EA" w:rsidP="008C54EA">
            <w:pPr>
              <w:widowControl/>
              <w:jc w:val="right"/>
              <w:rPr>
                <w:rFonts w:ascii="Tahoma" w:eastAsia="Times New Roman" w:hAnsi="Tahoma" w:cs="Tahoma"/>
                <w:color w:val="auto"/>
                <w:sz w:val="16"/>
                <w:szCs w:val="16"/>
                <w:lang w:bidi="ar-SA"/>
              </w:rPr>
            </w:pPr>
            <w:r w:rsidRPr="008C54EA">
              <w:rPr>
                <w:rFonts w:ascii="Tahoma" w:eastAsia="Times New Roman" w:hAnsi="Tahoma" w:cs="Tahoma"/>
                <w:color w:val="auto"/>
                <w:sz w:val="16"/>
                <w:szCs w:val="16"/>
                <w:lang w:bidi="ar-SA"/>
              </w:rPr>
              <w:t>жени</w:t>
            </w:r>
          </w:p>
        </w:tc>
        <w:tc>
          <w:tcPr>
            <w:tcW w:w="1061" w:type="dxa"/>
            <w:tcBorders>
              <w:top w:val="nil"/>
              <w:left w:val="nil"/>
              <w:bottom w:val="single" w:sz="4" w:space="0" w:color="auto"/>
              <w:right w:val="single" w:sz="4" w:space="0" w:color="auto"/>
            </w:tcBorders>
            <w:shd w:val="clear" w:color="000000" w:fill="CCFFFF"/>
            <w:noWrap/>
            <w:vAlign w:val="center"/>
            <w:hideMark/>
          </w:tcPr>
          <w:p w:rsidR="008C54EA" w:rsidRPr="008C54EA" w:rsidRDefault="008C54EA" w:rsidP="008C54EA">
            <w:pPr>
              <w:widowControl/>
              <w:jc w:val="right"/>
              <w:rPr>
                <w:rFonts w:ascii="Tahoma" w:eastAsia="Times New Roman" w:hAnsi="Tahoma" w:cs="Tahoma"/>
                <w:color w:val="auto"/>
                <w:sz w:val="16"/>
                <w:szCs w:val="16"/>
                <w:lang w:bidi="ar-SA"/>
              </w:rPr>
            </w:pPr>
            <w:r w:rsidRPr="008C54EA">
              <w:rPr>
                <w:rFonts w:ascii="Tahoma" w:eastAsia="Times New Roman" w:hAnsi="Tahoma" w:cs="Tahoma"/>
                <w:color w:val="auto"/>
                <w:sz w:val="16"/>
                <w:szCs w:val="16"/>
                <w:lang w:bidi="ar-SA"/>
              </w:rPr>
              <w:t>общо</w:t>
            </w:r>
          </w:p>
        </w:tc>
        <w:tc>
          <w:tcPr>
            <w:tcW w:w="1076" w:type="dxa"/>
            <w:tcBorders>
              <w:top w:val="nil"/>
              <w:left w:val="nil"/>
              <w:bottom w:val="single" w:sz="4" w:space="0" w:color="auto"/>
              <w:right w:val="single" w:sz="4" w:space="0" w:color="auto"/>
            </w:tcBorders>
            <w:shd w:val="clear" w:color="000000" w:fill="CCFFFF"/>
            <w:noWrap/>
            <w:vAlign w:val="center"/>
            <w:hideMark/>
          </w:tcPr>
          <w:p w:rsidR="008C54EA" w:rsidRPr="008C54EA" w:rsidRDefault="008C54EA" w:rsidP="008C54EA">
            <w:pPr>
              <w:widowControl/>
              <w:jc w:val="right"/>
              <w:rPr>
                <w:rFonts w:ascii="Tahoma" w:eastAsia="Times New Roman" w:hAnsi="Tahoma" w:cs="Tahoma"/>
                <w:color w:val="auto"/>
                <w:sz w:val="16"/>
                <w:szCs w:val="16"/>
                <w:lang w:bidi="ar-SA"/>
              </w:rPr>
            </w:pPr>
            <w:r w:rsidRPr="008C54EA">
              <w:rPr>
                <w:rFonts w:ascii="Tahoma" w:eastAsia="Times New Roman" w:hAnsi="Tahoma" w:cs="Tahoma"/>
                <w:color w:val="auto"/>
                <w:sz w:val="16"/>
                <w:szCs w:val="16"/>
                <w:lang w:bidi="ar-SA"/>
              </w:rPr>
              <w:t>мъже</w:t>
            </w:r>
          </w:p>
        </w:tc>
        <w:tc>
          <w:tcPr>
            <w:tcW w:w="1043" w:type="dxa"/>
            <w:tcBorders>
              <w:top w:val="nil"/>
              <w:left w:val="nil"/>
              <w:bottom w:val="single" w:sz="4" w:space="0" w:color="auto"/>
              <w:right w:val="single" w:sz="4" w:space="0" w:color="auto"/>
            </w:tcBorders>
            <w:shd w:val="clear" w:color="000000" w:fill="CCFFFF"/>
            <w:noWrap/>
            <w:vAlign w:val="center"/>
            <w:hideMark/>
          </w:tcPr>
          <w:p w:rsidR="008C54EA" w:rsidRPr="008C54EA" w:rsidRDefault="008C54EA" w:rsidP="008C54EA">
            <w:pPr>
              <w:widowControl/>
              <w:jc w:val="right"/>
              <w:rPr>
                <w:rFonts w:ascii="Tahoma" w:eastAsia="Times New Roman" w:hAnsi="Tahoma" w:cs="Tahoma"/>
                <w:color w:val="auto"/>
                <w:sz w:val="16"/>
                <w:szCs w:val="16"/>
                <w:lang w:bidi="ar-SA"/>
              </w:rPr>
            </w:pPr>
            <w:r w:rsidRPr="008C54EA">
              <w:rPr>
                <w:rFonts w:ascii="Tahoma" w:eastAsia="Times New Roman" w:hAnsi="Tahoma" w:cs="Tahoma"/>
                <w:color w:val="auto"/>
                <w:sz w:val="16"/>
                <w:szCs w:val="16"/>
                <w:lang w:bidi="ar-SA"/>
              </w:rPr>
              <w:t>жени</w:t>
            </w:r>
          </w:p>
        </w:tc>
      </w:tr>
      <w:tr w:rsidR="008C54EA" w:rsidRPr="008C54EA" w:rsidTr="008C54EA">
        <w:trPr>
          <w:trHeight w:val="300"/>
        </w:trPr>
        <w:tc>
          <w:tcPr>
            <w:tcW w:w="3279" w:type="dxa"/>
            <w:tcBorders>
              <w:top w:val="nil"/>
              <w:left w:val="nil"/>
              <w:bottom w:val="nil"/>
              <w:right w:val="nil"/>
            </w:tcBorders>
            <w:shd w:val="clear" w:color="auto" w:fill="auto"/>
            <w:noWrap/>
            <w:vAlign w:val="bottom"/>
            <w:hideMark/>
          </w:tcPr>
          <w:p w:rsidR="008C54EA" w:rsidRPr="008C54EA" w:rsidRDefault="008C54EA" w:rsidP="008C54EA">
            <w:pPr>
              <w:widowControl/>
              <w:rPr>
                <w:rFonts w:ascii="Tahoma" w:eastAsia="Times New Roman" w:hAnsi="Tahoma" w:cs="Tahoma"/>
                <w:b/>
                <w:bCs/>
                <w:color w:val="auto"/>
                <w:sz w:val="16"/>
                <w:szCs w:val="16"/>
                <w:lang w:bidi="ar-SA"/>
              </w:rPr>
            </w:pPr>
            <w:r w:rsidRPr="008C54EA">
              <w:rPr>
                <w:rFonts w:ascii="Tahoma" w:eastAsia="Times New Roman" w:hAnsi="Tahoma" w:cs="Tahoma"/>
                <w:b/>
                <w:bCs/>
                <w:color w:val="auto"/>
                <w:sz w:val="16"/>
                <w:szCs w:val="16"/>
                <w:lang w:bidi="ar-SA"/>
              </w:rPr>
              <w:t>Общо</w:t>
            </w:r>
          </w:p>
        </w:tc>
        <w:tc>
          <w:tcPr>
            <w:tcW w:w="1827"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b/>
                <w:bCs/>
                <w:sz w:val="16"/>
                <w:szCs w:val="16"/>
                <w:lang w:bidi="ar-SA"/>
              </w:rPr>
            </w:pPr>
            <w:r w:rsidRPr="008C54EA">
              <w:rPr>
                <w:rFonts w:ascii="Tahoma" w:eastAsia="Times New Roman" w:hAnsi="Tahoma" w:cs="Tahoma"/>
                <w:b/>
                <w:bCs/>
                <w:sz w:val="16"/>
                <w:szCs w:val="16"/>
                <w:lang w:bidi="ar-SA"/>
              </w:rPr>
              <w:t>3036,7</w:t>
            </w:r>
          </w:p>
        </w:tc>
        <w:tc>
          <w:tcPr>
            <w:tcW w:w="1827"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b/>
                <w:bCs/>
                <w:sz w:val="16"/>
                <w:szCs w:val="16"/>
                <w:lang w:bidi="ar-SA"/>
              </w:rPr>
            </w:pPr>
            <w:r w:rsidRPr="008C54EA">
              <w:rPr>
                <w:rFonts w:ascii="Tahoma" w:eastAsia="Times New Roman" w:hAnsi="Tahoma" w:cs="Tahoma"/>
                <w:b/>
                <w:bCs/>
                <w:sz w:val="16"/>
                <w:szCs w:val="16"/>
                <w:lang w:bidi="ar-SA"/>
              </w:rPr>
              <w:t>1624,7</w:t>
            </w:r>
          </w:p>
        </w:tc>
        <w:tc>
          <w:tcPr>
            <w:tcW w:w="1827"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b/>
                <w:bCs/>
                <w:sz w:val="16"/>
                <w:szCs w:val="16"/>
                <w:lang w:bidi="ar-SA"/>
              </w:rPr>
            </w:pPr>
            <w:r w:rsidRPr="008C54EA">
              <w:rPr>
                <w:rFonts w:ascii="Tahoma" w:eastAsia="Times New Roman" w:hAnsi="Tahoma" w:cs="Tahoma"/>
                <w:b/>
                <w:bCs/>
                <w:sz w:val="16"/>
                <w:szCs w:val="16"/>
                <w:lang w:bidi="ar-SA"/>
              </w:rPr>
              <w:t>1412,0</w:t>
            </w:r>
          </w:p>
        </w:tc>
        <w:tc>
          <w:tcPr>
            <w:tcW w:w="1061"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b/>
                <w:bCs/>
                <w:sz w:val="16"/>
                <w:szCs w:val="16"/>
                <w:lang w:bidi="ar-SA"/>
              </w:rPr>
            </w:pPr>
            <w:r w:rsidRPr="008C54EA">
              <w:rPr>
                <w:rFonts w:ascii="Tahoma" w:eastAsia="Times New Roman" w:hAnsi="Tahoma" w:cs="Tahoma"/>
                <w:b/>
                <w:bCs/>
                <w:sz w:val="16"/>
                <w:szCs w:val="16"/>
                <w:lang w:bidi="ar-SA"/>
              </w:rPr>
              <w:t>50,0</w:t>
            </w:r>
          </w:p>
        </w:tc>
        <w:tc>
          <w:tcPr>
            <w:tcW w:w="1076"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b/>
                <w:bCs/>
                <w:sz w:val="16"/>
                <w:szCs w:val="16"/>
                <w:lang w:bidi="ar-SA"/>
              </w:rPr>
            </w:pPr>
            <w:r w:rsidRPr="008C54EA">
              <w:rPr>
                <w:rFonts w:ascii="Tahoma" w:eastAsia="Times New Roman" w:hAnsi="Tahoma" w:cs="Tahoma"/>
                <w:b/>
                <w:bCs/>
                <w:sz w:val="16"/>
                <w:szCs w:val="16"/>
                <w:lang w:bidi="ar-SA"/>
              </w:rPr>
              <w:t>55,7</w:t>
            </w:r>
          </w:p>
        </w:tc>
        <w:tc>
          <w:tcPr>
            <w:tcW w:w="1043"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b/>
                <w:bCs/>
                <w:sz w:val="16"/>
                <w:szCs w:val="16"/>
                <w:lang w:bidi="ar-SA"/>
              </w:rPr>
            </w:pPr>
            <w:r w:rsidRPr="008C54EA">
              <w:rPr>
                <w:rFonts w:ascii="Tahoma" w:eastAsia="Times New Roman" w:hAnsi="Tahoma" w:cs="Tahoma"/>
                <w:b/>
                <w:bCs/>
                <w:sz w:val="16"/>
                <w:szCs w:val="16"/>
                <w:lang w:bidi="ar-SA"/>
              </w:rPr>
              <w:t>44,7</w:t>
            </w:r>
          </w:p>
        </w:tc>
      </w:tr>
      <w:tr w:rsidR="008C54EA" w:rsidRPr="008C54EA" w:rsidTr="008C54EA">
        <w:trPr>
          <w:trHeight w:val="300"/>
        </w:trPr>
        <w:tc>
          <w:tcPr>
            <w:tcW w:w="3279" w:type="dxa"/>
            <w:tcBorders>
              <w:top w:val="nil"/>
              <w:left w:val="nil"/>
              <w:bottom w:val="nil"/>
              <w:right w:val="nil"/>
            </w:tcBorders>
            <w:shd w:val="clear" w:color="auto" w:fill="auto"/>
            <w:noWrap/>
            <w:vAlign w:val="bottom"/>
            <w:hideMark/>
          </w:tcPr>
          <w:p w:rsidR="008C54EA" w:rsidRPr="008C54EA" w:rsidRDefault="008C54EA" w:rsidP="008C54EA">
            <w:pPr>
              <w:widowControl/>
              <w:rPr>
                <w:rFonts w:ascii="Tahoma" w:eastAsia="Times New Roman" w:hAnsi="Tahoma" w:cs="Tahoma"/>
                <w:b/>
                <w:bCs/>
                <w:i/>
                <w:iCs/>
                <w:color w:val="auto"/>
                <w:sz w:val="16"/>
                <w:szCs w:val="16"/>
                <w:lang w:bidi="ar-SA"/>
              </w:rPr>
            </w:pPr>
            <w:r w:rsidRPr="008C54EA">
              <w:rPr>
                <w:rFonts w:ascii="Tahoma" w:eastAsia="Times New Roman" w:hAnsi="Tahoma" w:cs="Tahoma"/>
                <w:b/>
                <w:bCs/>
                <w:i/>
                <w:iCs/>
                <w:color w:val="auto"/>
                <w:sz w:val="16"/>
                <w:szCs w:val="16"/>
                <w:lang w:bidi="ar-SA"/>
              </w:rPr>
              <w:t>Югозападен</w:t>
            </w:r>
          </w:p>
        </w:tc>
        <w:tc>
          <w:tcPr>
            <w:tcW w:w="1827"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b/>
                <w:bCs/>
                <w:i/>
                <w:iCs/>
                <w:sz w:val="16"/>
                <w:szCs w:val="16"/>
                <w:lang w:bidi="ar-SA"/>
              </w:rPr>
            </w:pPr>
            <w:r w:rsidRPr="008C54EA">
              <w:rPr>
                <w:rFonts w:ascii="Tahoma" w:eastAsia="Times New Roman" w:hAnsi="Tahoma" w:cs="Tahoma"/>
                <w:b/>
                <w:bCs/>
                <w:i/>
                <w:iCs/>
                <w:sz w:val="16"/>
                <w:szCs w:val="16"/>
                <w:lang w:bidi="ar-SA"/>
              </w:rPr>
              <w:t>1021,4</w:t>
            </w:r>
          </w:p>
        </w:tc>
        <w:tc>
          <w:tcPr>
            <w:tcW w:w="1827"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b/>
                <w:bCs/>
                <w:i/>
                <w:iCs/>
                <w:sz w:val="16"/>
                <w:szCs w:val="16"/>
                <w:lang w:bidi="ar-SA"/>
              </w:rPr>
            </w:pPr>
            <w:r w:rsidRPr="008C54EA">
              <w:rPr>
                <w:rFonts w:ascii="Tahoma" w:eastAsia="Times New Roman" w:hAnsi="Tahoma" w:cs="Tahoma"/>
                <w:b/>
                <w:bCs/>
                <w:i/>
                <w:iCs/>
                <w:sz w:val="16"/>
                <w:szCs w:val="16"/>
                <w:lang w:bidi="ar-SA"/>
              </w:rPr>
              <w:t>534,5</w:t>
            </w:r>
          </w:p>
        </w:tc>
        <w:tc>
          <w:tcPr>
            <w:tcW w:w="1827"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b/>
                <w:bCs/>
                <w:i/>
                <w:iCs/>
                <w:sz w:val="16"/>
                <w:szCs w:val="16"/>
                <w:lang w:bidi="ar-SA"/>
              </w:rPr>
            </w:pPr>
            <w:r w:rsidRPr="008C54EA">
              <w:rPr>
                <w:rFonts w:ascii="Tahoma" w:eastAsia="Times New Roman" w:hAnsi="Tahoma" w:cs="Tahoma"/>
                <w:b/>
                <w:bCs/>
                <w:i/>
                <w:iCs/>
                <w:sz w:val="16"/>
                <w:szCs w:val="16"/>
                <w:lang w:bidi="ar-SA"/>
              </w:rPr>
              <w:t>487,0</w:t>
            </w:r>
          </w:p>
        </w:tc>
        <w:tc>
          <w:tcPr>
            <w:tcW w:w="1061"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b/>
                <w:bCs/>
                <w:i/>
                <w:iCs/>
                <w:sz w:val="16"/>
                <w:szCs w:val="16"/>
                <w:lang w:bidi="ar-SA"/>
              </w:rPr>
            </w:pPr>
            <w:r w:rsidRPr="008C54EA">
              <w:rPr>
                <w:rFonts w:ascii="Tahoma" w:eastAsia="Times New Roman" w:hAnsi="Tahoma" w:cs="Tahoma"/>
                <w:b/>
                <w:bCs/>
                <w:i/>
                <w:iCs/>
                <w:sz w:val="16"/>
                <w:szCs w:val="16"/>
                <w:lang w:bidi="ar-SA"/>
              </w:rPr>
              <w:t>56,2</w:t>
            </w:r>
          </w:p>
        </w:tc>
        <w:tc>
          <w:tcPr>
            <w:tcW w:w="1076"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b/>
                <w:bCs/>
                <w:i/>
                <w:iCs/>
                <w:sz w:val="16"/>
                <w:szCs w:val="16"/>
                <w:lang w:bidi="ar-SA"/>
              </w:rPr>
            </w:pPr>
            <w:r w:rsidRPr="008C54EA">
              <w:rPr>
                <w:rFonts w:ascii="Tahoma" w:eastAsia="Times New Roman" w:hAnsi="Tahoma" w:cs="Tahoma"/>
                <w:b/>
                <w:bCs/>
                <w:i/>
                <w:iCs/>
                <w:sz w:val="16"/>
                <w:szCs w:val="16"/>
                <w:lang w:bidi="ar-SA"/>
              </w:rPr>
              <w:t>61,7</w:t>
            </w:r>
          </w:p>
        </w:tc>
        <w:tc>
          <w:tcPr>
            <w:tcW w:w="1043"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b/>
                <w:bCs/>
                <w:i/>
                <w:iCs/>
                <w:sz w:val="16"/>
                <w:szCs w:val="16"/>
                <w:lang w:bidi="ar-SA"/>
              </w:rPr>
            </w:pPr>
            <w:r w:rsidRPr="008C54EA">
              <w:rPr>
                <w:rFonts w:ascii="Tahoma" w:eastAsia="Times New Roman" w:hAnsi="Tahoma" w:cs="Tahoma"/>
                <w:b/>
                <w:bCs/>
                <w:i/>
                <w:iCs/>
                <w:sz w:val="16"/>
                <w:szCs w:val="16"/>
                <w:lang w:bidi="ar-SA"/>
              </w:rPr>
              <w:t>51,2</w:t>
            </w:r>
          </w:p>
        </w:tc>
      </w:tr>
      <w:tr w:rsidR="008C54EA" w:rsidRPr="008C54EA" w:rsidTr="008C54EA">
        <w:trPr>
          <w:trHeight w:val="300"/>
        </w:trPr>
        <w:tc>
          <w:tcPr>
            <w:tcW w:w="3279" w:type="dxa"/>
            <w:tcBorders>
              <w:top w:val="nil"/>
              <w:left w:val="nil"/>
              <w:bottom w:val="nil"/>
              <w:right w:val="nil"/>
            </w:tcBorders>
            <w:shd w:val="clear" w:color="auto" w:fill="auto"/>
            <w:noWrap/>
            <w:vAlign w:val="bottom"/>
            <w:hideMark/>
          </w:tcPr>
          <w:p w:rsidR="008C54EA" w:rsidRPr="008C54EA" w:rsidRDefault="008C54EA" w:rsidP="008C54EA">
            <w:pPr>
              <w:widowControl/>
              <w:ind w:firstLineChars="100" w:firstLine="160"/>
              <w:rPr>
                <w:rFonts w:ascii="Tahoma" w:eastAsia="Times New Roman" w:hAnsi="Tahoma" w:cs="Tahoma"/>
                <w:color w:val="auto"/>
                <w:sz w:val="16"/>
                <w:szCs w:val="16"/>
                <w:lang w:bidi="ar-SA"/>
              </w:rPr>
            </w:pPr>
            <w:r w:rsidRPr="008C54EA">
              <w:rPr>
                <w:rFonts w:ascii="Tahoma" w:eastAsia="Times New Roman" w:hAnsi="Tahoma" w:cs="Tahoma"/>
                <w:color w:val="auto"/>
                <w:sz w:val="16"/>
                <w:szCs w:val="16"/>
                <w:lang w:bidi="ar-SA"/>
              </w:rPr>
              <w:t>Благоевград</w:t>
            </w:r>
          </w:p>
        </w:tc>
        <w:tc>
          <w:tcPr>
            <w:tcW w:w="1827"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138,5</w:t>
            </w:r>
          </w:p>
        </w:tc>
        <w:tc>
          <w:tcPr>
            <w:tcW w:w="1827"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71,8</w:t>
            </w:r>
          </w:p>
        </w:tc>
        <w:tc>
          <w:tcPr>
            <w:tcW w:w="1827"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66,7</w:t>
            </w:r>
          </w:p>
        </w:tc>
        <w:tc>
          <w:tcPr>
            <w:tcW w:w="1061"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52,3</w:t>
            </w:r>
          </w:p>
        </w:tc>
        <w:tc>
          <w:tcPr>
            <w:tcW w:w="1076"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56,0</w:t>
            </w:r>
          </w:p>
        </w:tc>
        <w:tc>
          <w:tcPr>
            <w:tcW w:w="1043"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48,7</w:t>
            </w:r>
          </w:p>
        </w:tc>
      </w:tr>
      <w:tr w:rsidR="008C54EA" w:rsidRPr="008C54EA" w:rsidTr="008C54EA">
        <w:trPr>
          <w:trHeight w:val="300"/>
        </w:trPr>
        <w:tc>
          <w:tcPr>
            <w:tcW w:w="3279" w:type="dxa"/>
            <w:tcBorders>
              <w:top w:val="nil"/>
              <w:left w:val="nil"/>
              <w:bottom w:val="nil"/>
              <w:right w:val="nil"/>
            </w:tcBorders>
            <w:shd w:val="clear" w:color="000000" w:fill="FFFF00"/>
            <w:noWrap/>
            <w:vAlign w:val="bottom"/>
            <w:hideMark/>
          </w:tcPr>
          <w:p w:rsidR="008C54EA" w:rsidRPr="008C54EA" w:rsidRDefault="008C54EA" w:rsidP="008C54EA">
            <w:pPr>
              <w:widowControl/>
              <w:ind w:firstLineChars="100" w:firstLine="160"/>
              <w:rPr>
                <w:rFonts w:ascii="Tahoma" w:eastAsia="Times New Roman" w:hAnsi="Tahoma" w:cs="Tahoma"/>
                <w:color w:val="auto"/>
                <w:sz w:val="16"/>
                <w:szCs w:val="16"/>
                <w:lang w:bidi="ar-SA"/>
              </w:rPr>
            </w:pPr>
            <w:r w:rsidRPr="008C54EA">
              <w:rPr>
                <w:rFonts w:ascii="Tahoma" w:eastAsia="Times New Roman" w:hAnsi="Tahoma" w:cs="Tahoma"/>
                <w:color w:val="auto"/>
                <w:sz w:val="16"/>
                <w:szCs w:val="16"/>
                <w:lang w:bidi="ar-SA"/>
              </w:rPr>
              <w:t>Кюстендил</w:t>
            </w:r>
          </w:p>
        </w:tc>
        <w:tc>
          <w:tcPr>
            <w:tcW w:w="1827" w:type="dxa"/>
            <w:tcBorders>
              <w:top w:val="nil"/>
              <w:left w:val="nil"/>
              <w:bottom w:val="nil"/>
              <w:right w:val="nil"/>
            </w:tcBorders>
            <w:shd w:val="clear" w:color="000000" w:fill="FFFF00"/>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51,2</w:t>
            </w:r>
          </w:p>
        </w:tc>
        <w:tc>
          <w:tcPr>
            <w:tcW w:w="1827" w:type="dxa"/>
            <w:tcBorders>
              <w:top w:val="nil"/>
              <w:left w:val="nil"/>
              <w:bottom w:val="nil"/>
              <w:right w:val="nil"/>
            </w:tcBorders>
            <w:shd w:val="clear" w:color="000000" w:fill="FFFF00"/>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26,5</w:t>
            </w:r>
          </w:p>
        </w:tc>
        <w:tc>
          <w:tcPr>
            <w:tcW w:w="1827" w:type="dxa"/>
            <w:tcBorders>
              <w:top w:val="nil"/>
              <w:left w:val="nil"/>
              <w:bottom w:val="nil"/>
              <w:right w:val="nil"/>
            </w:tcBorders>
            <w:shd w:val="clear" w:color="000000" w:fill="FFFF00"/>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24,7</w:t>
            </w:r>
          </w:p>
        </w:tc>
        <w:tc>
          <w:tcPr>
            <w:tcW w:w="1061" w:type="dxa"/>
            <w:tcBorders>
              <w:top w:val="nil"/>
              <w:left w:val="nil"/>
              <w:bottom w:val="nil"/>
              <w:right w:val="nil"/>
            </w:tcBorders>
            <w:shd w:val="clear" w:color="000000" w:fill="FFFF00"/>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47,4</w:t>
            </w:r>
          </w:p>
        </w:tc>
        <w:tc>
          <w:tcPr>
            <w:tcW w:w="1076" w:type="dxa"/>
            <w:tcBorders>
              <w:top w:val="nil"/>
              <w:left w:val="nil"/>
              <w:bottom w:val="nil"/>
              <w:right w:val="nil"/>
            </w:tcBorders>
            <w:shd w:val="clear" w:color="000000" w:fill="FFFF00"/>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51,0</w:t>
            </w:r>
          </w:p>
        </w:tc>
        <w:tc>
          <w:tcPr>
            <w:tcW w:w="1043" w:type="dxa"/>
            <w:tcBorders>
              <w:top w:val="nil"/>
              <w:left w:val="nil"/>
              <w:bottom w:val="nil"/>
              <w:right w:val="nil"/>
            </w:tcBorders>
            <w:shd w:val="clear" w:color="000000" w:fill="FFFF00"/>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44,1</w:t>
            </w:r>
          </w:p>
        </w:tc>
      </w:tr>
      <w:tr w:rsidR="008C54EA" w:rsidRPr="008C54EA" w:rsidTr="008C54EA">
        <w:trPr>
          <w:trHeight w:val="300"/>
        </w:trPr>
        <w:tc>
          <w:tcPr>
            <w:tcW w:w="3279" w:type="dxa"/>
            <w:tcBorders>
              <w:top w:val="nil"/>
              <w:left w:val="nil"/>
              <w:bottom w:val="nil"/>
              <w:right w:val="nil"/>
            </w:tcBorders>
            <w:shd w:val="clear" w:color="auto" w:fill="auto"/>
            <w:noWrap/>
            <w:vAlign w:val="bottom"/>
            <w:hideMark/>
          </w:tcPr>
          <w:p w:rsidR="008C54EA" w:rsidRPr="008C54EA" w:rsidRDefault="008C54EA" w:rsidP="008C54EA">
            <w:pPr>
              <w:widowControl/>
              <w:ind w:firstLineChars="100" w:firstLine="160"/>
              <w:rPr>
                <w:rFonts w:ascii="Tahoma" w:eastAsia="Times New Roman" w:hAnsi="Tahoma" w:cs="Tahoma"/>
                <w:color w:val="auto"/>
                <w:sz w:val="16"/>
                <w:szCs w:val="16"/>
                <w:lang w:bidi="ar-SA"/>
              </w:rPr>
            </w:pPr>
            <w:r w:rsidRPr="008C54EA">
              <w:rPr>
                <w:rFonts w:ascii="Tahoma" w:eastAsia="Times New Roman" w:hAnsi="Tahoma" w:cs="Tahoma"/>
                <w:color w:val="auto"/>
                <w:sz w:val="16"/>
                <w:szCs w:val="16"/>
                <w:lang w:bidi="ar-SA"/>
              </w:rPr>
              <w:t>Перник</w:t>
            </w:r>
          </w:p>
        </w:tc>
        <w:tc>
          <w:tcPr>
            <w:tcW w:w="1827"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52,5</w:t>
            </w:r>
          </w:p>
        </w:tc>
        <w:tc>
          <w:tcPr>
            <w:tcW w:w="1827"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26,7</w:t>
            </w:r>
          </w:p>
        </w:tc>
        <w:tc>
          <w:tcPr>
            <w:tcW w:w="1827"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25,8</w:t>
            </w:r>
          </w:p>
        </w:tc>
        <w:tc>
          <w:tcPr>
            <w:tcW w:w="1061"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48,3</w:t>
            </w:r>
          </w:p>
        </w:tc>
        <w:tc>
          <w:tcPr>
            <w:tcW w:w="1076"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50,8</w:t>
            </w:r>
          </w:p>
        </w:tc>
        <w:tc>
          <w:tcPr>
            <w:tcW w:w="1043"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45,9</w:t>
            </w:r>
          </w:p>
        </w:tc>
      </w:tr>
      <w:tr w:rsidR="008C54EA" w:rsidRPr="008C54EA" w:rsidTr="008C54EA">
        <w:trPr>
          <w:trHeight w:val="300"/>
        </w:trPr>
        <w:tc>
          <w:tcPr>
            <w:tcW w:w="3279" w:type="dxa"/>
            <w:tcBorders>
              <w:top w:val="nil"/>
              <w:left w:val="nil"/>
              <w:bottom w:val="nil"/>
              <w:right w:val="nil"/>
            </w:tcBorders>
            <w:shd w:val="clear" w:color="auto" w:fill="auto"/>
            <w:noWrap/>
            <w:vAlign w:val="bottom"/>
            <w:hideMark/>
          </w:tcPr>
          <w:p w:rsidR="008C54EA" w:rsidRPr="008C54EA" w:rsidRDefault="008C54EA" w:rsidP="008C54EA">
            <w:pPr>
              <w:widowControl/>
              <w:ind w:firstLineChars="100" w:firstLine="160"/>
              <w:rPr>
                <w:rFonts w:ascii="Tahoma" w:eastAsia="Times New Roman" w:hAnsi="Tahoma" w:cs="Tahoma"/>
                <w:color w:val="auto"/>
                <w:sz w:val="16"/>
                <w:szCs w:val="16"/>
                <w:lang w:bidi="ar-SA"/>
              </w:rPr>
            </w:pPr>
            <w:r w:rsidRPr="008C54EA">
              <w:rPr>
                <w:rFonts w:ascii="Tahoma" w:eastAsia="Times New Roman" w:hAnsi="Tahoma" w:cs="Tahoma"/>
                <w:color w:val="auto"/>
                <w:sz w:val="16"/>
                <w:szCs w:val="16"/>
                <w:lang w:bidi="ar-SA"/>
              </w:rPr>
              <w:t>София</w:t>
            </w:r>
          </w:p>
        </w:tc>
        <w:tc>
          <w:tcPr>
            <w:tcW w:w="1827"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93,9</w:t>
            </w:r>
          </w:p>
        </w:tc>
        <w:tc>
          <w:tcPr>
            <w:tcW w:w="1827"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52,5</w:t>
            </w:r>
          </w:p>
        </w:tc>
        <w:tc>
          <w:tcPr>
            <w:tcW w:w="1827"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41,3</w:t>
            </w:r>
          </w:p>
        </w:tc>
        <w:tc>
          <w:tcPr>
            <w:tcW w:w="1061"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46,4</w:t>
            </w:r>
          </w:p>
        </w:tc>
        <w:tc>
          <w:tcPr>
            <w:tcW w:w="1076"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53,2</w:t>
            </w:r>
          </w:p>
        </w:tc>
        <w:tc>
          <w:tcPr>
            <w:tcW w:w="1043"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40,0</w:t>
            </w:r>
          </w:p>
        </w:tc>
      </w:tr>
      <w:tr w:rsidR="008C54EA" w:rsidRPr="008C54EA" w:rsidTr="008C54EA">
        <w:trPr>
          <w:trHeight w:val="300"/>
        </w:trPr>
        <w:tc>
          <w:tcPr>
            <w:tcW w:w="3279" w:type="dxa"/>
            <w:tcBorders>
              <w:top w:val="nil"/>
              <w:left w:val="nil"/>
              <w:bottom w:val="nil"/>
              <w:right w:val="nil"/>
            </w:tcBorders>
            <w:shd w:val="clear" w:color="auto" w:fill="auto"/>
            <w:noWrap/>
            <w:vAlign w:val="bottom"/>
            <w:hideMark/>
          </w:tcPr>
          <w:p w:rsidR="008C54EA" w:rsidRPr="008C54EA" w:rsidRDefault="008C54EA" w:rsidP="008C54EA">
            <w:pPr>
              <w:widowControl/>
              <w:ind w:firstLineChars="100" w:firstLine="160"/>
              <w:rPr>
                <w:rFonts w:ascii="Tahoma" w:eastAsia="Times New Roman" w:hAnsi="Tahoma" w:cs="Tahoma"/>
                <w:color w:val="auto"/>
                <w:sz w:val="16"/>
                <w:szCs w:val="16"/>
                <w:lang w:bidi="ar-SA"/>
              </w:rPr>
            </w:pPr>
            <w:r w:rsidRPr="008C54EA">
              <w:rPr>
                <w:rFonts w:ascii="Tahoma" w:eastAsia="Times New Roman" w:hAnsi="Tahoma" w:cs="Tahoma"/>
                <w:color w:val="auto"/>
                <w:sz w:val="16"/>
                <w:szCs w:val="16"/>
                <w:lang w:bidi="ar-SA"/>
              </w:rPr>
              <w:t>София (столица)</w:t>
            </w:r>
          </w:p>
        </w:tc>
        <w:tc>
          <w:tcPr>
            <w:tcW w:w="1827"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685,4</w:t>
            </w:r>
          </w:p>
        </w:tc>
        <w:tc>
          <w:tcPr>
            <w:tcW w:w="1827"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357,0</w:t>
            </w:r>
          </w:p>
        </w:tc>
        <w:tc>
          <w:tcPr>
            <w:tcW w:w="1827"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328,5</w:t>
            </w:r>
          </w:p>
        </w:tc>
        <w:tc>
          <w:tcPr>
            <w:tcW w:w="1061"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60,5</w:t>
            </w:r>
          </w:p>
        </w:tc>
        <w:tc>
          <w:tcPr>
            <w:tcW w:w="1076"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66,7</w:t>
            </w:r>
          </w:p>
        </w:tc>
        <w:tc>
          <w:tcPr>
            <w:tcW w:w="1043" w:type="dxa"/>
            <w:tcBorders>
              <w:top w:val="nil"/>
              <w:left w:val="nil"/>
              <w:bottom w:val="nil"/>
              <w:right w:val="nil"/>
            </w:tcBorders>
            <w:shd w:val="clear" w:color="auto" w:fill="auto"/>
            <w:noWrap/>
            <w:vAlign w:val="bottom"/>
            <w:hideMark/>
          </w:tcPr>
          <w:p w:rsidR="008C54EA" w:rsidRPr="008C54EA" w:rsidRDefault="008C54EA" w:rsidP="008C54EA">
            <w:pPr>
              <w:widowControl/>
              <w:jc w:val="right"/>
              <w:rPr>
                <w:rFonts w:ascii="Tahoma" w:eastAsia="Times New Roman" w:hAnsi="Tahoma" w:cs="Tahoma"/>
                <w:sz w:val="16"/>
                <w:szCs w:val="16"/>
                <w:lang w:bidi="ar-SA"/>
              </w:rPr>
            </w:pPr>
            <w:r w:rsidRPr="008C54EA">
              <w:rPr>
                <w:rFonts w:ascii="Tahoma" w:eastAsia="Times New Roman" w:hAnsi="Tahoma" w:cs="Tahoma"/>
                <w:sz w:val="16"/>
                <w:szCs w:val="16"/>
                <w:lang w:bidi="ar-SA"/>
              </w:rPr>
              <w:t>54,9</w:t>
            </w:r>
          </w:p>
        </w:tc>
      </w:tr>
      <w:tr w:rsidR="008C54EA" w:rsidRPr="008C54EA" w:rsidTr="008C54EA">
        <w:trPr>
          <w:trHeight w:val="300"/>
        </w:trPr>
        <w:tc>
          <w:tcPr>
            <w:tcW w:w="3279" w:type="dxa"/>
            <w:tcBorders>
              <w:top w:val="nil"/>
              <w:left w:val="nil"/>
              <w:bottom w:val="nil"/>
              <w:right w:val="nil"/>
            </w:tcBorders>
            <w:shd w:val="clear" w:color="auto" w:fill="auto"/>
            <w:noWrap/>
            <w:vAlign w:val="bottom"/>
            <w:hideMark/>
          </w:tcPr>
          <w:p w:rsidR="008C54EA" w:rsidRPr="008C54EA" w:rsidRDefault="008C54EA" w:rsidP="008C54EA">
            <w:pPr>
              <w:widowControl/>
              <w:rPr>
                <w:rFonts w:ascii="Calibri" w:eastAsia="Times New Roman" w:hAnsi="Calibri" w:cs="Times New Roman"/>
                <w:sz w:val="22"/>
                <w:szCs w:val="22"/>
                <w:lang w:bidi="ar-SA"/>
              </w:rPr>
            </w:pPr>
          </w:p>
        </w:tc>
        <w:tc>
          <w:tcPr>
            <w:tcW w:w="1827" w:type="dxa"/>
            <w:tcBorders>
              <w:top w:val="nil"/>
              <w:left w:val="nil"/>
              <w:bottom w:val="nil"/>
              <w:right w:val="nil"/>
            </w:tcBorders>
            <w:shd w:val="clear" w:color="auto" w:fill="auto"/>
            <w:noWrap/>
            <w:vAlign w:val="bottom"/>
            <w:hideMark/>
          </w:tcPr>
          <w:p w:rsidR="008C54EA" w:rsidRPr="008C54EA" w:rsidRDefault="008C54EA" w:rsidP="008C54EA">
            <w:pPr>
              <w:widowControl/>
              <w:rPr>
                <w:rFonts w:ascii="Calibri" w:eastAsia="Times New Roman" w:hAnsi="Calibri" w:cs="Times New Roman"/>
                <w:sz w:val="22"/>
                <w:szCs w:val="22"/>
                <w:lang w:bidi="ar-SA"/>
              </w:rPr>
            </w:pPr>
          </w:p>
        </w:tc>
        <w:tc>
          <w:tcPr>
            <w:tcW w:w="1827" w:type="dxa"/>
            <w:tcBorders>
              <w:top w:val="nil"/>
              <w:left w:val="nil"/>
              <w:bottom w:val="nil"/>
              <w:right w:val="nil"/>
            </w:tcBorders>
            <w:shd w:val="clear" w:color="auto" w:fill="auto"/>
            <w:noWrap/>
            <w:vAlign w:val="bottom"/>
            <w:hideMark/>
          </w:tcPr>
          <w:p w:rsidR="008C54EA" w:rsidRPr="008C54EA" w:rsidRDefault="008C54EA" w:rsidP="008C54EA">
            <w:pPr>
              <w:widowControl/>
              <w:rPr>
                <w:rFonts w:ascii="Calibri" w:eastAsia="Times New Roman" w:hAnsi="Calibri" w:cs="Times New Roman"/>
                <w:sz w:val="22"/>
                <w:szCs w:val="22"/>
                <w:lang w:bidi="ar-SA"/>
              </w:rPr>
            </w:pPr>
          </w:p>
        </w:tc>
        <w:tc>
          <w:tcPr>
            <w:tcW w:w="1827" w:type="dxa"/>
            <w:tcBorders>
              <w:top w:val="nil"/>
              <w:left w:val="nil"/>
              <w:bottom w:val="nil"/>
              <w:right w:val="nil"/>
            </w:tcBorders>
            <w:shd w:val="clear" w:color="auto" w:fill="auto"/>
            <w:noWrap/>
            <w:vAlign w:val="bottom"/>
            <w:hideMark/>
          </w:tcPr>
          <w:p w:rsidR="008C54EA" w:rsidRPr="008C54EA" w:rsidRDefault="008C54EA" w:rsidP="008C54EA">
            <w:pPr>
              <w:widowControl/>
              <w:rPr>
                <w:rFonts w:ascii="Calibri" w:eastAsia="Times New Roman" w:hAnsi="Calibri" w:cs="Times New Roman"/>
                <w:sz w:val="22"/>
                <w:szCs w:val="22"/>
                <w:lang w:bidi="ar-SA"/>
              </w:rPr>
            </w:pPr>
          </w:p>
        </w:tc>
        <w:tc>
          <w:tcPr>
            <w:tcW w:w="1061" w:type="dxa"/>
            <w:tcBorders>
              <w:top w:val="nil"/>
              <w:left w:val="nil"/>
              <w:bottom w:val="nil"/>
              <w:right w:val="nil"/>
            </w:tcBorders>
            <w:shd w:val="clear" w:color="auto" w:fill="auto"/>
            <w:noWrap/>
            <w:vAlign w:val="bottom"/>
            <w:hideMark/>
          </w:tcPr>
          <w:p w:rsidR="008C54EA" w:rsidRPr="008C54EA" w:rsidRDefault="008C54EA" w:rsidP="008C54EA">
            <w:pPr>
              <w:widowControl/>
              <w:rPr>
                <w:rFonts w:ascii="Calibri" w:eastAsia="Times New Roman" w:hAnsi="Calibri" w:cs="Times New Roman"/>
                <w:sz w:val="22"/>
                <w:szCs w:val="22"/>
                <w:lang w:bidi="ar-SA"/>
              </w:rPr>
            </w:pPr>
          </w:p>
        </w:tc>
        <w:tc>
          <w:tcPr>
            <w:tcW w:w="1076" w:type="dxa"/>
            <w:tcBorders>
              <w:top w:val="nil"/>
              <w:left w:val="nil"/>
              <w:bottom w:val="nil"/>
              <w:right w:val="nil"/>
            </w:tcBorders>
            <w:shd w:val="clear" w:color="auto" w:fill="auto"/>
            <w:noWrap/>
            <w:vAlign w:val="bottom"/>
            <w:hideMark/>
          </w:tcPr>
          <w:p w:rsidR="008C54EA" w:rsidRPr="008C54EA" w:rsidRDefault="008C54EA" w:rsidP="008C54EA">
            <w:pPr>
              <w:widowControl/>
              <w:rPr>
                <w:rFonts w:ascii="Calibri" w:eastAsia="Times New Roman" w:hAnsi="Calibri" w:cs="Times New Roman"/>
                <w:sz w:val="22"/>
                <w:szCs w:val="22"/>
                <w:lang w:bidi="ar-SA"/>
              </w:rPr>
            </w:pPr>
          </w:p>
        </w:tc>
        <w:tc>
          <w:tcPr>
            <w:tcW w:w="1043" w:type="dxa"/>
            <w:tcBorders>
              <w:top w:val="nil"/>
              <w:left w:val="nil"/>
              <w:bottom w:val="nil"/>
              <w:right w:val="nil"/>
            </w:tcBorders>
            <w:shd w:val="clear" w:color="auto" w:fill="auto"/>
            <w:noWrap/>
            <w:vAlign w:val="bottom"/>
            <w:hideMark/>
          </w:tcPr>
          <w:p w:rsidR="008C54EA" w:rsidRPr="008C54EA" w:rsidRDefault="008C54EA" w:rsidP="008C54EA">
            <w:pPr>
              <w:widowControl/>
              <w:rPr>
                <w:rFonts w:ascii="Calibri" w:eastAsia="Times New Roman" w:hAnsi="Calibri" w:cs="Times New Roman"/>
                <w:sz w:val="22"/>
                <w:szCs w:val="22"/>
                <w:lang w:bidi="ar-SA"/>
              </w:rPr>
            </w:pPr>
          </w:p>
        </w:tc>
      </w:tr>
    </w:tbl>
    <w:p w:rsidR="008C54EA" w:rsidRDefault="008C54EA" w:rsidP="002339E7">
      <w:pPr>
        <w:widowControl/>
        <w:rPr>
          <w:rFonts w:ascii="Arial" w:eastAsia="Times New Roman" w:hAnsi="Arial" w:cs="Arial"/>
          <w:b/>
          <w:bCs/>
          <w:color w:val="auto"/>
          <w:sz w:val="16"/>
          <w:szCs w:val="16"/>
          <w:highlight w:val="green"/>
          <w:lang w:val="en-GB" w:bidi="ar-SA"/>
        </w:rPr>
      </w:pPr>
    </w:p>
    <w:p w:rsidR="00392AC5" w:rsidRPr="00392AC5" w:rsidRDefault="00392AC5" w:rsidP="00392AC5">
      <w:pPr>
        <w:widowControl/>
        <w:rPr>
          <w:rFonts w:ascii="Tahoma" w:eastAsia="Times New Roman" w:hAnsi="Tahoma" w:cs="Tahoma"/>
          <w:b/>
          <w:sz w:val="16"/>
          <w:szCs w:val="16"/>
          <w:lang w:bidi="ar-SA"/>
        </w:rPr>
      </w:pPr>
      <w:r w:rsidRPr="00392AC5">
        <w:rPr>
          <w:rFonts w:ascii="Tahoma" w:eastAsia="Times New Roman" w:hAnsi="Tahoma" w:cs="Tahoma"/>
          <w:b/>
          <w:sz w:val="16"/>
          <w:szCs w:val="16"/>
          <w:lang w:bidi="ar-SA"/>
        </w:rPr>
        <w:t>ЗАЕТИ ЛИЦА И КОЕФИЦИЕНТИ НА ЗАЕТОСТ НА НАСЕЛЕНИЕТО НА 15 - 64 НАВЪРШЕНИ ГОДИНИ ПРЕЗ ПЪРВОТО ТРИМЕСЕЧИЕ НА 2017 ГОДИНА</w:t>
      </w:r>
    </w:p>
    <w:p w:rsidR="00067942" w:rsidRDefault="00067942" w:rsidP="002339E7">
      <w:pPr>
        <w:widowControl/>
        <w:rPr>
          <w:rFonts w:ascii="Arial" w:eastAsia="Times New Roman" w:hAnsi="Arial" w:cs="Arial"/>
          <w:b/>
          <w:bCs/>
          <w:color w:val="auto"/>
          <w:sz w:val="16"/>
          <w:szCs w:val="16"/>
          <w:lang w:val="en-GB" w:bidi="ar-SA"/>
        </w:rPr>
      </w:pPr>
    </w:p>
    <w:tbl>
      <w:tblPr>
        <w:tblW w:w="11940" w:type="dxa"/>
        <w:tblInd w:w="55" w:type="dxa"/>
        <w:tblCellMar>
          <w:left w:w="70" w:type="dxa"/>
          <w:right w:w="70" w:type="dxa"/>
        </w:tblCellMar>
        <w:tblLook w:val="04A0" w:firstRow="1" w:lastRow="0" w:firstColumn="1" w:lastColumn="0" w:noHBand="0" w:noVBand="1"/>
      </w:tblPr>
      <w:tblGrid>
        <w:gridCol w:w="3279"/>
        <w:gridCol w:w="1827"/>
        <w:gridCol w:w="1827"/>
        <w:gridCol w:w="1827"/>
        <w:gridCol w:w="1061"/>
        <w:gridCol w:w="1076"/>
        <w:gridCol w:w="1043"/>
      </w:tblGrid>
      <w:tr w:rsidR="00392AC5" w:rsidRPr="00392AC5" w:rsidTr="00392AC5">
        <w:trPr>
          <w:trHeight w:val="210"/>
        </w:trPr>
        <w:tc>
          <w:tcPr>
            <w:tcW w:w="3279" w:type="dxa"/>
            <w:vMerge w:val="restart"/>
            <w:tcBorders>
              <w:top w:val="single" w:sz="4" w:space="0" w:color="auto"/>
              <w:left w:val="single" w:sz="4" w:space="0" w:color="auto"/>
              <w:bottom w:val="single" w:sz="4" w:space="0" w:color="000000"/>
              <w:right w:val="single" w:sz="4" w:space="0" w:color="auto"/>
            </w:tcBorders>
            <w:shd w:val="clear" w:color="000000" w:fill="CCFFFF"/>
            <w:vAlign w:val="bottom"/>
            <w:hideMark/>
          </w:tcPr>
          <w:p w:rsidR="00392AC5" w:rsidRPr="00392AC5" w:rsidRDefault="00392AC5" w:rsidP="00392AC5">
            <w:pPr>
              <w:widowControl/>
              <w:rPr>
                <w:rFonts w:ascii="Tahoma" w:eastAsia="Times New Roman" w:hAnsi="Tahoma" w:cs="Tahoma"/>
                <w:sz w:val="16"/>
                <w:szCs w:val="16"/>
                <w:lang w:bidi="ar-SA"/>
              </w:rPr>
            </w:pPr>
            <w:r w:rsidRPr="00392AC5">
              <w:rPr>
                <w:rFonts w:ascii="Tahoma" w:eastAsia="Times New Roman" w:hAnsi="Tahoma" w:cs="Tahoma"/>
                <w:sz w:val="16"/>
                <w:szCs w:val="16"/>
                <w:lang w:bidi="ar-SA"/>
              </w:rPr>
              <w:t>Статистически зони</w:t>
            </w:r>
            <w:r w:rsidRPr="00392AC5">
              <w:rPr>
                <w:rFonts w:ascii="Tahoma" w:eastAsia="Times New Roman" w:hAnsi="Tahoma" w:cs="Tahoma"/>
                <w:sz w:val="16"/>
                <w:szCs w:val="16"/>
                <w:lang w:bidi="ar-SA"/>
              </w:rPr>
              <w:br/>
              <w:t>Статистически райони</w:t>
            </w:r>
            <w:r w:rsidRPr="00392AC5">
              <w:rPr>
                <w:rFonts w:ascii="Tahoma" w:eastAsia="Times New Roman" w:hAnsi="Tahoma" w:cs="Tahoma"/>
                <w:sz w:val="16"/>
                <w:szCs w:val="16"/>
                <w:lang w:bidi="ar-SA"/>
              </w:rPr>
              <w:br/>
              <w:t xml:space="preserve">    Области</w:t>
            </w:r>
          </w:p>
        </w:tc>
        <w:tc>
          <w:tcPr>
            <w:tcW w:w="5481" w:type="dxa"/>
            <w:gridSpan w:val="3"/>
            <w:vMerge w:val="restart"/>
            <w:tcBorders>
              <w:top w:val="single" w:sz="4" w:space="0" w:color="auto"/>
              <w:left w:val="single" w:sz="4" w:space="0" w:color="auto"/>
              <w:bottom w:val="single" w:sz="4" w:space="0" w:color="000000"/>
              <w:right w:val="single" w:sz="4" w:space="0" w:color="000000"/>
            </w:tcBorders>
            <w:shd w:val="clear" w:color="000000" w:fill="CCFFFF"/>
            <w:noWrap/>
            <w:vAlign w:val="center"/>
            <w:hideMark/>
          </w:tcPr>
          <w:p w:rsidR="00392AC5" w:rsidRPr="00392AC5" w:rsidRDefault="00392AC5" w:rsidP="00392AC5">
            <w:pPr>
              <w:widowControl/>
              <w:jc w:val="center"/>
              <w:rPr>
                <w:rFonts w:ascii="Tahoma" w:eastAsia="Times New Roman" w:hAnsi="Tahoma" w:cs="Tahoma"/>
                <w:color w:val="auto"/>
                <w:sz w:val="16"/>
                <w:szCs w:val="16"/>
                <w:lang w:bidi="ar-SA"/>
              </w:rPr>
            </w:pPr>
            <w:r w:rsidRPr="00392AC5">
              <w:rPr>
                <w:rFonts w:ascii="Tahoma" w:eastAsia="Times New Roman" w:hAnsi="Tahoma" w:cs="Tahoma"/>
                <w:color w:val="auto"/>
                <w:sz w:val="16"/>
                <w:szCs w:val="16"/>
                <w:lang w:bidi="ar-SA"/>
              </w:rPr>
              <w:t>Заети лица - хил.</w:t>
            </w:r>
          </w:p>
        </w:tc>
        <w:tc>
          <w:tcPr>
            <w:tcW w:w="3180" w:type="dxa"/>
            <w:gridSpan w:val="3"/>
            <w:vMerge w:val="restart"/>
            <w:tcBorders>
              <w:top w:val="single" w:sz="4" w:space="0" w:color="auto"/>
              <w:left w:val="single" w:sz="4" w:space="0" w:color="auto"/>
              <w:bottom w:val="single" w:sz="4" w:space="0" w:color="000000"/>
              <w:right w:val="single" w:sz="4" w:space="0" w:color="000000"/>
            </w:tcBorders>
            <w:shd w:val="clear" w:color="000000" w:fill="CCFFFF"/>
            <w:vAlign w:val="center"/>
            <w:hideMark/>
          </w:tcPr>
          <w:p w:rsidR="00392AC5" w:rsidRPr="00392AC5" w:rsidRDefault="00392AC5" w:rsidP="00392AC5">
            <w:pPr>
              <w:widowControl/>
              <w:jc w:val="center"/>
              <w:rPr>
                <w:rFonts w:ascii="Tahoma" w:eastAsia="Times New Roman" w:hAnsi="Tahoma" w:cs="Tahoma"/>
                <w:color w:val="auto"/>
                <w:sz w:val="16"/>
                <w:szCs w:val="16"/>
                <w:lang w:bidi="ar-SA"/>
              </w:rPr>
            </w:pPr>
            <w:r w:rsidRPr="00392AC5">
              <w:rPr>
                <w:rFonts w:ascii="Tahoma" w:eastAsia="Times New Roman" w:hAnsi="Tahoma" w:cs="Tahoma"/>
                <w:color w:val="auto"/>
                <w:sz w:val="16"/>
                <w:szCs w:val="16"/>
                <w:lang w:bidi="ar-SA"/>
              </w:rPr>
              <w:t>Коефициенти на заетост - %</w:t>
            </w:r>
          </w:p>
        </w:tc>
      </w:tr>
      <w:tr w:rsidR="00392AC5" w:rsidRPr="00392AC5" w:rsidTr="00392AC5">
        <w:trPr>
          <w:trHeight w:val="210"/>
        </w:trPr>
        <w:tc>
          <w:tcPr>
            <w:tcW w:w="3279" w:type="dxa"/>
            <w:vMerge/>
            <w:tcBorders>
              <w:top w:val="single" w:sz="4" w:space="0" w:color="auto"/>
              <w:left w:val="single" w:sz="4" w:space="0" w:color="auto"/>
              <w:bottom w:val="single" w:sz="4" w:space="0" w:color="000000"/>
              <w:right w:val="single" w:sz="4" w:space="0" w:color="auto"/>
            </w:tcBorders>
            <w:vAlign w:val="center"/>
            <w:hideMark/>
          </w:tcPr>
          <w:p w:rsidR="00392AC5" w:rsidRPr="00392AC5" w:rsidRDefault="00392AC5" w:rsidP="00392AC5">
            <w:pPr>
              <w:widowControl/>
              <w:rPr>
                <w:rFonts w:ascii="Tahoma" w:eastAsia="Times New Roman" w:hAnsi="Tahoma" w:cs="Tahoma"/>
                <w:sz w:val="16"/>
                <w:szCs w:val="16"/>
                <w:lang w:bidi="ar-SA"/>
              </w:rPr>
            </w:pPr>
          </w:p>
        </w:tc>
        <w:tc>
          <w:tcPr>
            <w:tcW w:w="5481" w:type="dxa"/>
            <w:gridSpan w:val="3"/>
            <w:vMerge/>
            <w:tcBorders>
              <w:top w:val="single" w:sz="4" w:space="0" w:color="auto"/>
              <w:left w:val="single" w:sz="4" w:space="0" w:color="auto"/>
              <w:bottom w:val="single" w:sz="4" w:space="0" w:color="000000"/>
              <w:right w:val="single" w:sz="4" w:space="0" w:color="000000"/>
            </w:tcBorders>
            <w:vAlign w:val="center"/>
            <w:hideMark/>
          </w:tcPr>
          <w:p w:rsidR="00392AC5" w:rsidRPr="00392AC5" w:rsidRDefault="00392AC5" w:rsidP="00392AC5">
            <w:pPr>
              <w:widowControl/>
              <w:rPr>
                <w:rFonts w:ascii="Tahoma" w:eastAsia="Times New Roman" w:hAnsi="Tahoma" w:cs="Tahoma"/>
                <w:color w:val="auto"/>
                <w:sz w:val="16"/>
                <w:szCs w:val="16"/>
                <w:lang w:bidi="ar-SA"/>
              </w:rPr>
            </w:pPr>
          </w:p>
        </w:tc>
        <w:tc>
          <w:tcPr>
            <w:tcW w:w="3180" w:type="dxa"/>
            <w:gridSpan w:val="3"/>
            <w:vMerge/>
            <w:tcBorders>
              <w:top w:val="single" w:sz="4" w:space="0" w:color="auto"/>
              <w:left w:val="single" w:sz="4" w:space="0" w:color="auto"/>
              <w:bottom w:val="single" w:sz="4" w:space="0" w:color="000000"/>
              <w:right w:val="single" w:sz="4" w:space="0" w:color="000000"/>
            </w:tcBorders>
            <w:vAlign w:val="center"/>
            <w:hideMark/>
          </w:tcPr>
          <w:p w:rsidR="00392AC5" w:rsidRPr="00392AC5" w:rsidRDefault="00392AC5" w:rsidP="00392AC5">
            <w:pPr>
              <w:widowControl/>
              <w:rPr>
                <w:rFonts w:ascii="Tahoma" w:eastAsia="Times New Roman" w:hAnsi="Tahoma" w:cs="Tahoma"/>
                <w:color w:val="auto"/>
                <w:sz w:val="16"/>
                <w:szCs w:val="16"/>
                <w:lang w:bidi="ar-SA"/>
              </w:rPr>
            </w:pPr>
          </w:p>
        </w:tc>
      </w:tr>
      <w:tr w:rsidR="00392AC5" w:rsidRPr="00392AC5" w:rsidTr="00392AC5">
        <w:trPr>
          <w:trHeight w:val="300"/>
        </w:trPr>
        <w:tc>
          <w:tcPr>
            <w:tcW w:w="3279" w:type="dxa"/>
            <w:vMerge/>
            <w:tcBorders>
              <w:top w:val="single" w:sz="4" w:space="0" w:color="auto"/>
              <w:left w:val="single" w:sz="4" w:space="0" w:color="auto"/>
              <w:bottom w:val="single" w:sz="4" w:space="0" w:color="000000"/>
              <w:right w:val="single" w:sz="4" w:space="0" w:color="auto"/>
            </w:tcBorders>
            <w:vAlign w:val="center"/>
            <w:hideMark/>
          </w:tcPr>
          <w:p w:rsidR="00392AC5" w:rsidRPr="00392AC5" w:rsidRDefault="00392AC5" w:rsidP="00392AC5">
            <w:pPr>
              <w:widowControl/>
              <w:rPr>
                <w:rFonts w:ascii="Tahoma" w:eastAsia="Times New Roman" w:hAnsi="Tahoma" w:cs="Tahoma"/>
                <w:sz w:val="16"/>
                <w:szCs w:val="16"/>
                <w:lang w:bidi="ar-SA"/>
              </w:rPr>
            </w:pPr>
          </w:p>
        </w:tc>
        <w:tc>
          <w:tcPr>
            <w:tcW w:w="1827" w:type="dxa"/>
            <w:tcBorders>
              <w:top w:val="nil"/>
              <w:left w:val="nil"/>
              <w:bottom w:val="single" w:sz="4" w:space="0" w:color="auto"/>
              <w:right w:val="single" w:sz="4" w:space="0" w:color="auto"/>
            </w:tcBorders>
            <w:shd w:val="clear" w:color="000000" w:fill="CCFFFF"/>
            <w:noWrap/>
            <w:vAlign w:val="center"/>
            <w:hideMark/>
          </w:tcPr>
          <w:p w:rsidR="00392AC5" w:rsidRPr="00392AC5" w:rsidRDefault="00392AC5" w:rsidP="00392AC5">
            <w:pPr>
              <w:widowControl/>
              <w:jc w:val="right"/>
              <w:rPr>
                <w:rFonts w:ascii="Tahoma" w:eastAsia="Times New Roman" w:hAnsi="Tahoma" w:cs="Tahoma"/>
                <w:color w:val="auto"/>
                <w:sz w:val="16"/>
                <w:szCs w:val="16"/>
                <w:lang w:bidi="ar-SA"/>
              </w:rPr>
            </w:pPr>
            <w:r w:rsidRPr="00392AC5">
              <w:rPr>
                <w:rFonts w:ascii="Tahoma" w:eastAsia="Times New Roman" w:hAnsi="Tahoma" w:cs="Tahoma"/>
                <w:color w:val="auto"/>
                <w:sz w:val="16"/>
                <w:szCs w:val="16"/>
                <w:lang w:bidi="ar-SA"/>
              </w:rPr>
              <w:t>общо</w:t>
            </w:r>
          </w:p>
        </w:tc>
        <w:tc>
          <w:tcPr>
            <w:tcW w:w="1827" w:type="dxa"/>
            <w:tcBorders>
              <w:top w:val="nil"/>
              <w:left w:val="nil"/>
              <w:bottom w:val="single" w:sz="4" w:space="0" w:color="auto"/>
              <w:right w:val="single" w:sz="4" w:space="0" w:color="auto"/>
            </w:tcBorders>
            <w:shd w:val="clear" w:color="000000" w:fill="CCFFFF"/>
            <w:noWrap/>
            <w:vAlign w:val="center"/>
            <w:hideMark/>
          </w:tcPr>
          <w:p w:rsidR="00392AC5" w:rsidRPr="00392AC5" w:rsidRDefault="00392AC5" w:rsidP="00392AC5">
            <w:pPr>
              <w:widowControl/>
              <w:jc w:val="right"/>
              <w:rPr>
                <w:rFonts w:ascii="Tahoma" w:eastAsia="Times New Roman" w:hAnsi="Tahoma" w:cs="Tahoma"/>
                <w:color w:val="auto"/>
                <w:sz w:val="16"/>
                <w:szCs w:val="16"/>
                <w:lang w:bidi="ar-SA"/>
              </w:rPr>
            </w:pPr>
            <w:r w:rsidRPr="00392AC5">
              <w:rPr>
                <w:rFonts w:ascii="Tahoma" w:eastAsia="Times New Roman" w:hAnsi="Tahoma" w:cs="Tahoma"/>
                <w:color w:val="auto"/>
                <w:sz w:val="16"/>
                <w:szCs w:val="16"/>
                <w:lang w:bidi="ar-SA"/>
              </w:rPr>
              <w:t>мъже</w:t>
            </w:r>
          </w:p>
        </w:tc>
        <w:tc>
          <w:tcPr>
            <w:tcW w:w="1827" w:type="dxa"/>
            <w:tcBorders>
              <w:top w:val="nil"/>
              <w:left w:val="nil"/>
              <w:bottom w:val="single" w:sz="4" w:space="0" w:color="auto"/>
              <w:right w:val="single" w:sz="4" w:space="0" w:color="auto"/>
            </w:tcBorders>
            <w:shd w:val="clear" w:color="000000" w:fill="CCFFFF"/>
            <w:noWrap/>
            <w:vAlign w:val="center"/>
            <w:hideMark/>
          </w:tcPr>
          <w:p w:rsidR="00392AC5" w:rsidRPr="00392AC5" w:rsidRDefault="00392AC5" w:rsidP="00392AC5">
            <w:pPr>
              <w:widowControl/>
              <w:jc w:val="right"/>
              <w:rPr>
                <w:rFonts w:ascii="Tahoma" w:eastAsia="Times New Roman" w:hAnsi="Tahoma" w:cs="Tahoma"/>
                <w:color w:val="auto"/>
                <w:sz w:val="16"/>
                <w:szCs w:val="16"/>
                <w:lang w:bidi="ar-SA"/>
              </w:rPr>
            </w:pPr>
            <w:r w:rsidRPr="00392AC5">
              <w:rPr>
                <w:rFonts w:ascii="Tahoma" w:eastAsia="Times New Roman" w:hAnsi="Tahoma" w:cs="Tahoma"/>
                <w:color w:val="auto"/>
                <w:sz w:val="16"/>
                <w:szCs w:val="16"/>
                <w:lang w:bidi="ar-SA"/>
              </w:rPr>
              <w:t>жени</w:t>
            </w:r>
          </w:p>
        </w:tc>
        <w:tc>
          <w:tcPr>
            <w:tcW w:w="1061" w:type="dxa"/>
            <w:tcBorders>
              <w:top w:val="nil"/>
              <w:left w:val="nil"/>
              <w:bottom w:val="single" w:sz="4" w:space="0" w:color="auto"/>
              <w:right w:val="single" w:sz="4" w:space="0" w:color="auto"/>
            </w:tcBorders>
            <w:shd w:val="clear" w:color="000000" w:fill="CCFFFF"/>
            <w:noWrap/>
            <w:vAlign w:val="center"/>
            <w:hideMark/>
          </w:tcPr>
          <w:p w:rsidR="00392AC5" w:rsidRPr="00392AC5" w:rsidRDefault="00392AC5" w:rsidP="00392AC5">
            <w:pPr>
              <w:widowControl/>
              <w:jc w:val="right"/>
              <w:rPr>
                <w:rFonts w:ascii="Tahoma" w:eastAsia="Times New Roman" w:hAnsi="Tahoma" w:cs="Tahoma"/>
                <w:color w:val="auto"/>
                <w:sz w:val="16"/>
                <w:szCs w:val="16"/>
                <w:lang w:bidi="ar-SA"/>
              </w:rPr>
            </w:pPr>
            <w:r w:rsidRPr="00392AC5">
              <w:rPr>
                <w:rFonts w:ascii="Tahoma" w:eastAsia="Times New Roman" w:hAnsi="Tahoma" w:cs="Tahoma"/>
                <w:color w:val="auto"/>
                <w:sz w:val="16"/>
                <w:szCs w:val="16"/>
                <w:lang w:bidi="ar-SA"/>
              </w:rPr>
              <w:t>общо</w:t>
            </w:r>
          </w:p>
        </w:tc>
        <w:tc>
          <w:tcPr>
            <w:tcW w:w="1076" w:type="dxa"/>
            <w:tcBorders>
              <w:top w:val="nil"/>
              <w:left w:val="nil"/>
              <w:bottom w:val="single" w:sz="4" w:space="0" w:color="auto"/>
              <w:right w:val="single" w:sz="4" w:space="0" w:color="auto"/>
            </w:tcBorders>
            <w:shd w:val="clear" w:color="000000" w:fill="CCFFFF"/>
            <w:noWrap/>
            <w:vAlign w:val="center"/>
            <w:hideMark/>
          </w:tcPr>
          <w:p w:rsidR="00392AC5" w:rsidRPr="00392AC5" w:rsidRDefault="00392AC5" w:rsidP="00392AC5">
            <w:pPr>
              <w:widowControl/>
              <w:jc w:val="right"/>
              <w:rPr>
                <w:rFonts w:ascii="Tahoma" w:eastAsia="Times New Roman" w:hAnsi="Tahoma" w:cs="Tahoma"/>
                <w:color w:val="auto"/>
                <w:sz w:val="16"/>
                <w:szCs w:val="16"/>
                <w:lang w:bidi="ar-SA"/>
              </w:rPr>
            </w:pPr>
            <w:r w:rsidRPr="00392AC5">
              <w:rPr>
                <w:rFonts w:ascii="Tahoma" w:eastAsia="Times New Roman" w:hAnsi="Tahoma" w:cs="Tahoma"/>
                <w:color w:val="auto"/>
                <w:sz w:val="16"/>
                <w:szCs w:val="16"/>
                <w:lang w:bidi="ar-SA"/>
              </w:rPr>
              <w:t>мъже</w:t>
            </w:r>
          </w:p>
        </w:tc>
        <w:tc>
          <w:tcPr>
            <w:tcW w:w="1043" w:type="dxa"/>
            <w:tcBorders>
              <w:top w:val="nil"/>
              <w:left w:val="nil"/>
              <w:bottom w:val="single" w:sz="4" w:space="0" w:color="auto"/>
              <w:right w:val="single" w:sz="4" w:space="0" w:color="auto"/>
            </w:tcBorders>
            <w:shd w:val="clear" w:color="000000" w:fill="CCFFFF"/>
            <w:noWrap/>
            <w:vAlign w:val="center"/>
            <w:hideMark/>
          </w:tcPr>
          <w:p w:rsidR="00392AC5" w:rsidRPr="00392AC5" w:rsidRDefault="00392AC5" w:rsidP="00392AC5">
            <w:pPr>
              <w:widowControl/>
              <w:jc w:val="right"/>
              <w:rPr>
                <w:rFonts w:ascii="Tahoma" w:eastAsia="Times New Roman" w:hAnsi="Tahoma" w:cs="Tahoma"/>
                <w:color w:val="auto"/>
                <w:sz w:val="16"/>
                <w:szCs w:val="16"/>
                <w:lang w:bidi="ar-SA"/>
              </w:rPr>
            </w:pPr>
            <w:r w:rsidRPr="00392AC5">
              <w:rPr>
                <w:rFonts w:ascii="Tahoma" w:eastAsia="Times New Roman" w:hAnsi="Tahoma" w:cs="Tahoma"/>
                <w:color w:val="auto"/>
                <w:sz w:val="16"/>
                <w:szCs w:val="16"/>
                <w:lang w:bidi="ar-SA"/>
              </w:rPr>
              <w:t>жени</w:t>
            </w:r>
          </w:p>
        </w:tc>
      </w:tr>
      <w:tr w:rsidR="00392AC5" w:rsidRPr="00392AC5" w:rsidTr="00392AC5">
        <w:trPr>
          <w:trHeight w:val="300"/>
        </w:trPr>
        <w:tc>
          <w:tcPr>
            <w:tcW w:w="3279" w:type="dxa"/>
            <w:tcBorders>
              <w:top w:val="nil"/>
              <w:left w:val="nil"/>
              <w:bottom w:val="nil"/>
              <w:right w:val="nil"/>
            </w:tcBorders>
            <w:shd w:val="clear" w:color="auto" w:fill="auto"/>
            <w:noWrap/>
            <w:vAlign w:val="bottom"/>
            <w:hideMark/>
          </w:tcPr>
          <w:p w:rsidR="00392AC5" w:rsidRPr="00392AC5" w:rsidRDefault="00392AC5" w:rsidP="00392AC5">
            <w:pPr>
              <w:widowControl/>
              <w:rPr>
                <w:rFonts w:ascii="Tahoma" w:eastAsia="Times New Roman" w:hAnsi="Tahoma" w:cs="Tahoma"/>
                <w:b/>
                <w:bCs/>
                <w:color w:val="auto"/>
                <w:sz w:val="16"/>
                <w:szCs w:val="16"/>
                <w:lang w:bidi="ar-SA"/>
              </w:rPr>
            </w:pPr>
            <w:r w:rsidRPr="00392AC5">
              <w:rPr>
                <w:rFonts w:ascii="Tahoma" w:eastAsia="Times New Roman" w:hAnsi="Tahoma" w:cs="Tahoma"/>
                <w:b/>
                <w:bCs/>
                <w:color w:val="auto"/>
                <w:sz w:val="16"/>
                <w:szCs w:val="16"/>
                <w:lang w:bidi="ar-SA"/>
              </w:rPr>
              <w:t>Общо</w:t>
            </w:r>
          </w:p>
        </w:tc>
        <w:tc>
          <w:tcPr>
            <w:tcW w:w="1827"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b/>
                <w:bCs/>
                <w:sz w:val="16"/>
                <w:szCs w:val="16"/>
                <w:lang w:bidi="ar-SA"/>
              </w:rPr>
            </w:pPr>
            <w:r w:rsidRPr="00392AC5">
              <w:rPr>
                <w:rFonts w:ascii="Tahoma" w:eastAsia="Times New Roman" w:hAnsi="Tahoma" w:cs="Tahoma"/>
                <w:b/>
                <w:bCs/>
                <w:sz w:val="16"/>
                <w:szCs w:val="16"/>
                <w:lang w:bidi="ar-SA"/>
              </w:rPr>
              <w:t>2967,3</w:t>
            </w:r>
          </w:p>
        </w:tc>
        <w:tc>
          <w:tcPr>
            <w:tcW w:w="1827"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b/>
                <w:bCs/>
                <w:sz w:val="16"/>
                <w:szCs w:val="16"/>
                <w:lang w:bidi="ar-SA"/>
              </w:rPr>
            </w:pPr>
            <w:r w:rsidRPr="00392AC5">
              <w:rPr>
                <w:rFonts w:ascii="Tahoma" w:eastAsia="Times New Roman" w:hAnsi="Tahoma" w:cs="Tahoma"/>
                <w:b/>
                <w:bCs/>
                <w:sz w:val="16"/>
                <w:szCs w:val="16"/>
                <w:lang w:bidi="ar-SA"/>
              </w:rPr>
              <w:t>1584,6</w:t>
            </w:r>
          </w:p>
        </w:tc>
        <w:tc>
          <w:tcPr>
            <w:tcW w:w="1827"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b/>
                <w:bCs/>
                <w:sz w:val="16"/>
                <w:szCs w:val="16"/>
                <w:lang w:bidi="ar-SA"/>
              </w:rPr>
            </w:pPr>
            <w:r w:rsidRPr="00392AC5">
              <w:rPr>
                <w:rFonts w:ascii="Tahoma" w:eastAsia="Times New Roman" w:hAnsi="Tahoma" w:cs="Tahoma"/>
                <w:b/>
                <w:bCs/>
                <w:sz w:val="16"/>
                <w:szCs w:val="16"/>
                <w:lang w:bidi="ar-SA"/>
              </w:rPr>
              <w:t>1382,7</w:t>
            </w:r>
          </w:p>
        </w:tc>
        <w:tc>
          <w:tcPr>
            <w:tcW w:w="1061"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b/>
                <w:bCs/>
                <w:sz w:val="16"/>
                <w:szCs w:val="16"/>
                <w:lang w:bidi="ar-SA"/>
              </w:rPr>
            </w:pPr>
            <w:r w:rsidRPr="00392AC5">
              <w:rPr>
                <w:rFonts w:ascii="Tahoma" w:eastAsia="Times New Roman" w:hAnsi="Tahoma" w:cs="Tahoma"/>
                <w:b/>
                <w:bCs/>
                <w:sz w:val="16"/>
                <w:szCs w:val="16"/>
                <w:lang w:bidi="ar-SA"/>
              </w:rPr>
              <w:t>64,3</w:t>
            </w:r>
          </w:p>
        </w:tc>
        <w:tc>
          <w:tcPr>
            <w:tcW w:w="1076"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b/>
                <w:bCs/>
                <w:color w:val="auto"/>
                <w:sz w:val="16"/>
                <w:szCs w:val="16"/>
                <w:lang w:bidi="ar-SA"/>
              </w:rPr>
            </w:pPr>
            <w:r w:rsidRPr="00392AC5">
              <w:rPr>
                <w:rFonts w:ascii="Tahoma" w:eastAsia="Times New Roman" w:hAnsi="Tahoma" w:cs="Tahoma"/>
                <w:b/>
                <w:bCs/>
                <w:color w:val="auto"/>
                <w:sz w:val="16"/>
                <w:szCs w:val="16"/>
                <w:lang w:bidi="ar-SA"/>
              </w:rPr>
              <w:t>68,1</w:t>
            </w:r>
          </w:p>
        </w:tc>
        <w:tc>
          <w:tcPr>
            <w:tcW w:w="1043"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b/>
                <w:bCs/>
                <w:sz w:val="16"/>
                <w:szCs w:val="16"/>
                <w:lang w:bidi="ar-SA"/>
              </w:rPr>
            </w:pPr>
            <w:r w:rsidRPr="00392AC5">
              <w:rPr>
                <w:rFonts w:ascii="Tahoma" w:eastAsia="Times New Roman" w:hAnsi="Tahoma" w:cs="Tahoma"/>
                <w:b/>
                <w:bCs/>
                <w:sz w:val="16"/>
                <w:szCs w:val="16"/>
                <w:lang w:bidi="ar-SA"/>
              </w:rPr>
              <w:t>60,6</w:t>
            </w:r>
          </w:p>
        </w:tc>
      </w:tr>
      <w:tr w:rsidR="00392AC5" w:rsidRPr="00392AC5" w:rsidTr="00392AC5">
        <w:trPr>
          <w:trHeight w:val="300"/>
        </w:trPr>
        <w:tc>
          <w:tcPr>
            <w:tcW w:w="3279" w:type="dxa"/>
            <w:tcBorders>
              <w:top w:val="nil"/>
              <w:left w:val="nil"/>
              <w:bottom w:val="nil"/>
              <w:right w:val="nil"/>
            </w:tcBorders>
            <w:shd w:val="clear" w:color="auto" w:fill="auto"/>
            <w:noWrap/>
            <w:vAlign w:val="bottom"/>
            <w:hideMark/>
          </w:tcPr>
          <w:p w:rsidR="00392AC5" w:rsidRPr="00392AC5" w:rsidRDefault="00392AC5" w:rsidP="00392AC5">
            <w:pPr>
              <w:widowControl/>
              <w:rPr>
                <w:rFonts w:ascii="Tahoma" w:eastAsia="Times New Roman" w:hAnsi="Tahoma" w:cs="Tahoma"/>
                <w:b/>
                <w:bCs/>
                <w:i/>
                <w:iCs/>
                <w:color w:val="auto"/>
                <w:sz w:val="16"/>
                <w:szCs w:val="16"/>
                <w:lang w:bidi="ar-SA"/>
              </w:rPr>
            </w:pPr>
            <w:r w:rsidRPr="00392AC5">
              <w:rPr>
                <w:rFonts w:ascii="Tahoma" w:eastAsia="Times New Roman" w:hAnsi="Tahoma" w:cs="Tahoma"/>
                <w:b/>
                <w:bCs/>
                <w:i/>
                <w:iCs/>
                <w:color w:val="auto"/>
                <w:sz w:val="16"/>
                <w:szCs w:val="16"/>
                <w:lang w:bidi="ar-SA"/>
              </w:rPr>
              <w:t>Югозападен</w:t>
            </w:r>
          </w:p>
        </w:tc>
        <w:tc>
          <w:tcPr>
            <w:tcW w:w="1827"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b/>
                <w:bCs/>
                <w:i/>
                <w:iCs/>
                <w:sz w:val="16"/>
                <w:szCs w:val="16"/>
                <w:lang w:bidi="ar-SA"/>
              </w:rPr>
            </w:pPr>
            <w:r w:rsidRPr="00392AC5">
              <w:rPr>
                <w:rFonts w:ascii="Tahoma" w:eastAsia="Times New Roman" w:hAnsi="Tahoma" w:cs="Tahoma"/>
                <w:b/>
                <w:bCs/>
                <w:i/>
                <w:iCs/>
                <w:sz w:val="16"/>
                <w:szCs w:val="16"/>
                <w:lang w:bidi="ar-SA"/>
              </w:rPr>
              <w:t>1000,9</w:t>
            </w:r>
          </w:p>
        </w:tc>
        <w:tc>
          <w:tcPr>
            <w:tcW w:w="1827"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b/>
                <w:bCs/>
                <w:i/>
                <w:iCs/>
                <w:sz w:val="16"/>
                <w:szCs w:val="16"/>
                <w:lang w:bidi="ar-SA"/>
              </w:rPr>
            </w:pPr>
            <w:r w:rsidRPr="00392AC5">
              <w:rPr>
                <w:rFonts w:ascii="Tahoma" w:eastAsia="Times New Roman" w:hAnsi="Tahoma" w:cs="Tahoma"/>
                <w:b/>
                <w:bCs/>
                <w:i/>
                <w:iCs/>
                <w:sz w:val="16"/>
                <w:szCs w:val="16"/>
                <w:lang w:bidi="ar-SA"/>
              </w:rPr>
              <w:t>523,4</w:t>
            </w:r>
          </w:p>
        </w:tc>
        <w:tc>
          <w:tcPr>
            <w:tcW w:w="1827"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b/>
                <w:bCs/>
                <w:i/>
                <w:iCs/>
                <w:sz w:val="16"/>
                <w:szCs w:val="16"/>
                <w:lang w:bidi="ar-SA"/>
              </w:rPr>
            </w:pPr>
            <w:r w:rsidRPr="00392AC5">
              <w:rPr>
                <w:rFonts w:ascii="Tahoma" w:eastAsia="Times New Roman" w:hAnsi="Tahoma" w:cs="Tahoma"/>
                <w:b/>
                <w:bCs/>
                <w:i/>
                <w:iCs/>
                <w:sz w:val="16"/>
                <w:szCs w:val="16"/>
                <w:lang w:bidi="ar-SA"/>
              </w:rPr>
              <w:t>477,5</w:t>
            </w:r>
          </w:p>
        </w:tc>
        <w:tc>
          <w:tcPr>
            <w:tcW w:w="1061"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b/>
                <w:bCs/>
                <w:i/>
                <w:iCs/>
                <w:sz w:val="16"/>
                <w:szCs w:val="16"/>
                <w:lang w:bidi="ar-SA"/>
              </w:rPr>
            </w:pPr>
            <w:r w:rsidRPr="00392AC5">
              <w:rPr>
                <w:rFonts w:ascii="Tahoma" w:eastAsia="Times New Roman" w:hAnsi="Tahoma" w:cs="Tahoma"/>
                <w:b/>
                <w:bCs/>
                <w:i/>
                <w:iCs/>
                <w:sz w:val="16"/>
                <w:szCs w:val="16"/>
                <w:lang w:bidi="ar-SA"/>
              </w:rPr>
              <w:t>70,5</w:t>
            </w:r>
          </w:p>
        </w:tc>
        <w:tc>
          <w:tcPr>
            <w:tcW w:w="1076"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b/>
                <w:bCs/>
                <w:i/>
                <w:iCs/>
                <w:sz w:val="16"/>
                <w:szCs w:val="16"/>
                <w:lang w:bidi="ar-SA"/>
              </w:rPr>
            </w:pPr>
            <w:r w:rsidRPr="00392AC5">
              <w:rPr>
                <w:rFonts w:ascii="Tahoma" w:eastAsia="Times New Roman" w:hAnsi="Tahoma" w:cs="Tahoma"/>
                <w:b/>
                <w:bCs/>
                <w:i/>
                <w:iCs/>
                <w:sz w:val="16"/>
                <w:szCs w:val="16"/>
                <w:lang w:bidi="ar-SA"/>
              </w:rPr>
              <w:t>73,9</w:t>
            </w:r>
          </w:p>
        </w:tc>
        <w:tc>
          <w:tcPr>
            <w:tcW w:w="1043"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b/>
                <w:bCs/>
                <w:i/>
                <w:iCs/>
                <w:sz w:val="16"/>
                <w:szCs w:val="16"/>
                <w:lang w:bidi="ar-SA"/>
              </w:rPr>
            </w:pPr>
            <w:r w:rsidRPr="00392AC5">
              <w:rPr>
                <w:rFonts w:ascii="Tahoma" w:eastAsia="Times New Roman" w:hAnsi="Tahoma" w:cs="Tahoma"/>
                <w:b/>
                <w:bCs/>
                <w:i/>
                <w:iCs/>
                <w:sz w:val="16"/>
                <w:szCs w:val="16"/>
                <w:lang w:bidi="ar-SA"/>
              </w:rPr>
              <w:t>67,2</w:t>
            </w:r>
          </w:p>
        </w:tc>
      </w:tr>
      <w:tr w:rsidR="00392AC5" w:rsidRPr="00392AC5" w:rsidTr="00392AC5">
        <w:trPr>
          <w:trHeight w:val="300"/>
        </w:trPr>
        <w:tc>
          <w:tcPr>
            <w:tcW w:w="3279" w:type="dxa"/>
            <w:tcBorders>
              <w:top w:val="nil"/>
              <w:left w:val="nil"/>
              <w:bottom w:val="nil"/>
              <w:right w:val="nil"/>
            </w:tcBorders>
            <w:shd w:val="clear" w:color="auto" w:fill="auto"/>
            <w:noWrap/>
            <w:vAlign w:val="bottom"/>
            <w:hideMark/>
          </w:tcPr>
          <w:p w:rsidR="00392AC5" w:rsidRPr="00392AC5" w:rsidRDefault="00392AC5" w:rsidP="00392AC5">
            <w:pPr>
              <w:widowControl/>
              <w:ind w:firstLineChars="100" w:firstLine="160"/>
              <w:rPr>
                <w:rFonts w:ascii="Tahoma" w:eastAsia="Times New Roman" w:hAnsi="Tahoma" w:cs="Tahoma"/>
                <w:color w:val="auto"/>
                <w:sz w:val="16"/>
                <w:szCs w:val="16"/>
                <w:lang w:bidi="ar-SA"/>
              </w:rPr>
            </w:pPr>
            <w:r w:rsidRPr="00392AC5">
              <w:rPr>
                <w:rFonts w:ascii="Tahoma" w:eastAsia="Times New Roman" w:hAnsi="Tahoma" w:cs="Tahoma"/>
                <w:color w:val="auto"/>
                <w:sz w:val="16"/>
                <w:szCs w:val="16"/>
                <w:lang w:bidi="ar-SA"/>
              </w:rPr>
              <w:t>Благоевград</w:t>
            </w:r>
          </w:p>
        </w:tc>
        <w:tc>
          <w:tcPr>
            <w:tcW w:w="1827"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137,4</w:t>
            </w:r>
          </w:p>
        </w:tc>
        <w:tc>
          <w:tcPr>
            <w:tcW w:w="1827"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71,6</w:t>
            </w:r>
          </w:p>
        </w:tc>
        <w:tc>
          <w:tcPr>
            <w:tcW w:w="1827"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65,8</w:t>
            </w:r>
          </w:p>
        </w:tc>
        <w:tc>
          <w:tcPr>
            <w:tcW w:w="1061"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66,1</w:t>
            </w:r>
          </w:p>
        </w:tc>
        <w:tc>
          <w:tcPr>
            <w:tcW w:w="1076"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68,6</w:t>
            </w:r>
          </w:p>
        </w:tc>
        <w:tc>
          <w:tcPr>
            <w:tcW w:w="1043"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63,6</w:t>
            </w:r>
          </w:p>
        </w:tc>
      </w:tr>
      <w:tr w:rsidR="00392AC5" w:rsidRPr="00392AC5" w:rsidTr="00392AC5">
        <w:trPr>
          <w:trHeight w:val="300"/>
        </w:trPr>
        <w:tc>
          <w:tcPr>
            <w:tcW w:w="3279" w:type="dxa"/>
            <w:tcBorders>
              <w:top w:val="nil"/>
              <w:left w:val="nil"/>
              <w:bottom w:val="nil"/>
              <w:right w:val="nil"/>
            </w:tcBorders>
            <w:shd w:val="clear" w:color="000000" w:fill="FFFF00"/>
            <w:noWrap/>
            <w:vAlign w:val="bottom"/>
            <w:hideMark/>
          </w:tcPr>
          <w:p w:rsidR="00392AC5" w:rsidRPr="00392AC5" w:rsidRDefault="00392AC5" w:rsidP="00392AC5">
            <w:pPr>
              <w:widowControl/>
              <w:ind w:firstLineChars="100" w:firstLine="160"/>
              <w:rPr>
                <w:rFonts w:ascii="Tahoma" w:eastAsia="Times New Roman" w:hAnsi="Tahoma" w:cs="Tahoma"/>
                <w:color w:val="auto"/>
                <w:sz w:val="16"/>
                <w:szCs w:val="16"/>
                <w:lang w:bidi="ar-SA"/>
              </w:rPr>
            </w:pPr>
            <w:r w:rsidRPr="00392AC5">
              <w:rPr>
                <w:rFonts w:ascii="Tahoma" w:eastAsia="Times New Roman" w:hAnsi="Tahoma" w:cs="Tahoma"/>
                <w:color w:val="auto"/>
                <w:sz w:val="16"/>
                <w:szCs w:val="16"/>
                <w:lang w:bidi="ar-SA"/>
              </w:rPr>
              <w:t>Кюстендил</w:t>
            </w:r>
          </w:p>
        </w:tc>
        <w:tc>
          <w:tcPr>
            <w:tcW w:w="1827" w:type="dxa"/>
            <w:tcBorders>
              <w:top w:val="nil"/>
              <w:left w:val="nil"/>
              <w:bottom w:val="nil"/>
              <w:right w:val="nil"/>
            </w:tcBorders>
            <w:shd w:val="clear" w:color="000000" w:fill="FFFF00"/>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49,5</w:t>
            </w:r>
          </w:p>
        </w:tc>
        <w:tc>
          <w:tcPr>
            <w:tcW w:w="1827" w:type="dxa"/>
            <w:tcBorders>
              <w:top w:val="nil"/>
              <w:left w:val="nil"/>
              <w:bottom w:val="nil"/>
              <w:right w:val="nil"/>
            </w:tcBorders>
            <w:shd w:val="clear" w:color="000000" w:fill="FFFF00"/>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25,8</w:t>
            </w:r>
          </w:p>
        </w:tc>
        <w:tc>
          <w:tcPr>
            <w:tcW w:w="1827" w:type="dxa"/>
            <w:tcBorders>
              <w:top w:val="nil"/>
              <w:left w:val="nil"/>
              <w:bottom w:val="nil"/>
              <w:right w:val="nil"/>
            </w:tcBorders>
            <w:shd w:val="clear" w:color="000000" w:fill="FFFF00"/>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23,7</w:t>
            </w:r>
          </w:p>
        </w:tc>
        <w:tc>
          <w:tcPr>
            <w:tcW w:w="1061" w:type="dxa"/>
            <w:tcBorders>
              <w:top w:val="nil"/>
              <w:left w:val="nil"/>
              <w:bottom w:val="nil"/>
              <w:right w:val="nil"/>
            </w:tcBorders>
            <w:shd w:val="clear" w:color="000000" w:fill="FFFF00"/>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65,5</w:t>
            </w:r>
          </w:p>
        </w:tc>
        <w:tc>
          <w:tcPr>
            <w:tcW w:w="1076" w:type="dxa"/>
            <w:tcBorders>
              <w:top w:val="nil"/>
              <w:left w:val="nil"/>
              <w:bottom w:val="nil"/>
              <w:right w:val="nil"/>
            </w:tcBorders>
            <w:shd w:val="clear" w:color="000000" w:fill="FFFF00"/>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66,7</w:t>
            </w:r>
          </w:p>
        </w:tc>
        <w:tc>
          <w:tcPr>
            <w:tcW w:w="1043" w:type="dxa"/>
            <w:tcBorders>
              <w:top w:val="nil"/>
              <w:left w:val="nil"/>
              <w:bottom w:val="nil"/>
              <w:right w:val="nil"/>
            </w:tcBorders>
            <w:shd w:val="clear" w:color="000000" w:fill="FFFF00"/>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64,4</w:t>
            </w:r>
          </w:p>
        </w:tc>
      </w:tr>
      <w:tr w:rsidR="00392AC5" w:rsidRPr="00392AC5" w:rsidTr="00392AC5">
        <w:trPr>
          <w:trHeight w:val="300"/>
        </w:trPr>
        <w:tc>
          <w:tcPr>
            <w:tcW w:w="3279" w:type="dxa"/>
            <w:tcBorders>
              <w:top w:val="nil"/>
              <w:left w:val="nil"/>
              <w:bottom w:val="nil"/>
              <w:right w:val="nil"/>
            </w:tcBorders>
            <w:shd w:val="clear" w:color="auto" w:fill="auto"/>
            <w:noWrap/>
            <w:vAlign w:val="bottom"/>
            <w:hideMark/>
          </w:tcPr>
          <w:p w:rsidR="00392AC5" w:rsidRPr="00392AC5" w:rsidRDefault="00392AC5" w:rsidP="00392AC5">
            <w:pPr>
              <w:widowControl/>
              <w:ind w:firstLineChars="100" w:firstLine="160"/>
              <w:rPr>
                <w:rFonts w:ascii="Tahoma" w:eastAsia="Times New Roman" w:hAnsi="Tahoma" w:cs="Tahoma"/>
                <w:color w:val="auto"/>
                <w:sz w:val="16"/>
                <w:szCs w:val="16"/>
                <w:lang w:bidi="ar-SA"/>
              </w:rPr>
            </w:pPr>
            <w:r w:rsidRPr="00392AC5">
              <w:rPr>
                <w:rFonts w:ascii="Tahoma" w:eastAsia="Times New Roman" w:hAnsi="Tahoma" w:cs="Tahoma"/>
                <w:color w:val="auto"/>
                <w:sz w:val="16"/>
                <w:szCs w:val="16"/>
                <w:lang w:bidi="ar-SA"/>
              </w:rPr>
              <w:t>Перник</w:t>
            </w:r>
          </w:p>
        </w:tc>
        <w:tc>
          <w:tcPr>
            <w:tcW w:w="1827"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51,9</w:t>
            </w:r>
          </w:p>
        </w:tc>
        <w:tc>
          <w:tcPr>
            <w:tcW w:w="1827"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26,1</w:t>
            </w:r>
          </w:p>
        </w:tc>
        <w:tc>
          <w:tcPr>
            <w:tcW w:w="1827"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25,8</w:t>
            </w:r>
          </w:p>
        </w:tc>
        <w:tc>
          <w:tcPr>
            <w:tcW w:w="1061"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66,1</w:t>
            </w:r>
          </w:p>
        </w:tc>
        <w:tc>
          <w:tcPr>
            <w:tcW w:w="1076"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64,7</w:t>
            </w:r>
          </w:p>
        </w:tc>
        <w:tc>
          <w:tcPr>
            <w:tcW w:w="1043"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67,5</w:t>
            </w:r>
          </w:p>
        </w:tc>
      </w:tr>
      <w:tr w:rsidR="00392AC5" w:rsidRPr="00392AC5" w:rsidTr="00392AC5">
        <w:trPr>
          <w:trHeight w:val="300"/>
        </w:trPr>
        <w:tc>
          <w:tcPr>
            <w:tcW w:w="3279" w:type="dxa"/>
            <w:tcBorders>
              <w:top w:val="nil"/>
              <w:left w:val="nil"/>
              <w:bottom w:val="nil"/>
              <w:right w:val="nil"/>
            </w:tcBorders>
            <w:shd w:val="clear" w:color="auto" w:fill="auto"/>
            <w:noWrap/>
            <w:vAlign w:val="bottom"/>
            <w:hideMark/>
          </w:tcPr>
          <w:p w:rsidR="00392AC5" w:rsidRPr="00392AC5" w:rsidRDefault="00392AC5" w:rsidP="00392AC5">
            <w:pPr>
              <w:widowControl/>
              <w:ind w:firstLineChars="100" w:firstLine="160"/>
              <w:rPr>
                <w:rFonts w:ascii="Tahoma" w:eastAsia="Times New Roman" w:hAnsi="Tahoma" w:cs="Tahoma"/>
                <w:color w:val="auto"/>
                <w:sz w:val="16"/>
                <w:szCs w:val="16"/>
                <w:lang w:bidi="ar-SA"/>
              </w:rPr>
            </w:pPr>
            <w:r w:rsidRPr="00392AC5">
              <w:rPr>
                <w:rFonts w:ascii="Tahoma" w:eastAsia="Times New Roman" w:hAnsi="Tahoma" w:cs="Tahoma"/>
                <w:color w:val="auto"/>
                <w:sz w:val="16"/>
                <w:szCs w:val="16"/>
                <w:lang w:bidi="ar-SA"/>
              </w:rPr>
              <w:t>София</w:t>
            </w:r>
          </w:p>
        </w:tc>
        <w:tc>
          <w:tcPr>
            <w:tcW w:w="1827"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92,5</w:t>
            </w:r>
          </w:p>
        </w:tc>
        <w:tc>
          <w:tcPr>
            <w:tcW w:w="1827"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51,5</w:t>
            </w:r>
          </w:p>
        </w:tc>
        <w:tc>
          <w:tcPr>
            <w:tcW w:w="1827"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41,0</w:t>
            </w:r>
          </w:p>
        </w:tc>
        <w:tc>
          <w:tcPr>
            <w:tcW w:w="1061"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62,1</w:t>
            </w:r>
          </w:p>
        </w:tc>
        <w:tc>
          <w:tcPr>
            <w:tcW w:w="1076"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66,9</w:t>
            </w:r>
          </w:p>
        </w:tc>
        <w:tc>
          <w:tcPr>
            <w:tcW w:w="1043"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57,1</w:t>
            </w:r>
          </w:p>
        </w:tc>
      </w:tr>
      <w:tr w:rsidR="00392AC5" w:rsidRPr="00392AC5" w:rsidTr="00392AC5">
        <w:trPr>
          <w:trHeight w:val="300"/>
        </w:trPr>
        <w:tc>
          <w:tcPr>
            <w:tcW w:w="3279" w:type="dxa"/>
            <w:tcBorders>
              <w:top w:val="nil"/>
              <w:left w:val="nil"/>
              <w:bottom w:val="nil"/>
              <w:right w:val="nil"/>
            </w:tcBorders>
            <w:shd w:val="clear" w:color="auto" w:fill="auto"/>
            <w:noWrap/>
            <w:vAlign w:val="bottom"/>
            <w:hideMark/>
          </w:tcPr>
          <w:p w:rsidR="00392AC5" w:rsidRPr="00392AC5" w:rsidRDefault="00392AC5" w:rsidP="00392AC5">
            <w:pPr>
              <w:widowControl/>
              <w:ind w:firstLineChars="100" w:firstLine="160"/>
              <w:rPr>
                <w:rFonts w:ascii="Tahoma" w:eastAsia="Times New Roman" w:hAnsi="Tahoma" w:cs="Tahoma"/>
                <w:color w:val="auto"/>
                <w:sz w:val="16"/>
                <w:szCs w:val="16"/>
                <w:lang w:bidi="ar-SA"/>
              </w:rPr>
            </w:pPr>
            <w:r w:rsidRPr="00392AC5">
              <w:rPr>
                <w:rFonts w:ascii="Tahoma" w:eastAsia="Times New Roman" w:hAnsi="Tahoma" w:cs="Tahoma"/>
                <w:color w:val="auto"/>
                <w:sz w:val="16"/>
                <w:szCs w:val="16"/>
                <w:lang w:bidi="ar-SA"/>
              </w:rPr>
              <w:t>София (столица)</w:t>
            </w:r>
          </w:p>
        </w:tc>
        <w:tc>
          <w:tcPr>
            <w:tcW w:w="1827"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669,6</w:t>
            </w:r>
          </w:p>
        </w:tc>
        <w:tc>
          <w:tcPr>
            <w:tcW w:w="1827"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348,4</w:t>
            </w:r>
          </w:p>
        </w:tc>
        <w:tc>
          <w:tcPr>
            <w:tcW w:w="1827"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321,2</w:t>
            </w:r>
          </w:p>
        </w:tc>
        <w:tc>
          <w:tcPr>
            <w:tcW w:w="1061"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73,7</w:t>
            </w:r>
          </w:p>
        </w:tc>
        <w:tc>
          <w:tcPr>
            <w:tcW w:w="1076"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77,7</w:t>
            </w:r>
          </w:p>
        </w:tc>
        <w:tc>
          <w:tcPr>
            <w:tcW w:w="1043" w:type="dxa"/>
            <w:tcBorders>
              <w:top w:val="nil"/>
              <w:left w:val="nil"/>
              <w:bottom w:val="nil"/>
              <w:right w:val="nil"/>
            </w:tcBorders>
            <w:shd w:val="clear" w:color="auto" w:fill="auto"/>
            <w:noWrap/>
            <w:vAlign w:val="bottom"/>
            <w:hideMark/>
          </w:tcPr>
          <w:p w:rsidR="00392AC5" w:rsidRPr="00392AC5" w:rsidRDefault="00392AC5" w:rsidP="00392AC5">
            <w:pPr>
              <w:widowControl/>
              <w:jc w:val="right"/>
              <w:rPr>
                <w:rFonts w:ascii="Tahoma" w:eastAsia="Times New Roman" w:hAnsi="Tahoma" w:cs="Tahoma"/>
                <w:sz w:val="16"/>
                <w:szCs w:val="16"/>
                <w:lang w:bidi="ar-SA"/>
              </w:rPr>
            </w:pPr>
            <w:r w:rsidRPr="00392AC5">
              <w:rPr>
                <w:rFonts w:ascii="Tahoma" w:eastAsia="Times New Roman" w:hAnsi="Tahoma" w:cs="Tahoma"/>
                <w:sz w:val="16"/>
                <w:szCs w:val="16"/>
                <w:lang w:bidi="ar-SA"/>
              </w:rPr>
              <w:t>69,7</w:t>
            </w:r>
          </w:p>
        </w:tc>
      </w:tr>
      <w:tr w:rsidR="00392AC5" w:rsidRPr="00392AC5" w:rsidTr="00392AC5">
        <w:trPr>
          <w:trHeight w:val="300"/>
        </w:trPr>
        <w:tc>
          <w:tcPr>
            <w:tcW w:w="3279" w:type="dxa"/>
            <w:tcBorders>
              <w:top w:val="nil"/>
              <w:left w:val="nil"/>
              <w:bottom w:val="nil"/>
              <w:right w:val="nil"/>
            </w:tcBorders>
            <w:shd w:val="clear" w:color="auto" w:fill="auto"/>
            <w:noWrap/>
            <w:vAlign w:val="bottom"/>
            <w:hideMark/>
          </w:tcPr>
          <w:p w:rsidR="00392AC5" w:rsidRPr="00392AC5" w:rsidRDefault="00392AC5" w:rsidP="00392AC5">
            <w:pPr>
              <w:widowControl/>
              <w:rPr>
                <w:rFonts w:ascii="Calibri" w:eastAsia="Times New Roman" w:hAnsi="Calibri" w:cs="Times New Roman"/>
                <w:sz w:val="22"/>
                <w:szCs w:val="22"/>
                <w:lang w:bidi="ar-SA"/>
              </w:rPr>
            </w:pPr>
          </w:p>
        </w:tc>
        <w:tc>
          <w:tcPr>
            <w:tcW w:w="1827" w:type="dxa"/>
            <w:tcBorders>
              <w:top w:val="nil"/>
              <w:left w:val="nil"/>
              <w:bottom w:val="nil"/>
              <w:right w:val="nil"/>
            </w:tcBorders>
            <w:shd w:val="clear" w:color="auto" w:fill="auto"/>
            <w:noWrap/>
            <w:vAlign w:val="bottom"/>
            <w:hideMark/>
          </w:tcPr>
          <w:p w:rsidR="00392AC5" w:rsidRPr="00392AC5" w:rsidRDefault="00392AC5" w:rsidP="00392AC5">
            <w:pPr>
              <w:widowControl/>
              <w:rPr>
                <w:rFonts w:ascii="Calibri" w:eastAsia="Times New Roman" w:hAnsi="Calibri" w:cs="Times New Roman"/>
                <w:sz w:val="22"/>
                <w:szCs w:val="22"/>
                <w:lang w:bidi="ar-SA"/>
              </w:rPr>
            </w:pPr>
          </w:p>
        </w:tc>
        <w:tc>
          <w:tcPr>
            <w:tcW w:w="1827" w:type="dxa"/>
            <w:tcBorders>
              <w:top w:val="nil"/>
              <w:left w:val="nil"/>
              <w:bottom w:val="nil"/>
              <w:right w:val="nil"/>
            </w:tcBorders>
            <w:shd w:val="clear" w:color="auto" w:fill="auto"/>
            <w:noWrap/>
            <w:vAlign w:val="bottom"/>
            <w:hideMark/>
          </w:tcPr>
          <w:p w:rsidR="00392AC5" w:rsidRPr="00392AC5" w:rsidRDefault="00392AC5" w:rsidP="00392AC5">
            <w:pPr>
              <w:widowControl/>
              <w:rPr>
                <w:rFonts w:ascii="Calibri" w:eastAsia="Times New Roman" w:hAnsi="Calibri" w:cs="Times New Roman"/>
                <w:sz w:val="22"/>
                <w:szCs w:val="22"/>
                <w:lang w:bidi="ar-SA"/>
              </w:rPr>
            </w:pPr>
          </w:p>
        </w:tc>
        <w:tc>
          <w:tcPr>
            <w:tcW w:w="1827" w:type="dxa"/>
            <w:tcBorders>
              <w:top w:val="nil"/>
              <w:left w:val="nil"/>
              <w:bottom w:val="nil"/>
              <w:right w:val="nil"/>
            </w:tcBorders>
            <w:shd w:val="clear" w:color="auto" w:fill="auto"/>
            <w:noWrap/>
            <w:vAlign w:val="bottom"/>
            <w:hideMark/>
          </w:tcPr>
          <w:p w:rsidR="00392AC5" w:rsidRPr="00392AC5" w:rsidRDefault="00392AC5" w:rsidP="00392AC5">
            <w:pPr>
              <w:widowControl/>
              <w:rPr>
                <w:rFonts w:ascii="Calibri" w:eastAsia="Times New Roman" w:hAnsi="Calibri" w:cs="Times New Roman"/>
                <w:sz w:val="22"/>
                <w:szCs w:val="22"/>
                <w:lang w:bidi="ar-SA"/>
              </w:rPr>
            </w:pPr>
          </w:p>
        </w:tc>
        <w:tc>
          <w:tcPr>
            <w:tcW w:w="1061" w:type="dxa"/>
            <w:tcBorders>
              <w:top w:val="nil"/>
              <w:left w:val="nil"/>
              <w:bottom w:val="nil"/>
              <w:right w:val="nil"/>
            </w:tcBorders>
            <w:shd w:val="clear" w:color="auto" w:fill="auto"/>
            <w:noWrap/>
            <w:vAlign w:val="bottom"/>
            <w:hideMark/>
          </w:tcPr>
          <w:p w:rsidR="00392AC5" w:rsidRPr="00392AC5" w:rsidRDefault="00392AC5" w:rsidP="00392AC5">
            <w:pPr>
              <w:widowControl/>
              <w:rPr>
                <w:rFonts w:ascii="Calibri" w:eastAsia="Times New Roman" w:hAnsi="Calibri" w:cs="Times New Roman"/>
                <w:sz w:val="22"/>
                <w:szCs w:val="22"/>
                <w:lang w:bidi="ar-SA"/>
              </w:rPr>
            </w:pPr>
          </w:p>
        </w:tc>
        <w:tc>
          <w:tcPr>
            <w:tcW w:w="1076" w:type="dxa"/>
            <w:tcBorders>
              <w:top w:val="nil"/>
              <w:left w:val="nil"/>
              <w:bottom w:val="nil"/>
              <w:right w:val="nil"/>
            </w:tcBorders>
            <w:shd w:val="clear" w:color="auto" w:fill="auto"/>
            <w:noWrap/>
            <w:vAlign w:val="bottom"/>
            <w:hideMark/>
          </w:tcPr>
          <w:p w:rsidR="00392AC5" w:rsidRPr="00392AC5" w:rsidRDefault="00392AC5" w:rsidP="00392AC5">
            <w:pPr>
              <w:widowControl/>
              <w:rPr>
                <w:rFonts w:ascii="Calibri" w:eastAsia="Times New Roman" w:hAnsi="Calibri" w:cs="Times New Roman"/>
                <w:sz w:val="22"/>
                <w:szCs w:val="22"/>
                <w:lang w:bidi="ar-SA"/>
              </w:rPr>
            </w:pPr>
          </w:p>
        </w:tc>
        <w:tc>
          <w:tcPr>
            <w:tcW w:w="1043" w:type="dxa"/>
            <w:tcBorders>
              <w:top w:val="nil"/>
              <w:left w:val="nil"/>
              <w:bottom w:val="nil"/>
              <w:right w:val="nil"/>
            </w:tcBorders>
            <w:shd w:val="clear" w:color="auto" w:fill="auto"/>
            <w:noWrap/>
            <w:vAlign w:val="bottom"/>
            <w:hideMark/>
          </w:tcPr>
          <w:p w:rsidR="00392AC5" w:rsidRPr="00392AC5" w:rsidRDefault="00392AC5" w:rsidP="00392AC5">
            <w:pPr>
              <w:widowControl/>
              <w:rPr>
                <w:rFonts w:ascii="Calibri" w:eastAsia="Times New Roman" w:hAnsi="Calibri" w:cs="Times New Roman"/>
                <w:sz w:val="22"/>
                <w:szCs w:val="22"/>
                <w:lang w:bidi="ar-SA"/>
              </w:rPr>
            </w:pPr>
          </w:p>
        </w:tc>
      </w:tr>
    </w:tbl>
    <w:p w:rsidR="006A63AF" w:rsidRDefault="006A63AF" w:rsidP="006A63AF">
      <w:pPr>
        <w:widowControl/>
        <w:rPr>
          <w:rFonts w:ascii="Tahoma" w:eastAsia="Times New Roman" w:hAnsi="Tahoma" w:cs="Tahoma"/>
          <w:b/>
          <w:sz w:val="16"/>
          <w:szCs w:val="16"/>
          <w:lang w:val="en-GB" w:bidi="ar-SA"/>
        </w:rPr>
      </w:pPr>
    </w:p>
    <w:p w:rsidR="006A63AF" w:rsidRDefault="006A63AF" w:rsidP="006A63AF">
      <w:pPr>
        <w:widowControl/>
        <w:rPr>
          <w:rFonts w:ascii="Tahoma" w:eastAsia="Times New Roman" w:hAnsi="Tahoma" w:cs="Tahoma"/>
          <w:b/>
          <w:sz w:val="16"/>
          <w:szCs w:val="16"/>
          <w:lang w:val="en-GB" w:bidi="ar-SA"/>
        </w:rPr>
      </w:pPr>
      <w:r w:rsidRPr="006A63AF">
        <w:rPr>
          <w:rFonts w:ascii="Tahoma" w:eastAsia="Times New Roman" w:hAnsi="Tahoma" w:cs="Tahoma"/>
          <w:b/>
          <w:sz w:val="16"/>
          <w:szCs w:val="16"/>
          <w:lang w:bidi="ar-SA"/>
        </w:rPr>
        <w:t>ЗАЕТИ ЛИЦА И КОЕФИЦИЕНТИ НА ЗАЕТОСТ НА НАСЕЛЕНИЕТО НА 15 И ПОВЕЧЕ НАВЪРШЕНИ ГОДИНИ ПРЕЗ ВТОРОТО ТРИМЕСЕЧИЕ НА 2017 Г</w:t>
      </w:r>
      <w:r>
        <w:rPr>
          <w:rFonts w:ascii="Tahoma" w:eastAsia="Times New Roman" w:hAnsi="Tahoma" w:cs="Tahoma"/>
          <w:b/>
          <w:sz w:val="16"/>
          <w:szCs w:val="16"/>
          <w:lang w:val="en-GB" w:bidi="ar-SA"/>
        </w:rPr>
        <w:t>.</w:t>
      </w:r>
    </w:p>
    <w:p w:rsidR="006A63AF" w:rsidRPr="006A63AF" w:rsidRDefault="006A63AF" w:rsidP="006A63AF">
      <w:pPr>
        <w:widowControl/>
        <w:rPr>
          <w:rFonts w:ascii="Tahoma" w:eastAsia="Times New Roman" w:hAnsi="Tahoma" w:cs="Tahoma"/>
          <w:b/>
          <w:sz w:val="16"/>
          <w:szCs w:val="16"/>
          <w:lang w:val="en-GB" w:bidi="ar-SA"/>
        </w:rPr>
      </w:pPr>
    </w:p>
    <w:tbl>
      <w:tblPr>
        <w:tblW w:w="11940" w:type="dxa"/>
        <w:tblInd w:w="55" w:type="dxa"/>
        <w:tblCellMar>
          <w:left w:w="70" w:type="dxa"/>
          <w:right w:w="70" w:type="dxa"/>
        </w:tblCellMar>
        <w:tblLook w:val="04A0" w:firstRow="1" w:lastRow="0" w:firstColumn="1" w:lastColumn="0" w:noHBand="0" w:noVBand="1"/>
      </w:tblPr>
      <w:tblGrid>
        <w:gridCol w:w="3279"/>
        <w:gridCol w:w="1827"/>
        <w:gridCol w:w="1827"/>
        <w:gridCol w:w="1827"/>
        <w:gridCol w:w="1061"/>
        <w:gridCol w:w="1076"/>
        <w:gridCol w:w="1043"/>
      </w:tblGrid>
      <w:tr w:rsidR="006A63AF" w:rsidRPr="006A63AF" w:rsidTr="006A63AF">
        <w:trPr>
          <w:trHeight w:val="210"/>
        </w:trPr>
        <w:tc>
          <w:tcPr>
            <w:tcW w:w="3279" w:type="dxa"/>
            <w:vMerge w:val="restart"/>
            <w:tcBorders>
              <w:top w:val="single" w:sz="4" w:space="0" w:color="auto"/>
              <w:left w:val="single" w:sz="4" w:space="0" w:color="auto"/>
              <w:bottom w:val="single" w:sz="4" w:space="0" w:color="000000"/>
              <w:right w:val="single" w:sz="4" w:space="0" w:color="auto"/>
            </w:tcBorders>
            <w:shd w:val="clear" w:color="000000" w:fill="CCFFFF"/>
            <w:vAlign w:val="bottom"/>
            <w:hideMark/>
          </w:tcPr>
          <w:p w:rsidR="006A63AF" w:rsidRPr="006A63AF" w:rsidRDefault="006A63AF" w:rsidP="006A63AF">
            <w:pPr>
              <w:widowControl/>
              <w:rPr>
                <w:rFonts w:ascii="Tahoma" w:eastAsia="Times New Roman" w:hAnsi="Tahoma" w:cs="Tahoma"/>
                <w:sz w:val="16"/>
                <w:szCs w:val="16"/>
                <w:lang w:bidi="ar-SA"/>
              </w:rPr>
            </w:pPr>
            <w:r w:rsidRPr="006A63AF">
              <w:rPr>
                <w:rFonts w:ascii="Tahoma" w:eastAsia="Times New Roman" w:hAnsi="Tahoma" w:cs="Tahoma"/>
                <w:sz w:val="16"/>
                <w:szCs w:val="16"/>
                <w:lang w:bidi="ar-SA"/>
              </w:rPr>
              <w:t>Статистически зони</w:t>
            </w:r>
            <w:r w:rsidRPr="006A63AF">
              <w:rPr>
                <w:rFonts w:ascii="Tahoma" w:eastAsia="Times New Roman" w:hAnsi="Tahoma" w:cs="Tahoma"/>
                <w:sz w:val="16"/>
                <w:szCs w:val="16"/>
                <w:lang w:bidi="ar-SA"/>
              </w:rPr>
              <w:br/>
              <w:t>Статистически райони</w:t>
            </w:r>
            <w:r w:rsidRPr="006A63AF">
              <w:rPr>
                <w:rFonts w:ascii="Tahoma" w:eastAsia="Times New Roman" w:hAnsi="Tahoma" w:cs="Tahoma"/>
                <w:sz w:val="16"/>
                <w:szCs w:val="16"/>
                <w:lang w:bidi="ar-SA"/>
              </w:rPr>
              <w:br/>
              <w:t xml:space="preserve">    Области</w:t>
            </w:r>
          </w:p>
        </w:tc>
        <w:tc>
          <w:tcPr>
            <w:tcW w:w="5481" w:type="dxa"/>
            <w:gridSpan w:val="3"/>
            <w:vMerge w:val="restart"/>
            <w:tcBorders>
              <w:top w:val="single" w:sz="4" w:space="0" w:color="auto"/>
              <w:left w:val="single" w:sz="4" w:space="0" w:color="auto"/>
              <w:bottom w:val="single" w:sz="4" w:space="0" w:color="000000"/>
              <w:right w:val="single" w:sz="4" w:space="0" w:color="000000"/>
            </w:tcBorders>
            <w:shd w:val="clear" w:color="000000" w:fill="CCFFFF"/>
            <w:noWrap/>
            <w:vAlign w:val="center"/>
            <w:hideMark/>
          </w:tcPr>
          <w:p w:rsidR="006A63AF" w:rsidRPr="006A63AF" w:rsidRDefault="006A63AF" w:rsidP="006A63AF">
            <w:pPr>
              <w:widowControl/>
              <w:jc w:val="center"/>
              <w:rPr>
                <w:rFonts w:ascii="Tahoma" w:eastAsia="Times New Roman" w:hAnsi="Tahoma" w:cs="Tahoma"/>
                <w:color w:val="auto"/>
                <w:sz w:val="16"/>
                <w:szCs w:val="16"/>
                <w:lang w:bidi="ar-SA"/>
              </w:rPr>
            </w:pPr>
            <w:r w:rsidRPr="006A63AF">
              <w:rPr>
                <w:rFonts w:ascii="Tahoma" w:eastAsia="Times New Roman" w:hAnsi="Tahoma" w:cs="Tahoma"/>
                <w:color w:val="auto"/>
                <w:sz w:val="16"/>
                <w:szCs w:val="16"/>
                <w:lang w:bidi="ar-SA"/>
              </w:rPr>
              <w:t>Заети лица - хил.</w:t>
            </w:r>
          </w:p>
        </w:tc>
        <w:tc>
          <w:tcPr>
            <w:tcW w:w="3180" w:type="dxa"/>
            <w:gridSpan w:val="3"/>
            <w:vMerge w:val="restart"/>
            <w:tcBorders>
              <w:top w:val="single" w:sz="4" w:space="0" w:color="auto"/>
              <w:left w:val="single" w:sz="4" w:space="0" w:color="auto"/>
              <w:bottom w:val="single" w:sz="4" w:space="0" w:color="000000"/>
              <w:right w:val="single" w:sz="4" w:space="0" w:color="000000"/>
            </w:tcBorders>
            <w:shd w:val="clear" w:color="000000" w:fill="CCFFFF"/>
            <w:vAlign w:val="center"/>
            <w:hideMark/>
          </w:tcPr>
          <w:p w:rsidR="006A63AF" w:rsidRPr="006A63AF" w:rsidRDefault="006A63AF" w:rsidP="006A63AF">
            <w:pPr>
              <w:widowControl/>
              <w:jc w:val="center"/>
              <w:rPr>
                <w:rFonts w:ascii="Tahoma" w:eastAsia="Times New Roman" w:hAnsi="Tahoma" w:cs="Tahoma"/>
                <w:color w:val="auto"/>
                <w:sz w:val="16"/>
                <w:szCs w:val="16"/>
                <w:lang w:bidi="ar-SA"/>
              </w:rPr>
            </w:pPr>
            <w:r w:rsidRPr="006A63AF">
              <w:rPr>
                <w:rFonts w:ascii="Tahoma" w:eastAsia="Times New Roman" w:hAnsi="Tahoma" w:cs="Tahoma"/>
                <w:color w:val="auto"/>
                <w:sz w:val="16"/>
                <w:szCs w:val="16"/>
                <w:lang w:bidi="ar-SA"/>
              </w:rPr>
              <w:t>Коефициенти на заетост - %</w:t>
            </w:r>
          </w:p>
        </w:tc>
      </w:tr>
      <w:tr w:rsidR="006A63AF" w:rsidRPr="006A63AF" w:rsidTr="006A63AF">
        <w:trPr>
          <w:trHeight w:val="210"/>
        </w:trPr>
        <w:tc>
          <w:tcPr>
            <w:tcW w:w="3279" w:type="dxa"/>
            <w:vMerge/>
            <w:tcBorders>
              <w:top w:val="single" w:sz="4" w:space="0" w:color="auto"/>
              <w:left w:val="single" w:sz="4" w:space="0" w:color="auto"/>
              <w:bottom w:val="single" w:sz="4" w:space="0" w:color="000000"/>
              <w:right w:val="single" w:sz="4" w:space="0" w:color="auto"/>
            </w:tcBorders>
            <w:vAlign w:val="center"/>
            <w:hideMark/>
          </w:tcPr>
          <w:p w:rsidR="006A63AF" w:rsidRPr="006A63AF" w:rsidRDefault="006A63AF" w:rsidP="006A63AF">
            <w:pPr>
              <w:widowControl/>
              <w:rPr>
                <w:rFonts w:ascii="Tahoma" w:eastAsia="Times New Roman" w:hAnsi="Tahoma" w:cs="Tahoma"/>
                <w:sz w:val="16"/>
                <w:szCs w:val="16"/>
                <w:lang w:bidi="ar-SA"/>
              </w:rPr>
            </w:pPr>
          </w:p>
        </w:tc>
        <w:tc>
          <w:tcPr>
            <w:tcW w:w="5481" w:type="dxa"/>
            <w:gridSpan w:val="3"/>
            <w:vMerge/>
            <w:tcBorders>
              <w:top w:val="single" w:sz="4" w:space="0" w:color="auto"/>
              <w:left w:val="single" w:sz="4" w:space="0" w:color="auto"/>
              <w:bottom w:val="single" w:sz="4" w:space="0" w:color="000000"/>
              <w:right w:val="single" w:sz="4" w:space="0" w:color="000000"/>
            </w:tcBorders>
            <w:vAlign w:val="center"/>
            <w:hideMark/>
          </w:tcPr>
          <w:p w:rsidR="006A63AF" w:rsidRPr="006A63AF" w:rsidRDefault="006A63AF" w:rsidP="006A63AF">
            <w:pPr>
              <w:widowControl/>
              <w:rPr>
                <w:rFonts w:ascii="Tahoma" w:eastAsia="Times New Roman" w:hAnsi="Tahoma" w:cs="Tahoma"/>
                <w:color w:val="auto"/>
                <w:sz w:val="16"/>
                <w:szCs w:val="16"/>
                <w:lang w:bidi="ar-SA"/>
              </w:rPr>
            </w:pPr>
          </w:p>
        </w:tc>
        <w:tc>
          <w:tcPr>
            <w:tcW w:w="3180" w:type="dxa"/>
            <w:gridSpan w:val="3"/>
            <w:vMerge/>
            <w:tcBorders>
              <w:top w:val="single" w:sz="4" w:space="0" w:color="auto"/>
              <w:left w:val="single" w:sz="4" w:space="0" w:color="auto"/>
              <w:bottom w:val="single" w:sz="4" w:space="0" w:color="000000"/>
              <w:right w:val="single" w:sz="4" w:space="0" w:color="000000"/>
            </w:tcBorders>
            <w:vAlign w:val="center"/>
            <w:hideMark/>
          </w:tcPr>
          <w:p w:rsidR="006A63AF" w:rsidRPr="006A63AF" w:rsidRDefault="006A63AF" w:rsidP="006A63AF">
            <w:pPr>
              <w:widowControl/>
              <w:rPr>
                <w:rFonts w:ascii="Tahoma" w:eastAsia="Times New Roman" w:hAnsi="Tahoma" w:cs="Tahoma"/>
                <w:color w:val="auto"/>
                <w:sz w:val="16"/>
                <w:szCs w:val="16"/>
                <w:lang w:bidi="ar-SA"/>
              </w:rPr>
            </w:pPr>
          </w:p>
        </w:tc>
      </w:tr>
      <w:tr w:rsidR="006A63AF" w:rsidRPr="006A63AF" w:rsidTr="006A63AF">
        <w:trPr>
          <w:trHeight w:val="300"/>
        </w:trPr>
        <w:tc>
          <w:tcPr>
            <w:tcW w:w="3279" w:type="dxa"/>
            <w:vMerge/>
            <w:tcBorders>
              <w:top w:val="single" w:sz="4" w:space="0" w:color="auto"/>
              <w:left w:val="single" w:sz="4" w:space="0" w:color="auto"/>
              <w:bottom w:val="single" w:sz="4" w:space="0" w:color="000000"/>
              <w:right w:val="single" w:sz="4" w:space="0" w:color="auto"/>
            </w:tcBorders>
            <w:vAlign w:val="center"/>
            <w:hideMark/>
          </w:tcPr>
          <w:p w:rsidR="006A63AF" w:rsidRPr="006A63AF" w:rsidRDefault="006A63AF" w:rsidP="006A63AF">
            <w:pPr>
              <w:widowControl/>
              <w:rPr>
                <w:rFonts w:ascii="Tahoma" w:eastAsia="Times New Roman" w:hAnsi="Tahoma" w:cs="Tahoma"/>
                <w:sz w:val="16"/>
                <w:szCs w:val="16"/>
                <w:lang w:bidi="ar-SA"/>
              </w:rPr>
            </w:pPr>
          </w:p>
        </w:tc>
        <w:tc>
          <w:tcPr>
            <w:tcW w:w="1827" w:type="dxa"/>
            <w:tcBorders>
              <w:top w:val="nil"/>
              <w:left w:val="nil"/>
              <w:bottom w:val="single" w:sz="4" w:space="0" w:color="auto"/>
              <w:right w:val="single" w:sz="4" w:space="0" w:color="auto"/>
            </w:tcBorders>
            <w:shd w:val="clear" w:color="000000" w:fill="CCFFFF"/>
            <w:noWrap/>
            <w:vAlign w:val="center"/>
            <w:hideMark/>
          </w:tcPr>
          <w:p w:rsidR="006A63AF" w:rsidRPr="006A63AF" w:rsidRDefault="006A63AF" w:rsidP="006A63AF">
            <w:pPr>
              <w:widowControl/>
              <w:jc w:val="right"/>
              <w:rPr>
                <w:rFonts w:ascii="Tahoma" w:eastAsia="Times New Roman" w:hAnsi="Tahoma" w:cs="Tahoma"/>
                <w:color w:val="auto"/>
                <w:sz w:val="16"/>
                <w:szCs w:val="16"/>
                <w:lang w:bidi="ar-SA"/>
              </w:rPr>
            </w:pPr>
            <w:r w:rsidRPr="006A63AF">
              <w:rPr>
                <w:rFonts w:ascii="Tahoma" w:eastAsia="Times New Roman" w:hAnsi="Tahoma" w:cs="Tahoma"/>
                <w:color w:val="auto"/>
                <w:sz w:val="16"/>
                <w:szCs w:val="16"/>
                <w:lang w:bidi="ar-SA"/>
              </w:rPr>
              <w:t>общо</w:t>
            </w:r>
          </w:p>
        </w:tc>
        <w:tc>
          <w:tcPr>
            <w:tcW w:w="1827" w:type="dxa"/>
            <w:tcBorders>
              <w:top w:val="nil"/>
              <w:left w:val="nil"/>
              <w:bottom w:val="single" w:sz="4" w:space="0" w:color="auto"/>
              <w:right w:val="single" w:sz="4" w:space="0" w:color="auto"/>
            </w:tcBorders>
            <w:shd w:val="clear" w:color="000000" w:fill="CCFFFF"/>
            <w:noWrap/>
            <w:vAlign w:val="center"/>
            <w:hideMark/>
          </w:tcPr>
          <w:p w:rsidR="006A63AF" w:rsidRPr="006A63AF" w:rsidRDefault="006A63AF" w:rsidP="006A63AF">
            <w:pPr>
              <w:widowControl/>
              <w:jc w:val="right"/>
              <w:rPr>
                <w:rFonts w:ascii="Tahoma" w:eastAsia="Times New Roman" w:hAnsi="Tahoma" w:cs="Tahoma"/>
                <w:color w:val="auto"/>
                <w:sz w:val="16"/>
                <w:szCs w:val="16"/>
                <w:lang w:bidi="ar-SA"/>
              </w:rPr>
            </w:pPr>
            <w:r w:rsidRPr="006A63AF">
              <w:rPr>
                <w:rFonts w:ascii="Tahoma" w:eastAsia="Times New Roman" w:hAnsi="Tahoma" w:cs="Tahoma"/>
                <w:color w:val="auto"/>
                <w:sz w:val="16"/>
                <w:szCs w:val="16"/>
                <w:lang w:bidi="ar-SA"/>
              </w:rPr>
              <w:t>мъже</w:t>
            </w:r>
          </w:p>
        </w:tc>
        <w:tc>
          <w:tcPr>
            <w:tcW w:w="1827" w:type="dxa"/>
            <w:tcBorders>
              <w:top w:val="nil"/>
              <w:left w:val="nil"/>
              <w:bottom w:val="single" w:sz="4" w:space="0" w:color="auto"/>
              <w:right w:val="single" w:sz="4" w:space="0" w:color="auto"/>
            </w:tcBorders>
            <w:shd w:val="clear" w:color="000000" w:fill="CCFFFF"/>
            <w:noWrap/>
            <w:vAlign w:val="center"/>
            <w:hideMark/>
          </w:tcPr>
          <w:p w:rsidR="006A63AF" w:rsidRPr="006A63AF" w:rsidRDefault="006A63AF" w:rsidP="006A63AF">
            <w:pPr>
              <w:widowControl/>
              <w:jc w:val="right"/>
              <w:rPr>
                <w:rFonts w:ascii="Tahoma" w:eastAsia="Times New Roman" w:hAnsi="Tahoma" w:cs="Tahoma"/>
                <w:color w:val="auto"/>
                <w:sz w:val="16"/>
                <w:szCs w:val="16"/>
                <w:lang w:bidi="ar-SA"/>
              </w:rPr>
            </w:pPr>
            <w:r w:rsidRPr="006A63AF">
              <w:rPr>
                <w:rFonts w:ascii="Tahoma" w:eastAsia="Times New Roman" w:hAnsi="Tahoma" w:cs="Tahoma"/>
                <w:color w:val="auto"/>
                <w:sz w:val="16"/>
                <w:szCs w:val="16"/>
                <w:lang w:bidi="ar-SA"/>
              </w:rPr>
              <w:t>жени</w:t>
            </w:r>
          </w:p>
        </w:tc>
        <w:tc>
          <w:tcPr>
            <w:tcW w:w="1061" w:type="dxa"/>
            <w:tcBorders>
              <w:top w:val="nil"/>
              <w:left w:val="nil"/>
              <w:bottom w:val="single" w:sz="4" w:space="0" w:color="auto"/>
              <w:right w:val="single" w:sz="4" w:space="0" w:color="auto"/>
            </w:tcBorders>
            <w:shd w:val="clear" w:color="000000" w:fill="CCFFFF"/>
            <w:noWrap/>
            <w:vAlign w:val="center"/>
            <w:hideMark/>
          </w:tcPr>
          <w:p w:rsidR="006A63AF" w:rsidRPr="006A63AF" w:rsidRDefault="006A63AF" w:rsidP="006A63AF">
            <w:pPr>
              <w:widowControl/>
              <w:jc w:val="right"/>
              <w:rPr>
                <w:rFonts w:ascii="Tahoma" w:eastAsia="Times New Roman" w:hAnsi="Tahoma" w:cs="Tahoma"/>
                <w:color w:val="auto"/>
                <w:sz w:val="16"/>
                <w:szCs w:val="16"/>
                <w:lang w:bidi="ar-SA"/>
              </w:rPr>
            </w:pPr>
            <w:r w:rsidRPr="006A63AF">
              <w:rPr>
                <w:rFonts w:ascii="Tahoma" w:eastAsia="Times New Roman" w:hAnsi="Tahoma" w:cs="Tahoma"/>
                <w:color w:val="auto"/>
                <w:sz w:val="16"/>
                <w:szCs w:val="16"/>
                <w:lang w:bidi="ar-SA"/>
              </w:rPr>
              <w:t>общо</w:t>
            </w:r>
          </w:p>
        </w:tc>
        <w:tc>
          <w:tcPr>
            <w:tcW w:w="1076" w:type="dxa"/>
            <w:tcBorders>
              <w:top w:val="nil"/>
              <w:left w:val="nil"/>
              <w:bottom w:val="single" w:sz="4" w:space="0" w:color="auto"/>
              <w:right w:val="single" w:sz="4" w:space="0" w:color="auto"/>
            </w:tcBorders>
            <w:shd w:val="clear" w:color="000000" w:fill="CCFFFF"/>
            <w:noWrap/>
            <w:vAlign w:val="center"/>
            <w:hideMark/>
          </w:tcPr>
          <w:p w:rsidR="006A63AF" w:rsidRPr="006A63AF" w:rsidRDefault="006A63AF" w:rsidP="006A63AF">
            <w:pPr>
              <w:widowControl/>
              <w:jc w:val="right"/>
              <w:rPr>
                <w:rFonts w:ascii="Tahoma" w:eastAsia="Times New Roman" w:hAnsi="Tahoma" w:cs="Tahoma"/>
                <w:color w:val="auto"/>
                <w:sz w:val="16"/>
                <w:szCs w:val="16"/>
                <w:lang w:bidi="ar-SA"/>
              </w:rPr>
            </w:pPr>
            <w:r w:rsidRPr="006A63AF">
              <w:rPr>
                <w:rFonts w:ascii="Tahoma" w:eastAsia="Times New Roman" w:hAnsi="Tahoma" w:cs="Tahoma"/>
                <w:color w:val="auto"/>
                <w:sz w:val="16"/>
                <w:szCs w:val="16"/>
                <w:lang w:bidi="ar-SA"/>
              </w:rPr>
              <w:t>мъже</w:t>
            </w:r>
          </w:p>
        </w:tc>
        <w:tc>
          <w:tcPr>
            <w:tcW w:w="1043" w:type="dxa"/>
            <w:tcBorders>
              <w:top w:val="nil"/>
              <w:left w:val="nil"/>
              <w:bottom w:val="single" w:sz="4" w:space="0" w:color="auto"/>
              <w:right w:val="single" w:sz="4" w:space="0" w:color="auto"/>
            </w:tcBorders>
            <w:shd w:val="clear" w:color="000000" w:fill="CCFFFF"/>
            <w:noWrap/>
            <w:vAlign w:val="center"/>
            <w:hideMark/>
          </w:tcPr>
          <w:p w:rsidR="006A63AF" w:rsidRPr="006A63AF" w:rsidRDefault="006A63AF" w:rsidP="006A63AF">
            <w:pPr>
              <w:widowControl/>
              <w:jc w:val="right"/>
              <w:rPr>
                <w:rFonts w:ascii="Tahoma" w:eastAsia="Times New Roman" w:hAnsi="Tahoma" w:cs="Tahoma"/>
                <w:color w:val="auto"/>
                <w:sz w:val="16"/>
                <w:szCs w:val="16"/>
                <w:lang w:bidi="ar-SA"/>
              </w:rPr>
            </w:pPr>
            <w:r w:rsidRPr="006A63AF">
              <w:rPr>
                <w:rFonts w:ascii="Tahoma" w:eastAsia="Times New Roman" w:hAnsi="Tahoma" w:cs="Tahoma"/>
                <w:color w:val="auto"/>
                <w:sz w:val="16"/>
                <w:szCs w:val="16"/>
                <w:lang w:bidi="ar-SA"/>
              </w:rPr>
              <w:t>жени</w:t>
            </w:r>
          </w:p>
        </w:tc>
      </w:tr>
      <w:tr w:rsidR="006A63AF" w:rsidRPr="006A63AF" w:rsidTr="006A63AF">
        <w:trPr>
          <w:trHeight w:val="300"/>
        </w:trPr>
        <w:tc>
          <w:tcPr>
            <w:tcW w:w="3279" w:type="dxa"/>
            <w:tcBorders>
              <w:top w:val="nil"/>
              <w:left w:val="nil"/>
              <w:bottom w:val="nil"/>
              <w:right w:val="nil"/>
            </w:tcBorders>
            <w:shd w:val="clear" w:color="auto" w:fill="auto"/>
            <w:noWrap/>
            <w:vAlign w:val="bottom"/>
            <w:hideMark/>
          </w:tcPr>
          <w:p w:rsidR="006A63AF" w:rsidRPr="006A63AF" w:rsidRDefault="006A63AF" w:rsidP="006A63AF">
            <w:pPr>
              <w:widowControl/>
              <w:rPr>
                <w:rFonts w:ascii="Tahoma" w:eastAsia="Times New Roman" w:hAnsi="Tahoma" w:cs="Tahoma"/>
                <w:b/>
                <w:bCs/>
                <w:color w:val="auto"/>
                <w:sz w:val="16"/>
                <w:szCs w:val="16"/>
                <w:lang w:bidi="ar-SA"/>
              </w:rPr>
            </w:pPr>
            <w:r w:rsidRPr="006A63AF">
              <w:rPr>
                <w:rFonts w:ascii="Tahoma" w:eastAsia="Times New Roman" w:hAnsi="Tahoma" w:cs="Tahoma"/>
                <w:b/>
                <w:bCs/>
                <w:color w:val="auto"/>
                <w:sz w:val="16"/>
                <w:szCs w:val="16"/>
                <w:lang w:bidi="ar-SA"/>
              </w:rPr>
              <w:t>Общо</w:t>
            </w:r>
          </w:p>
        </w:tc>
        <w:tc>
          <w:tcPr>
            <w:tcW w:w="1827"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b/>
                <w:bCs/>
                <w:sz w:val="16"/>
                <w:szCs w:val="16"/>
                <w:lang w:bidi="ar-SA"/>
              </w:rPr>
            </w:pPr>
            <w:r w:rsidRPr="006A63AF">
              <w:rPr>
                <w:rFonts w:ascii="Tahoma" w:eastAsia="Times New Roman" w:hAnsi="Tahoma" w:cs="Tahoma"/>
                <w:b/>
                <w:bCs/>
                <w:sz w:val="16"/>
                <w:szCs w:val="16"/>
                <w:lang w:bidi="ar-SA"/>
              </w:rPr>
              <w:t>3171,7</w:t>
            </w:r>
          </w:p>
        </w:tc>
        <w:tc>
          <w:tcPr>
            <w:tcW w:w="1827"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b/>
                <w:bCs/>
                <w:sz w:val="16"/>
                <w:szCs w:val="16"/>
                <w:lang w:bidi="ar-SA"/>
              </w:rPr>
            </w:pPr>
            <w:r w:rsidRPr="006A63AF">
              <w:rPr>
                <w:rFonts w:ascii="Tahoma" w:eastAsia="Times New Roman" w:hAnsi="Tahoma" w:cs="Tahoma"/>
                <w:b/>
                <w:bCs/>
                <w:sz w:val="16"/>
                <w:szCs w:val="16"/>
                <w:lang w:bidi="ar-SA"/>
              </w:rPr>
              <w:t>1681,4</w:t>
            </w:r>
          </w:p>
        </w:tc>
        <w:tc>
          <w:tcPr>
            <w:tcW w:w="1827"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b/>
                <w:bCs/>
                <w:sz w:val="16"/>
                <w:szCs w:val="16"/>
                <w:lang w:bidi="ar-SA"/>
              </w:rPr>
            </w:pPr>
            <w:r w:rsidRPr="006A63AF">
              <w:rPr>
                <w:rFonts w:ascii="Tahoma" w:eastAsia="Times New Roman" w:hAnsi="Tahoma" w:cs="Tahoma"/>
                <w:b/>
                <w:bCs/>
                <w:sz w:val="16"/>
                <w:szCs w:val="16"/>
                <w:lang w:bidi="ar-SA"/>
              </w:rPr>
              <w:t>1490,4</w:t>
            </w:r>
          </w:p>
        </w:tc>
        <w:tc>
          <w:tcPr>
            <w:tcW w:w="1061"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b/>
                <w:bCs/>
                <w:sz w:val="16"/>
                <w:szCs w:val="16"/>
                <w:lang w:bidi="ar-SA"/>
              </w:rPr>
            </w:pPr>
            <w:r w:rsidRPr="006A63AF">
              <w:rPr>
                <w:rFonts w:ascii="Tahoma" w:eastAsia="Times New Roman" w:hAnsi="Tahoma" w:cs="Tahoma"/>
                <w:b/>
                <w:bCs/>
                <w:sz w:val="16"/>
                <w:szCs w:val="16"/>
                <w:lang w:bidi="ar-SA"/>
              </w:rPr>
              <w:t>52,2</w:t>
            </w:r>
          </w:p>
        </w:tc>
        <w:tc>
          <w:tcPr>
            <w:tcW w:w="1076"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b/>
                <w:bCs/>
                <w:sz w:val="16"/>
                <w:szCs w:val="16"/>
                <w:lang w:bidi="ar-SA"/>
              </w:rPr>
            </w:pPr>
            <w:r w:rsidRPr="006A63AF">
              <w:rPr>
                <w:rFonts w:ascii="Tahoma" w:eastAsia="Times New Roman" w:hAnsi="Tahoma" w:cs="Tahoma"/>
                <w:b/>
                <w:bCs/>
                <w:sz w:val="16"/>
                <w:szCs w:val="16"/>
                <w:lang w:bidi="ar-SA"/>
              </w:rPr>
              <w:t>57,6</w:t>
            </w:r>
          </w:p>
        </w:tc>
        <w:tc>
          <w:tcPr>
            <w:tcW w:w="1043"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b/>
                <w:bCs/>
                <w:sz w:val="16"/>
                <w:szCs w:val="16"/>
                <w:lang w:bidi="ar-SA"/>
              </w:rPr>
            </w:pPr>
            <w:r w:rsidRPr="006A63AF">
              <w:rPr>
                <w:rFonts w:ascii="Tahoma" w:eastAsia="Times New Roman" w:hAnsi="Tahoma" w:cs="Tahoma"/>
                <w:b/>
                <w:bCs/>
                <w:sz w:val="16"/>
                <w:szCs w:val="16"/>
                <w:lang w:bidi="ar-SA"/>
              </w:rPr>
              <w:t>47,2</w:t>
            </w:r>
          </w:p>
        </w:tc>
      </w:tr>
      <w:tr w:rsidR="006A63AF" w:rsidRPr="006A63AF" w:rsidTr="006A63AF">
        <w:trPr>
          <w:trHeight w:val="300"/>
        </w:trPr>
        <w:tc>
          <w:tcPr>
            <w:tcW w:w="3279" w:type="dxa"/>
            <w:tcBorders>
              <w:top w:val="nil"/>
              <w:left w:val="nil"/>
              <w:bottom w:val="nil"/>
              <w:right w:val="nil"/>
            </w:tcBorders>
            <w:shd w:val="clear" w:color="auto" w:fill="auto"/>
            <w:noWrap/>
            <w:vAlign w:val="bottom"/>
            <w:hideMark/>
          </w:tcPr>
          <w:p w:rsidR="006A63AF" w:rsidRPr="006A63AF" w:rsidRDefault="006A63AF" w:rsidP="006A63AF">
            <w:pPr>
              <w:widowControl/>
              <w:rPr>
                <w:rFonts w:ascii="Tahoma" w:eastAsia="Times New Roman" w:hAnsi="Tahoma" w:cs="Tahoma"/>
                <w:b/>
                <w:bCs/>
                <w:i/>
                <w:iCs/>
                <w:color w:val="auto"/>
                <w:sz w:val="16"/>
                <w:szCs w:val="16"/>
                <w:lang w:bidi="ar-SA"/>
              </w:rPr>
            </w:pPr>
            <w:r w:rsidRPr="006A63AF">
              <w:rPr>
                <w:rFonts w:ascii="Tahoma" w:eastAsia="Times New Roman" w:hAnsi="Tahoma" w:cs="Tahoma"/>
                <w:b/>
                <w:bCs/>
                <w:i/>
                <w:iCs/>
                <w:color w:val="auto"/>
                <w:sz w:val="16"/>
                <w:szCs w:val="16"/>
                <w:lang w:bidi="ar-SA"/>
              </w:rPr>
              <w:t>Югозападен</w:t>
            </w:r>
          </w:p>
        </w:tc>
        <w:tc>
          <w:tcPr>
            <w:tcW w:w="1827"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b/>
                <w:bCs/>
                <w:i/>
                <w:iCs/>
                <w:sz w:val="16"/>
                <w:szCs w:val="16"/>
                <w:lang w:bidi="ar-SA"/>
              </w:rPr>
            </w:pPr>
            <w:r w:rsidRPr="006A63AF">
              <w:rPr>
                <w:rFonts w:ascii="Tahoma" w:eastAsia="Times New Roman" w:hAnsi="Tahoma" w:cs="Tahoma"/>
                <w:b/>
                <w:bCs/>
                <w:i/>
                <w:iCs/>
                <w:sz w:val="16"/>
                <w:szCs w:val="16"/>
                <w:lang w:bidi="ar-SA"/>
              </w:rPr>
              <w:t>1049,1</w:t>
            </w:r>
          </w:p>
        </w:tc>
        <w:tc>
          <w:tcPr>
            <w:tcW w:w="1827"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b/>
                <w:bCs/>
                <w:i/>
                <w:iCs/>
                <w:sz w:val="16"/>
                <w:szCs w:val="16"/>
                <w:lang w:bidi="ar-SA"/>
              </w:rPr>
            </w:pPr>
            <w:r w:rsidRPr="006A63AF">
              <w:rPr>
                <w:rFonts w:ascii="Tahoma" w:eastAsia="Times New Roman" w:hAnsi="Tahoma" w:cs="Tahoma"/>
                <w:b/>
                <w:bCs/>
                <w:i/>
                <w:iCs/>
                <w:sz w:val="16"/>
                <w:szCs w:val="16"/>
                <w:lang w:bidi="ar-SA"/>
              </w:rPr>
              <w:t>537,8</w:t>
            </w:r>
          </w:p>
        </w:tc>
        <w:tc>
          <w:tcPr>
            <w:tcW w:w="1827"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b/>
                <w:bCs/>
                <w:i/>
                <w:iCs/>
                <w:sz w:val="16"/>
                <w:szCs w:val="16"/>
                <w:lang w:bidi="ar-SA"/>
              </w:rPr>
            </w:pPr>
            <w:r w:rsidRPr="006A63AF">
              <w:rPr>
                <w:rFonts w:ascii="Tahoma" w:eastAsia="Times New Roman" w:hAnsi="Tahoma" w:cs="Tahoma"/>
                <w:b/>
                <w:bCs/>
                <w:i/>
                <w:iCs/>
                <w:sz w:val="16"/>
                <w:szCs w:val="16"/>
                <w:lang w:bidi="ar-SA"/>
              </w:rPr>
              <w:t>511,4</w:t>
            </w:r>
          </w:p>
        </w:tc>
        <w:tc>
          <w:tcPr>
            <w:tcW w:w="1061"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b/>
                <w:bCs/>
                <w:i/>
                <w:iCs/>
                <w:sz w:val="16"/>
                <w:szCs w:val="16"/>
                <w:lang w:bidi="ar-SA"/>
              </w:rPr>
            </w:pPr>
            <w:r w:rsidRPr="006A63AF">
              <w:rPr>
                <w:rFonts w:ascii="Tahoma" w:eastAsia="Times New Roman" w:hAnsi="Tahoma" w:cs="Tahoma"/>
                <w:b/>
                <w:bCs/>
                <w:i/>
                <w:iCs/>
                <w:sz w:val="16"/>
                <w:szCs w:val="16"/>
                <w:lang w:bidi="ar-SA"/>
              </w:rPr>
              <w:t>57,7</w:t>
            </w:r>
          </w:p>
        </w:tc>
        <w:tc>
          <w:tcPr>
            <w:tcW w:w="1076"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b/>
                <w:bCs/>
                <w:i/>
                <w:iCs/>
                <w:sz w:val="16"/>
                <w:szCs w:val="16"/>
                <w:lang w:bidi="ar-SA"/>
              </w:rPr>
            </w:pPr>
            <w:r w:rsidRPr="006A63AF">
              <w:rPr>
                <w:rFonts w:ascii="Tahoma" w:eastAsia="Times New Roman" w:hAnsi="Tahoma" w:cs="Tahoma"/>
                <w:b/>
                <w:bCs/>
                <w:i/>
                <w:iCs/>
                <w:sz w:val="16"/>
                <w:szCs w:val="16"/>
                <w:lang w:bidi="ar-SA"/>
              </w:rPr>
              <w:t>62,0</w:t>
            </w:r>
          </w:p>
        </w:tc>
        <w:tc>
          <w:tcPr>
            <w:tcW w:w="1043"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b/>
                <w:bCs/>
                <w:i/>
                <w:iCs/>
                <w:sz w:val="16"/>
                <w:szCs w:val="16"/>
                <w:lang w:bidi="ar-SA"/>
              </w:rPr>
            </w:pPr>
            <w:r w:rsidRPr="006A63AF">
              <w:rPr>
                <w:rFonts w:ascii="Tahoma" w:eastAsia="Times New Roman" w:hAnsi="Tahoma" w:cs="Tahoma"/>
                <w:b/>
                <w:bCs/>
                <w:i/>
                <w:iCs/>
                <w:sz w:val="16"/>
                <w:szCs w:val="16"/>
                <w:lang w:bidi="ar-SA"/>
              </w:rPr>
              <w:t>53,8</w:t>
            </w:r>
          </w:p>
        </w:tc>
      </w:tr>
      <w:tr w:rsidR="006A63AF" w:rsidRPr="006A63AF" w:rsidTr="006A63AF">
        <w:trPr>
          <w:trHeight w:val="300"/>
        </w:trPr>
        <w:tc>
          <w:tcPr>
            <w:tcW w:w="3279" w:type="dxa"/>
            <w:tcBorders>
              <w:top w:val="nil"/>
              <w:left w:val="nil"/>
              <w:bottom w:val="nil"/>
              <w:right w:val="nil"/>
            </w:tcBorders>
            <w:shd w:val="clear" w:color="auto" w:fill="auto"/>
            <w:noWrap/>
            <w:vAlign w:val="bottom"/>
            <w:hideMark/>
          </w:tcPr>
          <w:p w:rsidR="006A63AF" w:rsidRPr="006A63AF" w:rsidRDefault="006A63AF" w:rsidP="006A63AF">
            <w:pPr>
              <w:widowControl/>
              <w:ind w:firstLineChars="100" w:firstLine="160"/>
              <w:rPr>
                <w:rFonts w:ascii="Tahoma" w:eastAsia="Times New Roman" w:hAnsi="Tahoma" w:cs="Tahoma"/>
                <w:color w:val="auto"/>
                <w:sz w:val="16"/>
                <w:szCs w:val="16"/>
                <w:lang w:bidi="ar-SA"/>
              </w:rPr>
            </w:pPr>
            <w:r w:rsidRPr="006A63AF">
              <w:rPr>
                <w:rFonts w:ascii="Tahoma" w:eastAsia="Times New Roman" w:hAnsi="Tahoma" w:cs="Tahoma"/>
                <w:color w:val="auto"/>
                <w:sz w:val="16"/>
                <w:szCs w:val="16"/>
                <w:lang w:bidi="ar-SA"/>
              </w:rPr>
              <w:t>Благоевград</w:t>
            </w:r>
          </w:p>
        </w:tc>
        <w:tc>
          <w:tcPr>
            <w:tcW w:w="1827"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144,8</w:t>
            </w:r>
          </w:p>
        </w:tc>
        <w:tc>
          <w:tcPr>
            <w:tcW w:w="1827"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77,1</w:t>
            </w:r>
          </w:p>
        </w:tc>
        <w:tc>
          <w:tcPr>
            <w:tcW w:w="1827"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67,7</w:t>
            </w:r>
          </w:p>
        </w:tc>
        <w:tc>
          <w:tcPr>
            <w:tcW w:w="1061"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54,6</w:t>
            </w:r>
          </w:p>
        </w:tc>
        <w:tc>
          <w:tcPr>
            <w:tcW w:w="1076"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60,1</w:t>
            </w:r>
          </w:p>
        </w:tc>
        <w:tc>
          <w:tcPr>
            <w:tcW w:w="1043"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49,5</w:t>
            </w:r>
          </w:p>
        </w:tc>
      </w:tr>
      <w:tr w:rsidR="006A63AF" w:rsidRPr="006A63AF" w:rsidTr="006A63AF">
        <w:trPr>
          <w:trHeight w:val="300"/>
        </w:trPr>
        <w:tc>
          <w:tcPr>
            <w:tcW w:w="3279" w:type="dxa"/>
            <w:tcBorders>
              <w:top w:val="nil"/>
              <w:left w:val="nil"/>
              <w:bottom w:val="nil"/>
              <w:right w:val="nil"/>
            </w:tcBorders>
            <w:shd w:val="clear" w:color="000000" w:fill="FFFF00"/>
            <w:noWrap/>
            <w:vAlign w:val="bottom"/>
            <w:hideMark/>
          </w:tcPr>
          <w:p w:rsidR="006A63AF" w:rsidRPr="006A63AF" w:rsidRDefault="006A63AF" w:rsidP="006A63AF">
            <w:pPr>
              <w:widowControl/>
              <w:ind w:firstLineChars="100" w:firstLine="160"/>
              <w:rPr>
                <w:rFonts w:ascii="Tahoma" w:eastAsia="Times New Roman" w:hAnsi="Tahoma" w:cs="Tahoma"/>
                <w:color w:val="auto"/>
                <w:sz w:val="16"/>
                <w:szCs w:val="16"/>
                <w:lang w:bidi="ar-SA"/>
              </w:rPr>
            </w:pPr>
            <w:r w:rsidRPr="006A63AF">
              <w:rPr>
                <w:rFonts w:ascii="Tahoma" w:eastAsia="Times New Roman" w:hAnsi="Tahoma" w:cs="Tahoma"/>
                <w:color w:val="auto"/>
                <w:sz w:val="16"/>
                <w:szCs w:val="16"/>
                <w:lang w:bidi="ar-SA"/>
              </w:rPr>
              <w:t>Кюстендил</w:t>
            </w:r>
          </w:p>
        </w:tc>
        <w:tc>
          <w:tcPr>
            <w:tcW w:w="1827" w:type="dxa"/>
            <w:tcBorders>
              <w:top w:val="nil"/>
              <w:left w:val="nil"/>
              <w:bottom w:val="nil"/>
              <w:right w:val="nil"/>
            </w:tcBorders>
            <w:shd w:val="clear" w:color="000000" w:fill="FFFF00"/>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50,1</w:t>
            </w:r>
          </w:p>
        </w:tc>
        <w:tc>
          <w:tcPr>
            <w:tcW w:w="1827" w:type="dxa"/>
            <w:tcBorders>
              <w:top w:val="nil"/>
              <w:left w:val="nil"/>
              <w:bottom w:val="nil"/>
              <w:right w:val="nil"/>
            </w:tcBorders>
            <w:shd w:val="clear" w:color="000000" w:fill="FFFF00"/>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24,2</w:t>
            </w:r>
          </w:p>
        </w:tc>
        <w:tc>
          <w:tcPr>
            <w:tcW w:w="1827" w:type="dxa"/>
            <w:tcBorders>
              <w:top w:val="nil"/>
              <w:left w:val="nil"/>
              <w:bottom w:val="nil"/>
              <w:right w:val="nil"/>
            </w:tcBorders>
            <w:shd w:val="clear" w:color="000000" w:fill="FFFF00"/>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25,9</w:t>
            </w:r>
          </w:p>
        </w:tc>
        <w:tc>
          <w:tcPr>
            <w:tcW w:w="1061" w:type="dxa"/>
            <w:tcBorders>
              <w:top w:val="nil"/>
              <w:left w:val="nil"/>
              <w:bottom w:val="nil"/>
              <w:right w:val="nil"/>
            </w:tcBorders>
            <w:shd w:val="clear" w:color="000000" w:fill="FFFF00"/>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46,4</w:t>
            </w:r>
          </w:p>
        </w:tc>
        <w:tc>
          <w:tcPr>
            <w:tcW w:w="1076" w:type="dxa"/>
            <w:tcBorders>
              <w:top w:val="nil"/>
              <w:left w:val="nil"/>
              <w:bottom w:val="nil"/>
              <w:right w:val="nil"/>
            </w:tcBorders>
            <w:shd w:val="clear" w:color="000000" w:fill="FFFF00"/>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46,7</w:t>
            </w:r>
          </w:p>
        </w:tc>
        <w:tc>
          <w:tcPr>
            <w:tcW w:w="1043" w:type="dxa"/>
            <w:tcBorders>
              <w:top w:val="nil"/>
              <w:left w:val="nil"/>
              <w:bottom w:val="nil"/>
              <w:right w:val="nil"/>
            </w:tcBorders>
            <w:shd w:val="clear" w:color="000000" w:fill="FFFF00"/>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46,2</w:t>
            </w:r>
          </w:p>
        </w:tc>
      </w:tr>
      <w:tr w:rsidR="006A63AF" w:rsidRPr="006A63AF" w:rsidTr="006A63AF">
        <w:trPr>
          <w:trHeight w:val="300"/>
        </w:trPr>
        <w:tc>
          <w:tcPr>
            <w:tcW w:w="3279" w:type="dxa"/>
            <w:tcBorders>
              <w:top w:val="nil"/>
              <w:left w:val="nil"/>
              <w:bottom w:val="nil"/>
              <w:right w:val="nil"/>
            </w:tcBorders>
            <w:shd w:val="clear" w:color="auto" w:fill="auto"/>
            <w:noWrap/>
            <w:vAlign w:val="bottom"/>
            <w:hideMark/>
          </w:tcPr>
          <w:p w:rsidR="006A63AF" w:rsidRPr="006A63AF" w:rsidRDefault="006A63AF" w:rsidP="006A63AF">
            <w:pPr>
              <w:widowControl/>
              <w:ind w:firstLineChars="100" w:firstLine="160"/>
              <w:rPr>
                <w:rFonts w:ascii="Tahoma" w:eastAsia="Times New Roman" w:hAnsi="Tahoma" w:cs="Tahoma"/>
                <w:color w:val="auto"/>
                <w:sz w:val="16"/>
                <w:szCs w:val="16"/>
                <w:lang w:bidi="ar-SA"/>
              </w:rPr>
            </w:pPr>
            <w:r w:rsidRPr="006A63AF">
              <w:rPr>
                <w:rFonts w:ascii="Tahoma" w:eastAsia="Times New Roman" w:hAnsi="Tahoma" w:cs="Tahoma"/>
                <w:color w:val="auto"/>
                <w:sz w:val="16"/>
                <w:szCs w:val="16"/>
                <w:lang w:bidi="ar-SA"/>
              </w:rPr>
              <w:t>Перник</w:t>
            </w:r>
          </w:p>
        </w:tc>
        <w:tc>
          <w:tcPr>
            <w:tcW w:w="1827"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50,4</w:t>
            </w:r>
          </w:p>
        </w:tc>
        <w:tc>
          <w:tcPr>
            <w:tcW w:w="1827"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26,8</w:t>
            </w:r>
          </w:p>
        </w:tc>
        <w:tc>
          <w:tcPr>
            <w:tcW w:w="1827"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23,6</w:t>
            </w:r>
          </w:p>
        </w:tc>
        <w:tc>
          <w:tcPr>
            <w:tcW w:w="1061"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46,4</w:t>
            </w:r>
          </w:p>
        </w:tc>
        <w:tc>
          <w:tcPr>
            <w:tcW w:w="1076"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51,1</w:t>
            </w:r>
          </w:p>
        </w:tc>
        <w:tc>
          <w:tcPr>
            <w:tcW w:w="1043"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42,0</w:t>
            </w:r>
          </w:p>
        </w:tc>
      </w:tr>
      <w:tr w:rsidR="006A63AF" w:rsidRPr="006A63AF" w:rsidTr="006A63AF">
        <w:trPr>
          <w:trHeight w:val="300"/>
        </w:trPr>
        <w:tc>
          <w:tcPr>
            <w:tcW w:w="3279" w:type="dxa"/>
            <w:tcBorders>
              <w:top w:val="nil"/>
              <w:left w:val="nil"/>
              <w:bottom w:val="nil"/>
              <w:right w:val="nil"/>
            </w:tcBorders>
            <w:shd w:val="clear" w:color="auto" w:fill="auto"/>
            <w:noWrap/>
            <w:vAlign w:val="bottom"/>
            <w:hideMark/>
          </w:tcPr>
          <w:p w:rsidR="006A63AF" w:rsidRPr="006A63AF" w:rsidRDefault="006A63AF" w:rsidP="006A63AF">
            <w:pPr>
              <w:widowControl/>
              <w:ind w:firstLineChars="100" w:firstLine="160"/>
              <w:rPr>
                <w:rFonts w:ascii="Tahoma" w:eastAsia="Times New Roman" w:hAnsi="Tahoma" w:cs="Tahoma"/>
                <w:color w:val="auto"/>
                <w:sz w:val="16"/>
                <w:szCs w:val="16"/>
                <w:lang w:bidi="ar-SA"/>
              </w:rPr>
            </w:pPr>
            <w:r w:rsidRPr="006A63AF">
              <w:rPr>
                <w:rFonts w:ascii="Tahoma" w:eastAsia="Times New Roman" w:hAnsi="Tahoma" w:cs="Tahoma"/>
                <w:color w:val="auto"/>
                <w:sz w:val="16"/>
                <w:szCs w:val="16"/>
                <w:lang w:bidi="ar-SA"/>
              </w:rPr>
              <w:t>София</w:t>
            </w:r>
          </w:p>
        </w:tc>
        <w:tc>
          <w:tcPr>
            <w:tcW w:w="1827"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102,5</w:t>
            </w:r>
          </w:p>
        </w:tc>
        <w:tc>
          <w:tcPr>
            <w:tcW w:w="1827"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56,8</w:t>
            </w:r>
          </w:p>
        </w:tc>
        <w:tc>
          <w:tcPr>
            <w:tcW w:w="1827"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45,7</w:t>
            </w:r>
          </w:p>
        </w:tc>
        <w:tc>
          <w:tcPr>
            <w:tcW w:w="1061"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50,7</w:t>
            </w:r>
          </w:p>
        </w:tc>
        <w:tc>
          <w:tcPr>
            <w:tcW w:w="1076"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57,5</w:t>
            </w:r>
          </w:p>
        </w:tc>
        <w:tc>
          <w:tcPr>
            <w:tcW w:w="1043"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44,2</w:t>
            </w:r>
          </w:p>
        </w:tc>
      </w:tr>
      <w:tr w:rsidR="006A63AF" w:rsidRPr="006A63AF" w:rsidTr="006A63AF">
        <w:trPr>
          <w:trHeight w:val="300"/>
        </w:trPr>
        <w:tc>
          <w:tcPr>
            <w:tcW w:w="3279" w:type="dxa"/>
            <w:tcBorders>
              <w:top w:val="nil"/>
              <w:left w:val="nil"/>
              <w:bottom w:val="nil"/>
              <w:right w:val="nil"/>
            </w:tcBorders>
            <w:shd w:val="clear" w:color="auto" w:fill="auto"/>
            <w:noWrap/>
            <w:vAlign w:val="bottom"/>
            <w:hideMark/>
          </w:tcPr>
          <w:p w:rsidR="006A63AF" w:rsidRPr="006A63AF" w:rsidRDefault="006A63AF" w:rsidP="006A63AF">
            <w:pPr>
              <w:widowControl/>
              <w:ind w:firstLineChars="100" w:firstLine="160"/>
              <w:rPr>
                <w:rFonts w:ascii="Tahoma" w:eastAsia="Times New Roman" w:hAnsi="Tahoma" w:cs="Tahoma"/>
                <w:color w:val="auto"/>
                <w:sz w:val="16"/>
                <w:szCs w:val="16"/>
                <w:lang w:bidi="ar-SA"/>
              </w:rPr>
            </w:pPr>
            <w:r w:rsidRPr="006A63AF">
              <w:rPr>
                <w:rFonts w:ascii="Tahoma" w:eastAsia="Times New Roman" w:hAnsi="Tahoma" w:cs="Tahoma"/>
                <w:color w:val="auto"/>
                <w:sz w:val="16"/>
                <w:szCs w:val="16"/>
                <w:lang w:bidi="ar-SA"/>
              </w:rPr>
              <w:t>София (столица)</w:t>
            </w:r>
          </w:p>
        </w:tc>
        <w:tc>
          <w:tcPr>
            <w:tcW w:w="1827"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701,3</w:t>
            </w:r>
          </w:p>
        </w:tc>
        <w:tc>
          <w:tcPr>
            <w:tcW w:w="1827"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352,8</w:t>
            </w:r>
          </w:p>
        </w:tc>
        <w:tc>
          <w:tcPr>
            <w:tcW w:w="1827"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348,6</w:t>
            </w:r>
          </w:p>
        </w:tc>
        <w:tc>
          <w:tcPr>
            <w:tcW w:w="1061"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61,8</w:t>
            </w:r>
          </w:p>
        </w:tc>
        <w:tc>
          <w:tcPr>
            <w:tcW w:w="1076"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65,9</w:t>
            </w:r>
          </w:p>
        </w:tc>
        <w:tc>
          <w:tcPr>
            <w:tcW w:w="1043" w:type="dxa"/>
            <w:tcBorders>
              <w:top w:val="nil"/>
              <w:left w:val="nil"/>
              <w:bottom w:val="nil"/>
              <w:right w:val="nil"/>
            </w:tcBorders>
            <w:shd w:val="clear" w:color="auto" w:fill="auto"/>
            <w:noWrap/>
            <w:vAlign w:val="bottom"/>
            <w:hideMark/>
          </w:tcPr>
          <w:p w:rsidR="006A63AF" w:rsidRPr="006A63AF" w:rsidRDefault="006A63AF" w:rsidP="006A63AF">
            <w:pPr>
              <w:widowControl/>
              <w:jc w:val="right"/>
              <w:rPr>
                <w:rFonts w:ascii="Tahoma" w:eastAsia="Times New Roman" w:hAnsi="Tahoma" w:cs="Tahoma"/>
                <w:sz w:val="16"/>
                <w:szCs w:val="16"/>
                <w:lang w:bidi="ar-SA"/>
              </w:rPr>
            </w:pPr>
            <w:r w:rsidRPr="006A63AF">
              <w:rPr>
                <w:rFonts w:ascii="Tahoma" w:eastAsia="Times New Roman" w:hAnsi="Tahoma" w:cs="Tahoma"/>
                <w:sz w:val="16"/>
                <w:szCs w:val="16"/>
                <w:lang w:bidi="ar-SA"/>
              </w:rPr>
              <w:t>58,3</w:t>
            </w:r>
          </w:p>
        </w:tc>
      </w:tr>
      <w:tr w:rsidR="006A63AF" w:rsidRPr="006A63AF" w:rsidTr="006A63AF">
        <w:trPr>
          <w:trHeight w:val="300"/>
        </w:trPr>
        <w:tc>
          <w:tcPr>
            <w:tcW w:w="3279" w:type="dxa"/>
            <w:tcBorders>
              <w:top w:val="nil"/>
              <w:left w:val="nil"/>
              <w:bottom w:val="nil"/>
              <w:right w:val="nil"/>
            </w:tcBorders>
            <w:shd w:val="clear" w:color="auto" w:fill="auto"/>
            <w:noWrap/>
            <w:vAlign w:val="bottom"/>
            <w:hideMark/>
          </w:tcPr>
          <w:p w:rsidR="006A63AF" w:rsidRDefault="006A63AF" w:rsidP="006A63AF">
            <w:pPr>
              <w:widowControl/>
              <w:rPr>
                <w:rFonts w:ascii="Calibri" w:eastAsia="Times New Roman" w:hAnsi="Calibri" w:cs="Times New Roman"/>
                <w:sz w:val="22"/>
                <w:szCs w:val="22"/>
                <w:lang w:val="en-GB" w:bidi="ar-SA"/>
              </w:rPr>
            </w:pPr>
          </w:p>
          <w:p w:rsidR="00863459" w:rsidRPr="006A63AF" w:rsidRDefault="00863459" w:rsidP="006A63AF">
            <w:pPr>
              <w:widowControl/>
              <w:rPr>
                <w:rFonts w:ascii="Calibri" w:eastAsia="Times New Roman" w:hAnsi="Calibri" w:cs="Times New Roman"/>
                <w:sz w:val="22"/>
                <w:szCs w:val="22"/>
                <w:lang w:val="en-GB" w:bidi="ar-SA"/>
              </w:rPr>
            </w:pPr>
          </w:p>
        </w:tc>
        <w:tc>
          <w:tcPr>
            <w:tcW w:w="1827" w:type="dxa"/>
            <w:tcBorders>
              <w:top w:val="nil"/>
              <w:left w:val="nil"/>
              <w:bottom w:val="nil"/>
              <w:right w:val="nil"/>
            </w:tcBorders>
            <w:shd w:val="clear" w:color="auto" w:fill="auto"/>
            <w:noWrap/>
            <w:vAlign w:val="bottom"/>
            <w:hideMark/>
          </w:tcPr>
          <w:p w:rsidR="006A63AF" w:rsidRPr="006A63AF" w:rsidRDefault="006A63AF" w:rsidP="006A63AF">
            <w:pPr>
              <w:widowControl/>
              <w:rPr>
                <w:rFonts w:ascii="Calibri" w:eastAsia="Times New Roman" w:hAnsi="Calibri" w:cs="Times New Roman"/>
                <w:sz w:val="22"/>
                <w:szCs w:val="22"/>
                <w:lang w:bidi="ar-SA"/>
              </w:rPr>
            </w:pPr>
          </w:p>
        </w:tc>
        <w:tc>
          <w:tcPr>
            <w:tcW w:w="1827" w:type="dxa"/>
            <w:tcBorders>
              <w:top w:val="nil"/>
              <w:left w:val="nil"/>
              <w:bottom w:val="nil"/>
              <w:right w:val="nil"/>
            </w:tcBorders>
            <w:shd w:val="clear" w:color="auto" w:fill="auto"/>
            <w:noWrap/>
            <w:vAlign w:val="bottom"/>
            <w:hideMark/>
          </w:tcPr>
          <w:p w:rsidR="006A63AF" w:rsidRPr="006A63AF" w:rsidRDefault="006A63AF" w:rsidP="006A63AF">
            <w:pPr>
              <w:widowControl/>
              <w:rPr>
                <w:rFonts w:ascii="Calibri" w:eastAsia="Times New Roman" w:hAnsi="Calibri" w:cs="Times New Roman"/>
                <w:sz w:val="22"/>
                <w:szCs w:val="22"/>
                <w:lang w:bidi="ar-SA"/>
              </w:rPr>
            </w:pPr>
          </w:p>
        </w:tc>
        <w:tc>
          <w:tcPr>
            <w:tcW w:w="1827" w:type="dxa"/>
            <w:tcBorders>
              <w:top w:val="nil"/>
              <w:left w:val="nil"/>
              <w:bottom w:val="nil"/>
              <w:right w:val="nil"/>
            </w:tcBorders>
            <w:shd w:val="clear" w:color="auto" w:fill="auto"/>
            <w:noWrap/>
            <w:vAlign w:val="bottom"/>
            <w:hideMark/>
          </w:tcPr>
          <w:p w:rsidR="006A63AF" w:rsidRPr="006A63AF" w:rsidRDefault="006A63AF" w:rsidP="006A63AF">
            <w:pPr>
              <w:widowControl/>
              <w:rPr>
                <w:rFonts w:ascii="Calibri" w:eastAsia="Times New Roman" w:hAnsi="Calibri" w:cs="Times New Roman"/>
                <w:sz w:val="22"/>
                <w:szCs w:val="22"/>
                <w:lang w:bidi="ar-SA"/>
              </w:rPr>
            </w:pPr>
          </w:p>
        </w:tc>
        <w:tc>
          <w:tcPr>
            <w:tcW w:w="1061" w:type="dxa"/>
            <w:tcBorders>
              <w:top w:val="nil"/>
              <w:left w:val="nil"/>
              <w:bottom w:val="nil"/>
              <w:right w:val="nil"/>
            </w:tcBorders>
            <w:shd w:val="clear" w:color="auto" w:fill="auto"/>
            <w:noWrap/>
            <w:vAlign w:val="bottom"/>
            <w:hideMark/>
          </w:tcPr>
          <w:p w:rsidR="006A63AF" w:rsidRPr="006A63AF" w:rsidRDefault="006A63AF" w:rsidP="006A63AF">
            <w:pPr>
              <w:widowControl/>
              <w:rPr>
                <w:rFonts w:ascii="Calibri" w:eastAsia="Times New Roman" w:hAnsi="Calibri" w:cs="Times New Roman"/>
                <w:sz w:val="22"/>
                <w:szCs w:val="22"/>
                <w:lang w:bidi="ar-SA"/>
              </w:rPr>
            </w:pPr>
          </w:p>
        </w:tc>
        <w:tc>
          <w:tcPr>
            <w:tcW w:w="1076" w:type="dxa"/>
            <w:tcBorders>
              <w:top w:val="nil"/>
              <w:left w:val="nil"/>
              <w:bottom w:val="nil"/>
              <w:right w:val="nil"/>
            </w:tcBorders>
            <w:shd w:val="clear" w:color="auto" w:fill="auto"/>
            <w:noWrap/>
            <w:vAlign w:val="bottom"/>
            <w:hideMark/>
          </w:tcPr>
          <w:p w:rsidR="006A63AF" w:rsidRPr="006A63AF" w:rsidRDefault="006A63AF" w:rsidP="006A63AF">
            <w:pPr>
              <w:widowControl/>
              <w:rPr>
                <w:rFonts w:ascii="Calibri" w:eastAsia="Times New Roman" w:hAnsi="Calibri" w:cs="Times New Roman"/>
                <w:sz w:val="22"/>
                <w:szCs w:val="22"/>
                <w:lang w:bidi="ar-SA"/>
              </w:rPr>
            </w:pPr>
          </w:p>
        </w:tc>
        <w:tc>
          <w:tcPr>
            <w:tcW w:w="1043" w:type="dxa"/>
            <w:tcBorders>
              <w:top w:val="nil"/>
              <w:left w:val="nil"/>
              <w:bottom w:val="nil"/>
              <w:right w:val="nil"/>
            </w:tcBorders>
            <w:shd w:val="clear" w:color="auto" w:fill="auto"/>
            <w:noWrap/>
            <w:vAlign w:val="bottom"/>
            <w:hideMark/>
          </w:tcPr>
          <w:p w:rsidR="006A63AF" w:rsidRPr="006A63AF" w:rsidRDefault="006A63AF" w:rsidP="006A63AF">
            <w:pPr>
              <w:widowControl/>
              <w:rPr>
                <w:rFonts w:ascii="Calibri" w:eastAsia="Times New Roman" w:hAnsi="Calibri" w:cs="Times New Roman"/>
                <w:sz w:val="22"/>
                <w:szCs w:val="22"/>
                <w:lang w:bidi="ar-SA"/>
              </w:rPr>
            </w:pPr>
          </w:p>
        </w:tc>
      </w:tr>
    </w:tbl>
    <w:p w:rsidR="00863459" w:rsidRDefault="00863459" w:rsidP="00863459">
      <w:pPr>
        <w:widowControl/>
        <w:rPr>
          <w:rFonts w:ascii="Tahoma" w:eastAsia="Times New Roman" w:hAnsi="Tahoma" w:cs="Tahoma"/>
          <w:b/>
          <w:sz w:val="16"/>
          <w:szCs w:val="16"/>
          <w:lang w:val="en-GB" w:bidi="ar-SA"/>
        </w:rPr>
      </w:pPr>
      <w:r w:rsidRPr="00863459">
        <w:rPr>
          <w:rFonts w:ascii="Tahoma" w:eastAsia="Times New Roman" w:hAnsi="Tahoma" w:cs="Tahoma"/>
          <w:b/>
          <w:sz w:val="16"/>
          <w:szCs w:val="16"/>
          <w:lang w:bidi="ar-SA"/>
        </w:rPr>
        <w:t>ЗАЕТИ ЛИЦА И КОЕФИЦИЕНТИ НА ЗАЕТОСТ НА НАСЕЛЕНИЕТО НА 15 - 64 НАВЪРШЕНИ ГОДИНИ ПРЕЗ ВТОРОТО ТРИМЕСЕЧИЕ НА 2017 ГОДИНА</w:t>
      </w:r>
    </w:p>
    <w:p w:rsidR="00863459" w:rsidRPr="00863459" w:rsidRDefault="00863459" w:rsidP="00863459">
      <w:pPr>
        <w:widowControl/>
        <w:rPr>
          <w:rFonts w:ascii="Tahoma" w:eastAsia="Times New Roman" w:hAnsi="Tahoma" w:cs="Tahoma"/>
          <w:b/>
          <w:sz w:val="16"/>
          <w:szCs w:val="16"/>
          <w:lang w:val="en-GB" w:bidi="ar-SA"/>
        </w:rPr>
      </w:pPr>
    </w:p>
    <w:tbl>
      <w:tblPr>
        <w:tblW w:w="11940" w:type="dxa"/>
        <w:tblInd w:w="55" w:type="dxa"/>
        <w:tblCellMar>
          <w:left w:w="70" w:type="dxa"/>
          <w:right w:w="70" w:type="dxa"/>
        </w:tblCellMar>
        <w:tblLook w:val="04A0" w:firstRow="1" w:lastRow="0" w:firstColumn="1" w:lastColumn="0" w:noHBand="0" w:noVBand="1"/>
      </w:tblPr>
      <w:tblGrid>
        <w:gridCol w:w="3279"/>
        <w:gridCol w:w="1827"/>
        <w:gridCol w:w="1827"/>
        <w:gridCol w:w="1827"/>
        <w:gridCol w:w="1061"/>
        <w:gridCol w:w="1076"/>
        <w:gridCol w:w="1043"/>
      </w:tblGrid>
      <w:tr w:rsidR="00863459" w:rsidRPr="00863459" w:rsidTr="00863459">
        <w:trPr>
          <w:trHeight w:val="210"/>
        </w:trPr>
        <w:tc>
          <w:tcPr>
            <w:tcW w:w="3279" w:type="dxa"/>
            <w:vMerge w:val="restart"/>
            <w:tcBorders>
              <w:top w:val="single" w:sz="4" w:space="0" w:color="auto"/>
              <w:left w:val="single" w:sz="4" w:space="0" w:color="auto"/>
              <w:bottom w:val="single" w:sz="4" w:space="0" w:color="000000"/>
              <w:right w:val="single" w:sz="4" w:space="0" w:color="auto"/>
            </w:tcBorders>
            <w:shd w:val="clear" w:color="000000" w:fill="CCFFFF"/>
            <w:vAlign w:val="bottom"/>
            <w:hideMark/>
          </w:tcPr>
          <w:p w:rsidR="00863459" w:rsidRPr="00863459" w:rsidRDefault="00863459" w:rsidP="00863459">
            <w:pPr>
              <w:widowControl/>
              <w:rPr>
                <w:rFonts w:ascii="Tahoma" w:eastAsia="Times New Roman" w:hAnsi="Tahoma" w:cs="Tahoma"/>
                <w:sz w:val="16"/>
                <w:szCs w:val="16"/>
                <w:lang w:bidi="ar-SA"/>
              </w:rPr>
            </w:pPr>
            <w:r w:rsidRPr="00863459">
              <w:rPr>
                <w:rFonts w:ascii="Tahoma" w:eastAsia="Times New Roman" w:hAnsi="Tahoma" w:cs="Tahoma"/>
                <w:sz w:val="16"/>
                <w:szCs w:val="16"/>
                <w:lang w:bidi="ar-SA"/>
              </w:rPr>
              <w:t>Статистически зони</w:t>
            </w:r>
            <w:r w:rsidRPr="00863459">
              <w:rPr>
                <w:rFonts w:ascii="Tahoma" w:eastAsia="Times New Roman" w:hAnsi="Tahoma" w:cs="Tahoma"/>
                <w:sz w:val="16"/>
                <w:szCs w:val="16"/>
                <w:lang w:bidi="ar-SA"/>
              </w:rPr>
              <w:br/>
              <w:t>Статистически райони</w:t>
            </w:r>
            <w:r w:rsidRPr="00863459">
              <w:rPr>
                <w:rFonts w:ascii="Tahoma" w:eastAsia="Times New Roman" w:hAnsi="Tahoma" w:cs="Tahoma"/>
                <w:sz w:val="16"/>
                <w:szCs w:val="16"/>
                <w:lang w:bidi="ar-SA"/>
              </w:rPr>
              <w:br/>
            </w:r>
            <w:r w:rsidRPr="00863459">
              <w:rPr>
                <w:rFonts w:ascii="Tahoma" w:eastAsia="Times New Roman" w:hAnsi="Tahoma" w:cs="Tahoma"/>
                <w:sz w:val="16"/>
                <w:szCs w:val="16"/>
                <w:lang w:bidi="ar-SA"/>
              </w:rPr>
              <w:lastRenderedPageBreak/>
              <w:t xml:space="preserve">    Области</w:t>
            </w:r>
          </w:p>
        </w:tc>
        <w:tc>
          <w:tcPr>
            <w:tcW w:w="5481" w:type="dxa"/>
            <w:gridSpan w:val="3"/>
            <w:vMerge w:val="restart"/>
            <w:tcBorders>
              <w:top w:val="single" w:sz="4" w:space="0" w:color="auto"/>
              <w:left w:val="single" w:sz="4" w:space="0" w:color="auto"/>
              <w:bottom w:val="single" w:sz="4" w:space="0" w:color="000000"/>
              <w:right w:val="single" w:sz="4" w:space="0" w:color="000000"/>
            </w:tcBorders>
            <w:shd w:val="clear" w:color="000000" w:fill="CCFFFF"/>
            <w:noWrap/>
            <w:vAlign w:val="center"/>
            <w:hideMark/>
          </w:tcPr>
          <w:p w:rsidR="00863459" w:rsidRPr="00863459" w:rsidRDefault="00863459" w:rsidP="00863459">
            <w:pPr>
              <w:widowControl/>
              <w:jc w:val="center"/>
              <w:rPr>
                <w:rFonts w:ascii="Tahoma" w:eastAsia="Times New Roman" w:hAnsi="Tahoma" w:cs="Tahoma"/>
                <w:color w:val="auto"/>
                <w:sz w:val="16"/>
                <w:szCs w:val="16"/>
                <w:lang w:bidi="ar-SA"/>
              </w:rPr>
            </w:pPr>
            <w:r w:rsidRPr="00863459">
              <w:rPr>
                <w:rFonts w:ascii="Tahoma" w:eastAsia="Times New Roman" w:hAnsi="Tahoma" w:cs="Tahoma"/>
                <w:color w:val="auto"/>
                <w:sz w:val="16"/>
                <w:szCs w:val="16"/>
                <w:lang w:bidi="ar-SA"/>
              </w:rPr>
              <w:lastRenderedPageBreak/>
              <w:t>Заети лица - хил.</w:t>
            </w:r>
          </w:p>
        </w:tc>
        <w:tc>
          <w:tcPr>
            <w:tcW w:w="3180" w:type="dxa"/>
            <w:gridSpan w:val="3"/>
            <w:vMerge w:val="restart"/>
            <w:tcBorders>
              <w:top w:val="single" w:sz="4" w:space="0" w:color="auto"/>
              <w:left w:val="single" w:sz="4" w:space="0" w:color="auto"/>
              <w:bottom w:val="single" w:sz="4" w:space="0" w:color="000000"/>
              <w:right w:val="single" w:sz="4" w:space="0" w:color="000000"/>
            </w:tcBorders>
            <w:shd w:val="clear" w:color="000000" w:fill="CCFFFF"/>
            <w:vAlign w:val="center"/>
            <w:hideMark/>
          </w:tcPr>
          <w:p w:rsidR="00863459" w:rsidRPr="00863459" w:rsidRDefault="00863459" w:rsidP="00863459">
            <w:pPr>
              <w:widowControl/>
              <w:jc w:val="center"/>
              <w:rPr>
                <w:rFonts w:ascii="Tahoma" w:eastAsia="Times New Roman" w:hAnsi="Tahoma" w:cs="Tahoma"/>
                <w:color w:val="auto"/>
                <w:sz w:val="16"/>
                <w:szCs w:val="16"/>
                <w:lang w:bidi="ar-SA"/>
              </w:rPr>
            </w:pPr>
            <w:r w:rsidRPr="00863459">
              <w:rPr>
                <w:rFonts w:ascii="Tahoma" w:eastAsia="Times New Roman" w:hAnsi="Tahoma" w:cs="Tahoma"/>
                <w:color w:val="auto"/>
                <w:sz w:val="16"/>
                <w:szCs w:val="16"/>
                <w:lang w:bidi="ar-SA"/>
              </w:rPr>
              <w:t>Коефициенти на заетост - %</w:t>
            </w:r>
          </w:p>
        </w:tc>
      </w:tr>
      <w:tr w:rsidR="00863459" w:rsidRPr="00863459" w:rsidTr="00863459">
        <w:trPr>
          <w:trHeight w:val="210"/>
        </w:trPr>
        <w:tc>
          <w:tcPr>
            <w:tcW w:w="3279" w:type="dxa"/>
            <w:vMerge/>
            <w:tcBorders>
              <w:top w:val="single" w:sz="4" w:space="0" w:color="auto"/>
              <w:left w:val="single" w:sz="4" w:space="0" w:color="auto"/>
              <w:bottom w:val="single" w:sz="4" w:space="0" w:color="000000"/>
              <w:right w:val="single" w:sz="4" w:space="0" w:color="auto"/>
            </w:tcBorders>
            <w:vAlign w:val="center"/>
            <w:hideMark/>
          </w:tcPr>
          <w:p w:rsidR="00863459" w:rsidRPr="00863459" w:rsidRDefault="00863459" w:rsidP="00863459">
            <w:pPr>
              <w:widowControl/>
              <w:rPr>
                <w:rFonts w:ascii="Tahoma" w:eastAsia="Times New Roman" w:hAnsi="Tahoma" w:cs="Tahoma"/>
                <w:sz w:val="16"/>
                <w:szCs w:val="16"/>
                <w:lang w:bidi="ar-SA"/>
              </w:rPr>
            </w:pPr>
          </w:p>
        </w:tc>
        <w:tc>
          <w:tcPr>
            <w:tcW w:w="5481" w:type="dxa"/>
            <w:gridSpan w:val="3"/>
            <w:vMerge/>
            <w:tcBorders>
              <w:top w:val="single" w:sz="4" w:space="0" w:color="auto"/>
              <w:left w:val="single" w:sz="4" w:space="0" w:color="auto"/>
              <w:bottom w:val="single" w:sz="4" w:space="0" w:color="000000"/>
              <w:right w:val="single" w:sz="4" w:space="0" w:color="000000"/>
            </w:tcBorders>
            <w:vAlign w:val="center"/>
            <w:hideMark/>
          </w:tcPr>
          <w:p w:rsidR="00863459" w:rsidRPr="00863459" w:rsidRDefault="00863459" w:rsidP="00863459">
            <w:pPr>
              <w:widowControl/>
              <w:rPr>
                <w:rFonts w:ascii="Tahoma" w:eastAsia="Times New Roman" w:hAnsi="Tahoma" w:cs="Tahoma"/>
                <w:color w:val="auto"/>
                <w:sz w:val="16"/>
                <w:szCs w:val="16"/>
                <w:lang w:bidi="ar-SA"/>
              </w:rPr>
            </w:pPr>
          </w:p>
        </w:tc>
        <w:tc>
          <w:tcPr>
            <w:tcW w:w="3180" w:type="dxa"/>
            <w:gridSpan w:val="3"/>
            <w:vMerge/>
            <w:tcBorders>
              <w:top w:val="single" w:sz="4" w:space="0" w:color="auto"/>
              <w:left w:val="single" w:sz="4" w:space="0" w:color="auto"/>
              <w:bottom w:val="single" w:sz="4" w:space="0" w:color="000000"/>
              <w:right w:val="single" w:sz="4" w:space="0" w:color="000000"/>
            </w:tcBorders>
            <w:vAlign w:val="center"/>
            <w:hideMark/>
          </w:tcPr>
          <w:p w:rsidR="00863459" w:rsidRPr="00863459" w:rsidRDefault="00863459" w:rsidP="00863459">
            <w:pPr>
              <w:widowControl/>
              <w:rPr>
                <w:rFonts w:ascii="Tahoma" w:eastAsia="Times New Roman" w:hAnsi="Tahoma" w:cs="Tahoma"/>
                <w:color w:val="auto"/>
                <w:sz w:val="16"/>
                <w:szCs w:val="16"/>
                <w:lang w:bidi="ar-SA"/>
              </w:rPr>
            </w:pPr>
          </w:p>
        </w:tc>
      </w:tr>
      <w:tr w:rsidR="00863459" w:rsidRPr="00863459" w:rsidTr="00863459">
        <w:trPr>
          <w:trHeight w:val="300"/>
        </w:trPr>
        <w:tc>
          <w:tcPr>
            <w:tcW w:w="3279" w:type="dxa"/>
            <w:vMerge/>
            <w:tcBorders>
              <w:top w:val="single" w:sz="4" w:space="0" w:color="auto"/>
              <w:left w:val="single" w:sz="4" w:space="0" w:color="auto"/>
              <w:bottom w:val="single" w:sz="4" w:space="0" w:color="000000"/>
              <w:right w:val="single" w:sz="4" w:space="0" w:color="auto"/>
            </w:tcBorders>
            <w:vAlign w:val="center"/>
            <w:hideMark/>
          </w:tcPr>
          <w:p w:rsidR="00863459" w:rsidRPr="00863459" w:rsidRDefault="00863459" w:rsidP="00863459">
            <w:pPr>
              <w:widowControl/>
              <w:rPr>
                <w:rFonts w:ascii="Tahoma" w:eastAsia="Times New Roman" w:hAnsi="Tahoma" w:cs="Tahoma"/>
                <w:sz w:val="16"/>
                <w:szCs w:val="16"/>
                <w:lang w:bidi="ar-SA"/>
              </w:rPr>
            </w:pPr>
          </w:p>
        </w:tc>
        <w:tc>
          <w:tcPr>
            <w:tcW w:w="1827" w:type="dxa"/>
            <w:tcBorders>
              <w:top w:val="nil"/>
              <w:left w:val="nil"/>
              <w:bottom w:val="single" w:sz="4" w:space="0" w:color="auto"/>
              <w:right w:val="single" w:sz="4" w:space="0" w:color="auto"/>
            </w:tcBorders>
            <w:shd w:val="clear" w:color="000000" w:fill="CCFFFF"/>
            <w:noWrap/>
            <w:vAlign w:val="center"/>
            <w:hideMark/>
          </w:tcPr>
          <w:p w:rsidR="00863459" w:rsidRPr="00863459" w:rsidRDefault="00863459" w:rsidP="00863459">
            <w:pPr>
              <w:widowControl/>
              <w:jc w:val="right"/>
              <w:rPr>
                <w:rFonts w:ascii="Tahoma" w:eastAsia="Times New Roman" w:hAnsi="Tahoma" w:cs="Tahoma"/>
                <w:color w:val="auto"/>
                <w:sz w:val="16"/>
                <w:szCs w:val="16"/>
                <w:lang w:bidi="ar-SA"/>
              </w:rPr>
            </w:pPr>
            <w:r w:rsidRPr="00863459">
              <w:rPr>
                <w:rFonts w:ascii="Tahoma" w:eastAsia="Times New Roman" w:hAnsi="Tahoma" w:cs="Tahoma"/>
                <w:color w:val="auto"/>
                <w:sz w:val="16"/>
                <w:szCs w:val="16"/>
                <w:lang w:bidi="ar-SA"/>
              </w:rPr>
              <w:t>общо</w:t>
            </w:r>
          </w:p>
        </w:tc>
        <w:tc>
          <w:tcPr>
            <w:tcW w:w="1827" w:type="dxa"/>
            <w:tcBorders>
              <w:top w:val="nil"/>
              <w:left w:val="nil"/>
              <w:bottom w:val="single" w:sz="4" w:space="0" w:color="auto"/>
              <w:right w:val="single" w:sz="4" w:space="0" w:color="auto"/>
            </w:tcBorders>
            <w:shd w:val="clear" w:color="000000" w:fill="CCFFFF"/>
            <w:noWrap/>
            <w:vAlign w:val="center"/>
            <w:hideMark/>
          </w:tcPr>
          <w:p w:rsidR="00863459" w:rsidRPr="00863459" w:rsidRDefault="00863459" w:rsidP="00863459">
            <w:pPr>
              <w:widowControl/>
              <w:jc w:val="right"/>
              <w:rPr>
                <w:rFonts w:ascii="Tahoma" w:eastAsia="Times New Roman" w:hAnsi="Tahoma" w:cs="Tahoma"/>
                <w:color w:val="auto"/>
                <w:sz w:val="16"/>
                <w:szCs w:val="16"/>
                <w:lang w:bidi="ar-SA"/>
              </w:rPr>
            </w:pPr>
            <w:r w:rsidRPr="00863459">
              <w:rPr>
                <w:rFonts w:ascii="Tahoma" w:eastAsia="Times New Roman" w:hAnsi="Tahoma" w:cs="Tahoma"/>
                <w:color w:val="auto"/>
                <w:sz w:val="16"/>
                <w:szCs w:val="16"/>
                <w:lang w:bidi="ar-SA"/>
              </w:rPr>
              <w:t>мъже</w:t>
            </w:r>
          </w:p>
        </w:tc>
        <w:tc>
          <w:tcPr>
            <w:tcW w:w="1827" w:type="dxa"/>
            <w:tcBorders>
              <w:top w:val="nil"/>
              <w:left w:val="nil"/>
              <w:bottom w:val="single" w:sz="4" w:space="0" w:color="auto"/>
              <w:right w:val="single" w:sz="4" w:space="0" w:color="auto"/>
            </w:tcBorders>
            <w:shd w:val="clear" w:color="000000" w:fill="CCFFFF"/>
            <w:noWrap/>
            <w:vAlign w:val="center"/>
            <w:hideMark/>
          </w:tcPr>
          <w:p w:rsidR="00863459" w:rsidRPr="00863459" w:rsidRDefault="00863459" w:rsidP="00863459">
            <w:pPr>
              <w:widowControl/>
              <w:jc w:val="right"/>
              <w:rPr>
                <w:rFonts w:ascii="Tahoma" w:eastAsia="Times New Roman" w:hAnsi="Tahoma" w:cs="Tahoma"/>
                <w:color w:val="auto"/>
                <w:sz w:val="16"/>
                <w:szCs w:val="16"/>
                <w:lang w:bidi="ar-SA"/>
              </w:rPr>
            </w:pPr>
            <w:r w:rsidRPr="00863459">
              <w:rPr>
                <w:rFonts w:ascii="Tahoma" w:eastAsia="Times New Roman" w:hAnsi="Tahoma" w:cs="Tahoma"/>
                <w:color w:val="auto"/>
                <w:sz w:val="16"/>
                <w:szCs w:val="16"/>
                <w:lang w:bidi="ar-SA"/>
              </w:rPr>
              <w:t>жени</w:t>
            </w:r>
          </w:p>
        </w:tc>
        <w:tc>
          <w:tcPr>
            <w:tcW w:w="1061" w:type="dxa"/>
            <w:tcBorders>
              <w:top w:val="nil"/>
              <w:left w:val="nil"/>
              <w:bottom w:val="single" w:sz="4" w:space="0" w:color="auto"/>
              <w:right w:val="single" w:sz="4" w:space="0" w:color="auto"/>
            </w:tcBorders>
            <w:shd w:val="clear" w:color="000000" w:fill="CCFFFF"/>
            <w:noWrap/>
            <w:vAlign w:val="center"/>
            <w:hideMark/>
          </w:tcPr>
          <w:p w:rsidR="00863459" w:rsidRPr="00863459" w:rsidRDefault="00863459" w:rsidP="00863459">
            <w:pPr>
              <w:widowControl/>
              <w:jc w:val="right"/>
              <w:rPr>
                <w:rFonts w:ascii="Tahoma" w:eastAsia="Times New Roman" w:hAnsi="Tahoma" w:cs="Tahoma"/>
                <w:color w:val="auto"/>
                <w:sz w:val="16"/>
                <w:szCs w:val="16"/>
                <w:lang w:bidi="ar-SA"/>
              </w:rPr>
            </w:pPr>
            <w:r w:rsidRPr="00863459">
              <w:rPr>
                <w:rFonts w:ascii="Tahoma" w:eastAsia="Times New Roman" w:hAnsi="Tahoma" w:cs="Tahoma"/>
                <w:color w:val="auto"/>
                <w:sz w:val="16"/>
                <w:szCs w:val="16"/>
                <w:lang w:bidi="ar-SA"/>
              </w:rPr>
              <w:t>общо</w:t>
            </w:r>
          </w:p>
        </w:tc>
        <w:tc>
          <w:tcPr>
            <w:tcW w:w="1076" w:type="dxa"/>
            <w:tcBorders>
              <w:top w:val="nil"/>
              <w:left w:val="nil"/>
              <w:bottom w:val="single" w:sz="4" w:space="0" w:color="auto"/>
              <w:right w:val="single" w:sz="4" w:space="0" w:color="auto"/>
            </w:tcBorders>
            <w:shd w:val="clear" w:color="000000" w:fill="CCFFFF"/>
            <w:noWrap/>
            <w:vAlign w:val="center"/>
            <w:hideMark/>
          </w:tcPr>
          <w:p w:rsidR="00863459" w:rsidRPr="00863459" w:rsidRDefault="00863459" w:rsidP="00863459">
            <w:pPr>
              <w:widowControl/>
              <w:jc w:val="right"/>
              <w:rPr>
                <w:rFonts w:ascii="Tahoma" w:eastAsia="Times New Roman" w:hAnsi="Tahoma" w:cs="Tahoma"/>
                <w:color w:val="auto"/>
                <w:sz w:val="16"/>
                <w:szCs w:val="16"/>
                <w:lang w:bidi="ar-SA"/>
              </w:rPr>
            </w:pPr>
            <w:r w:rsidRPr="00863459">
              <w:rPr>
                <w:rFonts w:ascii="Tahoma" w:eastAsia="Times New Roman" w:hAnsi="Tahoma" w:cs="Tahoma"/>
                <w:color w:val="auto"/>
                <w:sz w:val="16"/>
                <w:szCs w:val="16"/>
                <w:lang w:bidi="ar-SA"/>
              </w:rPr>
              <w:t>мъже</w:t>
            </w:r>
          </w:p>
        </w:tc>
        <w:tc>
          <w:tcPr>
            <w:tcW w:w="1043" w:type="dxa"/>
            <w:tcBorders>
              <w:top w:val="nil"/>
              <w:left w:val="nil"/>
              <w:bottom w:val="single" w:sz="4" w:space="0" w:color="auto"/>
              <w:right w:val="single" w:sz="4" w:space="0" w:color="auto"/>
            </w:tcBorders>
            <w:shd w:val="clear" w:color="000000" w:fill="CCFFFF"/>
            <w:noWrap/>
            <w:vAlign w:val="center"/>
            <w:hideMark/>
          </w:tcPr>
          <w:p w:rsidR="00863459" w:rsidRPr="00863459" w:rsidRDefault="00863459" w:rsidP="00863459">
            <w:pPr>
              <w:widowControl/>
              <w:jc w:val="right"/>
              <w:rPr>
                <w:rFonts w:ascii="Tahoma" w:eastAsia="Times New Roman" w:hAnsi="Tahoma" w:cs="Tahoma"/>
                <w:color w:val="auto"/>
                <w:sz w:val="16"/>
                <w:szCs w:val="16"/>
                <w:lang w:bidi="ar-SA"/>
              </w:rPr>
            </w:pPr>
            <w:r w:rsidRPr="00863459">
              <w:rPr>
                <w:rFonts w:ascii="Tahoma" w:eastAsia="Times New Roman" w:hAnsi="Tahoma" w:cs="Tahoma"/>
                <w:color w:val="auto"/>
                <w:sz w:val="16"/>
                <w:szCs w:val="16"/>
                <w:lang w:bidi="ar-SA"/>
              </w:rPr>
              <w:t>жени</w:t>
            </w:r>
          </w:p>
        </w:tc>
      </w:tr>
      <w:tr w:rsidR="00863459" w:rsidRPr="00863459" w:rsidTr="00863459">
        <w:trPr>
          <w:trHeight w:val="300"/>
        </w:trPr>
        <w:tc>
          <w:tcPr>
            <w:tcW w:w="3279" w:type="dxa"/>
            <w:tcBorders>
              <w:top w:val="nil"/>
              <w:left w:val="nil"/>
              <w:bottom w:val="nil"/>
              <w:right w:val="nil"/>
            </w:tcBorders>
            <w:shd w:val="clear" w:color="auto" w:fill="auto"/>
            <w:noWrap/>
            <w:vAlign w:val="bottom"/>
            <w:hideMark/>
          </w:tcPr>
          <w:p w:rsidR="00863459" w:rsidRPr="00863459" w:rsidRDefault="00863459" w:rsidP="00863459">
            <w:pPr>
              <w:widowControl/>
              <w:rPr>
                <w:rFonts w:ascii="Tahoma" w:eastAsia="Times New Roman" w:hAnsi="Tahoma" w:cs="Tahoma"/>
                <w:b/>
                <w:bCs/>
                <w:color w:val="auto"/>
                <w:sz w:val="16"/>
                <w:szCs w:val="16"/>
                <w:lang w:bidi="ar-SA"/>
              </w:rPr>
            </w:pPr>
            <w:r w:rsidRPr="00863459">
              <w:rPr>
                <w:rFonts w:ascii="Tahoma" w:eastAsia="Times New Roman" w:hAnsi="Tahoma" w:cs="Tahoma"/>
                <w:b/>
                <w:bCs/>
                <w:color w:val="auto"/>
                <w:sz w:val="16"/>
                <w:szCs w:val="16"/>
                <w:lang w:bidi="ar-SA"/>
              </w:rPr>
              <w:lastRenderedPageBreak/>
              <w:t>Общо</w:t>
            </w:r>
          </w:p>
        </w:tc>
        <w:tc>
          <w:tcPr>
            <w:tcW w:w="1827"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b/>
                <w:bCs/>
                <w:sz w:val="16"/>
                <w:szCs w:val="16"/>
                <w:lang w:bidi="ar-SA"/>
              </w:rPr>
            </w:pPr>
            <w:r w:rsidRPr="00863459">
              <w:rPr>
                <w:rFonts w:ascii="Tahoma" w:eastAsia="Times New Roman" w:hAnsi="Tahoma" w:cs="Tahoma"/>
                <w:b/>
                <w:bCs/>
                <w:sz w:val="16"/>
                <w:szCs w:val="16"/>
                <w:lang w:bidi="ar-SA"/>
              </w:rPr>
              <w:t>3092,9</w:t>
            </w:r>
          </w:p>
        </w:tc>
        <w:tc>
          <w:tcPr>
            <w:tcW w:w="1827"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b/>
                <w:bCs/>
                <w:sz w:val="16"/>
                <w:szCs w:val="16"/>
                <w:lang w:bidi="ar-SA"/>
              </w:rPr>
            </w:pPr>
            <w:r w:rsidRPr="00863459">
              <w:rPr>
                <w:rFonts w:ascii="Tahoma" w:eastAsia="Times New Roman" w:hAnsi="Tahoma" w:cs="Tahoma"/>
                <w:b/>
                <w:bCs/>
                <w:sz w:val="16"/>
                <w:szCs w:val="16"/>
                <w:lang w:bidi="ar-SA"/>
              </w:rPr>
              <w:t>1638,3</w:t>
            </w:r>
          </w:p>
        </w:tc>
        <w:tc>
          <w:tcPr>
            <w:tcW w:w="1827"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b/>
                <w:bCs/>
                <w:sz w:val="16"/>
                <w:szCs w:val="16"/>
                <w:lang w:bidi="ar-SA"/>
              </w:rPr>
            </w:pPr>
            <w:r w:rsidRPr="00863459">
              <w:rPr>
                <w:rFonts w:ascii="Tahoma" w:eastAsia="Times New Roman" w:hAnsi="Tahoma" w:cs="Tahoma"/>
                <w:b/>
                <w:bCs/>
                <w:sz w:val="16"/>
                <w:szCs w:val="16"/>
                <w:lang w:bidi="ar-SA"/>
              </w:rPr>
              <w:t>1454,6</w:t>
            </w:r>
          </w:p>
        </w:tc>
        <w:tc>
          <w:tcPr>
            <w:tcW w:w="1061"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b/>
                <w:bCs/>
                <w:sz w:val="16"/>
                <w:szCs w:val="16"/>
                <w:lang w:bidi="ar-SA"/>
              </w:rPr>
            </w:pPr>
            <w:r w:rsidRPr="00863459">
              <w:rPr>
                <w:rFonts w:ascii="Tahoma" w:eastAsia="Times New Roman" w:hAnsi="Tahoma" w:cs="Tahoma"/>
                <w:b/>
                <w:bCs/>
                <w:sz w:val="16"/>
                <w:szCs w:val="16"/>
                <w:lang w:bidi="ar-SA"/>
              </w:rPr>
              <w:t>67,2</w:t>
            </w:r>
          </w:p>
        </w:tc>
        <w:tc>
          <w:tcPr>
            <w:tcW w:w="1076"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b/>
                <w:bCs/>
                <w:color w:val="auto"/>
                <w:sz w:val="16"/>
                <w:szCs w:val="16"/>
                <w:lang w:bidi="ar-SA"/>
              </w:rPr>
            </w:pPr>
            <w:r w:rsidRPr="00863459">
              <w:rPr>
                <w:rFonts w:ascii="Tahoma" w:eastAsia="Times New Roman" w:hAnsi="Tahoma" w:cs="Tahoma"/>
                <w:b/>
                <w:bCs/>
                <w:color w:val="auto"/>
                <w:sz w:val="16"/>
                <w:szCs w:val="16"/>
                <w:lang w:bidi="ar-SA"/>
              </w:rPr>
              <w:t>70,5</w:t>
            </w:r>
          </w:p>
        </w:tc>
        <w:tc>
          <w:tcPr>
            <w:tcW w:w="1043"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b/>
                <w:bCs/>
                <w:sz w:val="16"/>
                <w:szCs w:val="16"/>
                <w:lang w:bidi="ar-SA"/>
              </w:rPr>
            </w:pPr>
            <w:r w:rsidRPr="00863459">
              <w:rPr>
                <w:rFonts w:ascii="Tahoma" w:eastAsia="Times New Roman" w:hAnsi="Tahoma" w:cs="Tahoma"/>
                <w:b/>
                <w:bCs/>
                <w:sz w:val="16"/>
                <w:szCs w:val="16"/>
                <w:lang w:bidi="ar-SA"/>
              </w:rPr>
              <w:t>63,9</w:t>
            </w:r>
          </w:p>
        </w:tc>
      </w:tr>
      <w:tr w:rsidR="00863459" w:rsidRPr="00863459" w:rsidTr="00863459">
        <w:trPr>
          <w:trHeight w:val="300"/>
        </w:trPr>
        <w:tc>
          <w:tcPr>
            <w:tcW w:w="3279" w:type="dxa"/>
            <w:tcBorders>
              <w:top w:val="nil"/>
              <w:left w:val="nil"/>
              <w:bottom w:val="nil"/>
              <w:right w:val="nil"/>
            </w:tcBorders>
            <w:shd w:val="clear" w:color="auto" w:fill="auto"/>
            <w:noWrap/>
            <w:vAlign w:val="bottom"/>
            <w:hideMark/>
          </w:tcPr>
          <w:p w:rsidR="00863459" w:rsidRPr="00863459" w:rsidRDefault="00863459" w:rsidP="00863459">
            <w:pPr>
              <w:widowControl/>
              <w:rPr>
                <w:rFonts w:ascii="Tahoma" w:eastAsia="Times New Roman" w:hAnsi="Tahoma" w:cs="Tahoma"/>
                <w:b/>
                <w:bCs/>
                <w:i/>
                <w:iCs/>
                <w:color w:val="auto"/>
                <w:sz w:val="16"/>
                <w:szCs w:val="16"/>
                <w:lang w:bidi="ar-SA"/>
              </w:rPr>
            </w:pPr>
            <w:r w:rsidRPr="00863459">
              <w:rPr>
                <w:rFonts w:ascii="Tahoma" w:eastAsia="Times New Roman" w:hAnsi="Tahoma" w:cs="Tahoma"/>
                <w:b/>
                <w:bCs/>
                <w:i/>
                <w:iCs/>
                <w:color w:val="auto"/>
                <w:sz w:val="16"/>
                <w:szCs w:val="16"/>
                <w:lang w:bidi="ar-SA"/>
              </w:rPr>
              <w:t>Югозападен</w:t>
            </w:r>
          </w:p>
        </w:tc>
        <w:tc>
          <w:tcPr>
            <w:tcW w:w="1827"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b/>
                <w:bCs/>
                <w:i/>
                <w:iCs/>
                <w:sz w:val="16"/>
                <w:szCs w:val="16"/>
                <w:lang w:bidi="ar-SA"/>
              </w:rPr>
            </w:pPr>
            <w:r w:rsidRPr="00863459">
              <w:rPr>
                <w:rFonts w:ascii="Tahoma" w:eastAsia="Times New Roman" w:hAnsi="Tahoma" w:cs="Tahoma"/>
                <w:b/>
                <w:bCs/>
                <w:i/>
                <w:iCs/>
                <w:sz w:val="16"/>
                <w:szCs w:val="16"/>
                <w:lang w:bidi="ar-SA"/>
              </w:rPr>
              <w:t>1024,2</w:t>
            </w:r>
          </w:p>
        </w:tc>
        <w:tc>
          <w:tcPr>
            <w:tcW w:w="1827"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b/>
                <w:bCs/>
                <w:i/>
                <w:iCs/>
                <w:sz w:val="16"/>
                <w:szCs w:val="16"/>
                <w:lang w:bidi="ar-SA"/>
              </w:rPr>
            </w:pPr>
            <w:r w:rsidRPr="00863459">
              <w:rPr>
                <w:rFonts w:ascii="Tahoma" w:eastAsia="Times New Roman" w:hAnsi="Tahoma" w:cs="Tahoma"/>
                <w:b/>
                <w:bCs/>
                <w:i/>
                <w:iCs/>
                <w:sz w:val="16"/>
                <w:szCs w:val="16"/>
                <w:lang w:bidi="ar-SA"/>
              </w:rPr>
              <w:t>525,8</w:t>
            </w:r>
          </w:p>
        </w:tc>
        <w:tc>
          <w:tcPr>
            <w:tcW w:w="1827"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b/>
                <w:bCs/>
                <w:i/>
                <w:iCs/>
                <w:sz w:val="16"/>
                <w:szCs w:val="16"/>
                <w:lang w:bidi="ar-SA"/>
              </w:rPr>
            </w:pPr>
            <w:r w:rsidRPr="00863459">
              <w:rPr>
                <w:rFonts w:ascii="Tahoma" w:eastAsia="Times New Roman" w:hAnsi="Tahoma" w:cs="Tahoma"/>
                <w:b/>
                <w:bCs/>
                <w:i/>
                <w:iCs/>
                <w:sz w:val="16"/>
                <w:szCs w:val="16"/>
                <w:lang w:bidi="ar-SA"/>
              </w:rPr>
              <w:t>498,4</w:t>
            </w:r>
          </w:p>
        </w:tc>
        <w:tc>
          <w:tcPr>
            <w:tcW w:w="1061"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b/>
                <w:bCs/>
                <w:i/>
                <w:iCs/>
                <w:sz w:val="16"/>
                <w:szCs w:val="16"/>
                <w:lang w:bidi="ar-SA"/>
              </w:rPr>
            </w:pPr>
            <w:r w:rsidRPr="00863459">
              <w:rPr>
                <w:rFonts w:ascii="Tahoma" w:eastAsia="Times New Roman" w:hAnsi="Tahoma" w:cs="Tahoma"/>
                <w:b/>
                <w:bCs/>
                <w:i/>
                <w:iCs/>
                <w:sz w:val="16"/>
                <w:szCs w:val="16"/>
                <w:lang w:bidi="ar-SA"/>
              </w:rPr>
              <w:t>72,3</w:t>
            </w:r>
          </w:p>
        </w:tc>
        <w:tc>
          <w:tcPr>
            <w:tcW w:w="1076"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b/>
                <w:bCs/>
                <w:i/>
                <w:iCs/>
                <w:sz w:val="16"/>
                <w:szCs w:val="16"/>
                <w:lang w:bidi="ar-SA"/>
              </w:rPr>
            </w:pPr>
            <w:r w:rsidRPr="00863459">
              <w:rPr>
                <w:rFonts w:ascii="Tahoma" w:eastAsia="Times New Roman" w:hAnsi="Tahoma" w:cs="Tahoma"/>
                <w:b/>
                <w:bCs/>
                <w:i/>
                <w:iCs/>
                <w:sz w:val="16"/>
                <w:szCs w:val="16"/>
                <w:lang w:bidi="ar-SA"/>
              </w:rPr>
              <w:t>74,3</w:t>
            </w:r>
          </w:p>
        </w:tc>
        <w:tc>
          <w:tcPr>
            <w:tcW w:w="1043"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b/>
                <w:bCs/>
                <w:i/>
                <w:iCs/>
                <w:sz w:val="16"/>
                <w:szCs w:val="16"/>
                <w:lang w:bidi="ar-SA"/>
              </w:rPr>
            </w:pPr>
            <w:r w:rsidRPr="00863459">
              <w:rPr>
                <w:rFonts w:ascii="Tahoma" w:eastAsia="Times New Roman" w:hAnsi="Tahoma" w:cs="Tahoma"/>
                <w:b/>
                <w:bCs/>
                <w:i/>
                <w:iCs/>
                <w:sz w:val="16"/>
                <w:szCs w:val="16"/>
                <w:lang w:bidi="ar-SA"/>
              </w:rPr>
              <w:t>70,3</w:t>
            </w:r>
          </w:p>
        </w:tc>
      </w:tr>
      <w:tr w:rsidR="00863459" w:rsidRPr="00863459" w:rsidTr="00863459">
        <w:trPr>
          <w:trHeight w:val="300"/>
        </w:trPr>
        <w:tc>
          <w:tcPr>
            <w:tcW w:w="3279" w:type="dxa"/>
            <w:tcBorders>
              <w:top w:val="nil"/>
              <w:left w:val="nil"/>
              <w:bottom w:val="nil"/>
              <w:right w:val="nil"/>
            </w:tcBorders>
            <w:shd w:val="clear" w:color="auto" w:fill="auto"/>
            <w:noWrap/>
            <w:vAlign w:val="bottom"/>
            <w:hideMark/>
          </w:tcPr>
          <w:p w:rsidR="00863459" w:rsidRPr="00863459" w:rsidRDefault="00863459" w:rsidP="00863459">
            <w:pPr>
              <w:widowControl/>
              <w:ind w:firstLineChars="100" w:firstLine="160"/>
              <w:rPr>
                <w:rFonts w:ascii="Tahoma" w:eastAsia="Times New Roman" w:hAnsi="Tahoma" w:cs="Tahoma"/>
                <w:color w:val="auto"/>
                <w:sz w:val="16"/>
                <w:szCs w:val="16"/>
                <w:lang w:bidi="ar-SA"/>
              </w:rPr>
            </w:pPr>
            <w:r w:rsidRPr="00863459">
              <w:rPr>
                <w:rFonts w:ascii="Tahoma" w:eastAsia="Times New Roman" w:hAnsi="Tahoma" w:cs="Tahoma"/>
                <w:color w:val="auto"/>
                <w:sz w:val="16"/>
                <w:szCs w:val="16"/>
                <w:lang w:bidi="ar-SA"/>
              </w:rPr>
              <w:t>Благоевград</w:t>
            </w:r>
          </w:p>
        </w:tc>
        <w:tc>
          <w:tcPr>
            <w:tcW w:w="1827"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142,7</w:t>
            </w:r>
          </w:p>
        </w:tc>
        <w:tc>
          <w:tcPr>
            <w:tcW w:w="1827"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76,1</w:t>
            </w:r>
          </w:p>
        </w:tc>
        <w:tc>
          <w:tcPr>
            <w:tcW w:w="1827"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66,6</w:t>
            </w:r>
          </w:p>
        </w:tc>
        <w:tc>
          <w:tcPr>
            <w:tcW w:w="1061"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68,8</w:t>
            </w:r>
          </w:p>
        </w:tc>
        <w:tc>
          <w:tcPr>
            <w:tcW w:w="1076"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73,0</w:t>
            </w:r>
          </w:p>
        </w:tc>
        <w:tc>
          <w:tcPr>
            <w:tcW w:w="1043"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64,5</w:t>
            </w:r>
          </w:p>
        </w:tc>
      </w:tr>
      <w:tr w:rsidR="00863459" w:rsidRPr="00863459" w:rsidTr="00863459">
        <w:trPr>
          <w:trHeight w:val="300"/>
        </w:trPr>
        <w:tc>
          <w:tcPr>
            <w:tcW w:w="3279" w:type="dxa"/>
            <w:tcBorders>
              <w:top w:val="nil"/>
              <w:left w:val="nil"/>
              <w:bottom w:val="nil"/>
              <w:right w:val="nil"/>
            </w:tcBorders>
            <w:shd w:val="clear" w:color="000000" w:fill="FFFF00"/>
            <w:noWrap/>
            <w:vAlign w:val="bottom"/>
            <w:hideMark/>
          </w:tcPr>
          <w:p w:rsidR="00863459" w:rsidRPr="00863459" w:rsidRDefault="00863459" w:rsidP="00863459">
            <w:pPr>
              <w:widowControl/>
              <w:ind w:firstLineChars="100" w:firstLine="160"/>
              <w:rPr>
                <w:rFonts w:ascii="Tahoma" w:eastAsia="Times New Roman" w:hAnsi="Tahoma" w:cs="Tahoma"/>
                <w:color w:val="auto"/>
                <w:sz w:val="16"/>
                <w:szCs w:val="16"/>
                <w:lang w:bidi="ar-SA"/>
              </w:rPr>
            </w:pPr>
            <w:r w:rsidRPr="00863459">
              <w:rPr>
                <w:rFonts w:ascii="Tahoma" w:eastAsia="Times New Roman" w:hAnsi="Tahoma" w:cs="Tahoma"/>
                <w:color w:val="auto"/>
                <w:sz w:val="16"/>
                <w:szCs w:val="16"/>
                <w:lang w:bidi="ar-SA"/>
              </w:rPr>
              <w:t>Кюстендил</w:t>
            </w:r>
          </w:p>
        </w:tc>
        <w:tc>
          <w:tcPr>
            <w:tcW w:w="1827" w:type="dxa"/>
            <w:tcBorders>
              <w:top w:val="nil"/>
              <w:left w:val="nil"/>
              <w:bottom w:val="nil"/>
              <w:right w:val="nil"/>
            </w:tcBorders>
            <w:shd w:val="clear" w:color="000000" w:fill="FFFF00"/>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48,4</w:t>
            </w:r>
          </w:p>
        </w:tc>
        <w:tc>
          <w:tcPr>
            <w:tcW w:w="1827" w:type="dxa"/>
            <w:tcBorders>
              <w:top w:val="nil"/>
              <w:left w:val="nil"/>
              <w:bottom w:val="nil"/>
              <w:right w:val="nil"/>
            </w:tcBorders>
            <w:shd w:val="clear" w:color="000000" w:fill="FFFF00"/>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23,1</w:t>
            </w:r>
          </w:p>
        </w:tc>
        <w:tc>
          <w:tcPr>
            <w:tcW w:w="1827" w:type="dxa"/>
            <w:tcBorders>
              <w:top w:val="nil"/>
              <w:left w:val="nil"/>
              <w:bottom w:val="nil"/>
              <w:right w:val="nil"/>
            </w:tcBorders>
            <w:shd w:val="clear" w:color="000000" w:fill="FFFF00"/>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25,2</w:t>
            </w:r>
          </w:p>
        </w:tc>
        <w:tc>
          <w:tcPr>
            <w:tcW w:w="1061" w:type="dxa"/>
            <w:tcBorders>
              <w:top w:val="nil"/>
              <w:left w:val="nil"/>
              <w:bottom w:val="nil"/>
              <w:right w:val="nil"/>
            </w:tcBorders>
            <w:shd w:val="clear" w:color="000000" w:fill="FFFF00"/>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64,4</w:t>
            </w:r>
          </w:p>
        </w:tc>
        <w:tc>
          <w:tcPr>
            <w:tcW w:w="1076" w:type="dxa"/>
            <w:tcBorders>
              <w:top w:val="nil"/>
              <w:left w:val="nil"/>
              <w:bottom w:val="nil"/>
              <w:right w:val="nil"/>
            </w:tcBorders>
            <w:shd w:val="clear" w:color="000000" w:fill="FFFF00"/>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60,2</w:t>
            </w:r>
          </w:p>
        </w:tc>
        <w:tc>
          <w:tcPr>
            <w:tcW w:w="1043" w:type="dxa"/>
            <w:tcBorders>
              <w:top w:val="nil"/>
              <w:left w:val="nil"/>
              <w:bottom w:val="nil"/>
              <w:right w:val="nil"/>
            </w:tcBorders>
            <w:shd w:val="clear" w:color="000000" w:fill="FFFF00"/>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68,8</w:t>
            </w:r>
          </w:p>
        </w:tc>
      </w:tr>
      <w:tr w:rsidR="00863459" w:rsidRPr="00863459" w:rsidTr="00863459">
        <w:trPr>
          <w:trHeight w:val="300"/>
        </w:trPr>
        <w:tc>
          <w:tcPr>
            <w:tcW w:w="3279" w:type="dxa"/>
            <w:tcBorders>
              <w:top w:val="nil"/>
              <w:left w:val="nil"/>
              <w:bottom w:val="nil"/>
              <w:right w:val="nil"/>
            </w:tcBorders>
            <w:shd w:val="clear" w:color="auto" w:fill="auto"/>
            <w:noWrap/>
            <w:vAlign w:val="bottom"/>
            <w:hideMark/>
          </w:tcPr>
          <w:p w:rsidR="00863459" w:rsidRPr="00863459" w:rsidRDefault="00863459" w:rsidP="00863459">
            <w:pPr>
              <w:widowControl/>
              <w:ind w:firstLineChars="100" w:firstLine="160"/>
              <w:rPr>
                <w:rFonts w:ascii="Tahoma" w:eastAsia="Times New Roman" w:hAnsi="Tahoma" w:cs="Tahoma"/>
                <w:color w:val="auto"/>
                <w:sz w:val="16"/>
                <w:szCs w:val="16"/>
                <w:lang w:bidi="ar-SA"/>
              </w:rPr>
            </w:pPr>
            <w:r w:rsidRPr="00863459">
              <w:rPr>
                <w:rFonts w:ascii="Tahoma" w:eastAsia="Times New Roman" w:hAnsi="Tahoma" w:cs="Tahoma"/>
                <w:color w:val="auto"/>
                <w:sz w:val="16"/>
                <w:szCs w:val="16"/>
                <w:lang w:bidi="ar-SA"/>
              </w:rPr>
              <w:t>Перник</w:t>
            </w:r>
          </w:p>
        </w:tc>
        <w:tc>
          <w:tcPr>
            <w:tcW w:w="1827"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49,6</w:t>
            </w:r>
          </w:p>
        </w:tc>
        <w:tc>
          <w:tcPr>
            <w:tcW w:w="1827"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26,7</w:t>
            </w:r>
          </w:p>
        </w:tc>
        <w:tc>
          <w:tcPr>
            <w:tcW w:w="1827"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23,0</w:t>
            </w:r>
          </w:p>
        </w:tc>
        <w:tc>
          <w:tcPr>
            <w:tcW w:w="1061"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63,4</w:t>
            </w:r>
          </w:p>
        </w:tc>
        <w:tc>
          <w:tcPr>
            <w:tcW w:w="1076"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66,4</w:t>
            </w:r>
          </w:p>
        </w:tc>
        <w:tc>
          <w:tcPr>
            <w:tcW w:w="1043"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60,3</w:t>
            </w:r>
          </w:p>
        </w:tc>
      </w:tr>
      <w:tr w:rsidR="00863459" w:rsidRPr="00863459" w:rsidTr="00863459">
        <w:trPr>
          <w:trHeight w:val="300"/>
        </w:trPr>
        <w:tc>
          <w:tcPr>
            <w:tcW w:w="3279" w:type="dxa"/>
            <w:tcBorders>
              <w:top w:val="nil"/>
              <w:left w:val="nil"/>
              <w:bottom w:val="nil"/>
              <w:right w:val="nil"/>
            </w:tcBorders>
            <w:shd w:val="clear" w:color="auto" w:fill="auto"/>
            <w:noWrap/>
            <w:vAlign w:val="bottom"/>
            <w:hideMark/>
          </w:tcPr>
          <w:p w:rsidR="00863459" w:rsidRPr="00863459" w:rsidRDefault="00863459" w:rsidP="00863459">
            <w:pPr>
              <w:widowControl/>
              <w:ind w:firstLineChars="100" w:firstLine="160"/>
              <w:rPr>
                <w:rFonts w:ascii="Tahoma" w:eastAsia="Times New Roman" w:hAnsi="Tahoma" w:cs="Tahoma"/>
                <w:color w:val="auto"/>
                <w:sz w:val="16"/>
                <w:szCs w:val="16"/>
                <w:lang w:bidi="ar-SA"/>
              </w:rPr>
            </w:pPr>
            <w:r w:rsidRPr="00863459">
              <w:rPr>
                <w:rFonts w:ascii="Tahoma" w:eastAsia="Times New Roman" w:hAnsi="Tahoma" w:cs="Tahoma"/>
                <w:color w:val="auto"/>
                <w:sz w:val="16"/>
                <w:szCs w:val="16"/>
                <w:lang w:bidi="ar-SA"/>
              </w:rPr>
              <w:t>София</w:t>
            </w:r>
          </w:p>
        </w:tc>
        <w:tc>
          <w:tcPr>
            <w:tcW w:w="1827"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100,5</w:t>
            </w:r>
          </w:p>
        </w:tc>
        <w:tc>
          <w:tcPr>
            <w:tcW w:w="1827"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55,6</w:t>
            </w:r>
          </w:p>
        </w:tc>
        <w:tc>
          <w:tcPr>
            <w:tcW w:w="1827"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44,9</w:t>
            </w:r>
          </w:p>
        </w:tc>
        <w:tc>
          <w:tcPr>
            <w:tcW w:w="1061"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67,6</w:t>
            </w:r>
          </w:p>
        </w:tc>
        <w:tc>
          <w:tcPr>
            <w:tcW w:w="1076"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72,3</w:t>
            </w:r>
          </w:p>
        </w:tc>
        <w:tc>
          <w:tcPr>
            <w:tcW w:w="1043"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62,7</w:t>
            </w:r>
          </w:p>
        </w:tc>
      </w:tr>
      <w:tr w:rsidR="00863459" w:rsidRPr="00863459" w:rsidTr="00863459">
        <w:trPr>
          <w:trHeight w:val="300"/>
        </w:trPr>
        <w:tc>
          <w:tcPr>
            <w:tcW w:w="3279" w:type="dxa"/>
            <w:tcBorders>
              <w:top w:val="nil"/>
              <w:left w:val="nil"/>
              <w:bottom w:val="nil"/>
              <w:right w:val="nil"/>
            </w:tcBorders>
            <w:shd w:val="clear" w:color="auto" w:fill="auto"/>
            <w:noWrap/>
            <w:vAlign w:val="bottom"/>
            <w:hideMark/>
          </w:tcPr>
          <w:p w:rsidR="00863459" w:rsidRPr="00863459" w:rsidRDefault="00863459" w:rsidP="00863459">
            <w:pPr>
              <w:widowControl/>
              <w:ind w:firstLineChars="100" w:firstLine="160"/>
              <w:rPr>
                <w:rFonts w:ascii="Tahoma" w:eastAsia="Times New Roman" w:hAnsi="Tahoma" w:cs="Tahoma"/>
                <w:color w:val="auto"/>
                <w:sz w:val="16"/>
                <w:szCs w:val="16"/>
                <w:lang w:bidi="ar-SA"/>
              </w:rPr>
            </w:pPr>
            <w:r w:rsidRPr="00863459">
              <w:rPr>
                <w:rFonts w:ascii="Tahoma" w:eastAsia="Times New Roman" w:hAnsi="Tahoma" w:cs="Tahoma"/>
                <w:color w:val="auto"/>
                <w:sz w:val="16"/>
                <w:szCs w:val="16"/>
                <w:lang w:bidi="ar-SA"/>
              </w:rPr>
              <w:t>София (столица)</w:t>
            </w:r>
          </w:p>
        </w:tc>
        <w:tc>
          <w:tcPr>
            <w:tcW w:w="1827"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683,0</w:t>
            </w:r>
          </w:p>
        </w:tc>
        <w:tc>
          <w:tcPr>
            <w:tcW w:w="1827"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344,3</w:t>
            </w:r>
          </w:p>
        </w:tc>
        <w:tc>
          <w:tcPr>
            <w:tcW w:w="1827"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338,7</w:t>
            </w:r>
          </w:p>
        </w:tc>
        <w:tc>
          <w:tcPr>
            <w:tcW w:w="1061"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75,3</w:t>
            </w:r>
          </w:p>
        </w:tc>
        <w:tc>
          <w:tcPr>
            <w:tcW w:w="1076"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76,9</w:t>
            </w:r>
          </w:p>
        </w:tc>
        <w:tc>
          <w:tcPr>
            <w:tcW w:w="1043" w:type="dxa"/>
            <w:tcBorders>
              <w:top w:val="nil"/>
              <w:left w:val="nil"/>
              <w:bottom w:val="nil"/>
              <w:right w:val="nil"/>
            </w:tcBorders>
            <w:shd w:val="clear" w:color="auto" w:fill="auto"/>
            <w:noWrap/>
            <w:vAlign w:val="bottom"/>
            <w:hideMark/>
          </w:tcPr>
          <w:p w:rsidR="00863459" w:rsidRPr="00863459" w:rsidRDefault="00863459" w:rsidP="00863459">
            <w:pPr>
              <w:widowControl/>
              <w:jc w:val="right"/>
              <w:rPr>
                <w:rFonts w:ascii="Tahoma" w:eastAsia="Times New Roman" w:hAnsi="Tahoma" w:cs="Tahoma"/>
                <w:sz w:val="16"/>
                <w:szCs w:val="16"/>
                <w:lang w:bidi="ar-SA"/>
              </w:rPr>
            </w:pPr>
            <w:r w:rsidRPr="00863459">
              <w:rPr>
                <w:rFonts w:ascii="Tahoma" w:eastAsia="Times New Roman" w:hAnsi="Tahoma" w:cs="Tahoma"/>
                <w:sz w:val="16"/>
                <w:szCs w:val="16"/>
                <w:lang w:bidi="ar-SA"/>
              </w:rPr>
              <w:t>73,7</w:t>
            </w:r>
          </w:p>
        </w:tc>
      </w:tr>
      <w:tr w:rsidR="00863459" w:rsidRPr="00863459" w:rsidTr="00863459">
        <w:trPr>
          <w:trHeight w:val="300"/>
        </w:trPr>
        <w:tc>
          <w:tcPr>
            <w:tcW w:w="3279" w:type="dxa"/>
            <w:tcBorders>
              <w:top w:val="nil"/>
              <w:left w:val="nil"/>
              <w:bottom w:val="nil"/>
              <w:right w:val="nil"/>
            </w:tcBorders>
            <w:shd w:val="clear" w:color="auto" w:fill="auto"/>
            <w:noWrap/>
            <w:vAlign w:val="bottom"/>
            <w:hideMark/>
          </w:tcPr>
          <w:p w:rsidR="00863459" w:rsidRPr="00863459" w:rsidRDefault="00863459" w:rsidP="00863459">
            <w:pPr>
              <w:widowControl/>
              <w:rPr>
                <w:rFonts w:ascii="Calibri" w:eastAsia="Times New Roman" w:hAnsi="Calibri" w:cs="Times New Roman"/>
                <w:sz w:val="22"/>
                <w:szCs w:val="22"/>
                <w:lang w:bidi="ar-SA"/>
              </w:rPr>
            </w:pPr>
          </w:p>
        </w:tc>
        <w:tc>
          <w:tcPr>
            <w:tcW w:w="1827" w:type="dxa"/>
            <w:tcBorders>
              <w:top w:val="nil"/>
              <w:left w:val="nil"/>
              <w:bottom w:val="nil"/>
              <w:right w:val="nil"/>
            </w:tcBorders>
            <w:shd w:val="clear" w:color="auto" w:fill="auto"/>
            <w:noWrap/>
            <w:vAlign w:val="bottom"/>
            <w:hideMark/>
          </w:tcPr>
          <w:p w:rsidR="00863459" w:rsidRPr="00863459" w:rsidRDefault="00863459" w:rsidP="00863459">
            <w:pPr>
              <w:widowControl/>
              <w:rPr>
                <w:rFonts w:ascii="Calibri" w:eastAsia="Times New Roman" w:hAnsi="Calibri" w:cs="Times New Roman"/>
                <w:sz w:val="22"/>
                <w:szCs w:val="22"/>
                <w:lang w:bidi="ar-SA"/>
              </w:rPr>
            </w:pPr>
          </w:p>
        </w:tc>
        <w:tc>
          <w:tcPr>
            <w:tcW w:w="1827" w:type="dxa"/>
            <w:tcBorders>
              <w:top w:val="nil"/>
              <w:left w:val="nil"/>
              <w:bottom w:val="nil"/>
              <w:right w:val="nil"/>
            </w:tcBorders>
            <w:shd w:val="clear" w:color="auto" w:fill="auto"/>
            <w:noWrap/>
            <w:vAlign w:val="bottom"/>
            <w:hideMark/>
          </w:tcPr>
          <w:p w:rsidR="00863459" w:rsidRPr="00863459" w:rsidRDefault="00863459" w:rsidP="00863459">
            <w:pPr>
              <w:widowControl/>
              <w:rPr>
                <w:rFonts w:ascii="Calibri" w:eastAsia="Times New Roman" w:hAnsi="Calibri" w:cs="Times New Roman"/>
                <w:sz w:val="22"/>
                <w:szCs w:val="22"/>
                <w:lang w:bidi="ar-SA"/>
              </w:rPr>
            </w:pPr>
          </w:p>
        </w:tc>
        <w:tc>
          <w:tcPr>
            <w:tcW w:w="1827" w:type="dxa"/>
            <w:tcBorders>
              <w:top w:val="nil"/>
              <w:left w:val="nil"/>
              <w:bottom w:val="nil"/>
              <w:right w:val="nil"/>
            </w:tcBorders>
            <w:shd w:val="clear" w:color="auto" w:fill="auto"/>
            <w:noWrap/>
            <w:vAlign w:val="bottom"/>
            <w:hideMark/>
          </w:tcPr>
          <w:p w:rsidR="00863459" w:rsidRPr="00863459" w:rsidRDefault="00863459" w:rsidP="00863459">
            <w:pPr>
              <w:widowControl/>
              <w:rPr>
                <w:rFonts w:ascii="Calibri" w:eastAsia="Times New Roman" w:hAnsi="Calibri" w:cs="Times New Roman"/>
                <w:sz w:val="22"/>
                <w:szCs w:val="22"/>
                <w:lang w:bidi="ar-SA"/>
              </w:rPr>
            </w:pPr>
          </w:p>
        </w:tc>
        <w:tc>
          <w:tcPr>
            <w:tcW w:w="1061" w:type="dxa"/>
            <w:tcBorders>
              <w:top w:val="nil"/>
              <w:left w:val="nil"/>
              <w:bottom w:val="nil"/>
              <w:right w:val="nil"/>
            </w:tcBorders>
            <w:shd w:val="clear" w:color="auto" w:fill="auto"/>
            <w:noWrap/>
            <w:vAlign w:val="bottom"/>
            <w:hideMark/>
          </w:tcPr>
          <w:p w:rsidR="00863459" w:rsidRPr="00863459" w:rsidRDefault="00863459" w:rsidP="00863459">
            <w:pPr>
              <w:widowControl/>
              <w:rPr>
                <w:rFonts w:ascii="Calibri" w:eastAsia="Times New Roman" w:hAnsi="Calibri" w:cs="Times New Roman"/>
                <w:sz w:val="22"/>
                <w:szCs w:val="22"/>
                <w:lang w:bidi="ar-SA"/>
              </w:rPr>
            </w:pPr>
          </w:p>
        </w:tc>
        <w:tc>
          <w:tcPr>
            <w:tcW w:w="1076" w:type="dxa"/>
            <w:tcBorders>
              <w:top w:val="nil"/>
              <w:left w:val="nil"/>
              <w:bottom w:val="nil"/>
              <w:right w:val="nil"/>
            </w:tcBorders>
            <w:shd w:val="clear" w:color="auto" w:fill="auto"/>
            <w:noWrap/>
            <w:vAlign w:val="bottom"/>
            <w:hideMark/>
          </w:tcPr>
          <w:p w:rsidR="00863459" w:rsidRPr="00863459" w:rsidRDefault="00863459" w:rsidP="00863459">
            <w:pPr>
              <w:widowControl/>
              <w:rPr>
                <w:rFonts w:ascii="Calibri" w:eastAsia="Times New Roman" w:hAnsi="Calibri" w:cs="Times New Roman"/>
                <w:sz w:val="22"/>
                <w:szCs w:val="22"/>
                <w:lang w:bidi="ar-SA"/>
              </w:rPr>
            </w:pPr>
          </w:p>
        </w:tc>
        <w:tc>
          <w:tcPr>
            <w:tcW w:w="1043" w:type="dxa"/>
            <w:tcBorders>
              <w:top w:val="nil"/>
              <w:left w:val="nil"/>
              <w:bottom w:val="nil"/>
              <w:right w:val="nil"/>
            </w:tcBorders>
            <w:shd w:val="clear" w:color="auto" w:fill="auto"/>
            <w:noWrap/>
            <w:vAlign w:val="bottom"/>
            <w:hideMark/>
          </w:tcPr>
          <w:p w:rsidR="00863459" w:rsidRPr="00863459" w:rsidRDefault="00863459" w:rsidP="00863459">
            <w:pPr>
              <w:widowControl/>
              <w:rPr>
                <w:rFonts w:ascii="Calibri" w:eastAsia="Times New Roman" w:hAnsi="Calibri" w:cs="Times New Roman"/>
                <w:sz w:val="22"/>
                <w:szCs w:val="22"/>
                <w:lang w:bidi="ar-SA"/>
              </w:rPr>
            </w:pPr>
          </w:p>
        </w:tc>
      </w:tr>
    </w:tbl>
    <w:p w:rsidR="004B1671" w:rsidRDefault="004B1671" w:rsidP="004B1671">
      <w:pPr>
        <w:widowControl/>
        <w:rPr>
          <w:rFonts w:ascii="Tahoma" w:eastAsia="Times New Roman" w:hAnsi="Tahoma" w:cs="Tahoma"/>
          <w:b/>
          <w:sz w:val="16"/>
          <w:szCs w:val="16"/>
          <w:lang w:val="en-GB" w:bidi="ar-SA"/>
        </w:rPr>
      </w:pPr>
      <w:r w:rsidRPr="004B1671">
        <w:rPr>
          <w:rFonts w:ascii="Tahoma" w:eastAsia="Times New Roman" w:hAnsi="Tahoma" w:cs="Tahoma"/>
          <w:b/>
          <w:sz w:val="16"/>
          <w:szCs w:val="16"/>
          <w:lang w:bidi="ar-SA"/>
        </w:rPr>
        <w:t>ЗАЕТИ ЛИЦА И КОЕФИЦИЕНТИ НА ЗАЕТОСТ НА НАСЕЛЕНИЕТО НА 15 И ПОВЕЧЕ НАВЪРШЕНИ ГОДИНИ ПРЕЗ ТРЕТОТО ТРИМЕСЕЧИЕ НА 2017 Г</w:t>
      </w:r>
      <w:r>
        <w:rPr>
          <w:rFonts w:ascii="Tahoma" w:eastAsia="Times New Roman" w:hAnsi="Tahoma" w:cs="Tahoma"/>
          <w:b/>
          <w:sz w:val="16"/>
          <w:szCs w:val="16"/>
          <w:lang w:val="en-GB" w:bidi="ar-SA"/>
        </w:rPr>
        <w:t>.</w:t>
      </w:r>
    </w:p>
    <w:p w:rsidR="004B1671" w:rsidRPr="004B1671" w:rsidRDefault="004B1671" w:rsidP="004B1671">
      <w:pPr>
        <w:widowControl/>
        <w:rPr>
          <w:rFonts w:ascii="Tahoma" w:eastAsia="Times New Roman" w:hAnsi="Tahoma" w:cs="Tahoma"/>
          <w:b/>
          <w:sz w:val="16"/>
          <w:szCs w:val="16"/>
          <w:lang w:bidi="ar-SA"/>
        </w:rPr>
      </w:pPr>
    </w:p>
    <w:tbl>
      <w:tblPr>
        <w:tblW w:w="11940" w:type="dxa"/>
        <w:tblInd w:w="55" w:type="dxa"/>
        <w:tblCellMar>
          <w:left w:w="70" w:type="dxa"/>
          <w:right w:w="70" w:type="dxa"/>
        </w:tblCellMar>
        <w:tblLook w:val="04A0" w:firstRow="1" w:lastRow="0" w:firstColumn="1" w:lastColumn="0" w:noHBand="0" w:noVBand="1"/>
      </w:tblPr>
      <w:tblGrid>
        <w:gridCol w:w="3279"/>
        <w:gridCol w:w="1827"/>
        <w:gridCol w:w="1827"/>
        <w:gridCol w:w="1827"/>
        <w:gridCol w:w="1061"/>
        <w:gridCol w:w="1076"/>
        <w:gridCol w:w="1043"/>
      </w:tblGrid>
      <w:tr w:rsidR="004B1671" w:rsidRPr="004B1671" w:rsidTr="004B1671">
        <w:trPr>
          <w:trHeight w:val="210"/>
        </w:trPr>
        <w:tc>
          <w:tcPr>
            <w:tcW w:w="3279" w:type="dxa"/>
            <w:vMerge w:val="restart"/>
            <w:tcBorders>
              <w:top w:val="single" w:sz="4" w:space="0" w:color="auto"/>
              <w:left w:val="single" w:sz="4" w:space="0" w:color="auto"/>
              <w:bottom w:val="single" w:sz="4" w:space="0" w:color="000000"/>
              <w:right w:val="single" w:sz="4" w:space="0" w:color="auto"/>
            </w:tcBorders>
            <w:shd w:val="clear" w:color="000000" w:fill="CCFFFF"/>
            <w:vAlign w:val="bottom"/>
            <w:hideMark/>
          </w:tcPr>
          <w:p w:rsidR="004B1671" w:rsidRPr="004B1671" w:rsidRDefault="004B1671" w:rsidP="004B1671">
            <w:pPr>
              <w:widowControl/>
              <w:rPr>
                <w:rFonts w:ascii="Tahoma" w:eastAsia="Times New Roman" w:hAnsi="Tahoma" w:cs="Tahoma"/>
                <w:sz w:val="16"/>
                <w:szCs w:val="16"/>
                <w:lang w:bidi="ar-SA"/>
              </w:rPr>
            </w:pPr>
            <w:r w:rsidRPr="004B1671">
              <w:rPr>
                <w:rFonts w:ascii="Tahoma" w:eastAsia="Times New Roman" w:hAnsi="Tahoma" w:cs="Tahoma"/>
                <w:sz w:val="16"/>
                <w:szCs w:val="16"/>
                <w:lang w:bidi="ar-SA"/>
              </w:rPr>
              <w:t>Статистически зони</w:t>
            </w:r>
            <w:r w:rsidRPr="004B1671">
              <w:rPr>
                <w:rFonts w:ascii="Tahoma" w:eastAsia="Times New Roman" w:hAnsi="Tahoma" w:cs="Tahoma"/>
                <w:sz w:val="16"/>
                <w:szCs w:val="16"/>
                <w:lang w:bidi="ar-SA"/>
              </w:rPr>
              <w:br/>
              <w:t>Статистически райони</w:t>
            </w:r>
            <w:r w:rsidRPr="004B1671">
              <w:rPr>
                <w:rFonts w:ascii="Tahoma" w:eastAsia="Times New Roman" w:hAnsi="Tahoma" w:cs="Tahoma"/>
                <w:sz w:val="16"/>
                <w:szCs w:val="16"/>
                <w:lang w:bidi="ar-SA"/>
              </w:rPr>
              <w:br/>
              <w:t xml:space="preserve">    Области</w:t>
            </w:r>
          </w:p>
        </w:tc>
        <w:tc>
          <w:tcPr>
            <w:tcW w:w="5481" w:type="dxa"/>
            <w:gridSpan w:val="3"/>
            <w:vMerge w:val="restart"/>
            <w:tcBorders>
              <w:top w:val="single" w:sz="4" w:space="0" w:color="auto"/>
              <w:left w:val="single" w:sz="4" w:space="0" w:color="auto"/>
              <w:bottom w:val="single" w:sz="4" w:space="0" w:color="000000"/>
              <w:right w:val="single" w:sz="4" w:space="0" w:color="000000"/>
            </w:tcBorders>
            <w:shd w:val="clear" w:color="000000" w:fill="CCFFFF"/>
            <w:noWrap/>
            <w:vAlign w:val="center"/>
            <w:hideMark/>
          </w:tcPr>
          <w:p w:rsidR="004B1671" w:rsidRPr="004B1671" w:rsidRDefault="004B1671" w:rsidP="004B1671">
            <w:pPr>
              <w:widowControl/>
              <w:jc w:val="center"/>
              <w:rPr>
                <w:rFonts w:ascii="Tahoma" w:eastAsia="Times New Roman" w:hAnsi="Tahoma" w:cs="Tahoma"/>
                <w:color w:val="auto"/>
                <w:sz w:val="16"/>
                <w:szCs w:val="16"/>
                <w:lang w:bidi="ar-SA"/>
              </w:rPr>
            </w:pPr>
            <w:r w:rsidRPr="004B1671">
              <w:rPr>
                <w:rFonts w:ascii="Tahoma" w:eastAsia="Times New Roman" w:hAnsi="Tahoma" w:cs="Tahoma"/>
                <w:color w:val="auto"/>
                <w:sz w:val="16"/>
                <w:szCs w:val="16"/>
                <w:lang w:bidi="ar-SA"/>
              </w:rPr>
              <w:t>Заети лица - хил.</w:t>
            </w:r>
          </w:p>
        </w:tc>
        <w:tc>
          <w:tcPr>
            <w:tcW w:w="3180" w:type="dxa"/>
            <w:gridSpan w:val="3"/>
            <w:vMerge w:val="restart"/>
            <w:tcBorders>
              <w:top w:val="single" w:sz="4" w:space="0" w:color="auto"/>
              <w:left w:val="single" w:sz="4" w:space="0" w:color="auto"/>
              <w:bottom w:val="single" w:sz="4" w:space="0" w:color="000000"/>
              <w:right w:val="single" w:sz="4" w:space="0" w:color="000000"/>
            </w:tcBorders>
            <w:shd w:val="clear" w:color="000000" w:fill="CCFFFF"/>
            <w:vAlign w:val="center"/>
            <w:hideMark/>
          </w:tcPr>
          <w:p w:rsidR="004B1671" w:rsidRPr="004B1671" w:rsidRDefault="004B1671" w:rsidP="004B1671">
            <w:pPr>
              <w:widowControl/>
              <w:jc w:val="center"/>
              <w:rPr>
                <w:rFonts w:ascii="Tahoma" w:eastAsia="Times New Roman" w:hAnsi="Tahoma" w:cs="Tahoma"/>
                <w:color w:val="auto"/>
                <w:sz w:val="16"/>
                <w:szCs w:val="16"/>
                <w:lang w:bidi="ar-SA"/>
              </w:rPr>
            </w:pPr>
            <w:r w:rsidRPr="004B1671">
              <w:rPr>
                <w:rFonts w:ascii="Tahoma" w:eastAsia="Times New Roman" w:hAnsi="Tahoma" w:cs="Tahoma"/>
                <w:color w:val="auto"/>
                <w:sz w:val="16"/>
                <w:szCs w:val="16"/>
                <w:lang w:bidi="ar-SA"/>
              </w:rPr>
              <w:t>Коефициенти на заетост - %</w:t>
            </w:r>
          </w:p>
        </w:tc>
      </w:tr>
      <w:tr w:rsidR="004B1671" w:rsidRPr="004B1671" w:rsidTr="004B1671">
        <w:trPr>
          <w:trHeight w:val="210"/>
        </w:trPr>
        <w:tc>
          <w:tcPr>
            <w:tcW w:w="3279" w:type="dxa"/>
            <w:vMerge/>
            <w:tcBorders>
              <w:top w:val="single" w:sz="4" w:space="0" w:color="auto"/>
              <w:left w:val="single" w:sz="4" w:space="0" w:color="auto"/>
              <w:bottom w:val="single" w:sz="4" w:space="0" w:color="000000"/>
              <w:right w:val="single" w:sz="4" w:space="0" w:color="auto"/>
            </w:tcBorders>
            <w:vAlign w:val="center"/>
            <w:hideMark/>
          </w:tcPr>
          <w:p w:rsidR="004B1671" w:rsidRPr="004B1671" w:rsidRDefault="004B1671" w:rsidP="004B1671">
            <w:pPr>
              <w:widowControl/>
              <w:rPr>
                <w:rFonts w:ascii="Tahoma" w:eastAsia="Times New Roman" w:hAnsi="Tahoma" w:cs="Tahoma"/>
                <w:sz w:val="16"/>
                <w:szCs w:val="16"/>
                <w:lang w:bidi="ar-SA"/>
              </w:rPr>
            </w:pPr>
          </w:p>
        </w:tc>
        <w:tc>
          <w:tcPr>
            <w:tcW w:w="5481" w:type="dxa"/>
            <w:gridSpan w:val="3"/>
            <w:vMerge/>
            <w:tcBorders>
              <w:top w:val="single" w:sz="4" w:space="0" w:color="auto"/>
              <w:left w:val="single" w:sz="4" w:space="0" w:color="auto"/>
              <w:bottom w:val="single" w:sz="4" w:space="0" w:color="000000"/>
              <w:right w:val="single" w:sz="4" w:space="0" w:color="000000"/>
            </w:tcBorders>
            <w:vAlign w:val="center"/>
            <w:hideMark/>
          </w:tcPr>
          <w:p w:rsidR="004B1671" w:rsidRPr="004B1671" w:rsidRDefault="004B1671" w:rsidP="004B1671">
            <w:pPr>
              <w:widowControl/>
              <w:rPr>
                <w:rFonts w:ascii="Tahoma" w:eastAsia="Times New Roman" w:hAnsi="Tahoma" w:cs="Tahoma"/>
                <w:color w:val="auto"/>
                <w:sz w:val="16"/>
                <w:szCs w:val="16"/>
                <w:lang w:bidi="ar-SA"/>
              </w:rPr>
            </w:pPr>
          </w:p>
        </w:tc>
        <w:tc>
          <w:tcPr>
            <w:tcW w:w="3180" w:type="dxa"/>
            <w:gridSpan w:val="3"/>
            <w:vMerge/>
            <w:tcBorders>
              <w:top w:val="single" w:sz="4" w:space="0" w:color="auto"/>
              <w:left w:val="single" w:sz="4" w:space="0" w:color="auto"/>
              <w:bottom w:val="single" w:sz="4" w:space="0" w:color="000000"/>
              <w:right w:val="single" w:sz="4" w:space="0" w:color="000000"/>
            </w:tcBorders>
            <w:vAlign w:val="center"/>
            <w:hideMark/>
          </w:tcPr>
          <w:p w:rsidR="004B1671" w:rsidRPr="004B1671" w:rsidRDefault="004B1671" w:rsidP="004B1671">
            <w:pPr>
              <w:widowControl/>
              <w:rPr>
                <w:rFonts w:ascii="Tahoma" w:eastAsia="Times New Roman" w:hAnsi="Tahoma" w:cs="Tahoma"/>
                <w:color w:val="auto"/>
                <w:sz w:val="16"/>
                <w:szCs w:val="16"/>
                <w:lang w:bidi="ar-SA"/>
              </w:rPr>
            </w:pPr>
          </w:p>
        </w:tc>
      </w:tr>
      <w:tr w:rsidR="004B1671" w:rsidRPr="004B1671" w:rsidTr="004B1671">
        <w:trPr>
          <w:trHeight w:val="300"/>
        </w:trPr>
        <w:tc>
          <w:tcPr>
            <w:tcW w:w="3279" w:type="dxa"/>
            <w:vMerge/>
            <w:tcBorders>
              <w:top w:val="single" w:sz="4" w:space="0" w:color="auto"/>
              <w:left w:val="single" w:sz="4" w:space="0" w:color="auto"/>
              <w:bottom w:val="single" w:sz="4" w:space="0" w:color="000000"/>
              <w:right w:val="single" w:sz="4" w:space="0" w:color="auto"/>
            </w:tcBorders>
            <w:vAlign w:val="center"/>
            <w:hideMark/>
          </w:tcPr>
          <w:p w:rsidR="004B1671" w:rsidRPr="004B1671" w:rsidRDefault="004B1671" w:rsidP="004B1671">
            <w:pPr>
              <w:widowControl/>
              <w:rPr>
                <w:rFonts w:ascii="Tahoma" w:eastAsia="Times New Roman" w:hAnsi="Tahoma" w:cs="Tahoma"/>
                <w:sz w:val="16"/>
                <w:szCs w:val="16"/>
                <w:lang w:bidi="ar-SA"/>
              </w:rPr>
            </w:pPr>
          </w:p>
        </w:tc>
        <w:tc>
          <w:tcPr>
            <w:tcW w:w="1827" w:type="dxa"/>
            <w:tcBorders>
              <w:top w:val="nil"/>
              <w:left w:val="nil"/>
              <w:bottom w:val="single" w:sz="4" w:space="0" w:color="auto"/>
              <w:right w:val="single" w:sz="4" w:space="0" w:color="auto"/>
            </w:tcBorders>
            <w:shd w:val="clear" w:color="000000" w:fill="CCFFFF"/>
            <w:noWrap/>
            <w:vAlign w:val="center"/>
            <w:hideMark/>
          </w:tcPr>
          <w:p w:rsidR="004B1671" w:rsidRPr="004B1671" w:rsidRDefault="004B1671" w:rsidP="004B1671">
            <w:pPr>
              <w:widowControl/>
              <w:jc w:val="right"/>
              <w:rPr>
                <w:rFonts w:ascii="Tahoma" w:eastAsia="Times New Roman" w:hAnsi="Tahoma" w:cs="Tahoma"/>
                <w:color w:val="auto"/>
                <w:sz w:val="16"/>
                <w:szCs w:val="16"/>
                <w:lang w:bidi="ar-SA"/>
              </w:rPr>
            </w:pPr>
            <w:r w:rsidRPr="004B1671">
              <w:rPr>
                <w:rFonts w:ascii="Tahoma" w:eastAsia="Times New Roman" w:hAnsi="Tahoma" w:cs="Tahoma"/>
                <w:color w:val="auto"/>
                <w:sz w:val="16"/>
                <w:szCs w:val="16"/>
                <w:lang w:bidi="ar-SA"/>
              </w:rPr>
              <w:t>общо</w:t>
            </w:r>
          </w:p>
        </w:tc>
        <w:tc>
          <w:tcPr>
            <w:tcW w:w="1827" w:type="dxa"/>
            <w:tcBorders>
              <w:top w:val="nil"/>
              <w:left w:val="nil"/>
              <w:bottom w:val="single" w:sz="4" w:space="0" w:color="auto"/>
              <w:right w:val="single" w:sz="4" w:space="0" w:color="auto"/>
            </w:tcBorders>
            <w:shd w:val="clear" w:color="000000" w:fill="CCFFFF"/>
            <w:noWrap/>
            <w:vAlign w:val="center"/>
            <w:hideMark/>
          </w:tcPr>
          <w:p w:rsidR="004B1671" w:rsidRPr="004B1671" w:rsidRDefault="004B1671" w:rsidP="004B1671">
            <w:pPr>
              <w:widowControl/>
              <w:jc w:val="right"/>
              <w:rPr>
                <w:rFonts w:ascii="Tahoma" w:eastAsia="Times New Roman" w:hAnsi="Tahoma" w:cs="Tahoma"/>
                <w:color w:val="auto"/>
                <w:sz w:val="16"/>
                <w:szCs w:val="16"/>
                <w:lang w:bidi="ar-SA"/>
              </w:rPr>
            </w:pPr>
            <w:r w:rsidRPr="004B1671">
              <w:rPr>
                <w:rFonts w:ascii="Tahoma" w:eastAsia="Times New Roman" w:hAnsi="Tahoma" w:cs="Tahoma"/>
                <w:color w:val="auto"/>
                <w:sz w:val="16"/>
                <w:szCs w:val="16"/>
                <w:lang w:bidi="ar-SA"/>
              </w:rPr>
              <w:t>мъже</w:t>
            </w:r>
          </w:p>
        </w:tc>
        <w:tc>
          <w:tcPr>
            <w:tcW w:w="1827" w:type="dxa"/>
            <w:tcBorders>
              <w:top w:val="nil"/>
              <w:left w:val="nil"/>
              <w:bottom w:val="single" w:sz="4" w:space="0" w:color="auto"/>
              <w:right w:val="single" w:sz="4" w:space="0" w:color="auto"/>
            </w:tcBorders>
            <w:shd w:val="clear" w:color="000000" w:fill="CCFFFF"/>
            <w:noWrap/>
            <w:vAlign w:val="center"/>
            <w:hideMark/>
          </w:tcPr>
          <w:p w:rsidR="004B1671" w:rsidRPr="004B1671" w:rsidRDefault="004B1671" w:rsidP="004B1671">
            <w:pPr>
              <w:widowControl/>
              <w:jc w:val="right"/>
              <w:rPr>
                <w:rFonts w:ascii="Tahoma" w:eastAsia="Times New Roman" w:hAnsi="Tahoma" w:cs="Tahoma"/>
                <w:color w:val="auto"/>
                <w:sz w:val="16"/>
                <w:szCs w:val="16"/>
                <w:lang w:bidi="ar-SA"/>
              </w:rPr>
            </w:pPr>
            <w:r w:rsidRPr="004B1671">
              <w:rPr>
                <w:rFonts w:ascii="Tahoma" w:eastAsia="Times New Roman" w:hAnsi="Tahoma" w:cs="Tahoma"/>
                <w:color w:val="auto"/>
                <w:sz w:val="16"/>
                <w:szCs w:val="16"/>
                <w:lang w:bidi="ar-SA"/>
              </w:rPr>
              <w:t>жени</w:t>
            </w:r>
          </w:p>
        </w:tc>
        <w:tc>
          <w:tcPr>
            <w:tcW w:w="1061" w:type="dxa"/>
            <w:tcBorders>
              <w:top w:val="nil"/>
              <w:left w:val="nil"/>
              <w:bottom w:val="single" w:sz="4" w:space="0" w:color="auto"/>
              <w:right w:val="single" w:sz="4" w:space="0" w:color="auto"/>
            </w:tcBorders>
            <w:shd w:val="clear" w:color="000000" w:fill="CCFFFF"/>
            <w:noWrap/>
            <w:vAlign w:val="center"/>
            <w:hideMark/>
          </w:tcPr>
          <w:p w:rsidR="004B1671" w:rsidRPr="004B1671" w:rsidRDefault="004B1671" w:rsidP="004B1671">
            <w:pPr>
              <w:widowControl/>
              <w:jc w:val="right"/>
              <w:rPr>
                <w:rFonts w:ascii="Tahoma" w:eastAsia="Times New Roman" w:hAnsi="Tahoma" w:cs="Tahoma"/>
                <w:color w:val="auto"/>
                <w:sz w:val="16"/>
                <w:szCs w:val="16"/>
                <w:lang w:bidi="ar-SA"/>
              </w:rPr>
            </w:pPr>
            <w:r w:rsidRPr="004B1671">
              <w:rPr>
                <w:rFonts w:ascii="Tahoma" w:eastAsia="Times New Roman" w:hAnsi="Tahoma" w:cs="Tahoma"/>
                <w:color w:val="auto"/>
                <w:sz w:val="16"/>
                <w:szCs w:val="16"/>
                <w:lang w:bidi="ar-SA"/>
              </w:rPr>
              <w:t>общо</w:t>
            </w:r>
          </w:p>
        </w:tc>
        <w:tc>
          <w:tcPr>
            <w:tcW w:w="1076" w:type="dxa"/>
            <w:tcBorders>
              <w:top w:val="nil"/>
              <w:left w:val="nil"/>
              <w:bottom w:val="single" w:sz="4" w:space="0" w:color="auto"/>
              <w:right w:val="single" w:sz="4" w:space="0" w:color="auto"/>
            </w:tcBorders>
            <w:shd w:val="clear" w:color="000000" w:fill="CCFFFF"/>
            <w:noWrap/>
            <w:vAlign w:val="center"/>
            <w:hideMark/>
          </w:tcPr>
          <w:p w:rsidR="004B1671" w:rsidRPr="004B1671" w:rsidRDefault="004B1671" w:rsidP="004B1671">
            <w:pPr>
              <w:widowControl/>
              <w:jc w:val="right"/>
              <w:rPr>
                <w:rFonts w:ascii="Tahoma" w:eastAsia="Times New Roman" w:hAnsi="Tahoma" w:cs="Tahoma"/>
                <w:color w:val="auto"/>
                <w:sz w:val="16"/>
                <w:szCs w:val="16"/>
                <w:lang w:bidi="ar-SA"/>
              </w:rPr>
            </w:pPr>
            <w:r w:rsidRPr="004B1671">
              <w:rPr>
                <w:rFonts w:ascii="Tahoma" w:eastAsia="Times New Roman" w:hAnsi="Tahoma" w:cs="Tahoma"/>
                <w:color w:val="auto"/>
                <w:sz w:val="16"/>
                <w:szCs w:val="16"/>
                <w:lang w:bidi="ar-SA"/>
              </w:rPr>
              <w:t>мъже</w:t>
            </w:r>
          </w:p>
        </w:tc>
        <w:tc>
          <w:tcPr>
            <w:tcW w:w="1043" w:type="dxa"/>
            <w:tcBorders>
              <w:top w:val="nil"/>
              <w:left w:val="nil"/>
              <w:bottom w:val="single" w:sz="4" w:space="0" w:color="auto"/>
              <w:right w:val="single" w:sz="4" w:space="0" w:color="auto"/>
            </w:tcBorders>
            <w:shd w:val="clear" w:color="000000" w:fill="CCFFFF"/>
            <w:noWrap/>
            <w:vAlign w:val="center"/>
            <w:hideMark/>
          </w:tcPr>
          <w:p w:rsidR="004B1671" w:rsidRPr="004B1671" w:rsidRDefault="004B1671" w:rsidP="004B1671">
            <w:pPr>
              <w:widowControl/>
              <w:jc w:val="right"/>
              <w:rPr>
                <w:rFonts w:ascii="Tahoma" w:eastAsia="Times New Roman" w:hAnsi="Tahoma" w:cs="Tahoma"/>
                <w:color w:val="auto"/>
                <w:sz w:val="16"/>
                <w:szCs w:val="16"/>
                <w:lang w:bidi="ar-SA"/>
              </w:rPr>
            </w:pPr>
            <w:r w:rsidRPr="004B1671">
              <w:rPr>
                <w:rFonts w:ascii="Tahoma" w:eastAsia="Times New Roman" w:hAnsi="Tahoma" w:cs="Tahoma"/>
                <w:color w:val="auto"/>
                <w:sz w:val="16"/>
                <w:szCs w:val="16"/>
                <w:lang w:bidi="ar-SA"/>
              </w:rPr>
              <w:t>жени</w:t>
            </w:r>
          </w:p>
        </w:tc>
      </w:tr>
      <w:tr w:rsidR="004B1671" w:rsidRPr="004B1671" w:rsidTr="004B1671">
        <w:trPr>
          <w:trHeight w:val="300"/>
        </w:trPr>
        <w:tc>
          <w:tcPr>
            <w:tcW w:w="3279" w:type="dxa"/>
            <w:tcBorders>
              <w:top w:val="nil"/>
              <w:left w:val="nil"/>
              <w:bottom w:val="nil"/>
              <w:right w:val="nil"/>
            </w:tcBorders>
            <w:shd w:val="clear" w:color="auto" w:fill="auto"/>
            <w:noWrap/>
            <w:vAlign w:val="bottom"/>
            <w:hideMark/>
          </w:tcPr>
          <w:p w:rsidR="004B1671" w:rsidRPr="004B1671" w:rsidRDefault="004B1671" w:rsidP="004B1671">
            <w:pPr>
              <w:widowControl/>
              <w:rPr>
                <w:rFonts w:ascii="Tahoma" w:eastAsia="Times New Roman" w:hAnsi="Tahoma" w:cs="Tahoma"/>
                <w:b/>
                <w:bCs/>
                <w:color w:val="auto"/>
                <w:sz w:val="16"/>
                <w:szCs w:val="16"/>
                <w:lang w:bidi="ar-SA"/>
              </w:rPr>
            </w:pPr>
            <w:r w:rsidRPr="004B1671">
              <w:rPr>
                <w:rFonts w:ascii="Tahoma" w:eastAsia="Times New Roman" w:hAnsi="Tahoma" w:cs="Tahoma"/>
                <w:b/>
                <w:bCs/>
                <w:color w:val="auto"/>
                <w:sz w:val="16"/>
                <w:szCs w:val="16"/>
                <w:lang w:bidi="ar-SA"/>
              </w:rPr>
              <w:t>Общо</w:t>
            </w:r>
          </w:p>
        </w:tc>
        <w:tc>
          <w:tcPr>
            <w:tcW w:w="1827"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b/>
                <w:bCs/>
                <w:sz w:val="16"/>
                <w:szCs w:val="16"/>
                <w:lang w:bidi="ar-SA"/>
              </w:rPr>
            </w:pPr>
            <w:r w:rsidRPr="004B1671">
              <w:rPr>
                <w:rFonts w:ascii="Tahoma" w:eastAsia="Times New Roman" w:hAnsi="Tahoma" w:cs="Tahoma"/>
                <w:b/>
                <w:bCs/>
                <w:sz w:val="16"/>
                <w:szCs w:val="16"/>
                <w:lang w:bidi="ar-SA"/>
              </w:rPr>
              <w:t>3225,0</w:t>
            </w:r>
          </w:p>
        </w:tc>
        <w:tc>
          <w:tcPr>
            <w:tcW w:w="1827"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b/>
                <w:bCs/>
                <w:sz w:val="16"/>
                <w:szCs w:val="16"/>
                <w:lang w:bidi="ar-SA"/>
              </w:rPr>
            </w:pPr>
            <w:r w:rsidRPr="004B1671">
              <w:rPr>
                <w:rFonts w:ascii="Tahoma" w:eastAsia="Times New Roman" w:hAnsi="Tahoma" w:cs="Tahoma"/>
                <w:b/>
                <w:bCs/>
                <w:sz w:val="16"/>
                <w:szCs w:val="16"/>
                <w:lang w:bidi="ar-SA"/>
              </w:rPr>
              <w:t>1719,9</w:t>
            </w:r>
          </w:p>
        </w:tc>
        <w:tc>
          <w:tcPr>
            <w:tcW w:w="1827"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b/>
                <w:bCs/>
                <w:sz w:val="16"/>
                <w:szCs w:val="16"/>
                <w:lang w:bidi="ar-SA"/>
              </w:rPr>
            </w:pPr>
            <w:r w:rsidRPr="004B1671">
              <w:rPr>
                <w:rFonts w:ascii="Tahoma" w:eastAsia="Times New Roman" w:hAnsi="Tahoma" w:cs="Tahoma"/>
                <w:b/>
                <w:bCs/>
                <w:sz w:val="16"/>
                <w:szCs w:val="16"/>
                <w:lang w:bidi="ar-SA"/>
              </w:rPr>
              <w:t>1505,1</w:t>
            </w:r>
          </w:p>
        </w:tc>
        <w:tc>
          <w:tcPr>
            <w:tcW w:w="1061"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b/>
                <w:bCs/>
                <w:sz w:val="16"/>
                <w:szCs w:val="16"/>
                <w:lang w:bidi="ar-SA"/>
              </w:rPr>
            </w:pPr>
            <w:r w:rsidRPr="004B1671">
              <w:rPr>
                <w:rFonts w:ascii="Tahoma" w:eastAsia="Times New Roman" w:hAnsi="Tahoma" w:cs="Tahoma"/>
                <w:b/>
                <w:bCs/>
                <w:sz w:val="16"/>
                <w:szCs w:val="16"/>
                <w:lang w:bidi="ar-SA"/>
              </w:rPr>
              <w:t>53,2</w:t>
            </w:r>
          </w:p>
        </w:tc>
        <w:tc>
          <w:tcPr>
            <w:tcW w:w="1076"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b/>
                <w:bCs/>
                <w:sz w:val="16"/>
                <w:szCs w:val="16"/>
                <w:lang w:bidi="ar-SA"/>
              </w:rPr>
            </w:pPr>
            <w:r w:rsidRPr="004B1671">
              <w:rPr>
                <w:rFonts w:ascii="Tahoma" w:eastAsia="Times New Roman" w:hAnsi="Tahoma" w:cs="Tahoma"/>
                <w:b/>
                <w:bCs/>
                <w:sz w:val="16"/>
                <w:szCs w:val="16"/>
                <w:lang w:bidi="ar-SA"/>
              </w:rPr>
              <w:t>59,1</w:t>
            </w:r>
          </w:p>
        </w:tc>
        <w:tc>
          <w:tcPr>
            <w:tcW w:w="1043"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b/>
                <w:bCs/>
                <w:sz w:val="16"/>
                <w:szCs w:val="16"/>
                <w:lang w:bidi="ar-SA"/>
              </w:rPr>
            </w:pPr>
            <w:r w:rsidRPr="004B1671">
              <w:rPr>
                <w:rFonts w:ascii="Tahoma" w:eastAsia="Times New Roman" w:hAnsi="Tahoma" w:cs="Tahoma"/>
                <w:b/>
                <w:bCs/>
                <w:sz w:val="16"/>
                <w:szCs w:val="16"/>
                <w:lang w:bidi="ar-SA"/>
              </w:rPr>
              <w:t>47,8</w:t>
            </w:r>
          </w:p>
        </w:tc>
      </w:tr>
      <w:tr w:rsidR="004B1671" w:rsidRPr="004B1671" w:rsidTr="004B1671">
        <w:trPr>
          <w:trHeight w:val="300"/>
        </w:trPr>
        <w:tc>
          <w:tcPr>
            <w:tcW w:w="3279" w:type="dxa"/>
            <w:tcBorders>
              <w:top w:val="nil"/>
              <w:left w:val="nil"/>
              <w:bottom w:val="nil"/>
              <w:right w:val="nil"/>
            </w:tcBorders>
            <w:shd w:val="clear" w:color="auto" w:fill="auto"/>
            <w:noWrap/>
            <w:vAlign w:val="bottom"/>
            <w:hideMark/>
          </w:tcPr>
          <w:p w:rsidR="004B1671" w:rsidRPr="004B1671" w:rsidRDefault="004B1671" w:rsidP="004B1671">
            <w:pPr>
              <w:widowControl/>
              <w:rPr>
                <w:rFonts w:ascii="Tahoma" w:eastAsia="Times New Roman" w:hAnsi="Tahoma" w:cs="Tahoma"/>
                <w:b/>
                <w:bCs/>
                <w:i/>
                <w:iCs/>
                <w:color w:val="auto"/>
                <w:sz w:val="16"/>
                <w:szCs w:val="16"/>
                <w:lang w:bidi="ar-SA"/>
              </w:rPr>
            </w:pPr>
            <w:r w:rsidRPr="004B1671">
              <w:rPr>
                <w:rFonts w:ascii="Tahoma" w:eastAsia="Times New Roman" w:hAnsi="Tahoma" w:cs="Tahoma"/>
                <w:b/>
                <w:bCs/>
                <w:i/>
                <w:iCs/>
                <w:color w:val="auto"/>
                <w:sz w:val="16"/>
                <w:szCs w:val="16"/>
                <w:lang w:bidi="ar-SA"/>
              </w:rPr>
              <w:t>Югозападен</w:t>
            </w:r>
          </w:p>
        </w:tc>
        <w:tc>
          <w:tcPr>
            <w:tcW w:w="1827"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b/>
                <w:bCs/>
                <w:i/>
                <w:iCs/>
                <w:sz w:val="16"/>
                <w:szCs w:val="16"/>
                <w:lang w:bidi="ar-SA"/>
              </w:rPr>
            </w:pPr>
            <w:r w:rsidRPr="004B1671">
              <w:rPr>
                <w:rFonts w:ascii="Tahoma" w:eastAsia="Times New Roman" w:hAnsi="Tahoma" w:cs="Tahoma"/>
                <w:b/>
                <w:bCs/>
                <w:i/>
                <w:iCs/>
                <w:sz w:val="16"/>
                <w:szCs w:val="16"/>
                <w:lang w:bidi="ar-SA"/>
              </w:rPr>
              <w:t>1059,9</w:t>
            </w:r>
          </w:p>
        </w:tc>
        <w:tc>
          <w:tcPr>
            <w:tcW w:w="1827"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b/>
                <w:bCs/>
                <w:i/>
                <w:iCs/>
                <w:sz w:val="16"/>
                <w:szCs w:val="16"/>
                <w:lang w:bidi="ar-SA"/>
              </w:rPr>
            </w:pPr>
            <w:r w:rsidRPr="004B1671">
              <w:rPr>
                <w:rFonts w:ascii="Tahoma" w:eastAsia="Times New Roman" w:hAnsi="Tahoma" w:cs="Tahoma"/>
                <w:b/>
                <w:bCs/>
                <w:i/>
                <w:iCs/>
                <w:sz w:val="16"/>
                <w:szCs w:val="16"/>
                <w:lang w:bidi="ar-SA"/>
              </w:rPr>
              <w:t>545,7</w:t>
            </w:r>
          </w:p>
        </w:tc>
        <w:tc>
          <w:tcPr>
            <w:tcW w:w="1827"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b/>
                <w:bCs/>
                <w:i/>
                <w:iCs/>
                <w:sz w:val="16"/>
                <w:szCs w:val="16"/>
                <w:lang w:bidi="ar-SA"/>
              </w:rPr>
            </w:pPr>
            <w:r w:rsidRPr="004B1671">
              <w:rPr>
                <w:rFonts w:ascii="Tahoma" w:eastAsia="Times New Roman" w:hAnsi="Tahoma" w:cs="Tahoma"/>
                <w:b/>
                <w:bCs/>
                <w:i/>
                <w:iCs/>
                <w:sz w:val="16"/>
                <w:szCs w:val="16"/>
                <w:lang w:bidi="ar-SA"/>
              </w:rPr>
              <w:t>514,2</w:t>
            </w:r>
          </w:p>
        </w:tc>
        <w:tc>
          <w:tcPr>
            <w:tcW w:w="1061"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b/>
                <w:bCs/>
                <w:i/>
                <w:iCs/>
                <w:sz w:val="16"/>
                <w:szCs w:val="16"/>
                <w:lang w:bidi="ar-SA"/>
              </w:rPr>
            </w:pPr>
            <w:r w:rsidRPr="004B1671">
              <w:rPr>
                <w:rFonts w:ascii="Tahoma" w:eastAsia="Times New Roman" w:hAnsi="Tahoma" w:cs="Tahoma"/>
                <w:b/>
                <w:bCs/>
                <w:i/>
                <w:iCs/>
                <w:sz w:val="16"/>
                <w:szCs w:val="16"/>
                <w:lang w:bidi="ar-SA"/>
              </w:rPr>
              <w:t>58,4</w:t>
            </w:r>
          </w:p>
        </w:tc>
        <w:tc>
          <w:tcPr>
            <w:tcW w:w="1076"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b/>
                <w:bCs/>
                <w:i/>
                <w:iCs/>
                <w:sz w:val="16"/>
                <w:szCs w:val="16"/>
                <w:lang w:bidi="ar-SA"/>
              </w:rPr>
            </w:pPr>
            <w:r w:rsidRPr="004B1671">
              <w:rPr>
                <w:rFonts w:ascii="Tahoma" w:eastAsia="Times New Roman" w:hAnsi="Tahoma" w:cs="Tahoma"/>
                <w:b/>
                <w:bCs/>
                <w:i/>
                <w:iCs/>
                <w:sz w:val="16"/>
                <w:szCs w:val="16"/>
                <w:lang w:bidi="ar-SA"/>
              </w:rPr>
              <w:t>63,1</w:t>
            </w:r>
          </w:p>
        </w:tc>
        <w:tc>
          <w:tcPr>
            <w:tcW w:w="1043"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b/>
                <w:bCs/>
                <w:i/>
                <w:iCs/>
                <w:sz w:val="16"/>
                <w:szCs w:val="16"/>
                <w:lang w:bidi="ar-SA"/>
              </w:rPr>
            </w:pPr>
            <w:r w:rsidRPr="004B1671">
              <w:rPr>
                <w:rFonts w:ascii="Tahoma" w:eastAsia="Times New Roman" w:hAnsi="Tahoma" w:cs="Tahoma"/>
                <w:b/>
                <w:bCs/>
                <w:i/>
                <w:iCs/>
                <w:sz w:val="16"/>
                <w:szCs w:val="16"/>
                <w:lang w:bidi="ar-SA"/>
              </w:rPr>
              <w:t>54,2</w:t>
            </w:r>
          </w:p>
        </w:tc>
      </w:tr>
      <w:tr w:rsidR="004B1671" w:rsidRPr="004B1671" w:rsidTr="004B1671">
        <w:trPr>
          <w:trHeight w:val="300"/>
        </w:trPr>
        <w:tc>
          <w:tcPr>
            <w:tcW w:w="3279" w:type="dxa"/>
            <w:tcBorders>
              <w:top w:val="nil"/>
              <w:left w:val="nil"/>
              <w:bottom w:val="nil"/>
              <w:right w:val="nil"/>
            </w:tcBorders>
            <w:shd w:val="clear" w:color="auto" w:fill="auto"/>
            <w:noWrap/>
            <w:vAlign w:val="bottom"/>
            <w:hideMark/>
          </w:tcPr>
          <w:p w:rsidR="004B1671" w:rsidRPr="004B1671" w:rsidRDefault="004B1671" w:rsidP="004B1671">
            <w:pPr>
              <w:widowControl/>
              <w:ind w:firstLineChars="100" w:firstLine="160"/>
              <w:rPr>
                <w:rFonts w:ascii="Tahoma" w:eastAsia="Times New Roman" w:hAnsi="Tahoma" w:cs="Tahoma"/>
                <w:color w:val="auto"/>
                <w:sz w:val="16"/>
                <w:szCs w:val="16"/>
                <w:lang w:bidi="ar-SA"/>
              </w:rPr>
            </w:pPr>
            <w:r w:rsidRPr="004B1671">
              <w:rPr>
                <w:rFonts w:ascii="Tahoma" w:eastAsia="Times New Roman" w:hAnsi="Tahoma" w:cs="Tahoma"/>
                <w:color w:val="auto"/>
                <w:sz w:val="16"/>
                <w:szCs w:val="16"/>
                <w:lang w:bidi="ar-SA"/>
              </w:rPr>
              <w:t>Благоевград</w:t>
            </w:r>
          </w:p>
        </w:tc>
        <w:tc>
          <w:tcPr>
            <w:tcW w:w="1827"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151,5</w:t>
            </w:r>
          </w:p>
        </w:tc>
        <w:tc>
          <w:tcPr>
            <w:tcW w:w="1827"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79,5</w:t>
            </w:r>
          </w:p>
        </w:tc>
        <w:tc>
          <w:tcPr>
            <w:tcW w:w="1827"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72,1</w:t>
            </w:r>
          </w:p>
        </w:tc>
        <w:tc>
          <w:tcPr>
            <w:tcW w:w="1061"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57,2</w:t>
            </w:r>
          </w:p>
        </w:tc>
        <w:tc>
          <w:tcPr>
            <w:tcW w:w="1076"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62,1</w:t>
            </w:r>
          </w:p>
        </w:tc>
        <w:tc>
          <w:tcPr>
            <w:tcW w:w="1043"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52,7</w:t>
            </w:r>
          </w:p>
        </w:tc>
      </w:tr>
      <w:tr w:rsidR="004B1671" w:rsidRPr="004B1671" w:rsidTr="004B1671">
        <w:trPr>
          <w:trHeight w:val="300"/>
        </w:trPr>
        <w:tc>
          <w:tcPr>
            <w:tcW w:w="3279" w:type="dxa"/>
            <w:tcBorders>
              <w:top w:val="nil"/>
              <w:left w:val="nil"/>
              <w:bottom w:val="nil"/>
              <w:right w:val="nil"/>
            </w:tcBorders>
            <w:shd w:val="clear" w:color="000000" w:fill="FFFF00"/>
            <w:noWrap/>
            <w:vAlign w:val="bottom"/>
            <w:hideMark/>
          </w:tcPr>
          <w:p w:rsidR="004B1671" w:rsidRPr="004B1671" w:rsidRDefault="004B1671" w:rsidP="004B1671">
            <w:pPr>
              <w:widowControl/>
              <w:ind w:firstLineChars="100" w:firstLine="160"/>
              <w:rPr>
                <w:rFonts w:ascii="Tahoma" w:eastAsia="Times New Roman" w:hAnsi="Tahoma" w:cs="Tahoma"/>
                <w:color w:val="auto"/>
                <w:sz w:val="16"/>
                <w:szCs w:val="16"/>
                <w:lang w:bidi="ar-SA"/>
              </w:rPr>
            </w:pPr>
            <w:r w:rsidRPr="004B1671">
              <w:rPr>
                <w:rFonts w:ascii="Tahoma" w:eastAsia="Times New Roman" w:hAnsi="Tahoma" w:cs="Tahoma"/>
                <w:color w:val="auto"/>
                <w:sz w:val="16"/>
                <w:szCs w:val="16"/>
                <w:lang w:bidi="ar-SA"/>
              </w:rPr>
              <w:t>Кюстендил</w:t>
            </w:r>
          </w:p>
        </w:tc>
        <w:tc>
          <w:tcPr>
            <w:tcW w:w="1827" w:type="dxa"/>
            <w:tcBorders>
              <w:top w:val="nil"/>
              <w:left w:val="nil"/>
              <w:bottom w:val="nil"/>
              <w:right w:val="nil"/>
            </w:tcBorders>
            <w:shd w:val="clear" w:color="000000" w:fill="FFFF00"/>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52,6</w:t>
            </w:r>
          </w:p>
        </w:tc>
        <w:tc>
          <w:tcPr>
            <w:tcW w:w="1827" w:type="dxa"/>
            <w:tcBorders>
              <w:top w:val="nil"/>
              <w:left w:val="nil"/>
              <w:bottom w:val="nil"/>
              <w:right w:val="nil"/>
            </w:tcBorders>
            <w:shd w:val="clear" w:color="000000" w:fill="FFFF00"/>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26,0</w:t>
            </w:r>
          </w:p>
        </w:tc>
        <w:tc>
          <w:tcPr>
            <w:tcW w:w="1827" w:type="dxa"/>
            <w:tcBorders>
              <w:top w:val="nil"/>
              <w:left w:val="nil"/>
              <w:bottom w:val="nil"/>
              <w:right w:val="nil"/>
            </w:tcBorders>
            <w:shd w:val="clear" w:color="000000" w:fill="FFFF00"/>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26,6</w:t>
            </w:r>
          </w:p>
        </w:tc>
        <w:tc>
          <w:tcPr>
            <w:tcW w:w="1061" w:type="dxa"/>
            <w:tcBorders>
              <w:top w:val="nil"/>
              <w:left w:val="nil"/>
              <w:bottom w:val="nil"/>
              <w:right w:val="nil"/>
            </w:tcBorders>
            <w:shd w:val="clear" w:color="000000" w:fill="FFFF00"/>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49,0</w:t>
            </w:r>
          </w:p>
        </w:tc>
        <w:tc>
          <w:tcPr>
            <w:tcW w:w="1076" w:type="dxa"/>
            <w:tcBorders>
              <w:top w:val="nil"/>
              <w:left w:val="nil"/>
              <w:bottom w:val="nil"/>
              <w:right w:val="nil"/>
            </w:tcBorders>
            <w:shd w:val="clear" w:color="000000" w:fill="FFFF00"/>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50,5</w:t>
            </w:r>
          </w:p>
        </w:tc>
        <w:tc>
          <w:tcPr>
            <w:tcW w:w="1043" w:type="dxa"/>
            <w:tcBorders>
              <w:top w:val="nil"/>
              <w:left w:val="nil"/>
              <w:bottom w:val="nil"/>
              <w:right w:val="nil"/>
            </w:tcBorders>
            <w:shd w:val="clear" w:color="000000" w:fill="FFFF00"/>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47,6</w:t>
            </w:r>
          </w:p>
        </w:tc>
      </w:tr>
      <w:tr w:rsidR="004B1671" w:rsidRPr="004B1671" w:rsidTr="004B1671">
        <w:trPr>
          <w:trHeight w:val="300"/>
        </w:trPr>
        <w:tc>
          <w:tcPr>
            <w:tcW w:w="3279" w:type="dxa"/>
            <w:tcBorders>
              <w:top w:val="nil"/>
              <w:left w:val="nil"/>
              <w:bottom w:val="nil"/>
              <w:right w:val="nil"/>
            </w:tcBorders>
            <w:shd w:val="clear" w:color="auto" w:fill="auto"/>
            <w:noWrap/>
            <w:vAlign w:val="bottom"/>
            <w:hideMark/>
          </w:tcPr>
          <w:p w:rsidR="004B1671" w:rsidRPr="004B1671" w:rsidRDefault="004B1671" w:rsidP="004B1671">
            <w:pPr>
              <w:widowControl/>
              <w:ind w:firstLineChars="100" w:firstLine="160"/>
              <w:rPr>
                <w:rFonts w:ascii="Tahoma" w:eastAsia="Times New Roman" w:hAnsi="Tahoma" w:cs="Tahoma"/>
                <w:color w:val="auto"/>
                <w:sz w:val="16"/>
                <w:szCs w:val="16"/>
                <w:lang w:bidi="ar-SA"/>
              </w:rPr>
            </w:pPr>
            <w:r w:rsidRPr="004B1671">
              <w:rPr>
                <w:rFonts w:ascii="Tahoma" w:eastAsia="Times New Roman" w:hAnsi="Tahoma" w:cs="Tahoma"/>
                <w:color w:val="auto"/>
                <w:sz w:val="16"/>
                <w:szCs w:val="16"/>
                <w:lang w:bidi="ar-SA"/>
              </w:rPr>
              <w:t>Перник</w:t>
            </w:r>
          </w:p>
        </w:tc>
        <w:tc>
          <w:tcPr>
            <w:tcW w:w="1827"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52,5</w:t>
            </w:r>
          </w:p>
        </w:tc>
        <w:tc>
          <w:tcPr>
            <w:tcW w:w="1827"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28,8</w:t>
            </w:r>
          </w:p>
        </w:tc>
        <w:tc>
          <w:tcPr>
            <w:tcW w:w="1827"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23,6</w:t>
            </w:r>
          </w:p>
        </w:tc>
        <w:tc>
          <w:tcPr>
            <w:tcW w:w="1061"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48,4</w:t>
            </w:r>
          </w:p>
        </w:tc>
        <w:tc>
          <w:tcPr>
            <w:tcW w:w="1076"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55,0</w:t>
            </w:r>
          </w:p>
        </w:tc>
        <w:tc>
          <w:tcPr>
            <w:tcW w:w="1043"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42,3</w:t>
            </w:r>
          </w:p>
        </w:tc>
      </w:tr>
      <w:tr w:rsidR="004B1671" w:rsidRPr="004B1671" w:rsidTr="004B1671">
        <w:trPr>
          <w:trHeight w:val="300"/>
        </w:trPr>
        <w:tc>
          <w:tcPr>
            <w:tcW w:w="3279" w:type="dxa"/>
            <w:tcBorders>
              <w:top w:val="nil"/>
              <w:left w:val="nil"/>
              <w:bottom w:val="nil"/>
              <w:right w:val="nil"/>
            </w:tcBorders>
            <w:shd w:val="clear" w:color="auto" w:fill="auto"/>
            <w:noWrap/>
            <w:vAlign w:val="bottom"/>
            <w:hideMark/>
          </w:tcPr>
          <w:p w:rsidR="004B1671" w:rsidRPr="004B1671" w:rsidRDefault="004B1671" w:rsidP="004B1671">
            <w:pPr>
              <w:widowControl/>
              <w:ind w:firstLineChars="100" w:firstLine="160"/>
              <w:rPr>
                <w:rFonts w:ascii="Tahoma" w:eastAsia="Times New Roman" w:hAnsi="Tahoma" w:cs="Tahoma"/>
                <w:color w:val="auto"/>
                <w:sz w:val="16"/>
                <w:szCs w:val="16"/>
                <w:lang w:bidi="ar-SA"/>
              </w:rPr>
            </w:pPr>
            <w:r w:rsidRPr="004B1671">
              <w:rPr>
                <w:rFonts w:ascii="Tahoma" w:eastAsia="Times New Roman" w:hAnsi="Tahoma" w:cs="Tahoma"/>
                <w:color w:val="auto"/>
                <w:sz w:val="16"/>
                <w:szCs w:val="16"/>
                <w:lang w:bidi="ar-SA"/>
              </w:rPr>
              <w:t>София</w:t>
            </w:r>
          </w:p>
        </w:tc>
        <w:tc>
          <w:tcPr>
            <w:tcW w:w="1827"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101,6</w:t>
            </w:r>
          </w:p>
        </w:tc>
        <w:tc>
          <w:tcPr>
            <w:tcW w:w="1827"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57,4</w:t>
            </w:r>
          </w:p>
        </w:tc>
        <w:tc>
          <w:tcPr>
            <w:tcW w:w="1827"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44,2</w:t>
            </w:r>
          </w:p>
        </w:tc>
        <w:tc>
          <w:tcPr>
            <w:tcW w:w="1061"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50,4</w:t>
            </w:r>
          </w:p>
        </w:tc>
        <w:tc>
          <w:tcPr>
            <w:tcW w:w="1076"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58,3</w:t>
            </w:r>
          </w:p>
        </w:tc>
        <w:tc>
          <w:tcPr>
            <w:tcW w:w="1043"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42,9</w:t>
            </w:r>
          </w:p>
        </w:tc>
      </w:tr>
      <w:tr w:rsidR="004B1671" w:rsidRPr="004B1671" w:rsidTr="004B1671">
        <w:trPr>
          <w:trHeight w:val="300"/>
        </w:trPr>
        <w:tc>
          <w:tcPr>
            <w:tcW w:w="3279" w:type="dxa"/>
            <w:tcBorders>
              <w:top w:val="nil"/>
              <w:left w:val="nil"/>
              <w:bottom w:val="nil"/>
              <w:right w:val="nil"/>
            </w:tcBorders>
            <w:shd w:val="clear" w:color="auto" w:fill="auto"/>
            <w:noWrap/>
            <w:vAlign w:val="bottom"/>
            <w:hideMark/>
          </w:tcPr>
          <w:p w:rsidR="004B1671" w:rsidRPr="004B1671" w:rsidRDefault="004B1671" w:rsidP="004B1671">
            <w:pPr>
              <w:widowControl/>
              <w:ind w:firstLineChars="100" w:firstLine="160"/>
              <w:rPr>
                <w:rFonts w:ascii="Tahoma" w:eastAsia="Times New Roman" w:hAnsi="Tahoma" w:cs="Tahoma"/>
                <w:color w:val="auto"/>
                <w:sz w:val="16"/>
                <w:szCs w:val="16"/>
                <w:lang w:bidi="ar-SA"/>
              </w:rPr>
            </w:pPr>
            <w:r w:rsidRPr="004B1671">
              <w:rPr>
                <w:rFonts w:ascii="Tahoma" w:eastAsia="Times New Roman" w:hAnsi="Tahoma" w:cs="Tahoma"/>
                <w:color w:val="auto"/>
                <w:sz w:val="16"/>
                <w:szCs w:val="16"/>
                <w:lang w:bidi="ar-SA"/>
              </w:rPr>
              <w:t>София (столица)</w:t>
            </w:r>
          </w:p>
        </w:tc>
        <w:tc>
          <w:tcPr>
            <w:tcW w:w="1827"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701,7</w:t>
            </w:r>
          </w:p>
        </w:tc>
        <w:tc>
          <w:tcPr>
            <w:tcW w:w="1827"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353,9</w:t>
            </w:r>
          </w:p>
        </w:tc>
        <w:tc>
          <w:tcPr>
            <w:tcW w:w="1827"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347,8</w:t>
            </w:r>
          </w:p>
        </w:tc>
        <w:tc>
          <w:tcPr>
            <w:tcW w:w="1061"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62,0</w:t>
            </w:r>
          </w:p>
        </w:tc>
        <w:tc>
          <w:tcPr>
            <w:tcW w:w="1076"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66,2</w:t>
            </w:r>
          </w:p>
        </w:tc>
        <w:tc>
          <w:tcPr>
            <w:tcW w:w="1043" w:type="dxa"/>
            <w:tcBorders>
              <w:top w:val="nil"/>
              <w:left w:val="nil"/>
              <w:bottom w:val="nil"/>
              <w:right w:val="nil"/>
            </w:tcBorders>
            <w:shd w:val="clear" w:color="auto" w:fill="auto"/>
            <w:noWrap/>
            <w:vAlign w:val="bottom"/>
            <w:hideMark/>
          </w:tcPr>
          <w:p w:rsidR="004B1671" w:rsidRPr="004B1671" w:rsidRDefault="004B1671" w:rsidP="004B1671">
            <w:pPr>
              <w:widowControl/>
              <w:jc w:val="right"/>
              <w:rPr>
                <w:rFonts w:ascii="Tahoma" w:eastAsia="Times New Roman" w:hAnsi="Tahoma" w:cs="Tahoma"/>
                <w:sz w:val="16"/>
                <w:szCs w:val="16"/>
                <w:lang w:bidi="ar-SA"/>
              </w:rPr>
            </w:pPr>
            <w:r w:rsidRPr="004B1671">
              <w:rPr>
                <w:rFonts w:ascii="Tahoma" w:eastAsia="Times New Roman" w:hAnsi="Tahoma" w:cs="Tahoma"/>
                <w:sz w:val="16"/>
                <w:szCs w:val="16"/>
                <w:lang w:bidi="ar-SA"/>
              </w:rPr>
              <w:t>58,2</w:t>
            </w:r>
          </w:p>
        </w:tc>
      </w:tr>
      <w:tr w:rsidR="004B1671" w:rsidRPr="004B1671" w:rsidTr="004B1671">
        <w:trPr>
          <w:trHeight w:val="300"/>
        </w:trPr>
        <w:tc>
          <w:tcPr>
            <w:tcW w:w="3279" w:type="dxa"/>
            <w:tcBorders>
              <w:top w:val="nil"/>
              <w:left w:val="nil"/>
              <w:bottom w:val="nil"/>
              <w:right w:val="nil"/>
            </w:tcBorders>
            <w:shd w:val="clear" w:color="auto" w:fill="auto"/>
            <w:noWrap/>
            <w:vAlign w:val="bottom"/>
            <w:hideMark/>
          </w:tcPr>
          <w:p w:rsidR="004B1671" w:rsidRPr="004B1671" w:rsidRDefault="004B1671" w:rsidP="004B1671">
            <w:pPr>
              <w:widowControl/>
              <w:rPr>
                <w:rFonts w:ascii="Calibri" w:eastAsia="Times New Roman" w:hAnsi="Calibri" w:cs="Times New Roman"/>
                <w:sz w:val="22"/>
                <w:szCs w:val="22"/>
                <w:lang w:bidi="ar-SA"/>
              </w:rPr>
            </w:pPr>
          </w:p>
        </w:tc>
        <w:tc>
          <w:tcPr>
            <w:tcW w:w="1827" w:type="dxa"/>
            <w:tcBorders>
              <w:top w:val="nil"/>
              <w:left w:val="nil"/>
              <w:bottom w:val="nil"/>
              <w:right w:val="nil"/>
            </w:tcBorders>
            <w:shd w:val="clear" w:color="auto" w:fill="auto"/>
            <w:noWrap/>
            <w:vAlign w:val="bottom"/>
            <w:hideMark/>
          </w:tcPr>
          <w:p w:rsidR="004B1671" w:rsidRPr="004B1671" w:rsidRDefault="004B1671" w:rsidP="004B1671">
            <w:pPr>
              <w:widowControl/>
              <w:rPr>
                <w:rFonts w:ascii="Calibri" w:eastAsia="Times New Roman" w:hAnsi="Calibri" w:cs="Times New Roman"/>
                <w:sz w:val="22"/>
                <w:szCs w:val="22"/>
                <w:lang w:bidi="ar-SA"/>
              </w:rPr>
            </w:pPr>
          </w:p>
        </w:tc>
        <w:tc>
          <w:tcPr>
            <w:tcW w:w="1827" w:type="dxa"/>
            <w:tcBorders>
              <w:top w:val="nil"/>
              <w:left w:val="nil"/>
              <w:bottom w:val="nil"/>
              <w:right w:val="nil"/>
            </w:tcBorders>
            <w:shd w:val="clear" w:color="auto" w:fill="auto"/>
            <w:noWrap/>
            <w:vAlign w:val="bottom"/>
            <w:hideMark/>
          </w:tcPr>
          <w:p w:rsidR="004B1671" w:rsidRPr="004B1671" w:rsidRDefault="004B1671" w:rsidP="004B1671">
            <w:pPr>
              <w:widowControl/>
              <w:rPr>
                <w:rFonts w:ascii="Calibri" w:eastAsia="Times New Roman" w:hAnsi="Calibri" w:cs="Times New Roman"/>
                <w:sz w:val="22"/>
                <w:szCs w:val="22"/>
                <w:lang w:bidi="ar-SA"/>
              </w:rPr>
            </w:pPr>
          </w:p>
        </w:tc>
        <w:tc>
          <w:tcPr>
            <w:tcW w:w="1827" w:type="dxa"/>
            <w:tcBorders>
              <w:top w:val="nil"/>
              <w:left w:val="nil"/>
              <w:bottom w:val="nil"/>
              <w:right w:val="nil"/>
            </w:tcBorders>
            <w:shd w:val="clear" w:color="auto" w:fill="auto"/>
            <w:noWrap/>
            <w:vAlign w:val="bottom"/>
            <w:hideMark/>
          </w:tcPr>
          <w:p w:rsidR="004B1671" w:rsidRPr="004B1671" w:rsidRDefault="004B1671" w:rsidP="004B1671">
            <w:pPr>
              <w:widowControl/>
              <w:rPr>
                <w:rFonts w:ascii="Calibri" w:eastAsia="Times New Roman" w:hAnsi="Calibri" w:cs="Times New Roman"/>
                <w:sz w:val="22"/>
                <w:szCs w:val="22"/>
                <w:lang w:bidi="ar-SA"/>
              </w:rPr>
            </w:pPr>
          </w:p>
        </w:tc>
        <w:tc>
          <w:tcPr>
            <w:tcW w:w="1061" w:type="dxa"/>
            <w:tcBorders>
              <w:top w:val="nil"/>
              <w:left w:val="nil"/>
              <w:bottom w:val="nil"/>
              <w:right w:val="nil"/>
            </w:tcBorders>
            <w:shd w:val="clear" w:color="auto" w:fill="auto"/>
            <w:noWrap/>
            <w:vAlign w:val="bottom"/>
            <w:hideMark/>
          </w:tcPr>
          <w:p w:rsidR="004B1671" w:rsidRPr="004B1671" w:rsidRDefault="004B1671" w:rsidP="004B1671">
            <w:pPr>
              <w:widowControl/>
              <w:rPr>
                <w:rFonts w:ascii="Calibri" w:eastAsia="Times New Roman" w:hAnsi="Calibri" w:cs="Times New Roman"/>
                <w:sz w:val="22"/>
                <w:szCs w:val="22"/>
                <w:lang w:bidi="ar-SA"/>
              </w:rPr>
            </w:pPr>
          </w:p>
        </w:tc>
        <w:tc>
          <w:tcPr>
            <w:tcW w:w="1076" w:type="dxa"/>
            <w:tcBorders>
              <w:top w:val="nil"/>
              <w:left w:val="nil"/>
              <w:bottom w:val="nil"/>
              <w:right w:val="nil"/>
            </w:tcBorders>
            <w:shd w:val="clear" w:color="auto" w:fill="auto"/>
            <w:noWrap/>
            <w:vAlign w:val="bottom"/>
            <w:hideMark/>
          </w:tcPr>
          <w:p w:rsidR="004B1671" w:rsidRPr="004B1671" w:rsidRDefault="004B1671" w:rsidP="004B1671">
            <w:pPr>
              <w:widowControl/>
              <w:rPr>
                <w:rFonts w:ascii="Calibri" w:eastAsia="Times New Roman" w:hAnsi="Calibri" w:cs="Times New Roman"/>
                <w:sz w:val="22"/>
                <w:szCs w:val="22"/>
                <w:lang w:bidi="ar-SA"/>
              </w:rPr>
            </w:pPr>
          </w:p>
        </w:tc>
        <w:tc>
          <w:tcPr>
            <w:tcW w:w="1043" w:type="dxa"/>
            <w:tcBorders>
              <w:top w:val="nil"/>
              <w:left w:val="nil"/>
              <w:bottom w:val="nil"/>
              <w:right w:val="nil"/>
            </w:tcBorders>
            <w:shd w:val="clear" w:color="auto" w:fill="auto"/>
            <w:noWrap/>
            <w:vAlign w:val="bottom"/>
            <w:hideMark/>
          </w:tcPr>
          <w:p w:rsidR="004B1671" w:rsidRPr="004B1671" w:rsidRDefault="004B1671" w:rsidP="004B1671">
            <w:pPr>
              <w:widowControl/>
              <w:rPr>
                <w:rFonts w:ascii="Calibri" w:eastAsia="Times New Roman" w:hAnsi="Calibri" w:cs="Times New Roman"/>
                <w:sz w:val="22"/>
                <w:szCs w:val="22"/>
                <w:lang w:bidi="ar-SA"/>
              </w:rPr>
            </w:pPr>
          </w:p>
        </w:tc>
      </w:tr>
    </w:tbl>
    <w:p w:rsidR="00E94CA5" w:rsidRDefault="00E94CA5">
      <w:pPr>
        <w:widowControl/>
        <w:spacing w:after="200" w:line="276" w:lineRule="auto"/>
        <w:rPr>
          <w:rFonts w:ascii="Arial" w:eastAsia="Times New Roman" w:hAnsi="Arial" w:cs="Arial"/>
          <w:b/>
          <w:bCs/>
          <w:color w:val="auto"/>
          <w:sz w:val="16"/>
          <w:szCs w:val="16"/>
          <w:lang w:val="en-GB" w:bidi="ar-SA"/>
        </w:rPr>
      </w:pPr>
    </w:p>
    <w:p w:rsidR="00E94CA5" w:rsidRDefault="00E94CA5" w:rsidP="00E94CA5">
      <w:pPr>
        <w:widowControl/>
        <w:rPr>
          <w:rFonts w:ascii="Tahoma" w:eastAsia="Times New Roman" w:hAnsi="Tahoma" w:cs="Tahoma"/>
          <w:b/>
          <w:sz w:val="16"/>
          <w:szCs w:val="16"/>
          <w:lang w:val="en-GB" w:bidi="ar-SA"/>
        </w:rPr>
      </w:pPr>
      <w:r w:rsidRPr="00E94CA5">
        <w:rPr>
          <w:rFonts w:ascii="Tahoma" w:eastAsia="Times New Roman" w:hAnsi="Tahoma" w:cs="Tahoma"/>
          <w:b/>
          <w:sz w:val="16"/>
          <w:szCs w:val="16"/>
          <w:lang w:bidi="ar-SA"/>
        </w:rPr>
        <w:t>ЗАЕТИ ЛИЦА И КОЕФИЦИЕНТИ НА ЗАЕТОСТ НА НАСЕЛЕНИЕТО НА 15 - 64 НАВЪРШЕНИ ГОДИНИ ПРЕЗ ТРЕТОТО ТРИМЕСЕЧИЕ НА 2017 ГОДИНА</w:t>
      </w:r>
    </w:p>
    <w:p w:rsidR="00E94CA5" w:rsidRPr="00E94CA5" w:rsidRDefault="00E94CA5" w:rsidP="00E94CA5">
      <w:pPr>
        <w:widowControl/>
        <w:rPr>
          <w:rFonts w:ascii="Tahoma" w:eastAsia="Times New Roman" w:hAnsi="Tahoma" w:cs="Tahoma"/>
          <w:b/>
          <w:sz w:val="16"/>
          <w:szCs w:val="16"/>
          <w:lang w:val="en-GB" w:bidi="ar-SA"/>
        </w:rPr>
      </w:pPr>
    </w:p>
    <w:tbl>
      <w:tblPr>
        <w:tblW w:w="11940" w:type="dxa"/>
        <w:tblInd w:w="55" w:type="dxa"/>
        <w:tblCellMar>
          <w:left w:w="70" w:type="dxa"/>
          <w:right w:w="70" w:type="dxa"/>
        </w:tblCellMar>
        <w:tblLook w:val="04A0" w:firstRow="1" w:lastRow="0" w:firstColumn="1" w:lastColumn="0" w:noHBand="0" w:noVBand="1"/>
      </w:tblPr>
      <w:tblGrid>
        <w:gridCol w:w="3279"/>
        <w:gridCol w:w="1827"/>
        <w:gridCol w:w="1827"/>
        <w:gridCol w:w="1827"/>
        <w:gridCol w:w="1061"/>
        <w:gridCol w:w="1076"/>
        <w:gridCol w:w="1043"/>
      </w:tblGrid>
      <w:tr w:rsidR="00E94CA5" w:rsidRPr="00E94CA5" w:rsidTr="00E94CA5">
        <w:trPr>
          <w:trHeight w:val="210"/>
        </w:trPr>
        <w:tc>
          <w:tcPr>
            <w:tcW w:w="3279" w:type="dxa"/>
            <w:vMerge w:val="restart"/>
            <w:tcBorders>
              <w:top w:val="single" w:sz="4" w:space="0" w:color="auto"/>
              <w:left w:val="single" w:sz="4" w:space="0" w:color="auto"/>
              <w:bottom w:val="single" w:sz="4" w:space="0" w:color="000000"/>
              <w:right w:val="single" w:sz="4" w:space="0" w:color="auto"/>
            </w:tcBorders>
            <w:shd w:val="clear" w:color="000000" w:fill="CCFFFF"/>
            <w:vAlign w:val="bottom"/>
            <w:hideMark/>
          </w:tcPr>
          <w:p w:rsidR="00E94CA5" w:rsidRPr="00E94CA5" w:rsidRDefault="00E94CA5" w:rsidP="00E94CA5">
            <w:pPr>
              <w:widowControl/>
              <w:rPr>
                <w:rFonts w:ascii="Tahoma" w:eastAsia="Times New Roman" w:hAnsi="Tahoma" w:cs="Tahoma"/>
                <w:sz w:val="16"/>
                <w:szCs w:val="16"/>
                <w:lang w:bidi="ar-SA"/>
              </w:rPr>
            </w:pPr>
            <w:r w:rsidRPr="00E94CA5">
              <w:rPr>
                <w:rFonts w:ascii="Tahoma" w:eastAsia="Times New Roman" w:hAnsi="Tahoma" w:cs="Tahoma"/>
                <w:sz w:val="16"/>
                <w:szCs w:val="16"/>
                <w:lang w:bidi="ar-SA"/>
              </w:rPr>
              <w:t>Статистически зони</w:t>
            </w:r>
            <w:r w:rsidRPr="00E94CA5">
              <w:rPr>
                <w:rFonts w:ascii="Tahoma" w:eastAsia="Times New Roman" w:hAnsi="Tahoma" w:cs="Tahoma"/>
                <w:sz w:val="16"/>
                <w:szCs w:val="16"/>
                <w:lang w:bidi="ar-SA"/>
              </w:rPr>
              <w:br/>
              <w:t>Статистически райони</w:t>
            </w:r>
            <w:r w:rsidRPr="00E94CA5">
              <w:rPr>
                <w:rFonts w:ascii="Tahoma" w:eastAsia="Times New Roman" w:hAnsi="Tahoma" w:cs="Tahoma"/>
                <w:sz w:val="16"/>
                <w:szCs w:val="16"/>
                <w:lang w:bidi="ar-SA"/>
              </w:rPr>
              <w:br/>
              <w:t xml:space="preserve">    Области</w:t>
            </w:r>
          </w:p>
        </w:tc>
        <w:tc>
          <w:tcPr>
            <w:tcW w:w="5481" w:type="dxa"/>
            <w:gridSpan w:val="3"/>
            <w:vMerge w:val="restart"/>
            <w:tcBorders>
              <w:top w:val="single" w:sz="4" w:space="0" w:color="auto"/>
              <w:left w:val="single" w:sz="4" w:space="0" w:color="auto"/>
              <w:bottom w:val="single" w:sz="4" w:space="0" w:color="000000"/>
              <w:right w:val="single" w:sz="4" w:space="0" w:color="000000"/>
            </w:tcBorders>
            <w:shd w:val="clear" w:color="000000" w:fill="CCFFFF"/>
            <w:noWrap/>
            <w:vAlign w:val="center"/>
            <w:hideMark/>
          </w:tcPr>
          <w:p w:rsidR="00E94CA5" w:rsidRPr="00E94CA5" w:rsidRDefault="00E94CA5" w:rsidP="00E94CA5">
            <w:pPr>
              <w:widowControl/>
              <w:jc w:val="center"/>
              <w:rPr>
                <w:rFonts w:ascii="Tahoma" w:eastAsia="Times New Roman" w:hAnsi="Tahoma" w:cs="Tahoma"/>
                <w:color w:val="auto"/>
                <w:sz w:val="16"/>
                <w:szCs w:val="16"/>
                <w:lang w:bidi="ar-SA"/>
              </w:rPr>
            </w:pPr>
            <w:r w:rsidRPr="00E94CA5">
              <w:rPr>
                <w:rFonts w:ascii="Tahoma" w:eastAsia="Times New Roman" w:hAnsi="Tahoma" w:cs="Tahoma"/>
                <w:color w:val="auto"/>
                <w:sz w:val="16"/>
                <w:szCs w:val="16"/>
                <w:lang w:bidi="ar-SA"/>
              </w:rPr>
              <w:t>Заети лица - хил.</w:t>
            </w:r>
          </w:p>
        </w:tc>
        <w:tc>
          <w:tcPr>
            <w:tcW w:w="3180" w:type="dxa"/>
            <w:gridSpan w:val="3"/>
            <w:vMerge w:val="restart"/>
            <w:tcBorders>
              <w:top w:val="single" w:sz="4" w:space="0" w:color="auto"/>
              <w:left w:val="single" w:sz="4" w:space="0" w:color="auto"/>
              <w:bottom w:val="single" w:sz="4" w:space="0" w:color="000000"/>
              <w:right w:val="single" w:sz="4" w:space="0" w:color="000000"/>
            </w:tcBorders>
            <w:shd w:val="clear" w:color="000000" w:fill="CCFFFF"/>
            <w:vAlign w:val="center"/>
            <w:hideMark/>
          </w:tcPr>
          <w:p w:rsidR="00E94CA5" w:rsidRPr="00E94CA5" w:rsidRDefault="00E94CA5" w:rsidP="00E94CA5">
            <w:pPr>
              <w:widowControl/>
              <w:jc w:val="center"/>
              <w:rPr>
                <w:rFonts w:ascii="Tahoma" w:eastAsia="Times New Roman" w:hAnsi="Tahoma" w:cs="Tahoma"/>
                <w:color w:val="auto"/>
                <w:sz w:val="16"/>
                <w:szCs w:val="16"/>
                <w:lang w:bidi="ar-SA"/>
              </w:rPr>
            </w:pPr>
            <w:r w:rsidRPr="00E94CA5">
              <w:rPr>
                <w:rFonts w:ascii="Tahoma" w:eastAsia="Times New Roman" w:hAnsi="Tahoma" w:cs="Tahoma"/>
                <w:color w:val="auto"/>
                <w:sz w:val="16"/>
                <w:szCs w:val="16"/>
                <w:lang w:bidi="ar-SA"/>
              </w:rPr>
              <w:t>Коефициенти на заетост - %</w:t>
            </w:r>
          </w:p>
        </w:tc>
      </w:tr>
      <w:tr w:rsidR="00E94CA5" w:rsidRPr="00E94CA5" w:rsidTr="00E94CA5">
        <w:trPr>
          <w:trHeight w:val="210"/>
        </w:trPr>
        <w:tc>
          <w:tcPr>
            <w:tcW w:w="3279" w:type="dxa"/>
            <w:vMerge/>
            <w:tcBorders>
              <w:top w:val="single" w:sz="4" w:space="0" w:color="auto"/>
              <w:left w:val="single" w:sz="4" w:space="0" w:color="auto"/>
              <w:bottom w:val="single" w:sz="4" w:space="0" w:color="000000"/>
              <w:right w:val="single" w:sz="4" w:space="0" w:color="auto"/>
            </w:tcBorders>
            <w:vAlign w:val="center"/>
            <w:hideMark/>
          </w:tcPr>
          <w:p w:rsidR="00E94CA5" w:rsidRPr="00E94CA5" w:rsidRDefault="00E94CA5" w:rsidP="00E94CA5">
            <w:pPr>
              <w:widowControl/>
              <w:rPr>
                <w:rFonts w:ascii="Tahoma" w:eastAsia="Times New Roman" w:hAnsi="Tahoma" w:cs="Tahoma"/>
                <w:sz w:val="16"/>
                <w:szCs w:val="16"/>
                <w:lang w:bidi="ar-SA"/>
              </w:rPr>
            </w:pPr>
          </w:p>
        </w:tc>
        <w:tc>
          <w:tcPr>
            <w:tcW w:w="5481" w:type="dxa"/>
            <w:gridSpan w:val="3"/>
            <w:vMerge/>
            <w:tcBorders>
              <w:top w:val="single" w:sz="4" w:space="0" w:color="auto"/>
              <w:left w:val="single" w:sz="4" w:space="0" w:color="auto"/>
              <w:bottom w:val="single" w:sz="4" w:space="0" w:color="000000"/>
              <w:right w:val="single" w:sz="4" w:space="0" w:color="000000"/>
            </w:tcBorders>
            <w:vAlign w:val="center"/>
            <w:hideMark/>
          </w:tcPr>
          <w:p w:rsidR="00E94CA5" w:rsidRPr="00E94CA5" w:rsidRDefault="00E94CA5" w:rsidP="00E94CA5">
            <w:pPr>
              <w:widowControl/>
              <w:rPr>
                <w:rFonts w:ascii="Tahoma" w:eastAsia="Times New Roman" w:hAnsi="Tahoma" w:cs="Tahoma"/>
                <w:color w:val="auto"/>
                <w:sz w:val="16"/>
                <w:szCs w:val="16"/>
                <w:lang w:bidi="ar-SA"/>
              </w:rPr>
            </w:pPr>
          </w:p>
        </w:tc>
        <w:tc>
          <w:tcPr>
            <w:tcW w:w="3180" w:type="dxa"/>
            <w:gridSpan w:val="3"/>
            <w:vMerge/>
            <w:tcBorders>
              <w:top w:val="single" w:sz="4" w:space="0" w:color="auto"/>
              <w:left w:val="single" w:sz="4" w:space="0" w:color="auto"/>
              <w:bottom w:val="single" w:sz="4" w:space="0" w:color="000000"/>
              <w:right w:val="single" w:sz="4" w:space="0" w:color="000000"/>
            </w:tcBorders>
            <w:vAlign w:val="center"/>
            <w:hideMark/>
          </w:tcPr>
          <w:p w:rsidR="00E94CA5" w:rsidRPr="00E94CA5" w:rsidRDefault="00E94CA5" w:rsidP="00E94CA5">
            <w:pPr>
              <w:widowControl/>
              <w:rPr>
                <w:rFonts w:ascii="Tahoma" w:eastAsia="Times New Roman" w:hAnsi="Tahoma" w:cs="Tahoma"/>
                <w:color w:val="auto"/>
                <w:sz w:val="16"/>
                <w:szCs w:val="16"/>
                <w:lang w:bidi="ar-SA"/>
              </w:rPr>
            </w:pPr>
          </w:p>
        </w:tc>
      </w:tr>
      <w:tr w:rsidR="00E94CA5" w:rsidRPr="00E94CA5" w:rsidTr="00E94CA5">
        <w:trPr>
          <w:trHeight w:val="300"/>
        </w:trPr>
        <w:tc>
          <w:tcPr>
            <w:tcW w:w="3279" w:type="dxa"/>
            <w:vMerge/>
            <w:tcBorders>
              <w:top w:val="single" w:sz="4" w:space="0" w:color="auto"/>
              <w:left w:val="single" w:sz="4" w:space="0" w:color="auto"/>
              <w:bottom w:val="single" w:sz="4" w:space="0" w:color="000000"/>
              <w:right w:val="single" w:sz="4" w:space="0" w:color="auto"/>
            </w:tcBorders>
            <w:vAlign w:val="center"/>
            <w:hideMark/>
          </w:tcPr>
          <w:p w:rsidR="00E94CA5" w:rsidRPr="00E94CA5" w:rsidRDefault="00E94CA5" w:rsidP="00E94CA5">
            <w:pPr>
              <w:widowControl/>
              <w:rPr>
                <w:rFonts w:ascii="Tahoma" w:eastAsia="Times New Roman" w:hAnsi="Tahoma" w:cs="Tahoma"/>
                <w:sz w:val="16"/>
                <w:szCs w:val="16"/>
                <w:lang w:bidi="ar-SA"/>
              </w:rPr>
            </w:pPr>
          </w:p>
        </w:tc>
        <w:tc>
          <w:tcPr>
            <w:tcW w:w="1827" w:type="dxa"/>
            <w:tcBorders>
              <w:top w:val="nil"/>
              <w:left w:val="nil"/>
              <w:bottom w:val="single" w:sz="4" w:space="0" w:color="auto"/>
              <w:right w:val="single" w:sz="4" w:space="0" w:color="auto"/>
            </w:tcBorders>
            <w:shd w:val="clear" w:color="000000" w:fill="CCFFFF"/>
            <w:noWrap/>
            <w:vAlign w:val="center"/>
            <w:hideMark/>
          </w:tcPr>
          <w:p w:rsidR="00E94CA5" w:rsidRPr="00E94CA5" w:rsidRDefault="00E94CA5" w:rsidP="00E94CA5">
            <w:pPr>
              <w:widowControl/>
              <w:jc w:val="right"/>
              <w:rPr>
                <w:rFonts w:ascii="Tahoma" w:eastAsia="Times New Roman" w:hAnsi="Tahoma" w:cs="Tahoma"/>
                <w:color w:val="auto"/>
                <w:sz w:val="16"/>
                <w:szCs w:val="16"/>
                <w:lang w:bidi="ar-SA"/>
              </w:rPr>
            </w:pPr>
            <w:r w:rsidRPr="00E94CA5">
              <w:rPr>
                <w:rFonts w:ascii="Tahoma" w:eastAsia="Times New Roman" w:hAnsi="Tahoma" w:cs="Tahoma"/>
                <w:color w:val="auto"/>
                <w:sz w:val="16"/>
                <w:szCs w:val="16"/>
                <w:lang w:bidi="ar-SA"/>
              </w:rPr>
              <w:t>общо</w:t>
            </w:r>
          </w:p>
        </w:tc>
        <w:tc>
          <w:tcPr>
            <w:tcW w:w="1827" w:type="dxa"/>
            <w:tcBorders>
              <w:top w:val="nil"/>
              <w:left w:val="nil"/>
              <w:bottom w:val="single" w:sz="4" w:space="0" w:color="auto"/>
              <w:right w:val="single" w:sz="4" w:space="0" w:color="auto"/>
            </w:tcBorders>
            <w:shd w:val="clear" w:color="000000" w:fill="CCFFFF"/>
            <w:noWrap/>
            <w:vAlign w:val="center"/>
            <w:hideMark/>
          </w:tcPr>
          <w:p w:rsidR="00E94CA5" w:rsidRPr="00E94CA5" w:rsidRDefault="00E94CA5" w:rsidP="00E94CA5">
            <w:pPr>
              <w:widowControl/>
              <w:jc w:val="right"/>
              <w:rPr>
                <w:rFonts w:ascii="Tahoma" w:eastAsia="Times New Roman" w:hAnsi="Tahoma" w:cs="Tahoma"/>
                <w:color w:val="auto"/>
                <w:sz w:val="16"/>
                <w:szCs w:val="16"/>
                <w:lang w:bidi="ar-SA"/>
              </w:rPr>
            </w:pPr>
            <w:r w:rsidRPr="00E94CA5">
              <w:rPr>
                <w:rFonts w:ascii="Tahoma" w:eastAsia="Times New Roman" w:hAnsi="Tahoma" w:cs="Tahoma"/>
                <w:color w:val="auto"/>
                <w:sz w:val="16"/>
                <w:szCs w:val="16"/>
                <w:lang w:bidi="ar-SA"/>
              </w:rPr>
              <w:t>мъже</w:t>
            </w:r>
          </w:p>
        </w:tc>
        <w:tc>
          <w:tcPr>
            <w:tcW w:w="1827" w:type="dxa"/>
            <w:tcBorders>
              <w:top w:val="nil"/>
              <w:left w:val="nil"/>
              <w:bottom w:val="single" w:sz="4" w:space="0" w:color="auto"/>
              <w:right w:val="single" w:sz="4" w:space="0" w:color="auto"/>
            </w:tcBorders>
            <w:shd w:val="clear" w:color="000000" w:fill="CCFFFF"/>
            <w:noWrap/>
            <w:vAlign w:val="center"/>
            <w:hideMark/>
          </w:tcPr>
          <w:p w:rsidR="00E94CA5" w:rsidRPr="00E94CA5" w:rsidRDefault="00E94CA5" w:rsidP="00E94CA5">
            <w:pPr>
              <w:widowControl/>
              <w:jc w:val="right"/>
              <w:rPr>
                <w:rFonts w:ascii="Tahoma" w:eastAsia="Times New Roman" w:hAnsi="Tahoma" w:cs="Tahoma"/>
                <w:color w:val="auto"/>
                <w:sz w:val="16"/>
                <w:szCs w:val="16"/>
                <w:lang w:bidi="ar-SA"/>
              </w:rPr>
            </w:pPr>
            <w:r w:rsidRPr="00E94CA5">
              <w:rPr>
                <w:rFonts w:ascii="Tahoma" w:eastAsia="Times New Roman" w:hAnsi="Tahoma" w:cs="Tahoma"/>
                <w:color w:val="auto"/>
                <w:sz w:val="16"/>
                <w:szCs w:val="16"/>
                <w:lang w:bidi="ar-SA"/>
              </w:rPr>
              <w:t>жени</w:t>
            </w:r>
          </w:p>
        </w:tc>
        <w:tc>
          <w:tcPr>
            <w:tcW w:w="1061" w:type="dxa"/>
            <w:tcBorders>
              <w:top w:val="nil"/>
              <w:left w:val="nil"/>
              <w:bottom w:val="single" w:sz="4" w:space="0" w:color="auto"/>
              <w:right w:val="single" w:sz="4" w:space="0" w:color="auto"/>
            </w:tcBorders>
            <w:shd w:val="clear" w:color="000000" w:fill="CCFFFF"/>
            <w:noWrap/>
            <w:vAlign w:val="center"/>
            <w:hideMark/>
          </w:tcPr>
          <w:p w:rsidR="00E94CA5" w:rsidRPr="00E94CA5" w:rsidRDefault="00E94CA5" w:rsidP="00E94CA5">
            <w:pPr>
              <w:widowControl/>
              <w:jc w:val="right"/>
              <w:rPr>
                <w:rFonts w:ascii="Tahoma" w:eastAsia="Times New Roman" w:hAnsi="Tahoma" w:cs="Tahoma"/>
                <w:color w:val="auto"/>
                <w:sz w:val="16"/>
                <w:szCs w:val="16"/>
                <w:lang w:bidi="ar-SA"/>
              </w:rPr>
            </w:pPr>
            <w:r w:rsidRPr="00E94CA5">
              <w:rPr>
                <w:rFonts w:ascii="Tahoma" w:eastAsia="Times New Roman" w:hAnsi="Tahoma" w:cs="Tahoma"/>
                <w:color w:val="auto"/>
                <w:sz w:val="16"/>
                <w:szCs w:val="16"/>
                <w:lang w:bidi="ar-SA"/>
              </w:rPr>
              <w:t>общо</w:t>
            </w:r>
          </w:p>
        </w:tc>
        <w:tc>
          <w:tcPr>
            <w:tcW w:w="1076" w:type="dxa"/>
            <w:tcBorders>
              <w:top w:val="nil"/>
              <w:left w:val="nil"/>
              <w:bottom w:val="single" w:sz="4" w:space="0" w:color="auto"/>
              <w:right w:val="single" w:sz="4" w:space="0" w:color="auto"/>
            </w:tcBorders>
            <w:shd w:val="clear" w:color="000000" w:fill="CCFFFF"/>
            <w:noWrap/>
            <w:vAlign w:val="center"/>
            <w:hideMark/>
          </w:tcPr>
          <w:p w:rsidR="00E94CA5" w:rsidRPr="00E94CA5" w:rsidRDefault="00E94CA5" w:rsidP="00E94CA5">
            <w:pPr>
              <w:widowControl/>
              <w:jc w:val="right"/>
              <w:rPr>
                <w:rFonts w:ascii="Tahoma" w:eastAsia="Times New Roman" w:hAnsi="Tahoma" w:cs="Tahoma"/>
                <w:color w:val="auto"/>
                <w:sz w:val="16"/>
                <w:szCs w:val="16"/>
                <w:lang w:bidi="ar-SA"/>
              </w:rPr>
            </w:pPr>
            <w:r w:rsidRPr="00E94CA5">
              <w:rPr>
                <w:rFonts w:ascii="Tahoma" w:eastAsia="Times New Roman" w:hAnsi="Tahoma" w:cs="Tahoma"/>
                <w:color w:val="auto"/>
                <w:sz w:val="16"/>
                <w:szCs w:val="16"/>
                <w:lang w:bidi="ar-SA"/>
              </w:rPr>
              <w:t>мъже</w:t>
            </w:r>
          </w:p>
        </w:tc>
        <w:tc>
          <w:tcPr>
            <w:tcW w:w="1043" w:type="dxa"/>
            <w:tcBorders>
              <w:top w:val="nil"/>
              <w:left w:val="nil"/>
              <w:bottom w:val="single" w:sz="4" w:space="0" w:color="auto"/>
              <w:right w:val="single" w:sz="4" w:space="0" w:color="auto"/>
            </w:tcBorders>
            <w:shd w:val="clear" w:color="000000" w:fill="CCFFFF"/>
            <w:noWrap/>
            <w:vAlign w:val="center"/>
            <w:hideMark/>
          </w:tcPr>
          <w:p w:rsidR="00E94CA5" w:rsidRPr="00E94CA5" w:rsidRDefault="00E94CA5" w:rsidP="00E94CA5">
            <w:pPr>
              <w:widowControl/>
              <w:jc w:val="right"/>
              <w:rPr>
                <w:rFonts w:ascii="Tahoma" w:eastAsia="Times New Roman" w:hAnsi="Tahoma" w:cs="Tahoma"/>
                <w:color w:val="auto"/>
                <w:sz w:val="16"/>
                <w:szCs w:val="16"/>
                <w:lang w:bidi="ar-SA"/>
              </w:rPr>
            </w:pPr>
            <w:r w:rsidRPr="00E94CA5">
              <w:rPr>
                <w:rFonts w:ascii="Tahoma" w:eastAsia="Times New Roman" w:hAnsi="Tahoma" w:cs="Tahoma"/>
                <w:color w:val="auto"/>
                <w:sz w:val="16"/>
                <w:szCs w:val="16"/>
                <w:lang w:bidi="ar-SA"/>
              </w:rPr>
              <w:t>жени</w:t>
            </w:r>
          </w:p>
        </w:tc>
      </w:tr>
      <w:tr w:rsidR="00E94CA5" w:rsidRPr="00E94CA5" w:rsidTr="00E94CA5">
        <w:trPr>
          <w:trHeight w:val="300"/>
        </w:trPr>
        <w:tc>
          <w:tcPr>
            <w:tcW w:w="3279" w:type="dxa"/>
            <w:tcBorders>
              <w:top w:val="nil"/>
              <w:left w:val="nil"/>
              <w:bottom w:val="nil"/>
              <w:right w:val="nil"/>
            </w:tcBorders>
            <w:shd w:val="clear" w:color="auto" w:fill="auto"/>
            <w:noWrap/>
            <w:vAlign w:val="bottom"/>
            <w:hideMark/>
          </w:tcPr>
          <w:p w:rsidR="00E94CA5" w:rsidRPr="00E94CA5" w:rsidRDefault="00E94CA5" w:rsidP="00E94CA5">
            <w:pPr>
              <w:widowControl/>
              <w:rPr>
                <w:rFonts w:ascii="Tahoma" w:eastAsia="Times New Roman" w:hAnsi="Tahoma" w:cs="Tahoma"/>
                <w:b/>
                <w:bCs/>
                <w:color w:val="auto"/>
                <w:sz w:val="16"/>
                <w:szCs w:val="16"/>
                <w:lang w:bidi="ar-SA"/>
              </w:rPr>
            </w:pPr>
            <w:r w:rsidRPr="00E94CA5">
              <w:rPr>
                <w:rFonts w:ascii="Tahoma" w:eastAsia="Times New Roman" w:hAnsi="Tahoma" w:cs="Tahoma"/>
                <w:b/>
                <w:bCs/>
                <w:color w:val="auto"/>
                <w:sz w:val="16"/>
                <w:szCs w:val="16"/>
                <w:lang w:bidi="ar-SA"/>
              </w:rPr>
              <w:t>Общо</w:t>
            </w:r>
          </w:p>
        </w:tc>
        <w:tc>
          <w:tcPr>
            <w:tcW w:w="1827"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b/>
                <w:bCs/>
                <w:sz w:val="16"/>
                <w:szCs w:val="16"/>
                <w:lang w:bidi="ar-SA"/>
              </w:rPr>
            </w:pPr>
            <w:r w:rsidRPr="00E94CA5">
              <w:rPr>
                <w:rFonts w:ascii="Tahoma" w:eastAsia="Times New Roman" w:hAnsi="Tahoma" w:cs="Tahoma"/>
                <w:b/>
                <w:bCs/>
                <w:sz w:val="16"/>
                <w:szCs w:val="16"/>
                <w:lang w:bidi="ar-SA"/>
              </w:rPr>
              <w:t>3142,0</w:t>
            </w:r>
          </w:p>
        </w:tc>
        <w:tc>
          <w:tcPr>
            <w:tcW w:w="1827"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b/>
                <w:bCs/>
                <w:sz w:val="16"/>
                <w:szCs w:val="16"/>
                <w:lang w:bidi="ar-SA"/>
              </w:rPr>
            </w:pPr>
            <w:r w:rsidRPr="00E94CA5">
              <w:rPr>
                <w:rFonts w:ascii="Tahoma" w:eastAsia="Times New Roman" w:hAnsi="Tahoma" w:cs="Tahoma"/>
                <w:b/>
                <w:bCs/>
                <w:sz w:val="16"/>
                <w:szCs w:val="16"/>
                <w:lang w:bidi="ar-SA"/>
              </w:rPr>
              <w:t>1672,8</w:t>
            </w:r>
          </w:p>
        </w:tc>
        <w:tc>
          <w:tcPr>
            <w:tcW w:w="1827"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b/>
                <w:bCs/>
                <w:sz w:val="16"/>
                <w:szCs w:val="16"/>
                <w:lang w:bidi="ar-SA"/>
              </w:rPr>
            </w:pPr>
            <w:r w:rsidRPr="00E94CA5">
              <w:rPr>
                <w:rFonts w:ascii="Tahoma" w:eastAsia="Times New Roman" w:hAnsi="Tahoma" w:cs="Tahoma"/>
                <w:b/>
                <w:bCs/>
                <w:sz w:val="16"/>
                <w:szCs w:val="16"/>
                <w:lang w:bidi="ar-SA"/>
              </w:rPr>
              <w:t>1469,3</w:t>
            </w:r>
          </w:p>
        </w:tc>
        <w:tc>
          <w:tcPr>
            <w:tcW w:w="1061"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b/>
                <w:bCs/>
                <w:sz w:val="16"/>
                <w:szCs w:val="16"/>
                <w:lang w:bidi="ar-SA"/>
              </w:rPr>
            </w:pPr>
            <w:r w:rsidRPr="00E94CA5">
              <w:rPr>
                <w:rFonts w:ascii="Tahoma" w:eastAsia="Times New Roman" w:hAnsi="Tahoma" w:cs="Tahoma"/>
                <w:b/>
                <w:bCs/>
                <w:sz w:val="16"/>
                <w:szCs w:val="16"/>
                <w:lang w:bidi="ar-SA"/>
              </w:rPr>
              <w:t>68,5</w:t>
            </w:r>
          </w:p>
        </w:tc>
        <w:tc>
          <w:tcPr>
            <w:tcW w:w="1076"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b/>
                <w:bCs/>
                <w:color w:val="auto"/>
                <w:sz w:val="16"/>
                <w:szCs w:val="16"/>
                <w:lang w:bidi="ar-SA"/>
              </w:rPr>
            </w:pPr>
            <w:r w:rsidRPr="00E94CA5">
              <w:rPr>
                <w:rFonts w:ascii="Tahoma" w:eastAsia="Times New Roman" w:hAnsi="Tahoma" w:cs="Tahoma"/>
                <w:b/>
                <w:bCs/>
                <w:color w:val="auto"/>
                <w:sz w:val="16"/>
                <w:szCs w:val="16"/>
                <w:lang w:bidi="ar-SA"/>
              </w:rPr>
              <w:t>72,2</w:t>
            </w:r>
          </w:p>
        </w:tc>
        <w:tc>
          <w:tcPr>
            <w:tcW w:w="1043"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b/>
                <w:bCs/>
                <w:sz w:val="16"/>
                <w:szCs w:val="16"/>
                <w:lang w:bidi="ar-SA"/>
              </w:rPr>
            </w:pPr>
            <w:r w:rsidRPr="00E94CA5">
              <w:rPr>
                <w:rFonts w:ascii="Tahoma" w:eastAsia="Times New Roman" w:hAnsi="Tahoma" w:cs="Tahoma"/>
                <w:b/>
                <w:bCs/>
                <w:sz w:val="16"/>
                <w:szCs w:val="16"/>
                <w:lang w:bidi="ar-SA"/>
              </w:rPr>
              <w:t>64,7</w:t>
            </w:r>
          </w:p>
        </w:tc>
      </w:tr>
      <w:tr w:rsidR="00E94CA5" w:rsidRPr="00E94CA5" w:rsidTr="00E94CA5">
        <w:trPr>
          <w:trHeight w:val="300"/>
        </w:trPr>
        <w:tc>
          <w:tcPr>
            <w:tcW w:w="3279" w:type="dxa"/>
            <w:tcBorders>
              <w:top w:val="nil"/>
              <w:left w:val="nil"/>
              <w:bottom w:val="nil"/>
              <w:right w:val="nil"/>
            </w:tcBorders>
            <w:shd w:val="clear" w:color="auto" w:fill="auto"/>
            <w:noWrap/>
            <w:vAlign w:val="bottom"/>
            <w:hideMark/>
          </w:tcPr>
          <w:p w:rsidR="00E94CA5" w:rsidRPr="00E94CA5" w:rsidRDefault="00E94CA5" w:rsidP="00E94CA5">
            <w:pPr>
              <w:widowControl/>
              <w:rPr>
                <w:rFonts w:ascii="Tahoma" w:eastAsia="Times New Roman" w:hAnsi="Tahoma" w:cs="Tahoma"/>
                <w:b/>
                <w:bCs/>
                <w:i/>
                <w:iCs/>
                <w:color w:val="auto"/>
                <w:sz w:val="16"/>
                <w:szCs w:val="16"/>
                <w:lang w:bidi="ar-SA"/>
              </w:rPr>
            </w:pPr>
            <w:r w:rsidRPr="00E94CA5">
              <w:rPr>
                <w:rFonts w:ascii="Tahoma" w:eastAsia="Times New Roman" w:hAnsi="Tahoma" w:cs="Tahoma"/>
                <w:b/>
                <w:bCs/>
                <w:i/>
                <w:iCs/>
                <w:color w:val="auto"/>
                <w:sz w:val="16"/>
                <w:szCs w:val="16"/>
                <w:lang w:bidi="ar-SA"/>
              </w:rPr>
              <w:t>Югозападен</w:t>
            </w:r>
          </w:p>
        </w:tc>
        <w:tc>
          <w:tcPr>
            <w:tcW w:w="1827"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b/>
                <w:bCs/>
                <w:i/>
                <w:iCs/>
                <w:sz w:val="16"/>
                <w:szCs w:val="16"/>
                <w:lang w:bidi="ar-SA"/>
              </w:rPr>
            </w:pPr>
            <w:r w:rsidRPr="00E94CA5">
              <w:rPr>
                <w:rFonts w:ascii="Tahoma" w:eastAsia="Times New Roman" w:hAnsi="Tahoma" w:cs="Tahoma"/>
                <w:b/>
                <w:bCs/>
                <w:i/>
                <w:iCs/>
                <w:sz w:val="16"/>
                <w:szCs w:val="16"/>
                <w:lang w:bidi="ar-SA"/>
              </w:rPr>
              <w:t>1034,3</w:t>
            </w:r>
          </w:p>
        </w:tc>
        <w:tc>
          <w:tcPr>
            <w:tcW w:w="1827"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b/>
                <w:bCs/>
                <w:i/>
                <w:iCs/>
                <w:sz w:val="16"/>
                <w:szCs w:val="16"/>
                <w:lang w:bidi="ar-SA"/>
              </w:rPr>
            </w:pPr>
            <w:r w:rsidRPr="00E94CA5">
              <w:rPr>
                <w:rFonts w:ascii="Tahoma" w:eastAsia="Times New Roman" w:hAnsi="Tahoma" w:cs="Tahoma"/>
                <w:b/>
                <w:bCs/>
                <w:i/>
                <w:iCs/>
                <w:sz w:val="16"/>
                <w:szCs w:val="16"/>
                <w:lang w:bidi="ar-SA"/>
              </w:rPr>
              <w:t>533,2</w:t>
            </w:r>
          </w:p>
        </w:tc>
        <w:tc>
          <w:tcPr>
            <w:tcW w:w="1827"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b/>
                <w:bCs/>
                <w:i/>
                <w:iCs/>
                <w:sz w:val="16"/>
                <w:szCs w:val="16"/>
                <w:lang w:bidi="ar-SA"/>
              </w:rPr>
            </w:pPr>
            <w:r w:rsidRPr="00E94CA5">
              <w:rPr>
                <w:rFonts w:ascii="Tahoma" w:eastAsia="Times New Roman" w:hAnsi="Tahoma" w:cs="Tahoma"/>
                <w:b/>
                <w:bCs/>
                <w:i/>
                <w:iCs/>
                <w:sz w:val="16"/>
                <w:szCs w:val="16"/>
                <w:lang w:bidi="ar-SA"/>
              </w:rPr>
              <w:t>501,1</w:t>
            </w:r>
          </w:p>
        </w:tc>
        <w:tc>
          <w:tcPr>
            <w:tcW w:w="1061"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b/>
                <w:bCs/>
                <w:i/>
                <w:iCs/>
                <w:sz w:val="16"/>
                <w:szCs w:val="16"/>
                <w:lang w:bidi="ar-SA"/>
              </w:rPr>
            </w:pPr>
            <w:r w:rsidRPr="00E94CA5">
              <w:rPr>
                <w:rFonts w:ascii="Tahoma" w:eastAsia="Times New Roman" w:hAnsi="Tahoma" w:cs="Tahoma"/>
                <w:b/>
                <w:bCs/>
                <w:i/>
                <w:iCs/>
                <w:sz w:val="16"/>
                <w:szCs w:val="16"/>
                <w:lang w:bidi="ar-SA"/>
              </w:rPr>
              <w:t>73,2</w:t>
            </w:r>
          </w:p>
        </w:tc>
        <w:tc>
          <w:tcPr>
            <w:tcW w:w="1076"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b/>
                <w:bCs/>
                <w:i/>
                <w:iCs/>
                <w:sz w:val="16"/>
                <w:szCs w:val="16"/>
                <w:lang w:bidi="ar-SA"/>
              </w:rPr>
            </w:pPr>
            <w:r w:rsidRPr="00E94CA5">
              <w:rPr>
                <w:rFonts w:ascii="Tahoma" w:eastAsia="Times New Roman" w:hAnsi="Tahoma" w:cs="Tahoma"/>
                <w:b/>
                <w:bCs/>
                <w:i/>
                <w:iCs/>
                <w:sz w:val="16"/>
                <w:szCs w:val="16"/>
                <w:lang w:bidi="ar-SA"/>
              </w:rPr>
              <w:t>75,5</w:t>
            </w:r>
          </w:p>
        </w:tc>
        <w:tc>
          <w:tcPr>
            <w:tcW w:w="1043"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b/>
                <w:bCs/>
                <w:i/>
                <w:iCs/>
                <w:sz w:val="16"/>
                <w:szCs w:val="16"/>
                <w:lang w:bidi="ar-SA"/>
              </w:rPr>
            </w:pPr>
            <w:r w:rsidRPr="00E94CA5">
              <w:rPr>
                <w:rFonts w:ascii="Tahoma" w:eastAsia="Times New Roman" w:hAnsi="Tahoma" w:cs="Tahoma"/>
                <w:b/>
                <w:bCs/>
                <w:i/>
                <w:iCs/>
                <w:sz w:val="16"/>
                <w:szCs w:val="16"/>
                <w:lang w:bidi="ar-SA"/>
              </w:rPr>
              <w:t>70,8</w:t>
            </w:r>
          </w:p>
        </w:tc>
      </w:tr>
      <w:tr w:rsidR="00E94CA5" w:rsidRPr="00E94CA5" w:rsidTr="00E94CA5">
        <w:trPr>
          <w:trHeight w:val="300"/>
        </w:trPr>
        <w:tc>
          <w:tcPr>
            <w:tcW w:w="3279" w:type="dxa"/>
            <w:tcBorders>
              <w:top w:val="nil"/>
              <w:left w:val="nil"/>
              <w:bottom w:val="nil"/>
              <w:right w:val="nil"/>
            </w:tcBorders>
            <w:shd w:val="clear" w:color="auto" w:fill="auto"/>
            <w:noWrap/>
            <w:vAlign w:val="bottom"/>
            <w:hideMark/>
          </w:tcPr>
          <w:p w:rsidR="00E94CA5" w:rsidRPr="00E94CA5" w:rsidRDefault="00E94CA5" w:rsidP="00E94CA5">
            <w:pPr>
              <w:widowControl/>
              <w:ind w:firstLineChars="100" w:firstLine="160"/>
              <w:rPr>
                <w:rFonts w:ascii="Tahoma" w:eastAsia="Times New Roman" w:hAnsi="Tahoma" w:cs="Tahoma"/>
                <w:color w:val="auto"/>
                <w:sz w:val="16"/>
                <w:szCs w:val="16"/>
                <w:lang w:bidi="ar-SA"/>
              </w:rPr>
            </w:pPr>
            <w:r w:rsidRPr="00E94CA5">
              <w:rPr>
                <w:rFonts w:ascii="Tahoma" w:eastAsia="Times New Roman" w:hAnsi="Tahoma" w:cs="Tahoma"/>
                <w:color w:val="auto"/>
                <w:sz w:val="16"/>
                <w:szCs w:val="16"/>
                <w:lang w:bidi="ar-SA"/>
              </w:rPr>
              <w:t>Благоевград</w:t>
            </w:r>
          </w:p>
        </w:tc>
        <w:tc>
          <w:tcPr>
            <w:tcW w:w="1827"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149,2</w:t>
            </w:r>
          </w:p>
        </w:tc>
        <w:tc>
          <w:tcPr>
            <w:tcW w:w="1827"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78,1</w:t>
            </w:r>
          </w:p>
        </w:tc>
        <w:tc>
          <w:tcPr>
            <w:tcW w:w="1827"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71,0</w:t>
            </w:r>
          </w:p>
        </w:tc>
        <w:tc>
          <w:tcPr>
            <w:tcW w:w="1061"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72,1</w:t>
            </w:r>
          </w:p>
        </w:tc>
        <w:tc>
          <w:tcPr>
            <w:tcW w:w="1076"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75,1</w:t>
            </w:r>
          </w:p>
        </w:tc>
        <w:tc>
          <w:tcPr>
            <w:tcW w:w="1043"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69,0</w:t>
            </w:r>
          </w:p>
        </w:tc>
      </w:tr>
      <w:tr w:rsidR="00E94CA5" w:rsidRPr="00E94CA5" w:rsidTr="00E94CA5">
        <w:trPr>
          <w:trHeight w:val="300"/>
        </w:trPr>
        <w:tc>
          <w:tcPr>
            <w:tcW w:w="3279" w:type="dxa"/>
            <w:tcBorders>
              <w:top w:val="nil"/>
              <w:left w:val="nil"/>
              <w:bottom w:val="nil"/>
              <w:right w:val="nil"/>
            </w:tcBorders>
            <w:shd w:val="clear" w:color="000000" w:fill="FFFF00"/>
            <w:noWrap/>
            <w:vAlign w:val="bottom"/>
            <w:hideMark/>
          </w:tcPr>
          <w:p w:rsidR="00E94CA5" w:rsidRPr="00E94CA5" w:rsidRDefault="00E94CA5" w:rsidP="00E94CA5">
            <w:pPr>
              <w:widowControl/>
              <w:ind w:firstLineChars="100" w:firstLine="160"/>
              <w:rPr>
                <w:rFonts w:ascii="Tahoma" w:eastAsia="Times New Roman" w:hAnsi="Tahoma" w:cs="Tahoma"/>
                <w:color w:val="auto"/>
                <w:sz w:val="16"/>
                <w:szCs w:val="16"/>
                <w:lang w:bidi="ar-SA"/>
              </w:rPr>
            </w:pPr>
            <w:r w:rsidRPr="00E94CA5">
              <w:rPr>
                <w:rFonts w:ascii="Tahoma" w:eastAsia="Times New Roman" w:hAnsi="Tahoma" w:cs="Tahoma"/>
                <w:color w:val="auto"/>
                <w:sz w:val="16"/>
                <w:szCs w:val="16"/>
                <w:lang w:bidi="ar-SA"/>
              </w:rPr>
              <w:t>Кюстендил</w:t>
            </w:r>
          </w:p>
        </w:tc>
        <w:tc>
          <w:tcPr>
            <w:tcW w:w="1827" w:type="dxa"/>
            <w:tcBorders>
              <w:top w:val="nil"/>
              <w:left w:val="nil"/>
              <w:bottom w:val="nil"/>
              <w:right w:val="nil"/>
            </w:tcBorders>
            <w:shd w:val="clear" w:color="000000" w:fill="FFFF00"/>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51,3</w:t>
            </w:r>
          </w:p>
        </w:tc>
        <w:tc>
          <w:tcPr>
            <w:tcW w:w="1827" w:type="dxa"/>
            <w:tcBorders>
              <w:top w:val="nil"/>
              <w:left w:val="nil"/>
              <w:bottom w:val="nil"/>
              <w:right w:val="nil"/>
            </w:tcBorders>
            <w:shd w:val="clear" w:color="000000" w:fill="FFFF00"/>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25,4</w:t>
            </w:r>
          </w:p>
        </w:tc>
        <w:tc>
          <w:tcPr>
            <w:tcW w:w="1827" w:type="dxa"/>
            <w:tcBorders>
              <w:top w:val="nil"/>
              <w:left w:val="nil"/>
              <w:bottom w:val="nil"/>
              <w:right w:val="nil"/>
            </w:tcBorders>
            <w:shd w:val="clear" w:color="000000" w:fill="FFFF00"/>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25,9</w:t>
            </w:r>
          </w:p>
        </w:tc>
        <w:tc>
          <w:tcPr>
            <w:tcW w:w="1061" w:type="dxa"/>
            <w:tcBorders>
              <w:top w:val="nil"/>
              <w:left w:val="nil"/>
              <w:bottom w:val="nil"/>
              <w:right w:val="nil"/>
            </w:tcBorders>
            <w:shd w:val="clear" w:color="000000" w:fill="FFFF00"/>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68,5</w:t>
            </w:r>
          </w:p>
        </w:tc>
        <w:tc>
          <w:tcPr>
            <w:tcW w:w="1076" w:type="dxa"/>
            <w:tcBorders>
              <w:top w:val="nil"/>
              <w:left w:val="nil"/>
              <w:bottom w:val="nil"/>
              <w:right w:val="nil"/>
            </w:tcBorders>
            <w:shd w:val="clear" w:color="000000" w:fill="FFFF00"/>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66,3</w:t>
            </w:r>
          </w:p>
        </w:tc>
        <w:tc>
          <w:tcPr>
            <w:tcW w:w="1043" w:type="dxa"/>
            <w:tcBorders>
              <w:top w:val="nil"/>
              <w:left w:val="nil"/>
              <w:bottom w:val="nil"/>
              <w:right w:val="nil"/>
            </w:tcBorders>
            <w:shd w:val="clear" w:color="000000" w:fill="FFFF00"/>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70,9</w:t>
            </w:r>
          </w:p>
        </w:tc>
      </w:tr>
      <w:tr w:rsidR="00E94CA5" w:rsidRPr="00E94CA5" w:rsidTr="00E94CA5">
        <w:trPr>
          <w:trHeight w:val="300"/>
        </w:trPr>
        <w:tc>
          <w:tcPr>
            <w:tcW w:w="3279" w:type="dxa"/>
            <w:tcBorders>
              <w:top w:val="nil"/>
              <w:left w:val="nil"/>
              <w:bottom w:val="nil"/>
              <w:right w:val="nil"/>
            </w:tcBorders>
            <w:shd w:val="clear" w:color="auto" w:fill="auto"/>
            <w:noWrap/>
            <w:vAlign w:val="bottom"/>
            <w:hideMark/>
          </w:tcPr>
          <w:p w:rsidR="00E94CA5" w:rsidRPr="00E94CA5" w:rsidRDefault="00E94CA5" w:rsidP="00E94CA5">
            <w:pPr>
              <w:widowControl/>
              <w:ind w:firstLineChars="100" w:firstLine="160"/>
              <w:rPr>
                <w:rFonts w:ascii="Tahoma" w:eastAsia="Times New Roman" w:hAnsi="Tahoma" w:cs="Tahoma"/>
                <w:color w:val="auto"/>
                <w:sz w:val="16"/>
                <w:szCs w:val="16"/>
                <w:lang w:bidi="ar-SA"/>
              </w:rPr>
            </w:pPr>
            <w:r w:rsidRPr="00E94CA5">
              <w:rPr>
                <w:rFonts w:ascii="Tahoma" w:eastAsia="Times New Roman" w:hAnsi="Tahoma" w:cs="Tahoma"/>
                <w:color w:val="auto"/>
                <w:sz w:val="16"/>
                <w:szCs w:val="16"/>
                <w:lang w:bidi="ar-SA"/>
              </w:rPr>
              <w:lastRenderedPageBreak/>
              <w:t>Перник</w:t>
            </w:r>
          </w:p>
        </w:tc>
        <w:tc>
          <w:tcPr>
            <w:tcW w:w="1827"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51,7</w:t>
            </w:r>
          </w:p>
        </w:tc>
        <w:tc>
          <w:tcPr>
            <w:tcW w:w="1827"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28,6</w:t>
            </w:r>
          </w:p>
        </w:tc>
        <w:tc>
          <w:tcPr>
            <w:tcW w:w="1827"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23,1</w:t>
            </w:r>
          </w:p>
        </w:tc>
        <w:tc>
          <w:tcPr>
            <w:tcW w:w="1061"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66,3</w:t>
            </w:r>
          </w:p>
        </w:tc>
        <w:tc>
          <w:tcPr>
            <w:tcW w:w="1076"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71,5</w:t>
            </w:r>
          </w:p>
        </w:tc>
        <w:tc>
          <w:tcPr>
            <w:tcW w:w="1043"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60,9</w:t>
            </w:r>
          </w:p>
        </w:tc>
      </w:tr>
      <w:tr w:rsidR="00E94CA5" w:rsidRPr="00E94CA5" w:rsidTr="00E94CA5">
        <w:trPr>
          <w:trHeight w:val="300"/>
        </w:trPr>
        <w:tc>
          <w:tcPr>
            <w:tcW w:w="3279" w:type="dxa"/>
            <w:tcBorders>
              <w:top w:val="nil"/>
              <w:left w:val="nil"/>
              <w:bottom w:val="nil"/>
              <w:right w:val="nil"/>
            </w:tcBorders>
            <w:shd w:val="clear" w:color="auto" w:fill="auto"/>
            <w:noWrap/>
            <w:vAlign w:val="bottom"/>
            <w:hideMark/>
          </w:tcPr>
          <w:p w:rsidR="00E94CA5" w:rsidRPr="00E94CA5" w:rsidRDefault="00E94CA5" w:rsidP="00E94CA5">
            <w:pPr>
              <w:widowControl/>
              <w:ind w:firstLineChars="100" w:firstLine="160"/>
              <w:rPr>
                <w:rFonts w:ascii="Tahoma" w:eastAsia="Times New Roman" w:hAnsi="Tahoma" w:cs="Tahoma"/>
                <w:color w:val="auto"/>
                <w:sz w:val="16"/>
                <w:szCs w:val="16"/>
                <w:lang w:bidi="ar-SA"/>
              </w:rPr>
            </w:pPr>
            <w:r w:rsidRPr="00E94CA5">
              <w:rPr>
                <w:rFonts w:ascii="Tahoma" w:eastAsia="Times New Roman" w:hAnsi="Tahoma" w:cs="Tahoma"/>
                <w:color w:val="auto"/>
                <w:sz w:val="16"/>
                <w:szCs w:val="16"/>
                <w:lang w:bidi="ar-SA"/>
              </w:rPr>
              <w:t>София</w:t>
            </w:r>
          </w:p>
        </w:tc>
        <w:tc>
          <w:tcPr>
            <w:tcW w:w="1827"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100,9</w:t>
            </w:r>
          </w:p>
        </w:tc>
        <w:tc>
          <w:tcPr>
            <w:tcW w:w="1827"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57,0</w:t>
            </w:r>
          </w:p>
        </w:tc>
        <w:tc>
          <w:tcPr>
            <w:tcW w:w="1827"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43,9</w:t>
            </w:r>
          </w:p>
        </w:tc>
        <w:tc>
          <w:tcPr>
            <w:tcW w:w="1061"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68,2</w:t>
            </w:r>
          </w:p>
        </w:tc>
        <w:tc>
          <w:tcPr>
            <w:tcW w:w="1076"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74,5</w:t>
            </w:r>
          </w:p>
        </w:tc>
        <w:tc>
          <w:tcPr>
            <w:tcW w:w="1043"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61,4</w:t>
            </w:r>
          </w:p>
        </w:tc>
      </w:tr>
      <w:tr w:rsidR="00E94CA5" w:rsidRPr="00E94CA5" w:rsidTr="00E94CA5">
        <w:trPr>
          <w:trHeight w:val="300"/>
        </w:trPr>
        <w:tc>
          <w:tcPr>
            <w:tcW w:w="3279" w:type="dxa"/>
            <w:tcBorders>
              <w:top w:val="nil"/>
              <w:left w:val="nil"/>
              <w:bottom w:val="nil"/>
              <w:right w:val="nil"/>
            </w:tcBorders>
            <w:shd w:val="clear" w:color="auto" w:fill="auto"/>
            <w:noWrap/>
            <w:vAlign w:val="bottom"/>
            <w:hideMark/>
          </w:tcPr>
          <w:p w:rsidR="00E94CA5" w:rsidRPr="00E94CA5" w:rsidRDefault="00E94CA5" w:rsidP="00E94CA5">
            <w:pPr>
              <w:widowControl/>
              <w:ind w:firstLineChars="100" w:firstLine="160"/>
              <w:rPr>
                <w:rFonts w:ascii="Tahoma" w:eastAsia="Times New Roman" w:hAnsi="Tahoma" w:cs="Tahoma"/>
                <w:color w:val="auto"/>
                <w:sz w:val="16"/>
                <w:szCs w:val="16"/>
                <w:lang w:bidi="ar-SA"/>
              </w:rPr>
            </w:pPr>
            <w:r w:rsidRPr="00E94CA5">
              <w:rPr>
                <w:rFonts w:ascii="Tahoma" w:eastAsia="Times New Roman" w:hAnsi="Tahoma" w:cs="Tahoma"/>
                <w:color w:val="auto"/>
                <w:sz w:val="16"/>
                <w:szCs w:val="16"/>
                <w:lang w:bidi="ar-SA"/>
              </w:rPr>
              <w:t>София (столица)</w:t>
            </w:r>
          </w:p>
        </w:tc>
        <w:tc>
          <w:tcPr>
            <w:tcW w:w="1827"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681,1</w:t>
            </w:r>
          </w:p>
        </w:tc>
        <w:tc>
          <w:tcPr>
            <w:tcW w:w="1827"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344,0</w:t>
            </w:r>
          </w:p>
        </w:tc>
        <w:tc>
          <w:tcPr>
            <w:tcW w:w="1827"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337,2</w:t>
            </w:r>
          </w:p>
        </w:tc>
        <w:tc>
          <w:tcPr>
            <w:tcW w:w="1061"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75,2</w:t>
            </w:r>
          </w:p>
        </w:tc>
        <w:tc>
          <w:tcPr>
            <w:tcW w:w="1076"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76,9</w:t>
            </w:r>
          </w:p>
        </w:tc>
        <w:tc>
          <w:tcPr>
            <w:tcW w:w="1043" w:type="dxa"/>
            <w:tcBorders>
              <w:top w:val="nil"/>
              <w:left w:val="nil"/>
              <w:bottom w:val="nil"/>
              <w:right w:val="nil"/>
            </w:tcBorders>
            <w:shd w:val="clear" w:color="auto" w:fill="auto"/>
            <w:noWrap/>
            <w:vAlign w:val="bottom"/>
            <w:hideMark/>
          </w:tcPr>
          <w:p w:rsidR="00E94CA5" w:rsidRPr="00E94CA5" w:rsidRDefault="00E94CA5" w:rsidP="00E94CA5">
            <w:pPr>
              <w:widowControl/>
              <w:jc w:val="right"/>
              <w:rPr>
                <w:rFonts w:ascii="Tahoma" w:eastAsia="Times New Roman" w:hAnsi="Tahoma" w:cs="Tahoma"/>
                <w:sz w:val="16"/>
                <w:szCs w:val="16"/>
                <w:lang w:bidi="ar-SA"/>
              </w:rPr>
            </w:pPr>
            <w:r w:rsidRPr="00E94CA5">
              <w:rPr>
                <w:rFonts w:ascii="Tahoma" w:eastAsia="Times New Roman" w:hAnsi="Tahoma" w:cs="Tahoma"/>
                <w:sz w:val="16"/>
                <w:szCs w:val="16"/>
                <w:lang w:bidi="ar-SA"/>
              </w:rPr>
              <w:t>73,5</w:t>
            </w:r>
          </w:p>
        </w:tc>
      </w:tr>
      <w:tr w:rsidR="00E94CA5" w:rsidRPr="00E94CA5" w:rsidTr="00E94CA5">
        <w:trPr>
          <w:trHeight w:val="300"/>
        </w:trPr>
        <w:tc>
          <w:tcPr>
            <w:tcW w:w="3279" w:type="dxa"/>
            <w:tcBorders>
              <w:top w:val="nil"/>
              <w:left w:val="nil"/>
              <w:bottom w:val="nil"/>
              <w:right w:val="nil"/>
            </w:tcBorders>
            <w:shd w:val="clear" w:color="auto" w:fill="auto"/>
            <w:noWrap/>
            <w:vAlign w:val="bottom"/>
            <w:hideMark/>
          </w:tcPr>
          <w:p w:rsidR="00E94CA5" w:rsidRPr="00E94CA5" w:rsidRDefault="00E94CA5" w:rsidP="00E94CA5">
            <w:pPr>
              <w:widowControl/>
              <w:rPr>
                <w:rFonts w:ascii="Calibri" w:eastAsia="Times New Roman" w:hAnsi="Calibri" w:cs="Times New Roman"/>
                <w:sz w:val="22"/>
                <w:szCs w:val="22"/>
                <w:lang w:bidi="ar-SA"/>
              </w:rPr>
            </w:pPr>
          </w:p>
        </w:tc>
        <w:tc>
          <w:tcPr>
            <w:tcW w:w="1827" w:type="dxa"/>
            <w:tcBorders>
              <w:top w:val="nil"/>
              <w:left w:val="nil"/>
              <w:bottom w:val="nil"/>
              <w:right w:val="nil"/>
            </w:tcBorders>
            <w:shd w:val="clear" w:color="auto" w:fill="auto"/>
            <w:noWrap/>
            <w:vAlign w:val="bottom"/>
            <w:hideMark/>
          </w:tcPr>
          <w:p w:rsidR="00E94CA5" w:rsidRPr="00E94CA5" w:rsidRDefault="00E94CA5" w:rsidP="00E94CA5">
            <w:pPr>
              <w:widowControl/>
              <w:rPr>
                <w:rFonts w:ascii="Calibri" w:eastAsia="Times New Roman" w:hAnsi="Calibri" w:cs="Times New Roman"/>
                <w:sz w:val="22"/>
                <w:szCs w:val="22"/>
                <w:lang w:bidi="ar-SA"/>
              </w:rPr>
            </w:pPr>
          </w:p>
        </w:tc>
        <w:tc>
          <w:tcPr>
            <w:tcW w:w="1827" w:type="dxa"/>
            <w:tcBorders>
              <w:top w:val="nil"/>
              <w:left w:val="nil"/>
              <w:bottom w:val="nil"/>
              <w:right w:val="nil"/>
            </w:tcBorders>
            <w:shd w:val="clear" w:color="auto" w:fill="auto"/>
            <w:noWrap/>
            <w:vAlign w:val="bottom"/>
            <w:hideMark/>
          </w:tcPr>
          <w:p w:rsidR="00E94CA5" w:rsidRPr="00E94CA5" w:rsidRDefault="00E94CA5" w:rsidP="00E94CA5">
            <w:pPr>
              <w:widowControl/>
              <w:rPr>
                <w:rFonts w:ascii="Calibri" w:eastAsia="Times New Roman" w:hAnsi="Calibri" w:cs="Times New Roman"/>
                <w:sz w:val="22"/>
                <w:szCs w:val="22"/>
                <w:lang w:bidi="ar-SA"/>
              </w:rPr>
            </w:pPr>
          </w:p>
        </w:tc>
        <w:tc>
          <w:tcPr>
            <w:tcW w:w="1827" w:type="dxa"/>
            <w:tcBorders>
              <w:top w:val="nil"/>
              <w:left w:val="nil"/>
              <w:bottom w:val="nil"/>
              <w:right w:val="nil"/>
            </w:tcBorders>
            <w:shd w:val="clear" w:color="auto" w:fill="auto"/>
            <w:noWrap/>
            <w:vAlign w:val="bottom"/>
            <w:hideMark/>
          </w:tcPr>
          <w:p w:rsidR="00E94CA5" w:rsidRPr="00E94CA5" w:rsidRDefault="00E94CA5" w:rsidP="00E94CA5">
            <w:pPr>
              <w:widowControl/>
              <w:rPr>
                <w:rFonts w:ascii="Calibri" w:eastAsia="Times New Roman" w:hAnsi="Calibri" w:cs="Times New Roman"/>
                <w:sz w:val="22"/>
                <w:szCs w:val="22"/>
                <w:lang w:bidi="ar-SA"/>
              </w:rPr>
            </w:pPr>
          </w:p>
        </w:tc>
        <w:tc>
          <w:tcPr>
            <w:tcW w:w="1061" w:type="dxa"/>
            <w:tcBorders>
              <w:top w:val="nil"/>
              <w:left w:val="nil"/>
              <w:bottom w:val="nil"/>
              <w:right w:val="nil"/>
            </w:tcBorders>
            <w:shd w:val="clear" w:color="auto" w:fill="auto"/>
            <w:noWrap/>
            <w:vAlign w:val="bottom"/>
            <w:hideMark/>
          </w:tcPr>
          <w:p w:rsidR="00E94CA5" w:rsidRPr="00E94CA5" w:rsidRDefault="00E94CA5" w:rsidP="00E94CA5">
            <w:pPr>
              <w:widowControl/>
              <w:rPr>
                <w:rFonts w:ascii="Calibri" w:eastAsia="Times New Roman" w:hAnsi="Calibri" w:cs="Times New Roman"/>
                <w:sz w:val="22"/>
                <w:szCs w:val="22"/>
                <w:lang w:bidi="ar-SA"/>
              </w:rPr>
            </w:pPr>
          </w:p>
        </w:tc>
        <w:tc>
          <w:tcPr>
            <w:tcW w:w="1076" w:type="dxa"/>
            <w:tcBorders>
              <w:top w:val="nil"/>
              <w:left w:val="nil"/>
              <w:bottom w:val="nil"/>
              <w:right w:val="nil"/>
            </w:tcBorders>
            <w:shd w:val="clear" w:color="auto" w:fill="auto"/>
            <w:noWrap/>
            <w:vAlign w:val="bottom"/>
            <w:hideMark/>
          </w:tcPr>
          <w:p w:rsidR="00E94CA5" w:rsidRPr="00E94CA5" w:rsidRDefault="00E94CA5" w:rsidP="00E94CA5">
            <w:pPr>
              <w:widowControl/>
              <w:rPr>
                <w:rFonts w:ascii="Calibri" w:eastAsia="Times New Roman" w:hAnsi="Calibri" w:cs="Times New Roman"/>
                <w:sz w:val="22"/>
                <w:szCs w:val="22"/>
                <w:lang w:bidi="ar-SA"/>
              </w:rPr>
            </w:pPr>
          </w:p>
        </w:tc>
        <w:tc>
          <w:tcPr>
            <w:tcW w:w="1043" w:type="dxa"/>
            <w:tcBorders>
              <w:top w:val="nil"/>
              <w:left w:val="nil"/>
              <w:bottom w:val="nil"/>
              <w:right w:val="nil"/>
            </w:tcBorders>
            <w:shd w:val="clear" w:color="auto" w:fill="auto"/>
            <w:noWrap/>
            <w:vAlign w:val="bottom"/>
            <w:hideMark/>
          </w:tcPr>
          <w:p w:rsidR="00E94CA5" w:rsidRPr="00E94CA5" w:rsidRDefault="00E94CA5" w:rsidP="00E94CA5">
            <w:pPr>
              <w:widowControl/>
              <w:rPr>
                <w:rFonts w:ascii="Calibri" w:eastAsia="Times New Roman" w:hAnsi="Calibri" w:cs="Times New Roman"/>
                <w:sz w:val="22"/>
                <w:szCs w:val="22"/>
                <w:lang w:bidi="ar-SA"/>
              </w:rPr>
            </w:pPr>
          </w:p>
        </w:tc>
      </w:tr>
    </w:tbl>
    <w:p w:rsidR="00CA4D3B" w:rsidRPr="0079302E" w:rsidRDefault="00CA4D3B">
      <w:pPr>
        <w:widowControl/>
        <w:spacing w:after="200" w:line="276" w:lineRule="auto"/>
        <w:rPr>
          <w:rFonts w:ascii="Arial" w:eastAsia="Times New Roman" w:hAnsi="Arial" w:cs="Arial"/>
          <w:b/>
          <w:bCs/>
          <w:color w:val="auto"/>
          <w:sz w:val="16"/>
          <w:szCs w:val="16"/>
          <w:lang w:val="en-GB" w:bidi="ar-SA"/>
        </w:rPr>
      </w:pPr>
    </w:p>
    <w:p w:rsidR="00A8173E" w:rsidRDefault="00A8173E" w:rsidP="00A8173E">
      <w:pPr>
        <w:widowControl/>
        <w:rPr>
          <w:rFonts w:ascii="Tahoma" w:eastAsia="Times New Roman" w:hAnsi="Tahoma" w:cs="Tahoma"/>
          <w:b/>
          <w:sz w:val="16"/>
          <w:szCs w:val="16"/>
          <w:lang w:val="en-GB" w:bidi="ar-SA"/>
        </w:rPr>
      </w:pPr>
      <w:r w:rsidRPr="00A8173E">
        <w:rPr>
          <w:rFonts w:ascii="Tahoma" w:eastAsia="Times New Roman" w:hAnsi="Tahoma" w:cs="Tahoma"/>
          <w:b/>
          <w:sz w:val="16"/>
          <w:szCs w:val="16"/>
          <w:lang w:bidi="ar-SA"/>
        </w:rPr>
        <w:t>ЗАЕТИ ЛИЦА И КОЕФИЦИЕНТИ НА ЗАЕТОСТ НА НАСЕЛЕНИЕТО НА 15 И ПОВЕЧЕ НАВЪРШЕНИ ГОДИНИ ПРЕЗ ЧЕТВЪРТОТО ТРИМЕСЕЧИЕ НА 2017 Г</w:t>
      </w:r>
      <w:r>
        <w:rPr>
          <w:rFonts w:ascii="Tahoma" w:eastAsia="Times New Roman" w:hAnsi="Tahoma" w:cs="Tahoma"/>
          <w:b/>
          <w:sz w:val="16"/>
          <w:szCs w:val="16"/>
          <w:lang w:val="en-GB" w:bidi="ar-SA"/>
        </w:rPr>
        <w:t>.</w:t>
      </w:r>
    </w:p>
    <w:p w:rsidR="00A8173E" w:rsidRPr="00A8173E" w:rsidRDefault="00A8173E" w:rsidP="00A8173E">
      <w:pPr>
        <w:widowControl/>
        <w:rPr>
          <w:rFonts w:ascii="Tahoma" w:eastAsia="Times New Roman" w:hAnsi="Tahoma" w:cs="Tahoma"/>
          <w:b/>
          <w:sz w:val="16"/>
          <w:szCs w:val="16"/>
          <w:lang w:bidi="ar-SA"/>
        </w:rPr>
      </w:pPr>
    </w:p>
    <w:tbl>
      <w:tblPr>
        <w:tblW w:w="11240" w:type="dxa"/>
        <w:tblInd w:w="55" w:type="dxa"/>
        <w:tblCellMar>
          <w:left w:w="70" w:type="dxa"/>
          <w:right w:w="70" w:type="dxa"/>
        </w:tblCellMar>
        <w:tblLook w:val="04A0" w:firstRow="1" w:lastRow="0" w:firstColumn="1" w:lastColumn="0" w:noHBand="0" w:noVBand="1"/>
      </w:tblPr>
      <w:tblGrid>
        <w:gridCol w:w="3280"/>
        <w:gridCol w:w="1594"/>
        <w:gridCol w:w="1593"/>
        <w:gridCol w:w="1593"/>
        <w:gridCol w:w="1061"/>
        <w:gridCol w:w="1076"/>
        <w:gridCol w:w="1043"/>
      </w:tblGrid>
      <w:tr w:rsidR="00A8173E" w:rsidRPr="00A8173E" w:rsidTr="00A8173E">
        <w:trPr>
          <w:trHeight w:val="210"/>
        </w:trPr>
        <w:tc>
          <w:tcPr>
            <w:tcW w:w="3280" w:type="dxa"/>
            <w:vMerge w:val="restart"/>
            <w:tcBorders>
              <w:top w:val="single" w:sz="4" w:space="0" w:color="auto"/>
              <w:left w:val="single" w:sz="4" w:space="0" w:color="auto"/>
              <w:bottom w:val="single" w:sz="4" w:space="0" w:color="000000"/>
              <w:right w:val="single" w:sz="4" w:space="0" w:color="auto"/>
            </w:tcBorders>
            <w:shd w:val="clear" w:color="000000" w:fill="CCFFFF"/>
            <w:vAlign w:val="bottom"/>
            <w:hideMark/>
          </w:tcPr>
          <w:p w:rsidR="00A8173E" w:rsidRPr="00A8173E" w:rsidRDefault="00A8173E" w:rsidP="00A8173E">
            <w:pPr>
              <w:widowControl/>
              <w:rPr>
                <w:rFonts w:ascii="Tahoma" w:eastAsia="Times New Roman" w:hAnsi="Tahoma" w:cs="Tahoma"/>
                <w:sz w:val="16"/>
                <w:szCs w:val="16"/>
                <w:lang w:bidi="ar-SA"/>
              </w:rPr>
            </w:pPr>
            <w:r w:rsidRPr="00A8173E">
              <w:rPr>
                <w:rFonts w:ascii="Tahoma" w:eastAsia="Times New Roman" w:hAnsi="Tahoma" w:cs="Tahoma"/>
                <w:sz w:val="16"/>
                <w:szCs w:val="16"/>
                <w:lang w:bidi="ar-SA"/>
              </w:rPr>
              <w:t>Статистически зони</w:t>
            </w:r>
            <w:r w:rsidRPr="00A8173E">
              <w:rPr>
                <w:rFonts w:ascii="Tahoma" w:eastAsia="Times New Roman" w:hAnsi="Tahoma" w:cs="Tahoma"/>
                <w:sz w:val="16"/>
                <w:szCs w:val="16"/>
                <w:lang w:bidi="ar-SA"/>
              </w:rPr>
              <w:br/>
              <w:t>Статистически райони</w:t>
            </w:r>
            <w:r w:rsidRPr="00A8173E">
              <w:rPr>
                <w:rFonts w:ascii="Tahoma" w:eastAsia="Times New Roman" w:hAnsi="Tahoma" w:cs="Tahoma"/>
                <w:sz w:val="16"/>
                <w:szCs w:val="16"/>
                <w:lang w:bidi="ar-SA"/>
              </w:rPr>
              <w:br/>
              <w:t xml:space="preserve">    Области</w:t>
            </w:r>
          </w:p>
        </w:tc>
        <w:tc>
          <w:tcPr>
            <w:tcW w:w="4780" w:type="dxa"/>
            <w:gridSpan w:val="3"/>
            <w:vMerge w:val="restart"/>
            <w:tcBorders>
              <w:top w:val="single" w:sz="4" w:space="0" w:color="auto"/>
              <w:left w:val="single" w:sz="4" w:space="0" w:color="auto"/>
              <w:bottom w:val="single" w:sz="4" w:space="0" w:color="000000"/>
              <w:right w:val="single" w:sz="4" w:space="0" w:color="000000"/>
            </w:tcBorders>
            <w:shd w:val="clear" w:color="000000" w:fill="CCFFFF"/>
            <w:noWrap/>
            <w:vAlign w:val="center"/>
            <w:hideMark/>
          </w:tcPr>
          <w:p w:rsidR="00A8173E" w:rsidRPr="00A8173E" w:rsidRDefault="00A8173E" w:rsidP="00A8173E">
            <w:pPr>
              <w:widowControl/>
              <w:jc w:val="center"/>
              <w:rPr>
                <w:rFonts w:ascii="Tahoma" w:eastAsia="Times New Roman" w:hAnsi="Tahoma" w:cs="Tahoma"/>
                <w:color w:val="auto"/>
                <w:sz w:val="16"/>
                <w:szCs w:val="16"/>
                <w:lang w:bidi="ar-SA"/>
              </w:rPr>
            </w:pPr>
            <w:r w:rsidRPr="00A8173E">
              <w:rPr>
                <w:rFonts w:ascii="Tahoma" w:eastAsia="Times New Roman" w:hAnsi="Tahoma" w:cs="Tahoma"/>
                <w:color w:val="auto"/>
                <w:sz w:val="16"/>
                <w:szCs w:val="16"/>
                <w:lang w:bidi="ar-SA"/>
              </w:rPr>
              <w:t>Заети лица - хил.</w:t>
            </w:r>
          </w:p>
        </w:tc>
        <w:tc>
          <w:tcPr>
            <w:tcW w:w="3180" w:type="dxa"/>
            <w:gridSpan w:val="3"/>
            <w:vMerge w:val="restart"/>
            <w:tcBorders>
              <w:top w:val="single" w:sz="4" w:space="0" w:color="auto"/>
              <w:left w:val="single" w:sz="4" w:space="0" w:color="auto"/>
              <w:bottom w:val="single" w:sz="4" w:space="0" w:color="000000"/>
              <w:right w:val="single" w:sz="4" w:space="0" w:color="000000"/>
            </w:tcBorders>
            <w:shd w:val="clear" w:color="000000" w:fill="CCFFFF"/>
            <w:vAlign w:val="center"/>
            <w:hideMark/>
          </w:tcPr>
          <w:p w:rsidR="00A8173E" w:rsidRPr="00A8173E" w:rsidRDefault="00A8173E" w:rsidP="00A8173E">
            <w:pPr>
              <w:widowControl/>
              <w:jc w:val="center"/>
              <w:rPr>
                <w:rFonts w:ascii="Tahoma" w:eastAsia="Times New Roman" w:hAnsi="Tahoma" w:cs="Tahoma"/>
                <w:color w:val="auto"/>
                <w:sz w:val="16"/>
                <w:szCs w:val="16"/>
                <w:lang w:bidi="ar-SA"/>
              </w:rPr>
            </w:pPr>
            <w:r w:rsidRPr="00A8173E">
              <w:rPr>
                <w:rFonts w:ascii="Tahoma" w:eastAsia="Times New Roman" w:hAnsi="Tahoma" w:cs="Tahoma"/>
                <w:color w:val="auto"/>
                <w:sz w:val="16"/>
                <w:szCs w:val="16"/>
                <w:lang w:bidi="ar-SA"/>
              </w:rPr>
              <w:t>Коефициенти на заетост - %</w:t>
            </w:r>
          </w:p>
        </w:tc>
      </w:tr>
      <w:tr w:rsidR="00A8173E" w:rsidRPr="00A8173E" w:rsidTr="00A8173E">
        <w:trPr>
          <w:trHeight w:val="210"/>
        </w:trPr>
        <w:tc>
          <w:tcPr>
            <w:tcW w:w="3280" w:type="dxa"/>
            <w:vMerge/>
            <w:tcBorders>
              <w:top w:val="single" w:sz="4" w:space="0" w:color="auto"/>
              <w:left w:val="single" w:sz="4" w:space="0" w:color="auto"/>
              <w:bottom w:val="single" w:sz="4" w:space="0" w:color="000000"/>
              <w:right w:val="single" w:sz="4" w:space="0" w:color="auto"/>
            </w:tcBorders>
            <w:vAlign w:val="center"/>
            <w:hideMark/>
          </w:tcPr>
          <w:p w:rsidR="00A8173E" w:rsidRPr="00A8173E" w:rsidRDefault="00A8173E" w:rsidP="00A8173E">
            <w:pPr>
              <w:widowControl/>
              <w:rPr>
                <w:rFonts w:ascii="Tahoma" w:eastAsia="Times New Roman" w:hAnsi="Tahoma" w:cs="Tahoma"/>
                <w:sz w:val="16"/>
                <w:szCs w:val="16"/>
                <w:lang w:bidi="ar-SA"/>
              </w:rPr>
            </w:pPr>
          </w:p>
        </w:tc>
        <w:tc>
          <w:tcPr>
            <w:tcW w:w="4780" w:type="dxa"/>
            <w:gridSpan w:val="3"/>
            <w:vMerge/>
            <w:tcBorders>
              <w:top w:val="single" w:sz="4" w:space="0" w:color="auto"/>
              <w:left w:val="single" w:sz="4" w:space="0" w:color="auto"/>
              <w:bottom w:val="single" w:sz="4" w:space="0" w:color="000000"/>
              <w:right w:val="single" w:sz="4" w:space="0" w:color="000000"/>
            </w:tcBorders>
            <w:vAlign w:val="center"/>
            <w:hideMark/>
          </w:tcPr>
          <w:p w:rsidR="00A8173E" w:rsidRPr="00A8173E" w:rsidRDefault="00A8173E" w:rsidP="00A8173E">
            <w:pPr>
              <w:widowControl/>
              <w:rPr>
                <w:rFonts w:ascii="Tahoma" w:eastAsia="Times New Roman" w:hAnsi="Tahoma" w:cs="Tahoma"/>
                <w:color w:val="auto"/>
                <w:sz w:val="16"/>
                <w:szCs w:val="16"/>
                <w:lang w:bidi="ar-SA"/>
              </w:rPr>
            </w:pPr>
          </w:p>
        </w:tc>
        <w:tc>
          <w:tcPr>
            <w:tcW w:w="3180" w:type="dxa"/>
            <w:gridSpan w:val="3"/>
            <w:vMerge/>
            <w:tcBorders>
              <w:top w:val="single" w:sz="4" w:space="0" w:color="auto"/>
              <w:left w:val="single" w:sz="4" w:space="0" w:color="auto"/>
              <w:bottom w:val="single" w:sz="4" w:space="0" w:color="000000"/>
              <w:right w:val="single" w:sz="4" w:space="0" w:color="000000"/>
            </w:tcBorders>
            <w:vAlign w:val="center"/>
            <w:hideMark/>
          </w:tcPr>
          <w:p w:rsidR="00A8173E" w:rsidRPr="00A8173E" w:rsidRDefault="00A8173E" w:rsidP="00A8173E">
            <w:pPr>
              <w:widowControl/>
              <w:rPr>
                <w:rFonts w:ascii="Tahoma" w:eastAsia="Times New Roman" w:hAnsi="Tahoma" w:cs="Tahoma"/>
                <w:color w:val="auto"/>
                <w:sz w:val="16"/>
                <w:szCs w:val="16"/>
                <w:lang w:bidi="ar-SA"/>
              </w:rPr>
            </w:pPr>
          </w:p>
        </w:tc>
      </w:tr>
      <w:tr w:rsidR="00A8173E" w:rsidRPr="00A8173E" w:rsidTr="00A8173E">
        <w:trPr>
          <w:trHeight w:val="300"/>
        </w:trPr>
        <w:tc>
          <w:tcPr>
            <w:tcW w:w="3280" w:type="dxa"/>
            <w:vMerge/>
            <w:tcBorders>
              <w:top w:val="single" w:sz="4" w:space="0" w:color="auto"/>
              <w:left w:val="single" w:sz="4" w:space="0" w:color="auto"/>
              <w:bottom w:val="single" w:sz="4" w:space="0" w:color="000000"/>
              <w:right w:val="single" w:sz="4" w:space="0" w:color="auto"/>
            </w:tcBorders>
            <w:vAlign w:val="center"/>
            <w:hideMark/>
          </w:tcPr>
          <w:p w:rsidR="00A8173E" w:rsidRPr="00A8173E" w:rsidRDefault="00A8173E" w:rsidP="00A8173E">
            <w:pPr>
              <w:widowControl/>
              <w:rPr>
                <w:rFonts w:ascii="Tahoma" w:eastAsia="Times New Roman" w:hAnsi="Tahoma" w:cs="Tahoma"/>
                <w:sz w:val="16"/>
                <w:szCs w:val="16"/>
                <w:lang w:bidi="ar-SA"/>
              </w:rPr>
            </w:pPr>
          </w:p>
        </w:tc>
        <w:tc>
          <w:tcPr>
            <w:tcW w:w="1594" w:type="dxa"/>
            <w:tcBorders>
              <w:top w:val="nil"/>
              <w:left w:val="nil"/>
              <w:bottom w:val="single" w:sz="4" w:space="0" w:color="auto"/>
              <w:right w:val="single" w:sz="4" w:space="0" w:color="auto"/>
            </w:tcBorders>
            <w:shd w:val="clear" w:color="000000" w:fill="CCFFFF"/>
            <w:noWrap/>
            <w:vAlign w:val="center"/>
            <w:hideMark/>
          </w:tcPr>
          <w:p w:rsidR="00A8173E" w:rsidRPr="00A8173E" w:rsidRDefault="00A8173E" w:rsidP="00A8173E">
            <w:pPr>
              <w:widowControl/>
              <w:jc w:val="right"/>
              <w:rPr>
                <w:rFonts w:ascii="Tahoma" w:eastAsia="Times New Roman" w:hAnsi="Tahoma" w:cs="Tahoma"/>
                <w:color w:val="auto"/>
                <w:sz w:val="16"/>
                <w:szCs w:val="16"/>
                <w:lang w:bidi="ar-SA"/>
              </w:rPr>
            </w:pPr>
            <w:r w:rsidRPr="00A8173E">
              <w:rPr>
                <w:rFonts w:ascii="Tahoma" w:eastAsia="Times New Roman" w:hAnsi="Tahoma" w:cs="Tahoma"/>
                <w:color w:val="auto"/>
                <w:sz w:val="16"/>
                <w:szCs w:val="16"/>
                <w:lang w:bidi="ar-SA"/>
              </w:rPr>
              <w:t>общо</w:t>
            </w:r>
          </w:p>
        </w:tc>
        <w:tc>
          <w:tcPr>
            <w:tcW w:w="1593" w:type="dxa"/>
            <w:tcBorders>
              <w:top w:val="nil"/>
              <w:left w:val="nil"/>
              <w:bottom w:val="single" w:sz="4" w:space="0" w:color="auto"/>
              <w:right w:val="single" w:sz="4" w:space="0" w:color="auto"/>
            </w:tcBorders>
            <w:shd w:val="clear" w:color="000000" w:fill="CCFFFF"/>
            <w:noWrap/>
            <w:vAlign w:val="center"/>
            <w:hideMark/>
          </w:tcPr>
          <w:p w:rsidR="00A8173E" w:rsidRPr="00A8173E" w:rsidRDefault="00A8173E" w:rsidP="00A8173E">
            <w:pPr>
              <w:widowControl/>
              <w:jc w:val="right"/>
              <w:rPr>
                <w:rFonts w:ascii="Tahoma" w:eastAsia="Times New Roman" w:hAnsi="Tahoma" w:cs="Tahoma"/>
                <w:color w:val="auto"/>
                <w:sz w:val="16"/>
                <w:szCs w:val="16"/>
                <w:lang w:bidi="ar-SA"/>
              </w:rPr>
            </w:pPr>
            <w:r w:rsidRPr="00A8173E">
              <w:rPr>
                <w:rFonts w:ascii="Tahoma" w:eastAsia="Times New Roman" w:hAnsi="Tahoma" w:cs="Tahoma"/>
                <w:color w:val="auto"/>
                <w:sz w:val="16"/>
                <w:szCs w:val="16"/>
                <w:lang w:bidi="ar-SA"/>
              </w:rPr>
              <w:t>мъже</w:t>
            </w:r>
          </w:p>
        </w:tc>
        <w:tc>
          <w:tcPr>
            <w:tcW w:w="1593" w:type="dxa"/>
            <w:tcBorders>
              <w:top w:val="nil"/>
              <w:left w:val="nil"/>
              <w:bottom w:val="single" w:sz="4" w:space="0" w:color="auto"/>
              <w:right w:val="single" w:sz="4" w:space="0" w:color="auto"/>
            </w:tcBorders>
            <w:shd w:val="clear" w:color="000000" w:fill="CCFFFF"/>
            <w:noWrap/>
            <w:vAlign w:val="center"/>
            <w:hideMark/>
          </w:tcPr>
          <w:p w:rsidR="00A8173E" w:rsidRPr="00A8173E" w:rsidRDefault="00A8173E" w:rsidP="00A8173E">
            <w:pPr>
              <w:widowControl/>
              <w:jc w:val="right"/>
              <w:rPr>
                <w:rFonts w:ascii="Tahoma" w:eastAsia="Times New Roman" w:hAnsi="Tahoma" w:cs="Tahoma"/>
                <w:color w:val="auto"/>
                <w:sz w:val="16"/>
                <w:szCs w:val="16"/>
                <w:lang w:bidi="ar-SA"/>
              </w:rPr>
            </w:pPr>
            <w:r w:rsidRPr="00A8173E">
              <w:rPr>
                <w:rFonts w:ascii="Tahoma" w:eastAsia="Times New Roman" w:hAnsi="Tahoma" w:cs="Tahoma"/>
                <w:color w:val="auto"/>
                <w:sz w:val="16"/>
                <w:szCs w:val="16"/>
                <w:lang w:bidi="ar-SA"/>
              </w:rPr>
              <w:t>жени</w:t>
            </w:r>
          </w:p>
        </w:tc>
        <w:tc>
          <w:tcPr>
            <w:tcW w:w="1061" w:type="dxa"/>
            <w:tcBorders>
              <w:top w:val="nil"/>
              <w:left w:val="nil"/>
              <w:bottom w:val="single" w:sz="4" w:space="0" w:color="auto"/>
              <w:right w:val="single" w:sz="4" w:space="0" w:color="auto"/>
            </w:tcBorders>
            <w:shd w:val="clear" w:color="000000" w:fill="CCFFFF"/>
            <w:noWrap/>
            <w:vAlign w:val="center"/>
            <w:hideMark/>
          </w:tcPr>
          <w:p w:rsidR="00A8173E" w:rsidRPr="00A8173E" w:rsidRDefault="00A8173E" w:rsidP="00A8173E">
            <w:pPr>
              <w:widowControl/>
              <w:jc w:val="right"/>
              <w:rPr>
                <w:rFonts w:ascii="Tahoma" w:eastAsia="Times New Roman" w:hAnsi="Tahoma" w:cs="Tahoma"/>
                <w:color w:val="auto"/>
                <w:sz w:val="16"/>
                <w:szCs w:val="16"/>
                <w:lang w:bidi="ar-SA"/>
              </w:rPr>
            </w:pPr>
            <w:r w:rsidRPr="00A8173E">
              <w:rPr>
                <w:rFonts w:ascii="Tahoma" w:eastAsia="Times New Roman" w:hAnsi="Tahoma" w:cs="Tahoma"/>
                <w:color w:val="auto"/>
                <w:sz w:val="16"/>
                <w:szCs w:val="16"/>
                <w:lang w:bidi="ar-SA"/>
              </w:rPr>
              <w:t>общо</w:t>
            </w:r>
          </w:p>
        </w:tc>
        <w:tc>
          <w:tcPr>
            <w:tcW w:w="1076" w:type="dxa"/>
            <w:tcBorders>
              <w:top w:val="nil"/>
              <w:left w:val="nil"/>
              <w:bottom w:val="single" w:sz="4" w:space="0" w:color="auto"/>
              <w:right w:val="single" w:sz="4" w:space="0" w:color="auto"/>
            </w:tcBorders>
            <w:shd w:val="clear" w:color="000000" w:fill="CCFFFF"/>
            <w:noWrap/>
            <w:vAlign w:val="center"/>
            <w:hideMark/>
          </w:tcPr>
          <w:p w:rsidR="00A8173E" w:rsidRPr="00A8173E" w:rsidRDefault="00A8173E" w:rsidP="00A8173E">
            <w:pPr>
              <w:widowControl/>
              <w:jc w:val="right"/>
              <w:rPr>
                <w:rFonts w:ascii="Tahoma" w:eastAsia="Times New Roman" w:hAnsi="Tahoma" w:cs="Tahoma"/>
                <w:color w:val="auto"/>
                <w:sz w:val="16"/>
                <w:szCs w:val="16"/>
                <w:lang w:bidi="ar-SA"/>
              </w:rPr>
            </w:pPr>
            <w:r w:rsidRPr="00A8173E">
              <w:rPr>
                <w:rFonts w:ascii="Tahoma" w:eastAsia="Times New Roman" w:hAnsi="Tahoma" w:cs="Tahoma"/>
                <w:color w:val="auto"/>
                <w:sz w:val="16"/>
                <w:szCs w:val="16"/>
                <w:lang w:bidi="ar-SA"/>
              </w:rPr>
              <w:t>мъже</w:t>
            </w:r>
          </w:p>
        </w:tc>
        <w:tc>
          <w:tcPr>
            <w:tcW w:w="1043" w:type="dxa"/>
            <w:tcBorders>
              <w:top w:val="nil"/>
              <w:left w:val="nil"/>
              <w:bottom w:val="single" w:sz="4" w:space="0" w:color="auto"/>
              <w:right w:val="single" w:sz="4" w:space="0" w:color="auto"/>
            </w:tcBorders>
            <w:shd w:val="clear" w:color="000000" w:fill="CCFFFF"/>
            <w:noWrap/>
            <w:vAlign w:val="center"/>
            <w:hideMark/>
          </w:tcPr>
          <w:p w:rsidR="00A8173E" w:rsidRPr="00A8173E" w:rsidRDefault="00A8173E" w:rsidP="00A8173E">
            <w:pPr>
              <w:widowControl/>
              <w:jc w:val="right"/>
              <w:rPr>
                <w:rFonts w:ascii="Tahoma" w:eastAsia="Times New Roman" w:hAnsi="Tahoma" w:cs="Tahoma"/>
                <w:color w:val="auto"/>
                <w:sz w:val="16"/>
                <w:szCs w:val="16"/>
                <w:lang w:bidi="ar-SA"/>
              </w:rPr>
            </w:pPr>
            <w:r w:rsidRPr="00A8173E">
              <w:rPr>
                <w:rFonts w:ascii="Tahoma" w:eastAsia="Times New Roman" w:hAnsi="Tahoma" w:cs="Tahoma"/>
                <w:color w:val="auto"/>
                <w:sz w:val="16"/>
                <w:szCs w:val="16"/>
                <w:lang w:bidi="ar-SA"/>
              </w:rPr>
              <w:t>жени</w:t>
            </w:r>
          </w:p>
        </w:tc>
      </w:tr>
      <w:tr w:rsidR="00A8173E" w:rsidRPr="00A8173E" w:rsidTr="00A8173E">
        <w:trPr>
          <w:trHeight w:val="300"/>
        </w:trPr>
        <w:tc>
          <w:tcPr>
            <w:tcW w:w="3280" w:type="dxa"/>
            <w:tcBorders>
              <w:top w:val="nil"/>
              <w:left w:val="nil"/>
              <w:bottom w:val="nil"/>
              <w:right w:val="nil"/>
            </w:tcBorders>
            <w:shd w:val="clear" w:color="auto" w:fill="auto"/>
            <w:noWrap/>
            <w:vAlign w:val="bottom"/>
            <w:hideMark/>
          </w:tcPr>
          <w:p w:rsidR="00A8173E" w:rsidRPr="00A8173E" w:rsidRDefault="00A8173E" w:rsidP="00A8173E">
            <w:pPr>
              <w:widowControl/>
              <w:rPr>
                <w:rFonts w:ascii="Tahoma" w:eastAsia="Times New Roman" w:hAnsi="Tahoma" w:cs="Tahoma"/>
                <w:b/>
                <w:bCs/>
                <w:color w:val="auto"/>
                <w:sz w:val="16"/>
                <w:szCs w:val="16"/>
                <w:lang w:bidi="ar-SA"/>
              </w:rPr>
            </w:pPr>
            <w:r w:rsidRPr="00A8173E">
              <w:rPr>
                <w:rFonts w:ascii="Tahoma" w:eastAsia="Times New Roman" w:hAnsi="Tahoma" w:cs="Tahoma"/>
                <w:b/>
                <w:bCs/>
                <w:color w:val="auto"/>
                <w:sz w:val="16"/>
                <w:szCs w:val="16"/>
                <w:lang w:bidi="ar-SA"/>
              </w:rPr>
              <w:t>Общо</w:t>
            </w:r>
          </w:p>
        </w:tc>
        <w:tc>
          <w:tcPr>
            <w:tcW w:w="1594"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b/>
                <w:bCs/>
                <w:sz w:val="16"/>
                <w:szCs w:val="16"/>
                <w:lang w:bidi="ar-SA"/>
              </w:rPr>
            </w:pPr>
            <w:r w:rsidRPr="00A8173E">
              <w:rPr>
                <w:rFonts w:ascii="Tahoma" w:eastAsia="Times New Roman" w:hAnsi="Tahoma" w:cs="Tahoma"/>
                <w:b/>
                <w:bCs/>
                <w:sz w:val="16"/>
                <w:szCs w:val="16"/>
                <w:lang w:bidi="ar-SA"/>
              </w:rPr>
              <w:t>3167,6</w:t>
            </w:r>
          </w:p>
        </w:tc>
        <w:tc>
          <w:tcPr>
            <w:tcW w:w="1593"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b/>
                <w:bCs/>
                <w:sz w:val="16"/>
                <w:szCs w:val="16"/>
                <w:lang w:bidi="ar-SA"/>
              </w:rPr>
            </w:pPr>
            <w:r w:rsidRPr="00A8173E">
              <w:rPr>
                <w:rFonts w:ascii="Tahoma" w:eastAsia="Times New Roman" w:hAnsi="Tahoma" w:cs="Tahoma"/>
                <w:b/>
                <w:bCs/>
                <w:sz w:val="16"/>
                <w:szCs w:val="16"/>
                <w:lang w:bidi="ar-SA"/>
              </w:rPr>
              <w:t>1704,3</w:t>
            </w:r>
          </w:p>
        </w:tc>
        <w:tc>
          <w:tcPr>
            <w:tcW w:w="1593"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b/>
                <w:bCs/>
                <w:sz w:val="16"/>
                <w:szCs w:val="16"/>
                <w:lang w:bidi="ar-SA"/>
              </w:rPr>
            </w:pPr>
            <w:r w:rsidRPr="00A8173E">
              <w:rPr>
                <w:rFonts w:ascii="Tahoma" w:eastAsia="Times New Roman" w:hAnsi="Tahoma" w:cs="Tahoma"/>
                <w:b/>
                <w:bCs/>
                <w:sz w:val="16"/>
                <w:szCs w:val="16"/>
                <w:lang w:bidi="ar-SA"/>
              </w:rPr>
              <w:t>1463,3</w:t>
            </w:r>
          </w:p>
        </w:tc>
        <w:tc>
          <w:tcPr>
            <w:tcW w:w="1061"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b/>
                <w:bCs/>
                <w:sz w:val="16"/>
                <w:szCs w:val="16"/>
                <w:lang w:bidi="ar-SA"/>
              </w:rPr>
            </w:pPr>
            <w:r w:rsidRPr="00A8173E">
              <w:rPr>
                <w:rFonts w:ascii="Tahoma" w:eastAsia="Times New Roman" w:hAnsi="Tahoma" w:cs="Tahoma"/>
                <w:b/>
                <w:bCs/>
                <w:sz w:val="16"/>
                <w:szCs w:val="16"/>
                <w:lang w:bidi="ar-SA"/>
              </w:rPr>
              <w:t>52,3</w:t>
            </w:r>
          </w:p>
        </w:tc>
        <w:tc>
          <w:tcPr>
            <w:tcW w:w="1076"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b/>
                <w:bCs/>
                <w:sz w:val="16"/>
                <w:szCs w:val="16"/>
                <w:lang w:bidi="ar-SA"/>
              </w:rPr>
            </w:pPr>
            <w:r w:rsidRPr="00A8173E">
              <w:rPr>
                <w:rFonts w:ascii="Tahoma" w:eastAsia="Times New Roman" w:hAnsi="Tahoma" w:cs="Tahoma"/>
                <w:b/>
                <w:bCs/>
                <w:sz w:val="16"/>
                <w:szCs w:val="16"/>
                <w:lang w:bidi="ar-SA"/>
              </w:rPr>
              <w:t>58,6</w:t>
            </w:r>
          </w:p>
        </w:tc>
        <w:tc>
          <w:tcPr>
            <w:tcW w:w="1043"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b/>
                <w:bCs/>
                <w:sz w:val="16"/>
                <w:szCs w:val="16"/>
                <w:lang w:bidi="ar-SA"/>
              </w:rPr>
            </w:pPr>
            <w:r w:rsidRPr="00A8173E">
              <w:rPr>
                <w:rFonts w:ascii="Tahoma" w:eastAsia="Times New Roman" w:hAnsi="Tahoma" w:cs="Tahoma"/>
                <w:b/>
                <w:bCs/>
                <w:sz w:val="16"/>
                <w:szCs w:val="16"/>
                <w:lang w:bidi="ar-SA"/>
              </w:rPr>
              <w:t>46,5</w:t>
            </w:r>
          </w:p>
        </w:tc>
      </w:tr>
      <w:tr w:rsidR="00A8173E" w:rsidRPr="00A8173E" w:rsidTr="00A8173E">
        <w:trPr>
          <w:trHeight w:val="300"/>
        </w:trPr>
        <w:tc>
          <w:tcPr>
            <w:tcW w:w="3280" w:type="dxa"/>
            <w:tcBorders>
              <w:top w:val="nil"/>
              <w:left w:val="nil"/>
              <w:bottom w:val="nil"/>
              <w:right w:val="nil"/>
            </w:tcBorders>
            <w:shd w:val="clear" w:color="auto" w:fill="auto"/>
            <w:noWrap/>
            <w:vAlign w:val="bottom"/>
            <w:hideMark/>
          </w:tcPr>
          <w:p w:rsidR="00A8173E" w:rsidRPr="00A8173E" w:rsidRDefault="00A8173E" w:rsidP="00A8173E">
            <w:pPr>
              <w:widowControl/>
              <w:rPr>
                <w:rFonts w:ascii="Tahoma" w:eastAsia="Times New Roman" w:hAnsi="Tahoma" w:cs="Tahoma"/>
                <w:b/>
                <w:bCs/>
                <w:i/>
                <w:iCs/>
                <w:color w:val="auto"/>
                <w:sz w:val="16"/>
                <w:szCs w:val="16"/>
                <w:lang w:bidi="ar-SA"/>
              </w:rPr>
            </w:pPr>
            <w:r w:rsidRPr="00A8173E">
              <w:rPr>
                <w:rFonts w:ascii="Tahoma" w:eastAsia="Times New Roman" w:hAnsi="Tahoma" w:cs="Tahoma"/>
                <w:b/>
                <w:bCs/>
                <w:i/>
                <w:iCs/>
                <w:color w:val="auto"/>
                <w:sz w:val="16"/>
                <w:szCs w:val="16"/>
                <w:lang w:bidi="ar-SA"/>
              </w:rPr>
              <w:t>Югозападен</w:t>
            </w:r>
          </w:p>
        </w:tc>
        <w:tc>
          <w:tcPr>
            <w:tcW w:w="1594"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b/>
                <w:bCs/>
                <w:i/>
                <w:iCs/>
                <w:sz w:val="16"/>
                <w:szCs w:val="16"/>
                <w:lang w:bidi="ar-SA"/>
              </w:rPr>
            </w:pPr>
            <w:r w:rsidRPr="00A8173E">
              <w:rPr>
                <w:rFonts w:ascii="Tahoma" w:eastAsia="Times New Roman" w:hAnsi="Tahoma" w:cs="Tahoma"/>
                <w:b/>
                <w:bCs/>
                <w:i/>
                <w:iCs/>
                <w:sz w:val="16"/>
                <w:szCs w:val="16"/>
                <w:lang w:bidi="ar-SA"/>
              </w:rPr>
              <w:t>1048,0</w:t>
            </w:r>
          </w:p>
        </w:tc>
        <w:tc>
          <w:tcPr>
            <w:tcW w:w="1593"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b/>
                <w:bCs/>
                <w:i/>
                <w:iCs/>
                <w:sz w:val="16"/>
                <w:szCs w:val="16"/>
                <w:lang w:bidi="ar-SA"/>
              </w:rPr>
            </w:pPr>
            <w:r w:rsidRPr="00A8173E">
              <w:rPr>
                <w:rFonts w:ascii="Tahoma" w:eastAsia="Times New Roman" w:hAnsi="Tahoma" w:cs="Tahoma"/>
                <w:b/>
                <w:bCs/>
                <w:i/>
                <w:iCs/>
                <w:sz w:val="16"/>
                <w:szCs w:val="16"/>
                <w:lang w:bidi="ar-SA"/>
              </w:rPr>
              <w:t>542,8</w:t>
            </w:r>
          </w:p>
        </w:tc>
        <w:tc>
          <w:tcPr>
            <w:tcW w:w="1593"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b/>
                <w:bCs/>
                <w:i/>
                <w:iCs/>
                <w:sz w:val="16"/>
                <w:szCs w:val="16"/>
                <w:lang w:bidi="ar-SA"/>
              </w:rPr>
            </w:pPr>
            <w:r w:rsidRPr="00A8173E">
              <w:rPr>
                <w:rFonts w:ascii="Tahoma" w:eastAsia="Times New Roman" w:hAnsi="Tahoma" w:cs="Tahoma"/>
                <w:b/>
                <w:bCs/>
                <w:i/>
                <w:iCs/>
                <w:sz w:val="16"/>
                <w:szCs w:val="16"/>
                <w:lang w:bidi="ar-SA"/>
              </w:rPr>
              <w:t>505,2</w:t>
            </w:r>
          </w:p>
        </w:tc>
        <w:tc>
          <w:tcPr>
            <w:tcW w:w="1061"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b/>
                <w:bCs/>
                <w:i/>
                <w:iCs/>
                <w:sz w:val="16"/>
                <w:szCs w:val="16"/>
                <w:lang w:bidi="ar-SA"/>
              </w:rPr>
            </w:pPr>
            <w:r w:rsidRPr="00A8173E">
              <w:rPr>
                <w:rFonts w:ascii="Tahoma" w:eastAsia="Times New Roman" w:hAnsi="Tahoma" w:cs="Tahoma"/>
                <w:b/>
                <w:bCs/>
                <w:i/>
                <w:iCs/>
                <w:sz w:val="16"/>
                <w:szCs w:val="16"/>
                <w:lang w:bidi="ar-SA"/>
              </w:rPr>
              <w:t>57,8</w:t>
            </w:r>
          </w:p>
        </w:tc>
        <w:tc>
          <w:tcPr>
            <w:tcW w:w="1076"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b/>
                <w:bCs/>
                <w:i/>
                <w:iCs/>
                <w:sz w:val="16"/>
                <w:szCs w:val="16"/>
                <w:lang w:bidi="ar-SA"/>
              </w:rPr>
            </w:pPr>
            <w:r w:rsidRPr="00A8173E">
              <w:rPr>
                <w:rFonts w:ascii="Tahoma" w:eastAsia="Times New Roman" w:hAnsi="Tahoma" w:cs="Tahoma"/>
                <w:b/>
                <w:bCs/>
                <w:i/>
                <w:iCs/>
                <w:sz w:val="16"/>
                <w:szCs w:val="16"/>
                <w:lang w:bidi="ar-SA"/>
              </w:rPr>
              <w:t>62,7</w:t>
            </w:r>
          </w:p>
        </w:tc>
        <w:tc>
          <w:tcPr>
            <w:tcW w:w="1043"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b/>
                <w:bCs/>
                <w:i/>
                <w:iCs/>
                <w:sz w:val="16"/>
                <w:szCs w:val="16"/>
                <w:lang w:bidi="ar-SA"/>
              </w:rPr>
            </w:pPr>
            <w:r w:rsidRPr="00A8173E">
              <w:rPr>
                <w:rFonts w:ascii="Tahoma" w:eastAsia="Times New Roman" w:hAnsi="Tahoma" w:cs="Tahoma"/>
                <w:b/>
                <w:bCs/>
                <w:i/>
                <w:iCs/>
                <w:sz w:val="16"/>
                <w:szCs w:val="16"/>
                <w:lang w:bidi="ar-SA"/>
              </w:rPr>
              <w:t>53,3</w:t>
            </w:r>
          </w:p>
        </w:tc>
      </w:tr>
      <w:tr w:rsidR="00A8173E" w:rsidRPr="00A8173E" w:rsidTr="00A8173E">
        <w:trPr>
          <w:trHeight w:val="300"/>
        </w:trPr>
        <w:tc>
          <w:tcPr>
            <w:tcW w:w="3280" w:type="dxa"/>
            <w:tcBorders>
              <w:top w:val="nil"/>
              <w:left w:val="nil"/>
              <w:bottom w:val="nil"/>
              <w:right w:val="nil"/>
            </w:tcBorders>
            <w:shd w:val="clear" w:color="auto" w:fill="auto"/>
            <w:noWrap/>
            <w:vAlign w:val="bottom"/>
            <w:hideMark/>
          </w:tcPr>
          <w:p w:rsidR="00A8173E" w:rsidRPr="00A8173E" w:rsidRDefault="00A8173E" w:rsidP="00A8173E">
            <w:pPr>
              <w:widowControl/>
              <w:ind w:firstLineChars="100" w:firstLine="160"/>
              <w:rPr>
                <w:rFonts w:ascii="Tahoma" w:eastAsia="Times New Roman" w:hAnsi="Tahoma" w:cs="Tahoma"/>
                <w:color w:val="auto"/>
                <w:sz w:val="16"/>
                <w:szCs w:val="16"/>
                <w:lang w:bidi="ar-SA"/>
              </w:rPr>
            </w:pPr>
            <w:r w:rsidRPr="00A8173E">
              <w:rPr>
                <w:rFonts w:ascii="Tahoma" w:eastAsia="Times New Roman" w:hAnsi="Tahoma" w:cs="Tahoma"/>
                <w:color w:val="auto"/>
                <w:sz w:val="16"/>
                <w:szCs w:val="16"/>
                <w:lang w:bidi="ar-SA"/>
              </w:rPr>
              <w:t>Благоевград</w:t>
            </w:r>
          </w:p>
        </w:tc>
        <w:tc>
          <w:tcPr>
            <w:tcW w:w="1594"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147,4</w:t>
            </w:r>
          </w:p>
        </w:tc>
        <w:tc>
          <w:tcPr>
            <w:tcW w:w="1593"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77,0</w:t>
            </w:r>
          </w:p>
        </w:tc>
        <w:tc>
          <w:tcPr>
            <w:tcW w:w="1593"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70,3</w:t>
            </w:r>
          </w:p>
        </w:tc>
        <w:tc>
          <w:tcPr>
            <w:tcW w:w="1061"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55,7</w:t>
            </w:r>
          </w:p>
        </w:tc>
        <w:tc>
          <w:tcPr>
            <w:tcW w:w="1076"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60,2</w:t>
            </w:r>
          </w:p>
        </w:tc>
        <w:tc>
          <w:tcPr>
            <w:tcW w:w="1043"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51,5</w:t>
            </w:r>
          </w:p>
        </w:tc>
      </w:tr>
      <w:tr w:rsidR="00A8173E" w:rsidRPr="00A8173E" w:rsidTr="00A8173E">
        <w:trPr>
          <w:trHeight w:val="300"/>
        </w:trPr>
        <w:tc>
          <w:tcPr>
            <w:tcW w:w="3280" w:type="dxa"/>
            <w:tcBorders>
              <w:top w:val="nil"/>
              <w:left w:val="nil"/>
              <w:bottom w:val="nil"/>
              <w:right w:val="nil"/>
            </w:tcBorders>
            <w:shd w:val="clear" w:color="000000" w:fill="FFFF00"/>
            <w:noWrap/>
            <w:vAlign w:val="bottom"/>
            <w:hideMark/>
          </w:tcPr>
          <w:p w:rsidR="00A8173E" w:rsidRPr="00A8173E" w:rsidRDefault="00A8173E" w:rsidP="00A8173E">
            <w:pPr>
              <w:widowControl/>
              <w:ind w:firstLineChars="100" w:firstLine="160"/>
              <w:rPr>
                <w:rFonts w:ascii="Tahoma" w:eastAsia="Times New Roman" w:hAnsi="Tahoma" w:cs="Tahoma"/>
                <w:color w:val="auto"/>
                <w:sz w:val="16"/>
                <w:szCs w:val="16"/>
                <w:lang w:bidi="ar-SA"/>
              </w:rPr>
            </w:pPr>
            <w:r w:rsidRPr="00A8173E">
              <w:rPr>
                <w:rFonts w:ascii="Tahoma" w:eastAsia="Times New Roman" w:hAnsi="Tahoma" w:cs="Tahoma"/>
                <w:color w:val="auto"/>
                <w:sz w:val="16"/>
                <w:szCs w:val="16"/>
                <w:lang w:bidi="ar-SA"/>
              </w:rPr>
              <w:t>Кюстендил</w:t>
            </w:r>
          </w:p>
        </w:tc>
        <w:tc>
          <w:tcPr>
            <w:tcW w:w="1594" w:type="dxa"/>
            <w:tcBorders>
              <w:top w:val="nil"/>
              <w:left w:val="nil"/>
              <w:bottom w:val="nil"/>
              <w:right w:val="nil"/>
            </w:tcBorders>
            <w:shd w:val="clear" w:color="000000" w:fill="FFFF00"/>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53,7</w:t>
            </w:r>
          </w:p>
        </w:tc>
        <w:tc>
          <w:tcPr>
            <w:tcW w:w="1593" w:type="dxa"/>
            <w:tcBorders>
              <w:top w:val="nil"/>
              <w:left w:val="nil"/>
              <w:bottom w:val="nil"/>
              <w:right w:val="nil"/>
            </w:tcBorders>
            <w:shd w:val="clear" w:color="000000" w:fill="FFFF00"/>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27,7</w:t>
            </w:r>
          </w:p>
        </w:tc>
        <w:tc>
          <w:tcPr>
            <w:tcW w:w="1593" w:type="dxa"/>
            <w:tcBorders>
              <w:top w:val="nil"/>
              <w:left w:val="nil"/>
              <w:bottom w:val="nil"/>
              <w:right w:val="nil"/>
            </w:tcBorders>
            <w:shd w:val="clear" w:color="000000" w:fill="FFFF00"/>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26,1</w:t>
            </w:r>
          </w:p>
        </w:tc>
        <w:tc>
          <w:tcPr>
            <w:tcW w:w="1061" w:type="dxa"/>
            <w:tcBorders>
              <w:top w:val="nil"/>
              <w:left w:val="nil"/>
              <w:bottom w:val="nil"/>
              <w:right w:val="nil"/>
            </w:tcBorders>
            <w:shd w:val="clear" w:color="000000" w:fill="FFFF00"/>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50,2</w:t>
            </w:r>
          </w:p>
        </w:tc>
        <w:tc>
          <w:tcPr>
            <w:tcW w:w="1076" w:type="dxa"/>
            <w:tcBorders>
              <w:top w:val="nil"/>
              <w:left w:val="nil"/>
              <w:bottom w:val="nil"/>
              <w:right w:val="nil"/>
            </w:tcBorders>
            <w:shd w:val="clear" w:color="000000" w:fill="FFFF00"/>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53,8</w:t>
            </w:r>
          </w:p>
        </w:tc>
        <w:tc>
          <w:tcPr>
            <w:tcW w:w="1043" w:type="dxa"/>
            <w:tcBorders>
              <w:top w:val="nil"/>
              <w:left w:val="nil"/>
              <w:bottom w:val="nil"/>
              <w:right w:val="nil"/>
            </w:tcBorders>
            <w:shd w:val="clear" w:color="000000" w:fill="FFFF00"/>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46,9</w:t>
            </w:r>
          </w:p>
        </w:tc>
      </w:tr>
      <w:tr w:rsidR="00A8173E" w:rsidRPr="00A8173E" w:rsidTr="00A8173E">
        <w:trPr>
          <w:trHeight w:val="300"/>
        </w:trPr>
        <w:tc>
          <w:tcPr>
            <w:tcW w:w="3280" w:type="dxa"/>
            <w:tcBorders>
              <w:top w:val="nil"/>
              <w:left w:val="nil"/>
              <w:bottom w:val="nil"/>
              <w:right w:val="nil"/>
            </w:tcBorders>
            <w:shd w:val="clear" w:color="auto" w:fill="auto"/>
            <w:noWrap/>
            <w:vAlign w:val="bottom"/>
            <w:hideMark/>
          </w:tcPr>
          <w:p w:rsidR="00A8173E" w:rsidRPr="00A8173E" w:rsidRDefault="00A8173E" w:rsidP="00A8173E">
            <w:pPr>
              <w:widowControl/>
              <w:ind w:firstLineChars="100" w:firstLine="160"/>
              <w:rPr>
                <w:rFonts w:ascii="Tahoma" w:eastAsia="Times New Roman" w:hAnsi="Tahoma" w:cs="Tahoma"/>
                <w:color w:val="auto"/>
                <w:sz w:val="16"/>
                <w:szCs w:val="16"/>
                <w:lang w:bidi="ar-SA"/>
              </w:rPr>
            </w:pPr>
            <w:r w:rsidRPr="00A8173E">
              <w:rPr>
                <w:rFonts w:ascii="Tahoma" w:eastAsia="Times New Roman" w:hAnsi="Tahoma" w:cs="Tahoma"/>
                <w:color w:val="auto"/>
                <w:sz w:val="16"/>
                <w:szCs w:val="16"/>
                <w:lang w:bidi="ar-SA"/>
              </w:rPr>
              <w:t>Перник</w:t>
            </w:r>
          </w:p>
        </w:tc>
        <w:tc>
          <w:tcPr>
            <w:tcW w:w="1594"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55,9</w:t>
            </w:r>
          </w:p>
        </w:tc>
        <w:tc>
          <w:tcPr>
            <w:tcW w:w="1593"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29,7</w:t>
            </w:r>
          </w:p>
        </w:tc>
        <w:tc>
          <w:tcPr>
            <w:tcW w:w="1593"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26,3</w:t>
            </w:r>
          </w:p>
        </w:tc>
        <w:tc>
          <w:tcPr>
            <w:tcW w:w="1061"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51,8</w:t>
            </w:r>
          </w:p>
        </w:tc>
        <w:tc>
          <w:tcPr>
            <w:tcW w:w="1076"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56,8</w:t>
            </w:r>
          </w:p>
        </w:tc>
        <w:tc>
          <w:tcPr>
            <w:tcW w:w="1043"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47,1</w:t>
            </w:r>
          </w:p>
        </w:tc>
      </w:tr>
      <w:tr w:rsidR="00A8173E" w:rsidRPr="00A8173E" w:rsidTr="00A8173E">
        <w:trPr>
          <w:trHeight w:val="300"/>
        </w:trPr>
        <w:tc>
          <w:tcPr>
            <w:tcW w:w="3280" w:type="dxa"/>
            <w:tcBorders>
              <w:top w:val="nil"/>
              <w:left w:val="nil"/>
              <w:bottom w:val="nil"/>
              <w:right w:val="nil"/>
            </w:tcBorders>
            <w:shd w:val="clear" w:color="auto" w:fill="auto"/>
            <w:noWrap/>
            <w:vAlign w:val="bottom"/>
            <w:hideMark/>
          </w:tcPr>
          <w:p w:rsidR="00A8173E" w:rsidRPr="00A8173E" w:rsidRDefault="00A8173E" w:rsidP="00A8173E">
            <w:pPr>
              <w:widowControl/>
              <w:ind w:firstLineChars="100" w:firstLine="160"/>
              <w:rPr>
                <w:rFonts w:ascii="Tahoma" w:eastAsia="Times New Roman" w:hAnsi="Tahoma" w:cs="Tahoma"/>
                <w:color w:val="auto"/>
                <w:sz w:val="16"/>
                <w:szCs w:val="16"/>
                <w:lang w:bidi="ar-SA"/>
              </w:rPr>
            </w:pPr>
            <w:r w:rsidRPr="00A8173E">
              <w:rPr>
                <w:rFonts w:ascii="Tahoma" w:eastAsia="Times New Roman" w:hAnsi="Tahoma" w:cs="Tahoma"/>
                <w:color w:val="auto"/>
                <w:sz w:val="16"/>
                <w:szCs w:val="16"/>
                <w:lang w:bidi="ar-SA"/>
              </w:rPr>
              <w:t>София</w:t>
            </w:r>
          </w:p>
        </w:tc>
        <w:tc>
          <w:tcPr>
            <w:tcW w:w="1594"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100,3</w:t>
            </w:r>
          </w:p>
        </w:tc>
        <w:tc>
          <w:tcPr>
            <w:tcW w:w="1593"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56,5</w:t>
            </w:r>
          </w:p>
        </w:tc>
        <w:tc>
          <w:tcPr>
            <w:tcW w:w="1593"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43,9</w:t>
            </w:r>
          </w:p>
        </w:tc>
        <w:tc>
          <w:tcPr>
            <w:tcW w:w="1061"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49,9</w:t>
            </w:r>
          </w:p>
        </w:tc>
        <w:tc>
          <w:tcPr>
            <w:tcW w:w="1076"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57,4</w:t>
            </w:r>
          </w:p>
        </w:tc>
        <w:tc>
          <w:tcPr>
            <w:tcW w:w="1043"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42,7</w:t>
            </w:r>
          </w:p>
        </w:tc>
      </w:tr>
      <w:tr w:rsidR="00A8173E" w:rsidRPr="00A8173E" w:rsidTr="00A8173E">
        <w:trPr>
          <w:trHeight w:val="300"/>
        </w:trPr>
        <w:tc>
          <w:tcPr>
            <w:tcW w:w="3280" w:type="dxa"/>
            <w:tcBorders>
              <w:top w:val="nil"/>
              <w:left w:val="nil"/>
              <w:bottom w:val="nil"/>
              <w:right w:val="nil"/>
            </w:tcBorders>
            <w:shd w:val="clear" w:color="auto" w:fill="auto"/>
            <w:noWrap/>
            <w:vAlign w:val="bottom"/>
            <w:hideMark/>
          </w:tcPr>
          <w:p w:rsidR="00A8173E" w:rsidRPr="00A8173E" w:rsidRDefault="00A8173E" w:rsidP="00A8173E">
            <w:pPr>
              <w:widowControl/>
              <w:ind w:firstLineChars="100" w:firstLine="160"/>
              <w:rPr>
                <w:rFonts w:ascii="Tahoma" w:eastAsia="Times New Roman" w:hAnsi="Tahoma" w:cs="Tahoma"/>
                <w:color w:val="auto"/>
                <w:sz w:val="16"/>
                <w:szCs w:val="16"/>
                <w:lang w:bidi="ar-SA"/>
              </w:rPr>
            </w:pPr>
            <w:r w:rsidRPr="00A8173E">
              <w:rPr>
                <w:rFonts w:ascii="Tahoma" w:eastAsia="Times New Roman" w:hAnsi="Tahoma" w:cs="Tahoma"/>
                <w:color w:val="auto"/>
                <w:sz w:val="16"/>
                <w:szCs w:val="16"/>
                <w:lang w:bidi="ar-SA"/>
              </w:rPr>
              <w:t>София (столица)</w:t>
            </w:r>
          </w:p>
        </w:tc>
        <w:tc>
          <w:tcPr>
            <w:tcW w:w="1594"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690,6</w:t>
            </w:r>
          </w:p>
        </w:tc>
        <w:tc>
          <w:tcPr>
            <w:tcW w:w="1593"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352,0</w:t>
            </w:r>
          </w:p>
        </w:tc>
        <w:tc>
          <w:tcPr>
            <w:tcW w:w="1593"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338,6</w:t>
            </w:r>
          </w:p>
        </w:tc>
        <w:tc>
          <w:tcPr>
            <w:tcW w:w="1061"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60,9</w:t>
            </w:r>
          </w:p>
        </w:tc>
        <w:tc>
          <w:tcPr>
            <w:tcW w:w="1076"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65,7</w:t>
            </w:r>
          </w:p>
        </w:tc>
        <w:tc>
          <w:tcPr>
            <w:tcW w:w="1043" w:type="dxa"/>
            <w:tcBorders>
              <w:top w:val="nil"/>
              <w:left w:val="nil"/>
              <w:bottom w:val="nil"/>
              <w:right w:val="nil"/>
            </w:tcBorders>
            <w:shd w:val="clear" w:color="auto" w:fill="auto"/>
            <w:noWrap/>
            <w:vAlign w:val="bottom"/>
            <w:hideMark/>
          </w:tcPr>
          <w:p w:rsidR="00A8173E" w:rsidRPr="00A8173E" w:rsidRDefault="00A8173E" w:rsidP="00A8173E">
            <w:pPr>
              <w:widowControl/>
              <w:jc w:val="right"/>
              <w:rPr>
                <w:rFonts w:ascii="Tahoma" w:eastAsia="Times New Roman" w:hAnsi="Tahoma" w:cs="Tahoma"/>
                <w:sz w:val="16"/>
                <w:szCs w:val="16"/>
                <w:lang w:bidi="ar-SA"/>
              </w:rPr>
            </w:pPr>
            <w:r w:rsidRPr="00A8173E">
              <w:rPr>
                <w:rFonts w:ascii="Tahoma" w:eastAsia="Times New Roman" w:hAnsi="Tahoma" w:cs="Tahoma"/>
                <w:sz w:val="16"/>
                <w:szCs w:val="16"/>
                <w:lang w:bidi="ar-SA"/>
              </w:rPr>
              <w:t>56,7</w:t>
            </w:r>
          </w:p>
        </w:tc>
      </w:tr>
      <w:tr w:rsidR="004D1EC0" w:rsidRPr="00A8173E" w:rsidTr="00086155">
        <w:trPr>
          <w:trHeight w:val="300"/>
        </w:trPr>
        <w:tc>
          <w:tcPr>
            <w:tcW w:w="11240" w:type="dxa"/>
            <w:gridSpan w:val="7"/>
            <w:tcBorders>
              <w:top w:val="nil"/>
              <w:left w:val="nil"/>
              <w:bottom w:val="nil"/>
              <w:right w:val="nil"/>
            </w:tcBorders>
            <w:shd w:val="clear" w:color="auto" w:fill="auto"/>
            <w:noWrap/>
            <w:vAlign w:val="bottom"/>
            <w:hideMark/>
          </w:tcPr>
          <w:p w:rsidR="004D1EC0" w:rsidRDefault="004D1EC0" w:rsidP="00A8173E">
            <w:pPr>
              <w:widowControl/>
              <w:rPr>
                <w:rFonts w:ascii="Calibri" w:eastAsia="Times New Roman" w:hAnsi="Calibri" w:cs="Times New Roman"/>
                <w:sz w:val="22"/>
                <w:szCs w:val="22"/>
                <w:lang w:val="en-GB" w:bidi="ar-SA"/>
              </w:rPr>
            </w:pPr>
          </w:p>
          <w:p w:rsidR="004D1EC0" w:rsidRDefault="004D1EC0" w:rsidP="004D1EC0">
            <w:pPr>
              <w:widowControl/>
              <w:rPr>
                <w:rFonts w:ascii="Tahoma" w:eastAsia="Times New Roman" w:hAnsi="Tahoma" w:cs="Tahoma"/>
                <w:b/>
                <w:sz w:val="16"/>
                <w:szCs w:val="16"/>
                <w:lang w:val="en-GB" w:bidi="ar-SA"/>
              </w:rPr>
            </w:pPr>
            <w:r w:rsidRPr="00E94CA5">
              <w:rPr>
                <w:rFonts w:ascii="Tahoma" w:eastAsia="Times New Roman" w:hAnsi="Tahoma" w:cs="Tahoma"/>
                <w:b/>
                <w:sz w:val="16"/>
                <w:szCs w:val="16"/>
                <w:lang w:bidi="ar-SA"/>
              </w:rPr>
              <w:t xml:space="preserve">ЗАЕТИ ЛИЦА И КОЕФИЦИЕНТИ НА ЗАЕТОСТ НА НАСЕЛЕНИЕТО НА 15 - 64 НАВЪРШЕНИ ГОДИНИ ПРЕЗ </w:t>
            </w:r>
            <w:r>
              <w:rPr>
                <w:rFonts w:ascii="Tahoma" w:eastAsia="Times New Roman" w:hAnsi="Tahoma" w:cs="Tahoma"/>
                <w:b/>
                <w:sz w:val="16"/>
                <w:szCs w:val="16"/>
                <w:lang w:bidi="ar-SA"/>
              </w:rPr>
              <w:t>ЧЕТВЪР</w:t>
            </w:r>
            <w:r w:rsidRPr="00E94CA5">
              <w:rPr>
                <w:rFonts w:ascii="Tahoma" w:eastAsia="Times New Roman" w:hAnsi="Tahoma" w:cs="Tahoma"/>
                <w:b/>
                <w:sz w:val="16"/>
                <w:szCs w:val="16"/>
                <w:lang w:bidi="ar-SA"/>
              </w:rPr>
              <w:t>ТОТО ТРИМЕСЕЧИЕ НА 2017 ГОДИНА</w:t>
            </w:r>
          </w:p>
          <w:p w:rsidR="004D1EC0" w:rsidRPr="00A8173E" w:rsidRDefault="004D1EC0" w:rsidP="00A8173E">
            <w:pPr>
              <w:widowControl/>
              <w:rPr>
                <w:rFonts w:ascii="Calibri" w:eastAsia="Times New Roman" w:hAnsi="Calibri" w:cs="Times New Roman"/>
                <w:sz w:val="22"/>
                <w:szCs w:val="22"/>
                <w:lang w:bidi="ar-SA"/>
              </w:rPr>
            </w:pPr>
          </w:p>
        </w:tc>
      </w:tr>
      <w:tr w:rsidR="004D1EC0" w:rsidRPr="004D1EC0" w:rsidTr="004D1EC0">
        <w:trPr>
          <w:trHeight w:val="210"/>
        </w:trPr>
        <w:tc>
          <w:tcPr>
            <w:tcW w:w="3280" w:type="dxa"/>
            <w:vMerge w:val="restart"/>
            <w:tcBorders>
              <w:top w:val="single" w:sz="4" w:space="0" w:color="auto"/>
              <w:left w:val="single" w:sz="4" w:space="0" w:color="auto"/>
              <w:bottom w:val="single" w:sz="4" w:space="0" w:color="000000"/>
              <w:right w:val="single" w:sz="4" w:space="0" w:color="auto"/>
            </w:tcBorders>
            <w:shd w:val="clear" w:color="000000" w:fill="CCFFFF"/>
            <w:vAlign w:val="bottom"/>
            <w:hideMark/>
          </w:tcPr>
          <w:p w:rsidR="004D1EC0" w:rsidRPr="004D1EC0" w:rsidRDefault="004D1EC0" w:rsidP="004D1EC0">
            <w:pPr>
              <w:widowControl/>
              <w:rPr>
                <w:rFonts w:ascii="Tahoma" w:eastAsia="Times New Roman" w:hAnsi="Tahoma" w:cs="Tahoma"/>
                <w:sz w:val="16"/>
                <w:szCs w:val="16"/>
                <w:lang w:bidi="ar-SA"/>
              </w:rPr>
            </w:pPr>
            <w:r w:rsidRPr="004D1EC0">
              <w:rPr>
                <w:rFonts w:ascii="Tahoma" w:eastAsia="Times New Roman" w:hAnsi="Tahoma" w:cs="Tahoma"/>
                <w:sz w:val="16"/>
                <w:szCs w:val="16"/>
                <w:lang w:bidi="ar-SA"/>
              </w:rPr>
              <w:t>Статистически зони</w:t>
            </w:r>
            <w:r w:rsidRPr="004D1EC0">
              <w:rPr>
                <w:rFonts w:ascii="Tahoma" w:eastAsia="Times New Roman" w:hAnsi="Tahoma" w:cs="Tahoma"/>
                <w:sz w:val="16"/>
                <w:szCs w:val="16"/>
                <w:lang w:bidi="ar-SA"/>
              </w:rPr>
              <w:br/>
              <w:t>Статистически райони</w:t>
            </w:r>
            <w:r w:rsidRPr="004D1EC0">
              <w:rPr>
                <w:rFonts w:ascii="Tahoma" w:eastAsia="Times New Roman" w:hAnsi="Tahoma" w:cs="Tahoma"/>
                <w:sz w:val="16"/>
                <w:szCs w:val="16"/>
                <w:lang w:bidi="ar-SA"/>
              </w:rPr>
              <w:br/>
              <w:t xml:space="preserve">    Области</w:t>
            </w:r>
          </w:p>
        </w:tc>
        <w:tc>
          <w:tcPr>
            <w:tcW w:w="4780" w:type="dxa"/>
            <w:gridSpan w:val="3"/>
            <w:vMerge w:val="restart"/>
            <w:tcBorders>
              <w:top w:val="single" w:sz="4" w:space="0" w:color="auto"/>
              <w:left w:val="single" w:sz="4" w:space="0" w:color="auto"/>
              <w:bottom w:val="single" w:sz="4" w:space="0" w:color="000000"/>
              <w:right w:val="single" w:sz="4" w:space="0" w:color="000000"/>
            </w:tcBorders>
            <w:shd w:val="clear" w:color="000000" w:fill="CCFFFF"/>
            <w:noWrap/>
            <w:vAlign w:val="center"/>
            <w:hideMark/>
          </w:tcPr>
          <w:p w:rsidR="004D1EC0" w:rsidRPr="004D1EC0" w:rsidRDefault="004D1EC0" w:rsidP="004D1EC0">
            <w:pPr>
              <w:widowControl/>
              <w:jc w:val="center"/>
              <w:rPr>
                <w:rFonts w:ascii="Tahoma" w:eastAsia="Times New Roman" w:hAnsi="Tahoma" w:cs="Tahoma"/>
                <w:color w:val="auto"/>
                <w:sz w:val="16"/>
                <w:szCs w:val="16"/>
                <w:lang w:bidi="ar-SA"/>
              </w:rPr>
            </w:pPr>
            <w:r w:rsidRPr="004D1EC0">
              <w:rPr>
                <w:rFonts w:ascii="Tahoma" w:eastAsia="Times New Roman" w:hAnsi="Tahoma" w:cs="Tahoma"/>
                <w:color w:val="auto"/>
                <w:sz w:val="16"/>
                <w:szCs w:val="16"/>
                <w:lang w:bidi="ar-SA"/>
              </w:rPr>
              <w:t>Заети лица - хил.</w:t>
            </w:r>
          </w:p>
        </w:tc>
        <w:tc>
          <w:tcPr>
            <w:tcW w:w="3180" w:type="dxa"/>
            <w:gridSpan w:val="3"/>
            <w:vMerge w:val="restart"/>
            <w:tcBorders>
              <w:top w:val="single" w:sz="4" w:space="0" w:color="auto"/>
              <w:left w:val="single" w:sz="4" w:space="0" w:color="auto"/>
              <w:bottom w:val="single" w:sz="4" w:space="0" w:color="000000"/>
              <w:right w:val="single" w:sz="4" w:space="0" w:color="000000"/>
            </w:tcBorders>
            <w:shd w:val="clear" w:color="000000" w:fill="CCFFFF"/>
            <w:vAlign w:val="center"/>
            <w:hideMark/>
          </w:tcPr>
          <w:p w:rsidR="004D1EC0" w:rsidRPr="004D1EC0" w:rsidRDefault="004D1EC0" w:rsidP="004D1EC0">
            <w:pPr>
              <w:widowControl/>
              <w:jc w:val="center"/>
              <w:rPr>
                <w:rFonts w:ascii="Tahoma" w:eastAsia="Times New Roman" w:hAnsi="Tahoma" w:cs="Tahoma"/>
                <w:color w:val="auto"/>
                <w:sz w:val="16"/>
                <w:szCs w:val="16"/>
                <w:lang w:bidi="ar-SA"/>
              </w:rPr>
            </w:pPr>
            <w:r w:rsidRPr="004D1EC0">
              <w:rPr>
                <w:rFonts w:ascii="Tahoma" w:eastAsia="Times New Roman" w:hAnsi="Tahoma" w:cs="Tahoma"/>
                <w:color w:val="auto"/>
                <w:sz w:val="16"/>
                <w:szCs w:val="16"/>
                <w:lang w:bidi="ar-SA"/>
              </w:rPr>
              <w:t>Коефициенти на заетост - %</w:t>
            </w:r>
          </w:p>
        </w:tc>
      </w:tr>
      <w:tr w:rsidR="004D1EC0" w:rsidRPr="004D1EC0" w:rsidTr="004D1EC0">
        <w:trPr>
          <w:trHeight w:val="210"/>
        </w:trPr>
        <w:tc>
          <w:tcPr>
            <w:tcW w:w="3280" w:type="dxa"/>
            <w:vMerge/>
            <w:tcBorders>
              <w:top w:val="single" w:sz="4" w:space="0" w:color="auto"/>
              <w:left w:val="single" w:sz="4" w:space="0" w:color="auto"/>
              <w:bottom w:val="single" w:sz="4" w:space="0" w:color="000000"/>
              <w:right w:val="single" w:sz="4" w:space="0" w:color="auto"/>
            </w:tcBorders>
            <w:vAlign w:val="center"/>
            <w:hideMark/>
          </w:tcPr>
          <w:p w:rsidR="004D1EC0" w:rsidRPr="004D1EC0" w:rsidRDefault="004D1EC0" w:rsidP="004D1EC0">
            <w:pPr>
              <w:widowControl/>
              <w:rPr>
                <w:rFonts w:ascii="Tahoma" w:eastAsia="Times New Roman" w:hAnsi="Tahoma" w:cs="Tahoma"/>
                <w:sz w:val="16"/>
                <w:szCs w:val="16"/>
                <w:lang w:bidi="ar-SA"/>
              </w:rPr>
            </w:pPr>
          </w:p>
        </w:tc>
        <w:tc>
          <w:tcPr>
            <w:tcW w:w="4780" w:type="dxa"/>
            <w:gridSpan w:val="3"/>
            <w:vMerge/>
            <w:tcBorders>
              <w:top w:val="single" w:sz="4" w:space="0" w:color="auto"/>
              <w:left w:val="single" w:sz="4" w:space="0" w:color="auto"/>
              <w:bottom w:val="single" w:sz="4" w:space="0" w:color="000000"/>
              <w:right w:val="single" w:sz="4" w:space="0" w:color="000000"/>
            </w:tcBorders>
            <w:vAlign w:val="center"/>
            <w:hideMark/>
          </w:tcPr>
          <w:p w:rsidR="004D1EC0" w:rsidRPr="004D1EC0" w:rsidRDefault="004D1EC0" w:rsidP="004D1EC0">
            <w:pPr>
              <w:widowControl/>
              <w:rPr>
                <w:rFonts w:ascii="Tahoma" w:eastAsia="Times New Roman" w:hAnsi="Tahoma" w:cs="Tahoma"/>
                <w:color w:val="auto"/>
                <w:sz w:val="16"/>
                <w:szCs w:val="16"/>
                <w:lang w:bidi="ar-SA"/>
              </w:rPr>
            </w:pPr>
          </w:p>
        </w:tc>
        <w:tc>
          <w:tcPr>
            <w:tcW w:w="3180" w:type="dxa"/>
            <w:gridSpan w:val="3"/>
            <w:vMerge/>
            <w:tcBorders>
              <w:top w:val="single" w:sz="4" w:space="0" w:color="auto"/>
              <w:left w:val="single" w:sz="4" w:space="0" w:color="auto"/>
              <w:bottom w:val="single" w:sz="4" w:space="0" w:color="000000"/>
              <w:right w:val="single" w:sz="4" w:space="0" w:color="000000"/>
            </w:tcBorders>
            <w:vAlign w:val="center"/>
            <w:hideMark/>
          </w:tcPr>
          <w:p w:rsidR="004D1EC0" w:rsidRPr="004D1EC0" w:rsidRDefault="004D1EC0" w:rsidP="004D1EC0">
            <w:pPr>
              <w:widowControl/>
              <w:rPr>
                <w:rFonts w:ascii="Tahoma" w:eastAsia="Times New Roman" w:hAnsi="Tahoma" w:cs="Tahoma"/>
                <w:color w:val="auto"/>
                <w:sz w:val="16"/>
                <w:szCs w:val="16"/>
                <w:lang w:bidi="ar-SA"/>
              </w:rPr>
            </w:pPr>
          </w:p>
        </w:tc>
      </w:tr>
      <w:tr w:rsidR="004D1EC0" w:rsidRPr="004D1EC0" w:rsidTr="004D1EC0">
        <w:trPr>
          <w:trHeight w:val="300"/>
        </w:trPr>
        <w:tc>
          <w:tcPr>
            <w:tcW w:w="3280" w:type="dxa"/>
            <w:vMerge/>
            <w:tcBorders>
              <w:top w:val="single" w:sz="4" w:space="0" w:color="auto"/>
              <w:left w:val="single" w:sz="4" w:space="0" w:color="auto"/>
              <w:bottom w:val="single" w:sz="4" w:space="0" w:color="000000"/>
              <w:right w:val="single" w:sz="4" w:space="0" w:color="auto"/>
            </w:tcBorders>
            <w:vAlign w:val="center"/>
            <w:hideMark/>
          </w:tcPr>
          <w:p w:rsidR="004D1EC0" w:rsidRPr="004D1EC0" w:rsidRDefault="004D1EC0" w:rsidP="004D1EC0">
            <w:pPr>
              <w:widowControl/>
              <w:rPr>
                <w:rFonts w:ascii="Tahoma" w:eastAsia="Times New Roman" w:hAnsi="Tahoma" w:cs="Tahoma"/>
                <w:sz w:val="16"/>
                <w:szCs w:val="16"/>
                <w:lang w:bidi="ar-SA"/>
              </w:rPr>
            </w:pPr>
          </w:p>
        </w:tc>
        <w:tc>
          <w:tcPr>
            <w:tcW w:w="1594" w:type="dxa"/>
            <w:tcBorders>
              <w:top w:val="nil"/>
              <w:left w:val="nil"/>
              <w:bottom w:val="single" w:sz="4" w:space="0" w:color="auto"/>
              <w:right w:val="single" w:sz="4" w:space="0" w:color="auto"/>
            </w:tcBorders>
            <w:shd w:val="clear" w:color="000000" w:fill="CCFFFF"/>
            <w:noWrap/>
            <w:vAlign w:val="center"/>
            <w:hideMark/>
          </w:tcPr>
          <w:p w:rsidR="004D1EC0" w:rsidRPr="004D1EC0" w:rsidRDefault="004D1EC0" w:rsidP="004D1EC0">
            <w:pPr>
              <w:widowControl/>
              <w:jc w:val="right"/>
              <w:rPr>
                <w:rFonts w:ascii="Tahoma" w:eastAsia="Times New Roman" w:hAnsi="Tahoma" w:cs="Tahoma"/>
                <w:color w:val="auto"/>
                <w:sz w:val="16"/>
                <w:szCs w:val="16"/>
                <w:lang w:bidi="ar-SA"/>
              </w:rPr>
            </w:pPr>
            <w:r w:rsidRPr="004D1EC0">
              <w:rPr>
                <w:rFonts w:ascii="Tahoma" w:eastAsia="Times New Roman" w:hAnsi="Tahoma" w:cs="Tahoma"/>
                <w:color w:val="auto"/>
                <w:sz w:val="16"/>
                <w:szCs w:val="16"/>
                <w:lang w:bidi="ar-SA"/>
              </w:rPr>
              <w:t>общо</w:t>
            </w:r>
          </w:p>
        </w:tc>
        <w:tc>
          <w:tcPr>
            <w:tcW w:w="1593" w:type="dxa"/>
            <w:tcBorders>
              <w:top w:val="nil"/>
              <w:left w:val="nil"/>
              <w:bottom w:val="single" w:sz="4" w:space="0" w:color="auto"/>
              <w:right w:val="single" w:sz="4" w:space="0" w:color="auto"/>
            </w:tcBorders>
            <w:shd w:val="clear" w:color="000000" w:fill="CCFFFF"/>
            <w:noWrap/>
            <w:vAlign w:val="center"/>
            <w:hideMark/>
          </w:tcPr>
          <w:p w:rsidR="004D1EC0" w:rsidRPr="004D1EC0" w:rsidRDefault="004D1EC0" w:rsidP="004D1EC0">
            <w:pPr>
              <w:widowControl/>
              <w:jc w:val="right"/>
              <w:rPr>
                <w:rFonts w:ascii="Tahoma" w:eastAsia="Times New Roman" w:hAnsi="Tahoma" w:cs="Tahoma"/>
                <w:color w:val="auto"/>
                <w:sz w:val="16"/>
                <w:szCs w:val="16"/>
                <w:lang w:bidi="ar-SA"/>
              </w:rPr>
            </w:pPr>
            <w:r w:rsidRPr="004D1EC0">
              <w:rPr>
                <w:rFonts w:ascii="Tahoma" w:eastAsia="Times New Roman" w:hAnsi="Tahoma" w:cs="Tahoma"/>
                <w:color w:val="auto"/>
                <w:sz w:val="16"/>
                <w:szCs w:val="16"/>
                <w:lang w:bidi="ar-SA"/>
              </w:rPr>
              <w:t>мъже</w:t>
            </w:r>
          </w:p>
        </w:tc>
        <w:tc>
          <w:tcPr>
            <w:tcW w:w="1593" w:type="dxa"/>
            <w:tcBorders>
              <w:top w:val="nil"/>
              <w:left w:val="nil"/>
              <w:bottom w:val="single" w:sz="4" w:space="0" w:color="auto"/>
              <w:right w:val="single" w:sz="4" w:space="0" w:color="auto"/>
            </w:tcBorders>
            <w:shd w:val="clear" w:color="000000" w:fill="CCFFFF"/>
            <w:noWrap/>
            <w:vAlign w:val="center"/>
            <w:hideMark/>
          </w:tcPr>
          <w:p w:rsidR="004D1EC0" w:rsidRPr="004D1EC0" w:rsidRDefault="004D1EC0" w:rsidP="004D1EC0">
            <w:pPr>
              <w:widowControl/>
              <w:jc w:val="right"/>
              <w:rPr>
                <w:rFonts w:ascii="Tahoma" w:eastAsia="Times New Roman" w:hAnsi="Tahoma" w:cs="Tahoma"/>
                <w:color w:val="auto"/>
                <w:sz w:val="16"/>
                <w:szCs w:val="16"/>
                <w:lang w:bidi="ar-SA"/>
              </w:rPr>
            </w:pPr>
            <w:r w:rsidRPr="004D1EC0">
              <w:rPr>
                <w:rFonts w:ascii="Tahoma" w:eastAsia="Times New Roman" w:hAnsi="Tahoma" w:cs="Tahoma"/>
                <w:color w:val="auto"/>
                <w:sz w:val="16"/>
                <w:szCs w:val="16"/>
                <w:lang w:bidi="ar-SA"/>
              </w:rPr>
              <w:t>жени</w:t>
            </w:r>
          </w:p>
        </w:tc>
        <w:tc>
          <w:tcPr>
            <w:tcW w:w="1061" w:type="dxa"/>
            <w:tcBorders>
              <w:top w:val="nil"/>
              <w:left w:val="nil"/>
              <w:bottom w:val="single" w:sz="4" w:space="0" w:color="auto"/>
              <w:right w:val="single" w:sz="4" w:space="0" w:color="auto"/>
            </w:tcBorders>
            <w:shd w:val="clear" w:color="000000" w:fill="CCFFFF"/>
            <w:noWrap/>
            <w:vAlign w:val="center"/>
            <w:hideMark/>
          </w:tcPr>
          <w:p w:rsidR="004D1EC0" w:rsidRPr="004D1EC0" w:rsidRDefault="004D1EC0" w:rsidP="004D1EC0">
            <w:pPr>
              <w:widowControl/>
              <w:jc w:val="right"/>
              <w:rPr>
                <w:rFonts w:ascii="Tahoma" w:eastAsia="Times New Roman" w:hAnsi="Tahoma" w:cs="Tahoma"/>
                <w:color w:val="auto"/>
                <w:sz w:val="16"/>
                <w:szCs w:val="16"/>
                <w:lang w:bidi="ar-SA"/>
              </w:rPr>
            </w:pPr>
            <w:r w:rsidRPr="004D1EC0">
              <w:rPr>
                <w:rFonts w:ascii="Tahoma" w:eastAsia="Times New Roman" w:hAnsi="Tahoma" w:cs="Tahoma"/>
                <w:color w:val="auto"/>
                <w:sz w:val="16"/>
                <w:szCs w:val="16"/>
                <w:lang w:bidi="ar-SA"/>
              </w:rPr>
              <w:t>общо</w:t>
            </w:r>
          </w:p>
        </w:tc>
        <w:tc>
          <w:tcPr>
            <w:tcW w:w="1076" w:type="dxa"/>
            <w:tcBorders>
              <w:top w:val="nil"/>
              <w:left w:val="nil"/>
              <w:bottom w:val="single" w:sz="4" w:space="0" w:color="auto"/>
              <w:right w:val="single" w:sz="4" w:space="0" w:color="auto"/>
            </w:tcBorders>
            <w:shd w:val="clear" w:color="000000" w:fill="CCFFFF"/>
            <w:noWrap/>
            <w:vAlign w:val="center"/>
            <w:hideMark/>
          </w:tcPr>
          <w:p w:rsidR="004D1EC0" w:rsidRPr="004D1EC0" w:rsidRDefault="004D1EC0" w:rsidP="004D1EC0">
            <w:pPr>
              <w:widowControl/>
              <w:jc w:val="right"/>
              <w:rPr>
                <w:rFonts w:ascii="Tahoma" w:eastAsia="Times New Roman" w:hAnsi="Tahoma" w:cs="Tahoma"/>
                <w:color w:val="auto"/>
                <w:sz w:val="16"/>
                <w:szCs w:val="16"/>
                <w:lang w:bidi="ar-SA"/>
              </w:rPr>
            </w:pPr>
            <w:r w:rsidRPr="004D1EC0">
              <w:rPr>
                <w:rFonts w:ascii="Tahoma" w:eastAsia="Times New Roman" w:hAnsi="Tahoma" w:cs="Tahoma"/>
                <w:color w:val="auto"/>
                <w:sz w:val="16"/>
                <w:szCs w:val="16"/>
                <w:lang w:bidi="ar-SA"/>
              </w:rPr>
              <w:t>мъже</w:t>
            </w:r>
          </w:p>
        </w:tc>
        <w:tc>
          <w:tcPr>
            <w:tcW w:w="1043" w:type="dxa"/>
            <w:tcBorders>
              <w:top w:val="nil"/>
              <w:left w:val="nil"/>
              <w:bottom w:val="single" w:sz="4" w:space="0" w:color="auto"/>
              <w:right w:val="single" w:sz="4" w:space="0" w:color="auto"/>
            </w:tcBorders>
            <w:shd w:val="clear" w:color="000000" w:fill="CCFFFF"/>
            <w:noWrap/>
            <w:vAlign w:val="center"/>
            <w:hideMark/>
          </w:tcPr>
          <w:p w:rsidR="004D1EC0" w:rsidRPr="004D1EC0" w:rsidRDefault="004D1EC0" w:rsidP="004D1EC0">
            <w:pPr>
              <w:widowControl/>
              <w:jc w:val="right"/>
              <w:rPr>
                <w:rFonts w:ascii="Tahoma" w:eastAsia="Times New Roman" w:hAnsi="Tahoma" w:cs="Tahoma"/>
                <w:color w:val="auto"/>
                <w:sz w:val="16"/>
                <w:szCs w:val="16"/>
                <w:lang w:bidi="ar-SA"/>
              </w:rPr>
            </w:pPr>
            <w:r w:rsidRPr="004D1EC0">
              <w:rPr>
                <w:rFonts w:ascii="Tahoma" w:eastAsia="Times New Roman" w:hAnsi="Tahoma" w:cs="Tahoma"/>
                <w:color w:val="auto"/>
                <w:sz w:val="16"/>
                <w:szCs w:val="16"/>
                <w:lang w:bidi="ar-SA"/>
              </w:rPr>
              <w:t>жени</w:t>
            </w:r>
          </w:p>
        </w:tc>
      </w:tr>
      <w:tr w:rsidR="004D1EC0" w:rsidRPr="004D1EC0" w:rsidTr="004D1EC0">
        <w:trPr>
          <w:trHeight w:val="300"/>
        </w:trPr>
        <w:tc>
          <w:tcPr>
            <w:tcW w:w="3280" w:type="dxa"/>
            <w:tcBorders>
              <w:top w:val="nil"/>
              <w:left w:val="nil"/>
              <w:bottom w:val="nil"/>
              <w:right w:val="nil"/>
            </w:tcBorders>
            <w:shd w:val="clear" w:color="auto" w:fill="auto"/>
            <w:noWrap/>
            <w:vAlign w:val="bottom"/>
            <w:hideMark/>
          </w:tcPr>
          <w:p w:rsidR="004D1EC0" w:rsidRPr="004D1EC0" w:rsidRDefault="004D1EC0" w:rsidP="004D1EC0">
            <w:pPr>
              <w:widowControl/>
              <w:rPr>
                <w:rFonts w:ascii="Tahoma" w:eastAsia="Times New Roman" w:hAnsi="Tahoma" w:cs="Tahoma"/>
                <w:b/>
                <w:bCs/>
                <w:color w:val="auto"/>
                <w:sz w:val="16"/>
                <w:szCs w:val="16"/>
                <w:lang w:bidi="ar-SA"/>
              </w:rPr>
            </w:pPr>
            <w:r w:rsidRPr="004D1EC0">
              <w:rPr>
                <w:rFonts w:ascii="Tahoma" w:eastAsia="Times New Roman" w:hAnsi="Tahoma" w:cs="Tahoma"/>
                <w:b/>
                <w:bCs/>
                <w:color w:val="auto"/>
                <w:sz w:val="16"/>
                <w:szCs w:val="16"/>
                <w:lang w:bidi="ar-SA"/>
              </w:rPr>
              <w:t>Общо</w:t>
            </w:r>
          </w:p>
        </w:tc>
        <w:tc>
          <w:tcPr>
            <w:tcW w:w="1594"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b/>
                <w:bCs/>
                <w:sz w:val="16"/>
                <w:szCs w:val="16"/>
                <w:lang w:bidi="ar-SA"/>
              </w:rPr>
            </w:pPr>
            <w:r w:rsidRPr="004D1EC0">
              <w:rPr>
                <w:rFonts w:ascii="Tahoma" w:eastAsia="Times New Roman" w:hAnsi="Tahoma" w:cs="Tahoma"/>
                <w:b/>
                <w:bCs/>
                <w:sz w:val="16"/>
                <w:szCs w:val="16"/>
                <w:lang w:bidi="ar-SA"/>
              </w:rPr>
              <w:t>3091,3</w:t>
            </w:r>
          </w:p>
        </w:tc>
        <w:tc>
          <w:tcPr>
            <w:tcW w:w="1593"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b/>
                <w:bCs/>
                <w:sz w:val="16"/>
                <w:szCs w:val="16"/>
                <w:lang w:bidi="ar-SA"/>
              </w:rPr>
            </w:pPr>
            <w:r w:rsidRPr="004D1EC0">
              <w:rPr>
                <w:rFonts w:ascii="Tahoma" w:eastAsia="Times New Roman" w:hAnsi="Tahoma" w:cs="Tahoma"/>
                <w:b/>
                <w:bCs/>
                <w:sz w:val="16"/>
                <w:szCs w:val="16"/>
                <w:lang w:bidi="ar-SA"/>
              </w:rPr>
              <w:t>1658,5</w:t>
            </w:r>
          </w:p>
        </w:tc>
        <w:tc>
          <w:tcPr>
            <w:tcW w:w="1593"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b/>
                <w:bCs/>
                <w:sz w:val="16"/>
                <w:szCs w:val="16"/>
                <w:lang w:bidi="ar-SA"/>
              </w:rPr>
            </w:pPr>
            <w:r w:rsidRPr="004D1EC0">
              <w:rPr>
                <w:rFonts w:ascii="Tahoma" w:eastAsia="Times New Roman" w:hAnsi="Tahoma" w:cs="Tahoma"/>
                <w:b/>
                <w:bCs/>
                <w:sz w:val="16"/>
                <w:szCs w:val="16"/>
                <w:lang w:bidi="ar-SA"/>
              </w:rPr>
              <w:t>1432,8</w:t>
            </w:r>
          </w:p>
        </w:tc>
        <w:tc>
          <w:tcPr>
            <w:tcW w:w="1061"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b/>
                <w:bCs/>
                <w:sz w:val="16"/>
                <w:szCs w:val="16"/>
                <w:lang w:bidi="ar-SA"/>
              </w:rPr>
            </w:pPr>
            <w:r w:rsidRPr="004D1EC0">
              <w:rPr>
                <w:rFonts w:ascii="Tahoma" w:eastAsia="Times New Roman" w:hAnsi="Tahoma" w:cs="Tahoma"/>
                <w:b/>
                <w:bCs/>
                <w:sz w:val="16"/>
                <w:szCs w:val="16"/>
                <w:lang w:bidi="ar-SA"/>
              </w:rPr>
              <w:t>67,5</w:t>
            </w:r>
          </w:p>
        </w:tc>
        <w:tc>
          <w:tcPr>
            <w:tcW w:w="1076"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b/>
                <w:bCs/>
                <w:color w:val="auto"/>
                <w:sz w:val="16"/>
                <w:szCs w:val="16"/>
                <w:lang w:bidi="ar-SA"/>
              </w:rPr>
            </w:pPr>
            <w:r w:rsidRPr="004D1EC0">
              <w:rPr>
                <w:rFonts w:ascii="Tahoma" w:eastAsia="Times New Roman" w:hAnsi="Tahoma" w:cs="Tahoma"/>
                <w:b/>
                <w:bCs/>
                <w:color w:val="auto"/>
                <w:sz w:val="16"/>
                <w:szCs w:val="16"/>
                <w:lang w:bidi="ar-SA"/>
              </w:rPr>
              <w:t>71,7</w:t>
            </w:r>
          </w:p>
        </w:tc>
        <w:tc>
          <w:tcPr>
            <w:tcW w:w="1043"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b/>
                <w:bCs/>
                <w:sz w:val="16"/>
                <w:szCs w:val="16"/>
                <w:lang w:bidi="ar-SA"/>
              </w:rPr>
            </w:pPr>
            <w:r w:rsidRPr="004D1EC0">
              <w:rPr>
                <w:rFonts w:ascii="Tahoma" w:eastAsia="Times New Roman" w:hAnsi="Tahoma" w:cs="Tahoma"/>
                <w:b/>
                <w:bCs/>
                <w:sz w:val="16"/>
                <w:szCs w:val="16"/>
                <w:lang w:bidi="ar-SA"/>
              </w:rPr>
              <w:t>63,2</w:t>
            </w:r>
          </w:p>
        </w:tc>
      </w:tr>
      <w:tr w:rsidR="004D1EC0" w:rsidRPr="004D1EC0" w:rsidTr="004D1EC0">
        <w:trPr>
          <w:trHeight w:val="300"/>
        </w:trPr>
        <w:tc>
          <w:tcPr>
            <w:tcW w:w="3280" w:type="dxa"/>
            <w:tcBorders>
              <w:top w:val="nil"/>
              <w:left w:val="nil"/>
              <w:bottom w:val="nil"/>
              <w:right w:val="nil"/>
            </w:tcBorders>
            <w:shd w:val="clear" w:color="auto" w:fill="auto"/>
            <w:noWrap/>
            <w:vAlign w:val="bottom"/>
            <w:hideMark/>
          </w:tcPr>
          <w:p w:rsidR="004D1EC0" w:rsidRPr="004D1EC0" w:rsidRDefault="004D1EC0" w:rsidP="004D1EC0">
            <w:pPr>
              <w:widowControl/>
              <w:rPr>
                <w:rFonts w:ascii="Tahoma" w:eastAsia="Times New Roman" w:hAnsi="Tahoma" w:cs="Tahoma"/>
                <w:b/>
                <w:bCs/>
                <w:i/>
                <w:iCs/>
                <w:color w:val="auto"/>
                <w:sz w:val="16"/>
                <w:szCs w:val="16"/>
                <w:lang w:bidi="ar-SA"/>
              </w:rPr>
            </w:pPr>
            <w:r w:rsidRPr="004D1EC0">
              <w:rPr>
                <w:rFonts w:ascii="Tahoma" w:eastAsia="Times New Roman" w:hAnsi="Tahoma" w:cs="Tahoma"/>
                <w:b/>
                <w:bCs/>
                <w:i/>
                <w:iCs/>
                <w:color w:val="auto"/>
                <w:sz w:val="16"/>
                <w:szCs w:val="16"/>
                <w:lang w:bidi="ar-SA"/>
              </w:rPr>
              <w:t>Югозападен</w:t>
            </w:r>
          </w:p>
        </w:tc>
        <w:tc>
          <w:tcPr>
            <w:tcW w:w="1594"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b/>
                <w:bCs/>
                <w:i/>
                <w:iCs/>
                <w:sz w:val="16"/>
                <w:szCs w:val="16"/>
                <w:lang w:bidi="ar-SA"/>
              </w:rPr>
            </w:pPr>
            <w:r w:rsidRPr="004D1EC0">
              <w:rPr>
                <w:rFonts w:ascii="Tahoma" w:eastAsia="Times New Roman" w:hAnsi="Tahoma" w:cs="Tahoma"/>
                <w:b/>
                <w:bCs/>
                <w:i/>
                <w:iCs/>
                <w:sz w:val="16"/>
                <w:szCs w:val="16"/>
                <w:lang w:bidi="ar-SA"/>
              </w:rPr>
              <w:t>1023,8</w:t>
            </w:r>
          </w:p>
        </w:tc>
        <w:tc>
          <w:tcPr>
            <w:tcW w:w="1593"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b/>
                <w:bCs/>
                <w:i/>
                <w:iCs/>
                <w:sz w:val="16"/>
                <w:szCs w:val="16"/>
                <w:lang w:bidi="ar-SA"/>
              </w:rPr>
            </w:pPr>
            <w:r w:rsidRPr="004D1EC0">
              <w:rPr>
                <w:rFonts w:ascii="Tahoma" w:eastAsia="Times New Roman" w:hAnsi="Tahoma" w:cs="Tahoma"/>
                <w:b/>
                <w:bCs/>
                <w:i/>
                <w:iCs/>
                <w:sz w:val="16"/>
                <w:szCs w:val="16"/>
                <w:lang w:bidi="ar-SA"/>
              </w:rPr>
              <w:t>528,6</w:t>
            </w:r>
          </w:p>
        </w:tc>
        <w:tc>
          <w:tcPr>
            <w:tcW w:w="1593"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b/>
                <w:bCs/>
                <w:i/>
                <w:iCs/>
                <w:sz w:val="16"/>
                <w:szCs w:val="16"/>
                <w:lang w:bidi="ar-SA"/>
              </w:rPr>
            </w:pPr>
            <w:r w:rsidRPr="004D1EC0">
              <w:rPr>
                <w:rFonts w:ascii="Tahoma" w:eastAsia="Times New Roman" w:hAnsi="Tahoma" w:cs="Tahoma"/>
                <w:b/>
                <w:bCs/>
                <w:i/>
                <w:iCs/>
                <w:sz w:val="16"/>
                <w:szCs w:val="16"/>
                <w:lang w:bidi="ar-SA"/>
              </w:rPr>
              <w:t>495,1</w:t>
            </w:r>
          </w:p>
        </w:tc>
        <w:tc>
          <w:tcPr>
            <w:tcW w:w="1061"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b/>
                <w:bCs/>
                <w:i/>
                <w:iCs/>
                <w:sz w:val="16"/>
                <w:szCs w:val="16"/>
                <w:lang w:bidi="ar-SA"/>
              </w:rPr>
            </w:pPr>
            <w:r w:rsidRPr="004D1EC0">
              <w:rPr>
                <w:rFonts w:ascii="Tahoma" w:eastAsia="Times New Roman" w:hAnsi="Tahoma" w:cs="Tahoma"/>
                <w:b/>
                <w:bCs/>
                <w:i/>
                <w:iCs/>
                <w:sz w:val="16"/>
                <w:szCs w:val="16"/>
                <w:lang w:bidi="ar-SA"/>
              </w:rPr>
              <w:t>72,5</w:t>
            </w:r>
          </w:p>
        </w:tc>
        <w:tc>
          <w:tcPr>
            <w:tcW w:w="1076"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b/>
                <w:bCs/>
                <w:i/>
                <w:iCs/>
                <w:sz w:val="16"/>
                <w:szCs w:val="16"/>
                <w:lang w:bidi="ar-SA"/>
              </w:rPr>
            </w:pPr>
            <w:r w:rsidRPr="004D1EC0">
              <w:rPr>
                <w:rFonts w:ascii="Tahoma" w:eastAsia="Times New Roman" w:hAnsi="Tahoma" w:cs="Tahoma"/>
                <w:b/>
                <w:bCs/>
                <w:i/>
                <w:iCs/>
                <w:sz w:val="16"/>
                <w:szCs w:val="16"/>
                <w:lang w:bidi="ar-SA"/>
              </w:rPr>
              <w:t>74,9</w:t>
            </w:r>
          </w:p>
        </w:tc>
        <w:tc>
          <w:tcPr>
            <w:tcW w:w="1043"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b/>
                <w:bCs/>
                <w:i/>
                <w:iCs/>
                <w:sz w:val="16"/>
                <w:szCs w:val="16"/>
                <w:lang w:bidi="ar-SA"/>
              </w:rPr>
            </w:pPr>
            <w:r w:rsidRPr="004D1EC0">
              <w:rPr>
                <w:rFonts w:ascii="Tahoma" w:eastAsia="Times New Roman" w:hAnsi="Tahoma" w:cs="Tahoma"/>
                <w:b/>
                <w:bCs/>
                <w:i/>
                <w:iCs/>
                <w:sz w:val="16"/>
                <w:szCs w:val="16"/>
                <w:lang w:bidi="ar-SA"/>
              </w:rPr>
              <w:t>70,1</w:t>
            </w:r>
          </w:p>
        </w:tc>
      </w:tr>
      <w:tr w:rsidR="004D1EC0" w:rsidRPr="004D1EC0" w:rsidTr="004D1EC0">
        <w:trPr>
          <w:trHeight w:val="300"/>
        </w:trPr>
        <w:tc>
          <w:tcPr>
            <w:tcW w:w="3280" w:type="dxa"/>
            <w:tcBorders>
              <w:top w:val="nil"/>
              <w:left w:val="nil"/>
              <w:bottom w:val="nil"/>
              <w:right w:val="nil"/>
            </w:tcBorders>
            <w:shd w:val="clear" w:color="auto" w:fill="auto"/>
            <w:noWrap/>
            <w:vAlign w:val="bottom"/>
            <w:hideMark/>
          </w:tcPr>
          <w:p w:rsidR="004D1EC0" w:rsidRPr="004D1EC0" w:rsidRDefault="004D1EC0" w:rsidP="004D1EC0">
            <w:pPr>
              <w:widowControl/>
              <w:ind w:firstLineChars="100" w:firstLine="160"/>
              <w:rPr>
                <w:rFonts w:ascii="Tahoma" w:eastAsia="Times New Roman" w:hAnsi="Tahoma" w:cs="Tahoma"/>
                <w:color w:val="auto"/>
                <w:sz w:val="16"/>
                <w:szCs w:val="16"/>
                <w:lang w:bidi="ar-SA"/>
              </w:rPr>
            </w:pPr>
            <w:r w:rsidRPr="004D1EC0">
              <w:rPr>
                <w:rFonts w:ascii="Tahoma" w:eastAsia="Times New Roman" w:hAnsi="Tahoma" w:cs="Tahoma"/>
                <w:color w:val="auto"/>
                <w:sz w:val="16"/>
                <w:szCs w:val="16"/>
                <w:lang w:bidi="ar-SA"/>
              </w:rPr>
              <w:t>Благоевград</w:t>
            </w:r>
          </w:p>
        </w:tc>
        <w:tc>
          <w:tcPr>
            <w:tcW w:w="1594"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144,5</w:t>
            </w:r>
          </w:p>
        </w:tc>
        <w:tc>
          <w:tcPr>
            <w:tcW w:w="1593"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75,2</w:t>
            </w:r>
          </w:p>
        </w:tc>
        <w:tc>
          <w:tcPr>
            <w:tcW w:w="1593"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69,3</w:t>
            </w:r>
          </w:p>
        </w:tc>
        <w:tc>
          <w:tcPr>
            <w:tcW w:w="1061"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70,0</w:t>
            </w:r>
          </w:p>
        </w:tc>
        <w:tc>
          <w:tcPr>
            <w:tcW w:w="1076"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72,5</w:t>
            </w:r>
          </w:p>
        </w:tc>
        <w:tc>
          <w:tcPr>
            <w:tcW w:w="1043"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67,5</w:t>
            </w:r>
          </w:p>
        </w:tc>
      </w:tr>
      <w:tr w:rsidR="004D1EC0" w:rsidRPr="004D1EC0" w:rsidTr="004D1EC0">
        <w:trPr>
          <w:trHeight w:val="300"/>
        </w:trPr>
        <w:tc>
          <w:tcPr>
            <w:tcW w:w="3280" w:type="dxa"/>
            <w:tcBorders>
              <w:top w:val="nil"/>
              <w:left w:val="nil"/>
              <w:bottom w:val="nil"/>
              <w:right w:val="nil"/>
            </w:tcBorders>
            <w:shd w:val="clear" w:color="000000" w:fill="FFFF00"/>
            <w:noWrap/>
            <w:vAlign w:val="bottom"/>
            <w:hideMark/>
          </w:tcPr>
          <w:p w:rsidR="004D1EC0" w:rsidRPr="004D1EC0" w:rsidRDefault="004D1EC0" w:rsidP="004D1EC0">
            <w:pPr>
              <w:widowControl/>
              <w:ind w:firstLineChars="100" w:firstLine="160"/>
              <w:rPr>
                <w:rFonts w:ascii="Tahoma" w:eastAsia="Times New Roman" w:hAnsi="Tahoma" w:cs="Tahoma"/>
                <w:color w:val="auto"/>
                <w:sz w:val="16"/>
                <w:szCs w:val="16"/>
                <w:lang w:bidi="ar-SA"/>
              </w:rPr>
            </w:pPr>
            <w:r w:rsidRPr="004D1EC0">
              <w:rPr>
                <w:rFonts w:ascii="Tahoma" w:eastAsia="Times New Roman" w:hAnsi="Tahoma" w:cs="Tahoma"/>
                <w:color w:val="auto"/>
                <w:sz w:val="16"/>
                <w:szCs w:val="16"/>
                <w:lang w:bidi="ar-SA"/>
              </w:rPr>
              <w:t>Кюстендил</w:t>
            </w:r>
          </w:p>
        </w:tc>
        <w:tc>
          <w:tcPr>
            <w:tcW w:w="1594" w:type="dxa"/>
            <w:tcBorders>
              <w:top w:val="nil"/>
              <w:left w:val="nil"/>
              <w:bottom w:val="nil"/>
              <w:right w:val="nil"/>
            </w:tcBorders>
            <w:shd w:val="clear" w:color="000000" w:fill="FFFF00"/>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52,2</w:t>
            </w:r>
          </w:p>
        </w:tc>
        <w:tc>
          <w:tcPr>
            <w:tcW w:w="1593" w:type="dxa"/>
            <w:tcBorders>
              <w:top w:val="nil"/>
              <w:left w:val="nil"/>
              <w:bottom w:val="nil"/>
              <w:right w:val="nil"/>
            </w:tcBorders>
            <w:shd w:val="clear" w:color="000000" w:fill="FFFF00"/>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26,8</w:t>
            </w:r>
          </w:p>
        </w:tc>
        <w:tc>
          <w:tcPr>
            <w:tcW w:w="1593" w:type="dxa"/>
            <w:tcBorders>
              <w:top w:val="nil"/>
              <w:left w:val="nil"/>
              <w:bottom w:val="nil"/>
              <w:right w:val="nil"/>
            </w:tcBorders>
            <w:shd w:val="clear" w:color="000000" w:fill="FFFF00"/>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25,3</w:t>
            </w:r>
          </w:p>
        </w:tc>
        <w:tc>
          <w:tcPr>
            <w:tcW w:w="1061" w:type="dxa"/>
            <w:tcBorders>
              <w:top w:val="nil"/>
              <w:left w:val="nil"/>
              <w:bottom w:val="nil"/>
              <w:right w:val="nil"/>
            </w:tcBorders>
            <w:shd w:val="clear" w:color="000000" w:fill="FFFF00"/>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70,0</w:t>
            </w:r>
          </w:p>
        </w:tc>
        <w:tc>
          <w:tcPr>
            <w:tcW w:w="1076" w:type="dxa"/>
            <w:tcBorders>
              <w:top w:val="nil"/>
              <w:left w:val="nil"/>
              <w:bottom w:val="nil"/>
              <w:right w:val="nil"/>
            </w:tcBorders>
            <w:shd w:val="clear" w:color="000000" w:fill="FFFF00"/>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70,4</w:t>
            </w:r>
          </w:p>
        </w:tc>
        <w:tc>
          <w:tcPr>
            <w:tcW w:w="1043" w:type="dxa"/>
            <w:tcBorders>
              <w:top w:val="nil"/>
              <w:left w:val="nil"/>
              <w:bottom w:val="nil"/>
              <w:right w:val="nil"/>
            </w:tcBorders>
            <w:shd w:val="clear" w:color="000000" w:fill="FFFF00"/>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69,7</w:t>
            </w:r>
          </w:p>
        </w:tc>
      </w:tr>
      <w:tr w:rsidR="004D1EC0" w:rsidRPr="004D1EC0" w:rsidTr="004D1EC0">
        <w:trPr>
          <w:trHeight w:val="300"/>
        </w:trPr>
        <w:tc>
          <w:tcPr>
            <w:tcW w:w="3280" w:type="dxa"/>
            <w:tcBorders>
              <w:top w:val="nil"/>
              <w:left w:val="nil"/>
              <w:bottom w:val="nil"/>
              <w:right w:val="nil"/>
            </w:tcBorders>
            <w:shd w:val="clear" w:color="auto" w:fill="auto"/>
            <w:noWrap/>
            <w:vAlign w:val="bottom"/>
            <w:hideMark/>
          </w:tcPr>
          <w:p w:rsidR="004D1EC0" w:rsidRPr="004D1EC0" w:rsidRDefault="004D1EC0" w:rsidP="004D1EC0">
            <w:pPr>
              <w:widowControl/>
              <w:ind w:firstLineChars="100" w:firstLine="160"/>
              <w:rPr>
                <w:rFonts w:ascii="Tahoma" w:eastAsia="Times New Roman" w:hAnsi="Tahoma" w:cs="Tahoma"/>
                <w:color w:val="auto"/>
                <w:sz w:val="16"/>
                <w:szCs w:val="16"/>
                <w:lang w:bidi="ar-SA"/>
              </w:rPr>
            </w:pPr>
            <w:r w:rsidRPr="004D1EC0">
              <w:rPr>
                <w:rFonts w:ascii="Tahoma" w:eastAsia="Times New Roman" w:hAnsi="Tahoma" w:cs="Tahoma"/>
                <w:color w:val="auto"/>
                <w:sz w:val="16"/>
                <w:szCs w:val="16"/>
                <w:lang w:bidi="ar-SA"/>
              </w:rPr>
              <w:t>Перник</w:t>
            </w:r>
          </w:p>
        </w:tc>
        <w:tc>
          <w:tcPr>
            <w:tcW w:w="1594"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54,6</w:t>
            </w:r>
          </w:p>
        </w:tc>
        <w:tc>
          <w:tcPr>
            <w:tcW w:w="1593"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28,6</w:t>
            </w:r>
          </w:p>
        </w:tc>
        <w:tc>
          <w:tcPr>
            <w:tcW w:w="1593"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25,9</w:t>
            </w:r>
          </w:p>
        </w:tc>
        <w:tc>
          <w:tcPr>
            <w:tcW w:w="1061"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70,2</w:t>
            </w:r>
          </w:p>
        </w:tc>
        <w:tc>
          <w:tcPr>
            <w:tcW w:w="1076"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71,8</w:t>
            </w:r>
          </w:p>
        </w:tc>
        <w:tc>
          <w:tcPr>
            <w:tcW w:w="1043"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68,6</w:t>
            </w:r>
          </w:p>
        </w:tc>
      </w:tr>
      <w:tr w:rsidR="004D1EC0" w:rsidRPr="004D1EC0" w:rsidTr="004D1EC0">
        <w:trPr>
          <w:trHeight w:val="300"/>
        </w:trPr>
        <w:tc>
          <w:tcPr>
            <w:tcW w:w="3280" w:type="dxa"/>
            <w:tcBorders>
              <w:top w:val="nil"/>
              <w:left w:val="nil"/>
              <w:bottom w:val="nil"/>
              <w:right w:val="nil"/>
            </w:tcBorders>
            <w:shd w:val="clear" w:color="auto" w:fill="auto"/>
            <w:noWrap/>
            <w:vAlign w:val="bottom"/>
            <w:hideMark/>
          </w:tcPr>
          <w:p w:rsidR="004D1EC0" w:rsidRPr="004D1EC0" w:rsidRDefault="004D1EC0" w:rsidP="004D1EC0">
            <w:pPr>
              <w:widowControl/>
              <w:ind w:firstLineChars="100" w:firstLine="160"/>
              <w:rPr>
                <w:rFonts w:ascii="Tahoma" w:eastAsia="Times New Roman" w:hAnsi="Tahoma" w:cs="Tahoma"/>
                <w:color w:val="auto"/>
                <w:sz w:val="16"/>
                <w:szCs w:val="16"/>
                <w:lang w:bidi="ar-SA"/>
              </w:rPr>
            </w:pPr>
            <w:r w:rsidRPr="004D1EC0">
              <w:rPr>
                <w:rFonts w:ascii="Tahoma" w:eastAsia="Times New Roman" w:hAnsi="Tahoma" w:cs="Tahoma"/>
                <w:color w:val="auto"/>
                <w:sz w:val="16"/>
                <w:szCs w:val="16"/>
                <w:lang w:bidi="ar-SA"/>
              </w:rPr>
              <w:t>София</w:t>
            </w:r>
          </w:p>
        </w:tc>
        <w:tc>
          <w:tcPr>
            <w:tcW w:w="1594"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99,7</w:t>
            </w:r>
          </w:p>
        </w:tc>
        <w:tc>
          <w:tcPr>
            <w:tcW w:w="1593"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56,2</w:t>
            </w:r>
          </w:p>
        </w:tc>
        <w:tc>
          <w:tcPr>
            <w:tcW w:w="1593"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43,6</w:t>
            </w:r>
          </w:p>
        </w:tc>
        <w:tc>
          <w:tcPr>
            <w:tcW w:w="1061"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67,7</w:t>
            </w:r>
          </w:p>
        </w:tc>
        <w:tc>
          <w:tcPr>
            <w:tcW w:w="1076"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73,6</w:t>
            </w:r>
          </w:p>
        </w:tc>
        <w:tc>
          <w:tcPr>
            <w:tcW w:w="1043"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61,3</w:t>
            </w:r>
          </w:p>
        </w:tc>
      </w:tr>
      <w:tr w:rsidR="004D1EC0" w:rsidRPr="004D1EC0" w:rsidTr="004D1EC0">
        <w:trPr>
          <w:trHeight w:val="300"/>
        </w:trPr>
        <w:tc>
          <w:tcPr>
            <w:tcW w:w="3280" w:type="dxa"/>
            <w:tcBorders>
              <w:top w:val="nil"/>
              <w:left w:val="nil"/>
              <w:bottom w:val="nil"/>
              <w:right w:val="nil"/>
            </w:tcBorders>
            <w:shd w:val="clear" w:color="auto" w:fill="auto"/>
            <w:noWrap/>
            <w:vAlign w:val="bottom"/>
            <w:hideMark/>
          </w:tcPr>
          <w:p w:rsidR="004D1EC0" w:rsidRPr="004D1EC0" w:rsidRDefault="004D1EC0" w:rsidP="004D1EC0">
            <w:pPr>
              <w:widowControl/>
              <w:ind w:firstLineChars="100" w:firstLine="160"/>
              <w:rPr>
                <w:rFonts w:ascii="Tahoma" w:eastAsia="Times New Roman" w:hAnsi="Tahoma" w:cs="Tahoma"/>
                <w:color w:val="auto"/>
                <w:sz w:val="16"/>
                <w:szCs w:val="16"/>
                <w:lang w:bidi="ar-SA"/>
              </w:rPr>
            </w:pPr>
            <w:r w:rsidRPr="004D1EC0">
              <w:rPr>
                <w:rFonts w:ascii="Tahoma" w:eastAsia="Times New Roman" w:hAnsi="Tahoma" w:cs="Tahoma"/>
                <w:color w:val="auto"/>
                <w:sz w:val="16"/>
                <w:szCs w:val="16"/>
                <w:lang w:bidi="ar-SA"/>
              </w:rPr>
              <w:t>София (столица)</w:t>
            </w:r>
          </w:p>
        </w:tc>
        <w:tc>
          <w:tcPr>
            <w:tcW w:w="1594"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672,8</w:t>
            </w:r>
          </w:p>
        </w:tc>
        <w:tc>
          <w:tcPr>
            <w:tcW w:w="1593"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341,8</w:t>
            </w:r>
          </w:p>
        </w:tc>
        <w:tc>
          <w:tcPr>
            <w:tcW w:w="1593"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330,9</w:t>
            </w:r>
          </w:p>
        </w:tc>
        <w:tc>
          <w:tcPr>
            <w:tcW w:w="1061"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74,2</w:t>
            </w:r>
          </w:p>
        </w:tc>
        <w:tc>
          <w:tcPr>
            <w:tcW w:w="1076"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76,3</w:t>
            </w:r>
          </w:p>
        </w:tc>
        <w:tc>
          <w:tcPr>
            <w:tcW w:w="1043" w:type="dxa"/>
            <w:tcBorders>
              <w:top w:val="nil"/>
              <w:left w:val="nil"/>
              <w:bottom w:val="nil"/>
              <w:right w:val="nil"/>
            </w:tcBorders>
            <w:shd w:val="clear" w:color="auto" w:fill="auto"/>
            <w:noWrap/>
            <w:vAlign w:val="bottom"/>
            <w:hideMark/>
          </w:tcPr>
          <w:p w:rsidR="004D1EC0" w:rsidRPr="004D1EC0" w:rsidRDefault="004D1EC0" w:rsidP="004D1EC0">
            <w:pPr>
              <w:widowControl/>
              <w:jc w:val="right"/>
              <w:rPr>
                <w:rFonts w:ascii="Tahoma" w:eastAsia="Times New Roman" w:hAnsi="Tahoma" w:cs="Tahoma"/>
                <w:sz w:val="16"/>
                <w:szCs w:val="16"/>
                <w:lang w:bidi="ar-SA"/>
              </w:rPr>
            </w:pPr>
            <w:r w:rsidRPr="004D1EC0">
              <w:rPr>
                <w:rFonts w:ascii="Tahoma" w:eastAsia="Times New Roman" w:hAnsi="Tahoma" w:cs="Tahoma"/>
                <w:sz w:val="16"/>
                <w:szCs w:val="16"/>
                <w:lang w:bidi="ar-SA"/>
              </w:rPr>
              <w:t>72,2</w:t>
            </w:r>
          </w:p>
        </w:tc>
      </w:tr>
      <w:tr w:rsidR="004D1EC0" w:rsidRPr="004D1EC0" w:rsidTr="004D1EC0">
        <w:trPr>
          <w:trHeight w:val="300"/>
        </w:trPr>
        <w:tc>
          <w:tcPr>
            <w:tcW w:w="3280" w:type="dxa"/>
            <w:tcBorders>
              <w:top w:val="nil"/>
              <w:left w:val="nil"/>
              <w:bottom w:val="nil"/>
              <w:right w:val="nil"/>
            </w:tcBorders>
            <w:shd w:val="clear" w:color="auto" w:fill="auto"/>
            <w:noWrap/>
            <w:vAlign w:val="bottom"/>
            <w:hideMark/>
          </w:tcPr>
          <w:p w:rsidR="004D1EC0" w:rsidRPr="004D1EC0" w:rsidRDefault="004D1EC0" w:rsidP="004D1EC0">
            <w:pPr>
              <w:widowControl/>
              <w:rPr>
                <w:rFonts w:ascii="Calibri" w:eastAsia="Times New Roman" w:hAnsi="Calibri" w:cs="Times New Roman"/>
                <w:sz w:val="22"/>
                <w:szCs w:val="22"/>
                <w:lang w:bidi="ar-SA"/>
              </w:rPr>
            </w:pPr>
          </w:p>
        </w:tc>
        <w:tc>
          <w:tcPr>
            <w:tcW w:w="1594" w:type="dxa"/>
            <w:tcBorders>
              <w:top w:val="nil"/>
              <w:left w:val="nil"/>
              <w:bottom w:val="nil"/>
              <w:right w:val="nil"/>
            </w:tcBorders>
            <w:shd w:val="clear" w:color="auto" w:fill="auto"/>
            <w:noWrap/>
            <w:vAlign w:val="bottom"/>
            <w:hideMark/>
          </w:tcPr>
          <w:p w:rsidR="004D1EC0" w:rsidRPr="004D1EC0" w:rsidRDefault="004D1EC0" w:rsidP="004D1EC0">
            <w:pPr>
              <w:widowControl/>
              <w:rPr>
                <w:rFonts w:ascii="Calibri" w:eastAsia="Times New Roman" w:hAnsi="Calibri" w:cs="Times New Roman"/>
                <w:sz w:val="22"/>
                <w:szCs w:val="22"/>
                <w:lang w:bidi="ar-SA"/>
              </w:rPr>
            </w:pPr>
          </w:p>
        </w:tc>
        <w:tc>
          <w:tcPr>
            <w:tcW w:w="1593" w:type="dxa"/>
            <w:tcBorders>
              <w:top w:val="nil"/>
              <w:left w:val="nil"/>
              <w:bottom w:val="nil"/>
              <w:right w:val="nil"/>
            </w:tcBorders>
            <w:shd w:val="clear" w:color="auto" w:fill="auto"/>
            <w:noWrap/>
            <w:vAlign w:val="bottom"/>
            <w:hideMark/>
          </w:tcPr>
          <w:p w:rsidR="004D1EC0" w:rsidRPr="004D1EC0" w:rsidRDefault="004D1EC0" w:rsidP="004D1EC0">
            <w:pPr>
              <w:widowControl/>
              <w:rPr>
                <w:rFonts w:ascii="Calibri" w:eastAsia="Times New Roman" w:hAnsi="Calibri" w:cs="Times New Roman"/>
                <w:sz w:val="22"/>
                <w:szCs w:val="22"/>
                <w:lang w:bidi="ar-SA"/>
              </w:rPr>
            </w:pPr>
          </w:p>
        </w:tc>
        <w:tc>
          <w:tcPr>
            <w:tcW w:w="1593" w:type="dxa"/>
            <w:tcBorders>
              <w:top w:val="nil"/>
              <w:left w:val="nil"/>
              <w:bottom w:val="nil"/>
              <w:right w:val="nil"/>
            </w:tcBorders>
            <w:shd w:val="clear" w:color="auto" w:fill="auto"/>
            <w:noWrap/>
            <w:vAlign w:val="bottom"/>
            <w:hideMark/>
          </w:tcPr>
          <w:p w:rsidR="004D1EC0" w:rsidRPr="004D1EC0" w:rsidRDefault="004D1EC0" w:rsidP="004D1EC0">
            <w:pPr>
              <w:widowControl/>
              <w:rPr>
                <w:rFonts w:ascii="Calibri" w:eastAsia="Times New Roman" w:hAnsi="Calibri" w:cs="Times New Roman"/>
                <w:sz w:val="22"/>
                <w:szCs w:val="22"/>
                <w:lang w:bidi="ar-SA"/>
              </w:rPr>
            </w:pPr>
          </w:p>
        </w:tc>
        <w:tc>
          <w:tcPr>
            <w:tcW w:w="1061" w:type="dxa"/>
            <w:tcBorders>
              <w:top w:val="nil"/>
              <w:left w:val="nil"/>
              <w:bottom w:val="nil"/>
              <w:right w:val="nil"/>
            </w:tcBorders>
            <w:shd w:val="clear" w:color="auto" w:fill="auto"/>
            <w:noWrap/>
            <w:vAlign w:val="bottom"/>
            <w:hideMark/>
          </w:tcPr>
          <w:p w:rsidR="004D1EC0" w:rsidRPr="004D1EC0" w:rsidRDefault="004D1EC0" w:rsidP="004D1EC0">
            <w:pPr>
              <w:widowControl/>
              <w:rPr>
                <w:rFonts w:ascii="Calibri" w:eastAsia="Times New Roman" w:hAnsi="Calibri" w:cs="Times New Roman"/>
                <w:sz w:val="22"/>
                <w:szCs w:val="22"/>
                <w:lang w:bidi="ar-SA"/>
              </w:rPr>
            </w:pPr>
          </w:p>
        </w:tc>
        <w:tc>
          <w:tcPr>
            <w:tcW w:w="1076" w:type="dxa"/>
            <w:tcBorders>
              <w:top w:val="nil"/>
              <w:left w:val="nil"/>
              <w:bottom w:val="nil"/>
              <w:right w:val="nil"/>
            </w:tcBorders>
            <w:shd w:val="clear" w:color="auto" w:fill="auto"/>
            <w:noWrap/>
            <w:vAlign w:val="bottom"/>
            <w:hideMark/>
          </w:tcPr>
          <w:p w:rsidR="004D1EC0" w:rsidRPr="004D1EC0" w:rsidRDefault="004D1EC0" w:rsidP="004D1EC0">
            <w:pPr>
              <w:widowControl/>
              <w:rPr>
                <w:rFonts w:ascii="Calibri" w:eastAsia="Times New Roman" w:hAnsi="Calibri" w:cs="Times New Roman"/>
                <w:sz w:val="22"/>
                <w:szCs w:val="22"/>
                <w:lang w:bidi="ar-SA"/>
              </w:rPr>
            </w:pPr>
          </w:p>
        </w:tc>
        <w:tc>
          <w:tcPr>
            <w:tcW w:w="1043" w:type="dxa"/>
            <w:tcBorders>
              <w:top w:val="nil"/>
              <w:left w:val="nil"/>
              <w:bottom w:val="nil"/>
              <w:right w:val="nil"/>
            </w:tcBorders>
            <w:shd w:val="clear" w:color="auto" w:fill="auto"/>
            <w:noWrap/>
            <w:vAlign w:val="bottom"/>
            <w:hideMark/>
          </w:tcPr>
          <w:p w:rsidR="004D1EC0" w:rsidRPr="004D1EC0" w:rsidRDefault="004D1EC0" w:rsidP="004D1EC0">
            <w:pPr>
              <w:widowControl/>
              <w:rPr>
                <w:rFonts w:ascii="Calibri" w:eastAsia="Times New Roman" w:hAnsi="Calibri" w:cs="Times New Roman"/>
                <w:sz w:val="22"/>
                <w:szCs w:val="22"/>
                <w:lang w:bidi="ar-SA"/>
              </w:rPr>
            </w:pPr>
          </w:p>
        </w:tc>
      </w:tr>
    </w:tbl>
    <w:p w:rsidR="00F67FEB" w:rsidRPr="0010516D" w:rsidRDefault="00F67FEB" w:rsidP="0010516D">
      <w:pPr>
        <w:widowControl/>
        <w:spacing w:after="200" w:line="276" w:lineRule="auto"/>
        <w:rPr>
          <w:rFonts w:ascii="Arial" w:eastAsia="Times New Roman" w:hAnsi="Arial" w:cs="Arial"/>
          <w:b/>
          <w:bCs/>
          <w:color w:val="auto"/>
          <w:sz w:val="16"/>
          <w:szCs w:val="16"/>
          <w:lang w:val="en-GB" w:bidi="ar-SA"/>
        </w:rPr>
        <w:sectPr w:rsidR="00F67FEB" w:rsidRPr="0010516D" w:rsidSect="00F67FEB">
          <w:footerReference w:type="even" r:id="rId24"/>
          <w:pgSz w:w="16840" w:h="11900" w:orient="landscape"/>
          <w:pgMar w:top="1418" w:right="1418" w:bottom="1418" w:left="1418" w:header="0" w:footer="3" w:gutter="0"/>
          <w:cols w:space="720"/>
          <w:noEndnote/>
          <w:titlePg/>
          <w:docGrid w:linePitch="360"/>
        </w:sectPr>
      </w:pPr>
    </w:p>
    <w:p w:rsidR="00E00290" w:rsidRDefault="00B906B4" w:rsidP="0010516D">
      <w:pPr>
        <w:ind w:right="-6" w:firstLine="708"/>
        <w:jc w:val="both"/>
        <w:rPr>
          <w:rFonts w:ascii="Times New Roman" w:eastAsia="Tahoma" w:hAnsi="Times New Roman" w:cs="Times New Roman"/>
          <w:color w:val="auto"/>
          <w:lang w:val="en-GB" w:eastAsia="en-US" w:bidi="ar-SA"/>
        </w:rPr>
      </w:pPr>
      <w:r w:rsidRPr="0021693D">
        <w:rPr>
          <w:rFonts w:ascii="Times New Roman" w:eastAsia="Tahoma" w:hAnsi="Times New Roman" w:cs="Times New Roman"/>
        </w:rPr>
        <w:lastRenderedPageBreak/>
        <w:t>Относно</w:t>
      </w:r>
      <w:r w:rsidRPr="002339E7">
        <w:rPr>
          <w:rFonts w:ascii="Times New Roman" w:eastAsia="Tahoma" w:hAnsi="Times New Roman" w:cs="Times New Roman"/>
        </w:rPr>
        <w:t xml:space="preserve"> </w:t>
      </w:r>
      <w:r w:rsidRPr="006B526F">
        <w:rPr>
          <w:rFonts w:ascii="Times New Roman" w:eastAsia="Tahoma" w:hAnsi="Times New Roman" w:cs="Times New Roman"/>
          <w:b/>
        </w:rPr>
        <w:t>приоритетна област 4: „Борба с насилието, основано на пола и защита и подкрепа за жертвите“</w:t>
      </w:r>
      <w:r w:rsidRPr="0021693D">
        <w:rPr>
          <w:rFonts w:ascii="Times New Roman" w:eastAsia="Tahoma" w:hAnsi="Times New Roman" w:cs="Times New Roman"/>
        </w:rPr>
        <w:t xml:space="preserve"> б</w:t>
      </w:r>
      <w:r w:rsidRPr="002339E7">
        <w:rPr>
          <w:rFonts w:ascii="Times New Roman" w:eastAsia="Tahoma" w:hAnsi="Times New Roman" w:cs="Times New Roman"/>
        </w:rPr>
        <w:t>орбата с насилието, основано на пола, се осъществява от органите на Областна дирекция на МВР - Кюстендил (ОДМВР - Кюстендил), чрез реализиране на нормативно</w:t>
      </w:r>
      <w:r w:rsidRPr="0021693D">
        <w:rPr>
          <w:rFonts w:ascii="Times New Roman" w:eastAsia="Tahoma" w:hAnsi="Times New Roman" w:cs="Times New Roman"/>
        </w:rPr>
        <w:t>-</w:t>
      </w:r>
      <w:r w:rsidRPr="002339E7">
        <w:rPr>
          <w:rFonts w:ascii="Times New Roman" w:eastAsia="Tahoma" w:hAnsi="Times New Roman" w:cs="Times New Roman"/>
        </w:rPr>
        <w:t>установени действия и мерки за предотвратяване, пресичане и разкриване на престъпления, насочени срещу лица, именно поради техния пол</w:t>
      </w:r>
      <w:r>
        <w:rPr>
          <w:rFonts w:ascii="Times New Roman" w:eastAsia="Tahoma" w:hAnsi="Times New Roman" w:cs="Times New Roman"/>
        </w:rPr>
        <w:t>,</w:t>
      </w:r>
      <w:r w:rsidRPr="002339E7">
        <w:rPr>
          <w:rFonts w:ascii="Times New Roman" w:eastAsia="Tahoma" w:hAnsi="Times New Roman" w:cs="Times New Roman"/>
        </w:rPr>
        <w:t xml:space="preserve"> както и такива, свързани с противодействие на домашното насилие.</w:t>
      </w:r>
    </w:p>
    <w:p w:rsidR="00B906B4" w:rsidRPr="002339E7" w:rsidRDefault="00B906B4" w:rsidP="00F86D3A">
      <w:pPr>
        <w:ind w:right="-6" w:firstLine="709"/>
        <w:jc w:val="both"/>
        <w:rPr>
          <w:rFonts w:ascii="Times New Roman" w:eastAsia="Tahoma" w:hAnsi="Times New Roman" w:cs="Times New Roman"/>
          <w:color w:val="auto"/>
          <w:lang w:eastAsia="en-US" w:bidi="ar-SA"/>
        </w:rPr>
      </w:pPr>
      <w:r w:rsidRPr="002339E7">
        <w:rPr>
          <w:rFonts w:ascii="Times New Roman" w:eastAsia="Tahoma" w:hAnsi="Times New Roman" w:cs="Times New Roman"/>
        </w:rPr>
        <w:t>Престъпленията по Раздел VII „Разврат“ от Наказателния кодекс, т. нар. полови престъпления, се определят като умишлени и противоправни посегателства срещу живота, здравето, свободата, достойнството и половата неприкосновеност на личността. Противоправните деяния, свързани с пола, се квалифицират като:</w:t>
      </w:r>
    </w:p>
    <w:p w:rsidR="00B906B4" w:rsidRPr="002339E7" w:rsidRDefault="00B906B4" w:rsidP="00334773">
      <w:pPr>
        <w:widowControl/>
        <w:numPr>
          <w:ilvl w:val="0"/>
          <w:numId w:val="19"/>
        </w:numPr>
        <w:tabs>
          <w:tab w:val="left" w:pos="993"/>
          <w:tab w:val="left" w:pos="1134"/>
        </w:tabs>
        <w:ind w:right="-6" w:firstLine="709"/>
        <w:jc w:val="both"/>
        <w:rPr>
          <w:rFonts w:ascii="Times New Roman" w:eastAsia="Tahoma" w:hAnsi="Times New Roman" w:cs="Times New Roman"/>
          <w:color w:val="auto"/>
          <w:lang w:eastAsia="en-US" w:bidi="ar-SA"/>
        </w:rPr>
      </w:pPr>
      <w:r w:rsidRPr="002339E7">
        <w:rPr>
          <w:rFonts w:ascii="Times New Roman" w:eastAsia="Tahoma" w:hAnsi="Times New Roman" w:cs="Times New Roman"/>
        </w:rPr>
        <w:t xml:space="preserve"> престъпления, несвързани с насилие, но между неподходящи партньори: кръвосмешение; двуженство; блудство и полово съвукупление с лице до 14 години, без употреба на насилие;</w:t>
      </w:r>
    </w:p>
    <w:p w:rsidR="00B906B4" w:rsidRPr="002339E7" w:rsidRDefault="00B906B4" w:rsidP="00334773">
      <w:pPr>
        <w:widowControl/>
        <w:numPr>
          <w:ilvl w:val="0"/>
          <w:numId w:val="19"/>
        </w:numPr>
        <w:tabs>
          <w:tab w:val="left" w:pos="1134"/>
        </w:tabs>
        <w:ind w:right="-6" w:firstLine="709"/>
        <w:jc w:val="both"/>
        <w:rPr>
          <w:rFonts w:ascii="Times New Roman" w:eastAsia="Tahoma" w:hAnsi="Times New Roman" w:cs="Times New Roman"/>
          <w:color w:val="auto"/>
          <w:lang w:eastAsia="en-US" w:bidi="ar-SA"/>
        </w:rPr>
      </w:pPr>
      <w:r w:rsidRPr="002339E7">
        <w:rPr>
          <w:rFonts w:ascii="Times New Roman" w:eastAsia="Tahoma" w:hAnsi="Times New Roman" w:cs="Times New Roman"/>
        </w:rPr>
        <w:t>насилствени престъпления: изнасилване; блудство, когато е употребена сила или заплаха, или жертвата е преведена в безпомощно състояние или безсъзнание; отвличане на лице от женски пол, с цел да бъде предоставяно за развратни действия;</w:t>
      </w:r>
    </w:p>
    <w:p w:rsidR="00B906B4" w:rsidRPr="002339E7" w:rsidRDefault="00B906B4" w:rsidP="00334773">
      <w:pPr>
        <w:widowControl/>
        <w:numPr>
          <w:ilvl w:val="0"/>
          <w:numId w:val="19"/>
        </w:numPr>
        <w:tabs>
          <w:tab w:val="left" w:pos="1134"/>
        </w:tabs>
        <w:ind w:right="-6" w:firstLine="709"/>
        <w:jc w:val="both"/>
        <w:rPr>
          <w:rFonts w:ascii="Times New Roman" w:eastAsia="Tahoma" w:hAnsi="Times New Roman" w:cs="Times New Roman"/>
          <w:color w:val="auto"/>
          <w:lang w:eastAsia="en-US" w:bidi="ar-SA"/>
        </w:rPr>
      </w:pPr>
      <w:r w:rsidRPr="002339E7">
        <w:rPr>
          <w:rFonts w:ascii="Times New Roman" w:eastAsia="Tahoma" w:hAnsi="Times New Roman" w:cs="Times New Roman"/>
        </w:rPr>
        <w:t xml:space="preserve"> користни престъпления: сводничество; принуждаване към проституция; порнография; трафик.</w:t>
      </w:r>
    </w:p>
    <w:p w:rsidR="00B906B4" w:rsidRPr="002339E7" w:rsidRDefault="00B906B4" w:rsidP="00F86D3A">
      <w:pPr>
        <w:ind w:left="20" w:right="-6" w:firstLine="709"/>
        <w:jc w:val="both"/>
        <w:rPr>
          <w:rFonts w:ascii="Times New Roman" w:eastAsia="Tahoma" w:hAnsi="Times New Roman" w:cs="Times New Roman"/>
          <w:color w:val="auto"/>
          <w:lang w:eastAsia="en-US" w:bidi="ar-SA"/>
        </w:rPr>
      </w:pPr>
      <w:r w:rsidRPr="002339E7">
        <w:rPr>
          <w:rFonts w:ascii="Times New Roman" w:eastAsia="Tahoma" w:hAnsi="Times New Roman" w:cs="Times New Roman"/>
        </w:rPr>
        <w:t>За 2017 г. цялостният анализ на дейността по предотвратяване, пресичане и разкриване на т. нар. полови престъпления показва, че същите бележат лек спад на територията на ОДМВР</w:t>
      </w:r>
      <w:r>
        <w:rPr>
          <w:rFonts w:ascii="Times New Roman" w:eastAsia="Tahoma" w:hAnsi="Times New Roman" w:cs="Times New Roman"/>
        </w:rPr>
        <w:t xml:space="preserve"> </w:t>
      </w:r>
      <w:r w:rsidRPr="002339E7">
        <w:rPr>
          <w:rFonts w:ascii="Times New Roman" w:eastAsia="Tahoma" w:hAnsi="Times New Roman" w:cs="Times New Roman"/>
        </w:rPr>
        <w:t>- Кюстендил, в сравнение с предходната 2016 г., като по показатели данните са следните:</w:t>
      </w:r>
    </w:p>
    <w:p w:rsidR="00B906B4" w:rsidRPr="002339E7" w:rsidRDefault="00B906B4" w:rsidP="00F86D3A">
      <w:pPr>
        <w:ind w:left="23" w:right="-6" w:firstLine="709"/>
        <w:jc w:val="both"/>
        <w:rPr>
          <w:rFonts w:ascii="Times New Roman" w:eastAsia="Tahoma" w:hAnsi="Times New Roman" w:cs="Times New Roman"/>
          <w:color w:val="auto"/>
          <w:lang w:eastAsia="en-US" w:bidi="ar-SA"/>
        </w:rPr>
      </w:pPr>
      <w:r w:rsidRPr="002339E7">
        <w:rPr>
          <w:rFonts w:ascii="Times New Roman" w:eastAsia="Tahoma" w:hAnsi="Times New Roman" w:cs="Times New Roman"/>
        </w:rPr>
        <w:t>Общо регистрираните и разкрити престъпления за 2017 г. са 7 бр., в т. ч. регистрирани и разкрити през 2017 г. и такива от предходен период - 1 бр. За периода са констатирани общо 6 престъпления, от които: блудство - 2 бр., изнасилване - 4 бр. Извършителите са общо 5 лица, като от тях едно лице е непълнолетно, а едно и също лице е извършител на две изнасилвания.</w:t>
      </w:r>
    </w:p>
    <w:p w:rsidR="00B906B4" w:rsidRPr="002339E7" w:rsidRDefault="00B906B4" w:rsidP="00F86D3A">
      <w:pPr>
        <w:ind w:left="23" w:right="-6" w:firstLine="709"/>
        <w:jc w:val="both"/>
        <w:rPr>
          <w:rFonts w:ascii="Times New Roman" w:eastAsia="Tahoma" w:hAnsi="Times New Roman" w:cs="Times New Roman"/>
          <w:color w:val="auto"/>
          <w:lang w:eastAsia="en-US" w:bidi="ar-SA"/>
        </w:rPr>
      </w:pPr>
      <w:r w:rsidRPr="002339E7">
        <w:rPr>
          <w:rFonts w:ascii="Times New Roman" w:eastAsia="Tahoma" w:hAnsi="Times New Roman" w:cs="Times New Roman"/>
        </w:rPr>
        <w:t>За сравнение, през 2016 г. регистрираните и разкрити полови престъпления са 11 бр. Извършителите са били 8, от тях едно е непълнолетно лице. Налице е намаление, както при броя на извършителите, така и на извършените по този показател престъпления.</w:t>
      </w:r>
    </w:p>
    <w:p w:rsidR="00B906B4" w:rsidRPr="002339E7" w:rsidRDefault="00B906B4" w:rsidP="00F86D3A">
      <w:pPr>
        <w:ind w:left="23" w:right="-6" w:firstLine="709"/>
        <w:jc w:val="both"/>
        <w:rPr>
          <w:rFonts w:ascii="Times New Roman" w:eastAsia="Tahoma" w:hAnsi="Times New Roman" w:cs="Times New Roman"/>
          <w:color w:val="auto"/>
          <w:lang w:eastAsia="en-US" w:bidi="ar-SA"/>
        </w:rPr>
      </w:pPr>
      <w:r w:rsidRPr="002339E7">
        <w:rPr>
          <w:rFonts w:ascii="Times New Roman" w:eastAsia="Tahoma" w:hAnsi="Times New Roman" w:cs="Times New Roman"/>
        </w:rPr>
        <w:t>От регистрираните и разкрити за 2017 г. престъпления, пет са извършени индивидуално, като няма извършени в съучастие с други лица. За 2016 г. регистрираните престъпления са били 10 бр., като от тях блудство - 3 бр.; изнасилване - 5 бр., опит за изнасилване - 1 бр., и насилствен хомосексуализъм - 1 бр., осъществен в Затвора - Бобов дол.</w:t>
      </w:r>
    </w:p>
    <w:p w:rsidR="00B906B4" w:rsidRPr="002339E7" w:rsidRDefault="00B906B4" w:rsidP="00F86D3A">
      <w:pPr>
        <w:ind w:left="23" w:right="-6" w:firstLine="709"/>
        <w:jc w:val="both"/>
        <w:rPr>
          <w:rFonts w:ascii="Times New Roman" w:eastAsia="Tahoma" w:hAnsi="Times New Roman" w:cs="Times New Roman"/>
          <w:color w:val="auto"/>
          <w:lang w:eastAsia="en-US" w:bidi="ar-SA"/>
        </w:rPr>
      </w:pPr>
      <w:r w:rsidRPr="002339E7">
        <w:rPr>
          <w:rFonts w:ascii="Times New Roman" w:eastAsia="Tahoma" w:hAnsi="Times New Roman" w:cs="Times New Roman"/>
        </w:rPr>
        <w:t>През изтеклата 2017 г. на територията на ОДМВР - Кюстендил, няма регистрирани престъпления, свързани с трафик на хора, с цел сексуална експлоатация.</w:t>
      </w:r>
    </w:p>
    <w:p w:rsidR="00B906B4" w:rsidRPr="002339E7" w:rsidRDefault="00B906B4" w:rsidP="00F86D3A">
      <w:pPr>
        <w:ind w:left="23" w:right="-6" w:firstLine="709"/>
        <w:jc w:val="both"/>
        <w:rPr>
          <w:rFonts w:ascii="Times New Roman" w:eastAsia="Tahoma" w:hAnsi="Times New Roman" w:cs="Times New Roman"/>
          <w:color w:val="auto"/>
          <w:lang w:eastAsia="en-US" w:bidi="ar-SA"/>
        </w:rPr>
      </w:pPr>
      <w:r w:rsidRPr="002339E7">
        <w:rPr>
          <w:rFonts w:ascii="Times New Roman" w:eastAsia="Tahoma" w:hAnsi="Times New Roman" w:cs="Times New Roman"/>
        </w:rPr>
        <w:t>Като цяло, за разглеждания период се наблюдава тенденция на повишаване на разкриваемостта на престъпленията от посочения вид.</w:t>
      </w:r>
    </w:p>
    <w:p w:rsidR="00B906B4" w:rsidRPr="002339E7" w:rsidRDefault="00B906B4" w:rsidP="00F86D3A">
      <w:pPr>
        <w:ind w:left="23" w:right="-6" w:firstLine="709"/>
        <w:jc w:val="both"/>
        <w:rPr>
          <w:rFonts w:ascii="Times New Roman" w:eastAsia="Tahoma" w:hAnsi="Times New Roman" w:cs="Times New Roman"/>
          <w:color w:val="auto"/>
          <w:lang w:eastAsia="en-US" w:bidi="ar-SA"/>
        </w:rPr>
      </w:pPr>
      <w:r w:rsidRPr="002339E7">
        <w:rPr>
          <w:rFonts w:ascii="Times New Roman" w:eastAsia="Tahoma" w:hAnsi="Times New Roman" w:cs="Times New Roman"/>
        </w:rPr>
        <w:t>Органите на ОДМВР - Кюстендил информират пострадалите от престъпления или техните наследници за правата им, съгласно чл. 6 от Закона за подпомагане и финансова компенсация на пострадали от престъпления.</w:t>
      </w:r>
    </w:p>
    <w:p w:rsidR="00B906B4" w:rsidRPr="002339E7" w:rsidRDefault="00B906B4" w:rsidP="00F86D3A">
      <w:pPr>
        <w:ind w:left="23" w:right="-6" w:firstLine="709"/>
        <w:jc w:val="both"/>
        <w:rPr>
          <w:rFonts w:ascii="Times New Roman" w:eastAsia="Tahoma" w:hAnsi="Times New Roman" w:cs="Times New Roman"/>
          <w:color w:val="auto"/>
          <w:lang w:eastAsia="en-US" w:bidi="ar-SA"/>
        </w:rPr>
      </w:pPr>
      <w:r w:rsidRPr="002339E7">
        <w:rPr>
          <w:rFonts w:ascii="Times New Roman" w:eastAsia="Tahoma" w:hAnsi="Times New Roman" w:cs="Times New Roman"/>
        </w:rPr>
        <w:t xml:space="preserve">Полицейските органи активно противодействат на актове на домашно насилие, като осъществяват постоянен контрол по изпълнение на издадени по реда </w:t>
      </w:r>
      <w:r>
        <w:rPr>
          <w:rFonts w:ascii="Times New Roman" w:eastAsia="Tahoma" w:hAnsi="Times New Roman" w:cs="Times New Roman"/>
        </w:rPr>
        <w:t xml:space="preserve">на </w:t>
      </w:r>
      <w:r w:rsidRPr="002339E7">
        <w:rPr>
          <w:rFonts w:ascii="Times New Roman" w:eastAsia="Tahoma" w:hAnsi="Times New Roman" w:cs="Times New Roman"/>
        </w:rPr>
        <w:t>Закона за защита от домашното насилие заповеди за защита и заповеди за незабавна защита, както и предприемат адекватни действия и мерки при случаи на осъществено домашно насилие.</w:t>
      </w:r>
    </w:p>
    <w:p w:rsidR="00B906B4" w:rsidRPr="002339E7" w:rsidRDefault="00B906B4" w:rsidP="00F86D3A">
      <w:pPr>
        <w:ind w:left="23" w:right="-6" w:firstLine="709"/>
        <w:jc w:val="both"/>
        <w:rPr>
          <w:rFonts w:ascii="Times New Roman" w:eastAsia="Tahoma" w:hAnsi="Times New Roman" w:cs="Times New Roman"/>
          <w:color w:val="auto"/>
          <w:lang w:eastAsia="en-US" w:bidi="ar-SA"/>
        </w:rPr>
      </w:pPr>
      <w:r w:rsidRPr="002339E7">
        <w:rPr>
          <w:rFonts w:ascii="Times New Roman" w:eastAsia="Tahoma" w:hAnsi="Times New Roman" w:cs="Times New Roman"/>
        </w:rPr>
        <w:t xml:space="preserve">При осъществено домашно насилие, полицейските органи запознават </w:t>
      </w:r>
      <w:r w:rsidRPr="002339E7">
        <w:rPr>
          <w:rFonts w:ascii="Times New Roman" w:eastAsia="Tahoma" w:hAnsi="Times New Roman" w:cs="Times New Roman"/>
        </w:rPr>
        <w:lastRenderedPageBreak/>
        <w:t>пострадалото лице с правата му, мерките за защита и тяхното прилагане, като насочват пострадалите към доставчици на социални услуги, регистрирани по реда на чл. 18, ал. 2, и ал. 3 от Закона за социално подпомагане и предоставят на пострадалото лице екземпляр от съставения протокол за предупреждение на извършителя на домашно насилие, регистриран по надлежния ред. Когато има данни за опасност за живота или здравето на пострадалото лице, полицейските служители го уведомяват, че едновременно с молбата до съда/прокуратурата може да подаде молба и до органите на МВР за предприемане на мерки съгласно Закона за Министерството на вътрешните работи.</w:t>
      </w:r>
    </w:p>
    <w:p w:rsidR="00B906B4" w:rsidRPr="002339E7" w:rsidRDefault="00B906B4" w:rsidP="00F86D3A">
      <w:pPr>
        <w:tabs>
          <w:tab w:val="left" w:pos="9066"/>
          <w:tab w:val="left" w:pos="9214"/>
        </w:tabs>
        <w:ind w:left="23" w:right="-6" w:firstLine="686"/>
        <w:jc w:val="both"/>
        <w:rPr>
          <w:rFonts w:ascii="Times New Roman" w:eastAsia="Tahoma" w:hAnsi="Times New Roman" w:cs="Times New Roman"/>
          <w:color w:val="auto"/>
          <w:lang w:eastAsia="en-US" w:bidi="ar-SA"/>
        </w:rPr>
      </w:pPr>
      <w:r w:rsidRPr="002339E7">
        <w:rPr>
          <w:rFonts w:ascii="Times New Roman" w:eastAsia="Tahoma" w:hAnsi="Times New Roman" w:cs="Times New Roman"/>
        </w:rPr>
        <w:t xml:space="preserve">Полицейските служители по местоживеене на извършителя на домашно насилие, определени по надлежния ред, следят за изпълнение на издадената от съответния районен съд заповед за незабавна защита или заповед за защита, когато с тях са наложени следните мерки: задължаване на извършителя да се въздържа от извършване на домашно насилие; отстраняване </w:t>
      </w:r>
      <w:r>
        <w:rPr>
          <w:rFonts w:ascii="Times New Roman" w:eastAsia="Tahoma" w:hAnsi="Times New Roman" w:cs="Times New Roman"/>
        </w:rPr>
        <w:t>н</w:t>
      </w:r>
      <w:r w:rsidRPr="002339E7">
        <w:rPr>
          <w:rFonts w:ascii="Times New Roman" w:eastAsia="Tahoma" w:hAnsi="Times New Roman" w:cs="Times New Roman"/>
        </w:rPr>
        <w:t>а извършителя от съвместно обитавано жилище за срок, определен от съда; забрана на извършителя да приближава жилището, местоработата и местата за социални контакти и отдих на пострадалото лице, при условия и срок, определени от съда. Определеният полицейски служител писмено предупреждава извършителя, че трябва да спазва наложените му от съда мерки, както и че при неизпълнение на заповедта на съда, ще бъде задържан и съответно ще бъде уведомена прокуратурата. Разяснява на извършителя на домашно насилие, че неизпълнението на издадената заповед е престъпление по чл. 296 от Наказателния кодекс.</w:t>
      </w:r>
    </w:p>
    <w:p w:rsidR="00B906B4" w:rsidRPr="002339E7" w:rsidRDefault="00B906B4" w:rsidP="00F86D3A">
      <w:pPr>
        <w:tabs>
          <w:tab w:val="left" w:pos="9066"/>
          <w:tab w:val="left" w:pos="9214"/>
        </w:tabs>
        <w:ind w:left="23" w:right="-6" w:firstLine="686"/>
        <w:jc w:val="both"/>
        <w:rPr>
          <w:rFonts w:ascii="Times New Roman" w:eastAsia="Tahoma" w:hAnsi="Times New Roman" w:cs="Times New Roman"/>
          <w:color w:val="auto"/>
          <w:lang w:eastAsia="en-US" w:bidi="ar-SA"/>
        </w:rPr>
      </w:pPr>
      <w:r w:rsidRPr="002339E7">
        <w:rPr>
          <w:rFonts w:ascii="Times New Roman" w:eastAsia="Tahoma" w:hAnsi="Times New Roman" w:cs="Times New Roman"/>
        </w:rPr>
        <w:t>През 2017 г. в ОДМВР - Кюстендил, в частност в Районно управление - Кюстендил, и Районно управление - Дупница, са получени общо 38 бр. заповеди незабавна защита и заповеди за защита, издадени от компетентен районен съд. Същите са възложени за постоянен контрол от съответните оперативни дежурни в оперативните дежурни част. Възложено е проследяване на изпълнението им от определени от компетентните ръководни служители полицейски инспектори или младши полицейски инспектори по местожи</w:t>
      </w:r>
      <w:r>
        <w:rPr>
          <w:rFonts w:ascii="Times New Roman" w:eastAsia="Tahoma" w:hAnsi="Times New Roman" w:cs="Times New Roman"/>
        </w:rPr>
        <w:t xml:space="preserve">веене на извършителя на домашно </w:t>
      </w:r>
      <w:r w:rsidRPr="002339E7">
        <w:rPr>
          <w:rFonts w:ascii="Times New Roman" w:eastAsia="Tahoma" w:hAnsi="Times New Roman" w:cs="Times New Roman"/>
        </w:rPr>
        <w:t>насилие. Незабавно, след получаването им, копие от заповедите се възлагат за извършване па проверка по реда на Закона за оръжията, боеприпасите и взривните вещества, от полицейски инспектор или младши полицейски инспектор по това направление, като при установяване на обстоятелството, че извършителя на домашно насилие притежава разрешение, издадено по реда на посочения закон, се инициира производство за издаване на индивидуален административен акт за отнемане на разрешението</w:t>
      </w:r>
      <w:r w:rsidRPr="0021693D">
        <w:rPr>
          <w:rFonts w:ascii="Times New Roman" w:eastAsia="Tahoma" w:hAnsi="Times New Roman" w:cs="Times New Roman"/>
        </w:rPr>
        <w:t xml:space="preserve">. </w:t>
      </w:r>
      <w:r w:rsidRPr="002339E7">
        <w:rPr>
          <w:rFonts w:ascii="Times New Roman" w:eastAsia="Tahoma" w:hAnsi="Times New Roman" w:cs="Times New Roman"/>
        </w:rPr>
        <w:t>В Районно управление - Бобов дол и в Районно управление -- Рила, не са получавани през 2017 г. заповеди за незабавна защита или заповеди за защита, издадени по реда на Закона за защита от домашното насилие.</w:t>
      </w:r>
    </w:p>
    <w:p w:rsidR="00B906B4" w:rsidRPr="002339E7" w:rsidRDefault="00B906B4" w:rsidP="004B5DE9">
      <w:pPr>
        <w:widowControl/>
        <w:spacing w:after="200" w:line="525" w:lineRule="exact"/>
        <w:ind w:right="567" w:firstLine="686"/>
        <w:rPr>
          <w:rFonts w:asciiTheme="minorHAnsi" w:eastAsiaTheme="minorHAnsi" w:hAnsiTheme="minorHAnsi" w:cstheme="minorBidi"/>
          <w:color w:val="auto"/>
          <w:sz w:val="22"/>
          <w:szCs w:val="22"/>
          <w:lang w:val="en-US" w:eastAsia="en-US" w:bidi="ar-SA"/>
        </w:rPr>
      </w:pPr>
    </w:p>
    <w:tbl>
      <w:tblPr>
        <w:tblStyle w:val="TableGrid"/>
        <w:tblW w:w="0" w:type="auto"/>
        <w:tblInd w:w="108" w:type="dxa"/>
        <w:tblLook w:val="04A0" w:firstRow="1" w:lastRow="0" w:firstColumn="1" w:lastColumn="0" w:noHBand="0" w:noVBand="1"/>
      </w:tblPr>
      <w:tblGrid>
        <w:gridCol w:w="9174"/>
      </w:tblGrid>
      <w:tr w:rsidR="005D73FC" w:rsidTr="004B5DE9">
        <w:tc>
          <w:tcPr>
            <w:tcW w:w="9214" w:type="dxa"/>
            <w:tcBorders>
              <w:top w:val="triple" w:sz="4" w:space="0" w:color="auto"/>
              <w:left w:val="triple" w:sz="4" w:space="0" w:color="auto"/>
              <w:bottom w:val="triple" w:sz="4" w:space="0" w:color="auto"/>
              <w:right w:val="triple" w:sz="4" w:space="0" w:color="auto"/>
            </w:tcBorders>
            <w:shd w:val="clear" w:color="auto" w:fill="C6D9F1" w:themeFill="text2" w:themeFillTint="33"/>
          </w:tcPr>
          <w:p w:rsidR="005D73FC" w:rsidRPr="005D73FC" w:rsidRDefault="00916F66" w:rsidP="005D73FC">
            <w:pPr>
              <w:widowControl/>
              <w:spacing w:before="120" w:after="120" w:line="312" w:lineRule="atLeast"/>
              <w:rPr>
                <w:rFonts w:ascii="Times New Roman" w:hAnsi="Times New Roman" w:cs="Times New Roman"/>
                <w:b/>
              </w:rPr>
            </w:pPr>
            <w:r>
              <w:rPr>
                <w:rFonts w:ascii="Times New Roman" w:hAnsi="Times New Roman" w:cs="Times New Roman"/>
                <w:b/>
              </w:rPr>
              <w:t xml:space="preserve">            </w:t>
            </w:r>
            <w:r w:rsidR="005D73FC" w:rsidRPr="005D73FC">
              <w:rPr>
                <w:rFonts w:ascii="Times New Roman" w:hAnsi="Times New Roman" w:cs="Times New Roman"/>
                <w:b/>
              </w:rPr>
              <w:t>ОБЛАСТ ЛОВЕЧ</w:t>
            </w:r>
          </w:p>
        </w:tc>
      </w:tr>
    </w:tbl>
    <w:p w:rsidR="00372ADF" w:rsidRDefault="00372ADF" w:rsidP="00372ADF">
      <w:pPr>
        <w:widowControl/>
        <w:ind w:right="-6" w:firstLine="709"/>
        <w:jc w:val="both"/>
        <w:rPr>
          <w:rFonts w:ascii="Times New Roman" w:hAnsi="Times New Roman" w:cs="Times New Roman"/>
          <w:lang w:val="en-GB"/>
        </w:rPr>
      </w:pPr>
    </w:p>
    <w:p w:rsidR="005D73FC" w:rsidRDefault="005D73FC" w:rsidP="00372ADF">
      <w:pPr>
        <w:widowControl/>
        <w:ind w:right="-6" w:firstLine="709"/>
        <w:jc w:val="both"/>
        <w:rPr>
          <w:rFonts w:ascii="Times New Roman" w:hAnsi="Times New Roman" w:cs="Times New Roman"/>
        </w:rPr>
      </w:pPr>
      <w:r w:rsidRPr="005D73FC">
        <w:rPr>
          <w:rFonts w:ascii="Times New Roman" w:hAnsi="Times New Roman" w:cs="Times New Roman"/>
        </w:rPr>
        <w:t xml:space="preserve">Във връзка с изпълнението на политиката по равнопоставеност на жените и мъжете в </w:t>
      </w:r>
      <w:r w:rsidRPr="007F7DCC">
        <w:rPr>
          <w:rFonts w:ascii="Times New Roman" w:hAnsi="Times New Roman" w:cs="Times New Roman"/>
          <w:b/>
        </w:rPr>
        <w:t>Областна администрация Ловеч</w:t>
      </w:r>
      <w:r w:rsidRPr="005D73FC">
        <w:rPr>
          <w:rFonts w:ascii="Times New Roman" w:hAnsi="Times New Roman" w:cs="Times New Roman"/>
        </w:rPr>
        <w:t xml:space="preserve"> двама служители са </w:t>
      </w:r>
      <w:r w:rsidR="00F97C12">
        <w:rPr>
          <w:rFonts w:ascii="Times New Roman" w:hAnsi="Times New Roman" w:cs="Times New Roman"/>
        </w:rPr>
        <w:t>участвали</w:t>
      </w:r>
      <w:r w:rsidRPr="005D73FC">
        <w:rPr>
          <w:rFonts w:ascii="Times New Roman" w:hAnsi="Times New Roman" w:cs="Times New Roman"/>
        </w:rPr>
        <w:t xml:space="preserve"> в двудневен обучителен семинар, организиран от Комисия за защита от дискриминация</w:t>
      </w:r>
      <w:r w:rsidR="00912683">
        <w:rPr>
          <w:rFonts w:ascii="Times New Roman" w:hAnsi="Times New Roman" w:cs="Times New Roman"/>
        </w:rPr>
        <w:t>,</w:t>
      </w:r>
      <w:r w:rsidRPr="005D73FC">
        <w:rPr>
          <w:rFonts w:ascii="Times New Roman" w:hAnsi="Times New Roman" w:cs="Times New Roman"/>
        </w:rPr>
        <w:t xml:space="preserve"> по проект „Предотвратяване на дискриминацията и създаване на равни възможности“ по ОП Развитие на човешките ресурси 2014-2020.</w:t>
      </w:r>
    </w:p>
    <w:p w:rsidR="00912683" w:rsidRDefault="00912683" w:rsidP="005D73FC">
      <w:pPr>
        <w:widowControl/>
        <w:spacing w:before="120" w:after="120" w:line="312" w:lineRule="atLeast"/>
        <w:ind w:right="360" w:firstLine="851"/>
        <w:jc w:val="both"/>
        <w:rPr>
          <w:rFonts w:ascii="Times New Roman" w:eastAsia="Times New Roman" w:hAnsi="Times New Roman" w:cs="Times New Roman"/>
          <w:color w:val="808080"/>
          <w:lang w:val="en-GB" w:bidi="ar-SA"/>
        </w:rPr>
      </w:pPr>
    </w:p>
    <w:p w:rsidR="004B5DE9" w:rsidRPr="004B5DE9" w:rsidRDefault="004B5DE9" w:rsidP="005D73FC">
      <w:pPr>
        <w:widowControl/>
        <w:spacing w:before="120" w:after="120" w:line="312" w:lineRule="atLeast"/>
        <w:ind w:right="360" w:firstLine="851"/>
        <w:jc w:val="both"/>
        <w:rPr>
          <w:rFonts w:ascii="Times New Roman" w:eastAsia="Times New Roman" w:hAnsi="Times New Roman" w:cs="Times New Roman"/>
          <w:color w:val="808080"/>
          <w:lang w:val="en-GB" w:bidi="ar-SA"/>
        </w:rPr>
      </w:pPr>
    </w:p>
    <w:tbl>
      <w:tblPr>
        <w:tblStyle w:val="TableGrid"/>
        <w:tblW w:w="0" w:type="auto"/>
        <w:tblInd w:w="108" w:type="dxa"/>
        <w:tblLook w:val="04A0" w:firstRow="1" w:lastRow="0" w:firstColumn="1" w:lastColumn="0" w:noHBand="0" w:noVBand="1"/>
      </w:tblPr>
      <w:tblGrid>
        <w:gridCol w:w="9174"/>
      </w:tblGrid>
      <w:tr w:rsidR="00912683" w:rsidTr="004B5DE9">
        <w:tc>
          <w:tcPr>
            <w:tcW w:w="9214" w:type="dxa"/>
            <w:tcBorders>
              <w:top w:val="triple" w:sz="4" w:space="0" w:color="auto"/>
              <w:left w:val="triple" w:sz="4" w:space="0" w:color="auto"/>
              <w:bottom w:val="triple" w:sz="4" w:space="0" w:color="auto"/>
              <w:right w:val="triple" w:sz="4" w:space="0" w:color="auto"/>
            </w:tcBorders>
            <w:shd w:val="clear" w:color="auto" w:fill="C6D9F1" w:themeFill="text2" w:themeFillTint="33"/>
          </w:tcPr>
          <w:p w:rsidR="00912683" w:rsidRPr="005D73FC" w:rsidRDefault="00912683" w:rsidP="00F67FEB">
            <w:pPr>
              <w:widowControl/>
              <w:spacing w:before="120" w:after="120" w:line="312" w:lineRule="atLeast"/>
              <w:rPr>
                <w:rFonts w:ascii="Times New Roman" w:hAnsi="Times New Roman" w:cs="Times New Roman"/>
                <w:b/>
              </w:rPr>
            </w:pPr>
            <w:r>
              <w:rPr>
                <w:rFonts w:ascii="Times New Roman" w:hAnsi="Times New Roman" w:cs="Times New Roman"/>
                <w:b/>
              </w:rPr>
              <w:t xml:space="preserve">            </w:t>
            </w:r>
            <w:r w:rsidRPr="005D73FC">
              <w:rPr>
                <w:rFonts w:ascii="Times New Roman" w:hAnsi="Times New Roman" w:cs="Times New Roman"/>
                <w:b/>
              </w:rPr>
              <w:t>ОБЛАСТ</w:t>
            </w:r>
            <w:r w:rsidRPr="00912683">
              <w:rPr>
                <w:rFonts w:ascii="Times New Roman" w:hAnsi="Times New Roman" w:cs="Times New Roman"/>
                <w:b/>
              </w:rPr>
              <w:t xml:space="preserve"> МОНТАНА</w:t>
            </w:r>
          </w:p>
        </w:tc>
      </w:tr>
    </w:tbl>
    <w:p w:rsidR="001B6FE1" w:rsidRDefault="001B6FE1" w:rsidP="001B6FE1">
      <w:pPr>
        <w:spacing w:line="270" w:lineRule="exact"/>
        <w:ind w:right="380" w:firstLine="840"/>
        <w:jc w:val="both"/>
      </w:pPr>
    </w:p>
    <w:p w:rsidR="001B6FE1" w:rsidRPr="00846935" w:rsidRDefault="001B6FE1" w:rsidP="009106DE">
      <w:pPr>
        <w:tabs>
          <w:tab w:val="left" w:pos="9066"/>
        </w:tabs>
        <w:spacing w:line="270" w:lineRule="exact"/>
        <w:ind w:right="-6" w:firstLine="709"/>
        <w:jc w:val="both"/>
        <w:rPr>
          <w:rFonts w:ascii="Times New Roman" w:hAnsi="Times New Roman" w:cs="Times New Roman"/>
        </w:rPr>
      </w:pPr>
      <w:r w:rsidRPr="00846935">
        <w:rPr>
          <w:rFonts w:ascii="Times New Roman" w:hAnsi="Times New Roman" w:cs="Times New Roman"/>
          <w:b/>
        </w:rPr>
        <w:t>Областна администрация Монтана</w:t>
      </w:r>
      <w:r w:rsidRPr="00846935">
        <w:rPr>
          <w:rFonts w:ascii="Times New Roman" w:hAnsi="Times New Roman" w:cs="Times New Roman"/>
        </w:rPr>
        <w:t xml:space="preserve"> провежда последователна политика по равнопоставеност на жените и мъжете, която е съобразена с регионалната специфика и правовите гаранции за равнопоставеност и равно третиране на жените и мъжете, съдържащи се в действащото българско законодателство - Конституция на Република България, Кодекс на труда, Кодекс за социално осигуряване, Закона за равнопоставеност на жените и мъжете, Закон за защита от дискриминация, Закон за социално подпомагане, Закон за насърчаване на заетостта, Закон за борба с трафика на хора, Закон за защита от домашното насилие, Закон за държавния служител и редица други специални и секторни закони.</w:t>
      </w:r>
    </w:p>
    <w:p w:rsidR="008C6FA1" w:rsidRPr="00846935" w:rsidRDefault="008C6FA1" w:rsidP="009106DE">
      <w:pPr>
        <w:tabs>
          <w:tab w:val="left" w:pos="9066"/>
        </w:tabs>
        <w:ind w:right="-6" w:firstLine="709"/>
        <w:jc w:val="both"/>
        <w:rPr>
          <w:rFonts w:ascii="Times New Roman" w:hAnsi="Times New Roman" w:cs="Times New Roman"/>
        </w:rPr>
      </w:pPr>
      <w:r w:rsidRPr="00846935">
        <w:rPr>
          <w:rFonts w:ascii="Times New Roman" w:hAnsi="Times New Roman" w:cs="Times New Roman"/>
        </w:rPr>
        <w:t>Равнопоставеността на жените и мъжете е важен елемент на демокрацията и предпоставка за пълноценно упражняване на човешки права</w:t>
      </w:r>
      <w:r w:rsidR="007F7DCC">
        <w:rPr>
          <w:rFonts w:ascii="Times New Roman" w:hAnsi="Times New Roman" w:cs="Times New Roman"/>
        </w:rPr>
        <w:t>.</w:t>
      </w:r>
      <w:r w:rsidRPr="00846935">
        <w:rPr>
          <w:rFonts w:ascii="Times New Roman" w:hAnsi="Times New Roman" w:cs="Times New Roman"/>
        </w:rPr>
        <w:t xml:space="preserve"> Интегрирането на принципа на равнопоставеност на половете във всички политики е необходимо условие и гаранция за добро управление и напредък на обществото, тъй като засяга всички области на живота.</w:t>
      </w:r>
    </w:p>
    <w:p w:rsidR="008C6FA1" w:rsidRPr="00846935" w:rsidRDefault="008C6FA1" w:rsidP="009106DE">
      <w:pPr>
        <w:tabs>
          <w:tab w:val="left" w:pos="9066"/>
        </w:tabs>
        <w:ind w:right="-6" w:firstLine="709"/>
        <w:jc w:val="both"/>
        <w:rPr>
          <w:rFonts w:ascii="Times New Roman" w:hAnsi="Times New Roman" w:cs="Times New Roman"/>
        </w:rPr>
      </w:pPr>
      <w:r w:rsidRPr="00846935">
        <w:rPr>
          <w:rFonts w:ascii="Times New Roman" w:hAnsi="Times New Roman" w:cs="Times New Roman"/>
        </w:rPr>
        <w:t>Във връзка с отчитане изпълнението на политиката по равнопоставеност на жените и мъжете в България и разработването на Доклад</w:t>
      </w:r>
      <w:r w:rsidR="001B6FE1" w:rsidRPr="00846935">
        <w:rPr>
          <w:rFonts w:ascii="Times New Roman" w:hAnsi="Times New Roman" w:cs="Times New Roman"/>
        </w:rPr>
        <w:t>а за равнопоставеността на жените и мъжете за 2017 г.</w:t>
      </w:r>
      <w:r w:rsidRPr="00846935">
        <w:rPr>
          <w:rFonts w:ascii="Times New Roman" w:hAnsi="Times New Roman" w:cs="Times New Roman"/>
        </w:rPr>
        <w:t xml:space="preserve">, </w:t>
      </w:r>
      <w:r w:rsidR="001B6FE1" w:rsidRPr="00846935">
        <w:rPr>
          <w:rFonts w:ascii="Times New Roman" w:hAnsi="Times New Roman" w:cs="Times New Roman"/>
        </w:rPr>
        <w:t>Областна администрация Монтана изиска предоставянето на цялата</w:t>
      </w:r>
      <w:r w:rsidRPr="00846935">
        <w:rPr>
          <w:rFonts w:ascii="Times New Roman" w:hAnsi="Times New Roman" w:cs="Times New Roman"/>
        </w:rPr>
        <w:t xml:space="preserve"> налична ин</w:t>
      </w:r>
      <w:r w:rsidR="008C4360" w:rsidRPr="00846935">
        <w:rPr>
          <w:rFonts w:ascii="Times New Roman" w:hAnsi="Times New Roman" w:cs="Times New Roman"/>
        </w:rPr>
        <w:t xml:space="preserve">формация и статистически данни от </w:t>
      </w:r>
      <w:r w:rsidRPr="00846935">
        <w:rPr>
          <w:rFonts w:ascii="Times New Roman" w:hAnsi="Times New Roman" w:cs="Times New Roman"/>
        </w:rPr>
        <w:t xml:space="preserve">всички общини в област Монтана, Регионална служба по заетостта, Териториално статистическо бюро, Териториално поделение на Национален осигурителен институт, Регионална здравна инспекция, Регионално управление на образованието, РД „Социално подпомагане”, </w:t>
      </w:r>
      <w:r w:rsidRPr="00846935">
        <w:rPr>
          <w:rFonts w:ascii="Times New Roman" w:hAnsi="Times New Roman" w:cs="Times New Roman"/>
          <w:lang w:val="en-US" w:eastAsia="en-US" w:bidi="en-US"/>
        </w:rPr>
        <w:t xml:space="preserve">PC </w:t>
      </w:r>
      <w:r w:rsidRPr="00846935">
        <w:rPr>
          <w:rFonts w:ascii="Times New Roman" w:hAnsi="Times New Roman" w:cs="Times New Roman"/>
        </w:rPr>
        <w:t>на КНСБ, СРС на КТ „Подкрепа” и регионалните структури на Асоциация на индустриалния капитал в България, Сдружение „Стопанска камара Монтана”, Конфедерация на работодателите и индустриалците в България, Съюз за стопанска инициатива.</w:t>
      </w:r>
    </w:p>
    <w:p w:rsidR="008C6FA1" w:rsidRPr="00846935" w:rsidRDefault="008C4360" w:rsidP="009106DE">
      <w:pPr>
        <w:tabs>
          <w:tab w:val="left" w:pos="9066"/>
        </w:tabs>
        <w:ind w:right="-6" w:firstLine="709"/>
        <w:jc w:val="both"/>
        <w:rPr>
          <w:rFonts w:ascii="Times New Roman" w:hAnsi="Times New Roman" w:cs="Times New Roman"/>
        </w:rPr>
      </w:pPr>
      <w:r w:rsidRPr="00846935">
        <w:rPr>
          <w:rFonts w:ascii="Times New Roman" w:hAnsi="Times New Roman" w:cs="Times New Roman"/>
        </w:rPr>
        <w:t>От всички изброени институции и структури единствено Община</w:t>
      </w:r>
      <w:r w:rsidR="008C6FA1" w:rsidRPr="00846935">
        <w:rPr>
          <w:rFonts w:ascii="Times New Roman" w:hAnsi="Times New Roman" w:cs="Times New Roman"/>
        </w:rPr>
        <w:t xml:space="preserve"> Чипровци, </w:t>
      </w:r>
      <w:r w:rsidRPr="00846935">
        <w:rPr>
          <w:rFonts w:ascii="Times New Roman" w:hAnsi="Times New Roman" w:cs="Times New Roman"/>
        </w:rPr>
        <w:t>Община Георги Дамяново и</w:t>
      </w:r>
      <w:r w:rsidR="008C6FA1" w:rsidRPr="00846935">
        <w:rPr>
          <w:rFonts w:ascii="Times New Roman" w:hAnsi="Times New Roman" w:cs="Times New Roman"/>
        </w:rPr>
        <w:t xml:space="preserve"> </w:t>
      </w:r>
      <w:r w:rsidRPr="00846935">
        <w:rPr>
          <w:rFonts w:ascii="Times New Roman" w:hAnsi="Times New Roman" w:cs="Times New Roman"/>
        </w:rPr>
        <w:t xml:space="preserve">Община </w:t>
      </w:r>
      <w:r w:rsidR="008C6FA1" w:rsidRPr="00846935">
        <w:rPr>
          <w:rFonts w:ascii="Times New Roman" w:hAnsi="Times New Roman" w:cs="Times New Roman"/>
        </w:rPr>
        <w:t>Вълчедръм</w:t>
      </w:r>
      <w:r w:rsidRPr="00846935">
        <w:rPr>
          <w:rFonts w:ascii="Times New Roman" w:hAnsi="Times New Roman" w:cs="Times New Roman"/>
        </w:rPr>
        <w:t>, както</w:t>
      </w:r>
      <w:r w:rsidR="008C6FA1" w:rsidRPr="00846935">
        <w:rPr>
          <w:rFonts w:ascii="Times New Roman" w:hAnsi="Times New Roman" w:cs="Times New Roman"/>
        </w:rPr>
        <w:t xml:space="preserve"> и Регионална здравна инспекция </w:t>
      </w:r>
      <w:r w:rsidRPr="00846935">
        <w:rPr>
          <w:rFonts w:ascii="Times New Roman" w:hAnsi="Times New Roman" w:cs="Times New Roman"/>
        </w:rPr>
        <w:t>са</w:t>
      </w:r>
      <w:r w:rsidR="008C6FA1" w:rsidRPr="00846935">
        <w:rPr>
          <w:rFonts w:ascii="Times New Roman" w:hAnsi="Times New Roman" w:cs="Times New Roman"/>
        </w:rPr>
        <w:t xml:space="preserve"> </w:t>
      </w:r>
      <w:r w:rsidRPr="00846935">
        <w:rPr>
          <w:rFonts w:ascii="Times New Roman" w:hAnsi="Times New Roman" w:cs="Times New Roman"/>
        </w:rPr>
        <w:t>уведомили</w:t>
      </w:r>
      <w:r w:rsidR="008C6FA1" w:rsidRPr="00846935">
        <w:rPr>
          <w:rFonts w:ascii="Times New Roman" w:hAnsi="Times New Roman" w:cs="Times New Roman"/>
        </w:rPr>
        <w:t>, че не разполагат с нужната информация.</w:t>
      </w:r>
    </w:p>
    <w:p w:rsidR="008C6FA1" w:rsidRDefault="00E769C0" w:rsidP="009106DE">
      <w:pPr>
        <w:tabs>
          <w:tab w:val="left" w:pos="9066"/>
        </w:tabs>
        <w:ind w:right="-6" w:firstLine="709"/>
        <w:jc w:val="both"/>
        <w:rPr>
          <w:rFonts w:ascii="Times New Roman" w:hAnsi="Times New Roman" w:cs="Times New Roman"/>
        </w:rPr>
      </w:pPr>
      <w:r w:rsidRPr="00846935">
        <w:rPr>
          <w:rFonts w:ascii="Times New Roman" w:hAnsi="Times New Roman" w:cs="Times New Roman"/>
        </w:rPr>
        <w:t>В</w:t>
      </w:r>
      <w:r w:rsidR="008C6FA1" w:rsidRPr="00846935">
        <w:rPr>
          <w:rFonts w:ascii="Times New Roman" w:hAnsi="Times New Roman" w:cs="Times New Roman"/>
        </w:rPr>
        <w:t xml:space="preserve"> съответствие с определените приоритетни области в Националната стратегия за насърчаване на равнопоставеността на жените и мъжете 2016-2020 г.</w:t>
      </w:r>
      <w:r w:rsidR="00B75781">
        <w:rPr>
          <w:rFonts w:ascii="Times New Roman" w:hAnsi="Times New Roman" w:cs="Times New Roman"/>
        </w:rPr>
        <w:t xml:space="preserve"> Областна администрация Монтана предостави следната информация</w:t>
      </w:r>
      <w:r w:rsidR="00D00978">
        <w:rPr>
          <w:rFonts w:ascii="Times New Roman" w:hAnsi="Times New Roman" w:cs="Times New Roman"/>
        </w:rPr>
        <w:t xml:space="preserve"> по приоритети</w:t>
      </w:r>
      <w:r w:rsidR="00B75781">
        <w:rPr>
          <w:rFonts w:ascii="Times New Roman" w:hAnsi="Times New Roman" w:cs="Times New Roman"/>
        </w:rPr>
        <w:t>:</w:t>
      </w:r>
    </w:p>
    <w:p w:rsidR="00D00978" w:rsidRPr="00846935" w:rsidRDefault="00D00978" w:rsidP="009106DE">
      <w:pPr>
        <w:tabs>
          <w:tab w:val="left" w:pos="9066"/>
        </w:tabs>
        <w:ind w:right="-6" w:firstLine="840"/>
        <w:jc w:val="both"/>
        <w:rPr>
          <w:rFonts w:ascii="Times New Roman" w:hAnsi="Times New Roman" w:cs="Times New Roman"/>
        </w:rPr>
      </w:pPr>
    </w:p>
    <w:p w:rsidR="00D00978" w:rsidRPr="004B5DE9" w:rsidRDefault="00CD7D2C" w:rsidP="009106DE">
      <w:pPr>
        <w:tabs>
          <w:tab w:val="left" w:pos="9066"/>
        </w:tabs>
        <w:ind w:right="-6" w:firstLine="709"/>
        <w:jc w:val="both"/>
        <w:rPr>
          <w:rFonts w:ascii="Times New Roman" w:hAnsi="Times New Roman" w:cs="Times New Roman"/>
        </w:rPr>
      </w:pPr>
      <w:r w:rsidRPr="00D00978">
        <w:rPr>
          <w:rStyle w:val="Bodytext2Bold"/>
          <w:rFonts w:eastAsia="Arial Unicode MS"/>
        </w:rPr>
        <w:t>Приоритетна област 1:</w:t>
      </w:r>
      <w:r w:rsidR="00D00978" w:rsidRPr="00D00978">
        <w:rPr>
          <w:rStyle w:val="Bodytext2Bold"/>
          <w:rFonts w:eastAsia="Arial Unicode MS"/>
          <w:b w:val="0"/>
        </w:rPr>
        <w:t xml:space="preserve"> </w:t>
      </w:r>
      <w:r w:rsidRPr="004B5DE9">
        <w:rPr>
          <w:rFonts w:ascii="Times New Roman" w:hAnsi="Times New Roman" w:cs="Times New Roman"/>
        </w:rPr>
        <w:t>Повишаване на участието на жените на пазара на труда и равна степен на икономическа независимост</w:t>
      </w:r>
    </w:p>
    <w:p w:rsidR="008C6FA1" w:rsidRPr="00154ACE" w:rsidRDefault="008C6FA1" w:rsidP="009106DE">
      <w:pPr>
        <w:tabs>
          <w:tab w:val="left" w:pos="9066"/>
        </w:tabs>
        <w:spacing w:line="266" w:lineRule="exact"/>
        <w:ind w:right="-6" w:firstLine="709"/>
        <w:jc w:val="both"/>
        <w:rPr>
          <w:rFonts w:ascii="Times New Roman" w:hAnsi="Times New Roman" w:cs="Times New Roman"/>
        </w:rPr>
      </w:pPr>
      <w:r w:rsidRPr="00154ACE">
        <w:rPr>
          <w:rFonts w:ascii="Times New Roman" w:hAnsi="Times New Roman" w:cs="Times New Roman"/>
        </w:rPr>
        <w:t>Една от мерките за повишаване на икономическата активност на жените на пазара на труда е нарастването на възрастта за пенсиониране на двата пола и изравняването на възрастта за жените с тази на мъжете.</w:t>
      </w:r>
    </w:p>
    <w:p w:rsidR="008C6FA1" w:rsidRPr="00154ACE" w:rsidRDefault="008C6FA1" w:rsidP="009106DE">
      <w:pPr>
        <w:tabs>
          <w:tab w:val="left" w:pos="9066"/>
        </w:tabs>
        <w:spacing w:line="270" w:lineRule="exact"/>
        <w:ind w:right="-6" w:firstLine="709"/>
        <w:jc w:val="both"/>
        <w:rPr>
          <w:rFonts w:ascii="Times New Roman" w:hAnsi="Times New Roman" w:cs="Times New Roman"/>
        </w:rPr>
      </w:pPr>
      <w:r w:rsidRPr="00154ACE">
        <w:rPr>
          <w:rFonts w:ascii="Times New Roman" w:hAnsi="Times New Roman" w:cs="Times New Roman"/>
        </w:rPr>
        <w:t>По данни на Териториалното поделение на Националния осигурителен институт - Монтана, съгласно разпоредбите на КСО е регламентирано плавно покачване на възрастта за придобиване право на пенсия за осигурителен стаж и възраст, като през 2016 г. пенсия се получаваше при навършване на възраст 60 години и 10 месеца от жените и 63 години и 10 месеца от мъжете. От 31 декември 2016 г. възрастта се увеличава от първия ден на всяка следваща календарна година, както следва:</w:t>
      </w:r>
    </w:p>
    <w:p w:rsidR="008C6FA1" w:rsidRPr="00154ACE" w:rsidRDefault="008C6FA1" w:rsidP="009106DE">
      <w:pPr>
        <w:numPr>
          <w:ilvl w:val="0"/>
          <w:numId w:val="1"/>
        </w:numPr>
        <w:tabs>
          <w:tab w:val="left" w:pos="1170"/>
          <w:tab w:val="left" w:pos="9066"/>
        </w:tabs>
        <w:spacing w:line="270" w:lineRule="exact"/>
        <w:ind w:right="-6" w:firstLine="709"/>
        <w:jc w:val="both"/>
        <w:rPr>
          <w:rFonts w:ascii="Times New Roman" w:hAnsi="Times New Roman" w:cs="Times New Roman"/>
        </w:rPr>
      </w:pPr>
      <w:r w:rsidRPr="00154ACE">
        <w:rPr>
          <w:rFonts w:ascii="Times New Roman" w:hAnsi="Times New Roman" w:cs="Times New Roman"/>
        </w:rPr>
        <w:t>До 31 декември 2029 г. възрастта за жените се увеличава е по 2 месеца за всяка календарна година, а от 1 януари 2030 г. - с по 3 месеца за всяка календарна година до достигане на 65-годишна възраст;</w:t>
      </w:r>
    </w:p>
    <w:p w:rsidR="007D4DC1" w:rsidRDefault="00154ACE" w:rsidP="00483448">
      <w:pPr>
        <w:numPr>
          <w:ilvl w:val="0"/>
          <w:numId w:val="1"/>
        </w:numPr>
        <w:tabs>
          <w:tab w:val="left" w:pos="1173"/>
        </w:tabs>
        <w:spacing w:line="270" w:lineRule="exact"/>
        <w:ind w:right="-6" w:firstLine="709"/>
        <w:jc w:val="both"/>
        <w:rPr>
          <w:rFonts w:ascii="Times New Roman" w:hAnsi="Times New Roman" w:cs="Times New Roman"/>
        </w:rPr>
      </w:pPr>
      <w:r w:rsidRPr="00154ACE">
        <w:rPr>
          <w:rFonts w:ascii="Times New Roman" w:hAnsi="Times New Roman" w:cs="Times New Roman"/>
        </w:rPr>
        <w:lastRenderedPageBreak/>
        <w:t xml:space="preserve"> </w:t>
      </w:r>
      <w:r w:rsidR="008C6FA1" w:rsidRPr="00154ACE">
        <w:rPr>
          <w:rFonts w:ascii="Times New Roman" w:hAnsi="Times New Roman" w:cs="Times New Roman"/>
        </w:rPr>
        <w:t xml:space="preserve">До 31 декември 2017 г. възрастта за мъжете се увеличава с 2 </w:t>
      </w:r>
      <w:r w:rsidRPr="00154ACE">
        <w:rPr>
          <w:rFonts w:ascii="Times New Roman" w:hAnsi="Times New Roman" w:cs="Times New Roman"/>
        </w:rPr>
        <w:t xml:space="preserve">месеца, а от 1 януари 2018 г.  </w:t>
      </w:r>
      <w:r w:rsidR="008C6FA1" w:rsidRPr="00154ACE">
        <w:rPr>
          <w:rFonts w:ascii="Times New Roman" w:hAnsi="Times New Roman" w:cs="Times New Roman"/>
        </w:rPr>
        <w:t>с по 1 месец за всяка календарна година до достигане на 65-годишна възраст. (Следователно за 2017 г. пенсия се получаваше при навършване на възраст 61 години от жените и 64 години от мъжете.)</w:t>
      </w:r>
    </w:p>
    <w:p w:rsidR="00065BE3" w:rsidRDefault="007D4DC1" w:rsidP="00483448">
      <w:pPr>
        <w:tabs>
          <w:tab w:val="left" w:pos="0"/>
        </w:tabs>
        <w:spacing w:line="270" w:lineRule="exact"/>
        <w:ind w:right="-6" w:firstLine="709"/>
        <w:jc w:val="both"/>
        <w:rPr>
          <w:rFonts w:ascii="Times New Roman" w:hAnsi="Times New Roman" w:cs="Times New Roman"/>
        </w:rPr>
      </w:pPr>
      <w:r w:rsidRPr="007D4DC1">
        <w:rPr>
          <w:rFonts w:ascii="Times New Roman" w:hAnsi="Times New Roman" w:cs="Times New Roman"/>
        </w:rPr>
        <w:t>Възрастта за придобиване право на пенсия за мъжете и жените ще се изравни през 2037 г., като за мъжете общото увеличението ще е с 14 месеца, докато за жените възлиза на 4 години и 2 месеца. По този начин се насърчава по-дългото участие на жените в осигуряването, което от своя страна би могло да доведе до намаляване на разликата в размерите на пенсиите между двата пола и да спомогне за повишаване на икономическата независимост на жените.</w:t>
      </w:r>
    </w:p>
    <w:p w:rsidR="00154ACE" w:rsidRPr="00065BE3" w:rsidRDefault="00154ACE" w:rsidP="004B5DE9">
      <w:pPr>
        <w:tabs>
          <w:tab w:val="left" w:pos="0"/>
        </w:tabs>
        <w:spacing w:line="270" w:lineRule="exact"/>
        <w:ind w:right="360" w:firstLine="709"/>
        <w:jc w:val="both"/>
        <w:rPr>
          <w:rFonts w:ascii="Times New Roman" w:hAnsi="Times New Roman" w:cs="Times New Roman"/>
        </w:rPr>
      </w:pPr>
    </w:p>
    <w:p w:rsidR="00065BE3" w:rsidRDefault="00065BE3" w:rsidP="00A56E51">
      <w:pPr>
        <w:pStyle w:val="Picturecaption"/>
        <w:shd w:val="clear" w:color="auto" w:fill="auto"/>
        <w:spacing w:line="240" w:lineRule="exact"/>
        <w:jc w:val="center"/>
      </w:pPr>
      <w:r>
        <w:rPr>
          <w:color w:val="000000"/>
          <w:sz w:val="24"/>
          <w:szCs w:val="24"/>
          <w:lang w:eastAsia="bg-BG" w:bidi="bg-BG"/>
        </w:rPr>
        <w:t>Статистически данни общо и по пол за 2017 г. за област Монтана - Пенсии</w:t>
      </w:r>
    </w:p>
    <w:p w:rsidR="007D4DC1" w:rsidRDefault="007D4DC1" w:rsidP="00065BE3">
      <w:pPr>
        <w:tabs>
          <w:tab w:val="left" w:pos="1173"/>
        </w:tabs>
        <w:spacing w:line="270" w:lineRule="exact"/>
        <w:ind w:righ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90"/>
        <w:gridCol w:w="3978"/>
        <w:gridCol w:w="1256"/>
        <w:gridCol w:w="1422"/>
        <w:gridCol w:w="1447"/>
      </w:tblGrid>
      <w:tr w:rsidR="00A56E51" w:rsidTr="00E7570E">
        <w:trPr>
          <w:trHeight w:hRule="exact" w:val="580"/>
        </w:trPr>
        <w:tc>
          <w:tcPr>
            <w:tcW w:w="590" w:type="dxa"/>
            <w:shd w:val="clear" w:color="auto" w:fill="C6D9F1" w:themeFill="text2" w:themeFillTint="33"/>
            <w:vAlign w:val="center"/>
          </w:tcPr>
          <w:p w:rsidR="00A56E51" w:rsidRDefault="00A56E51" w:rsidP="007D4DC1">
            <w:pPr>
              <w:framePr w:w="8694" w:wrap="notBeside" w:vAnchor="text" w:hAnchor="text" w:xAlign="center" w:y="1"/>
              <w:spacing w:line="240" w:lineRule="exact"/>
              <w:rPr>
                <w:rStyle w:val="Bodytext20"/>
                <w:rFonts w:eastAsia="Arial Unicode MS"/>
                <w:lang w:val="en-US" w:eastAsia="en-US" w:bidi="en-US"/>
              </w:rPr>
            </w:pPr>
          </w:p>
        </w:tc>
        <w:tc>
          <w:tcPr>
            <w:tcW w:w="3978" w:type="dxa"/>
            <w:shd w:val="clear" w:color="auto" w:fill="C6D9F1" w:themeFill="text2" w:themeFillTint="33"/>
            <w:vAlign w:val="center"/>
          </w:tcPr>
          <w:p w:rsidR="00A56E51" w:rsidRPr="00A56E51" w:rsidRDefault="00A56E51" w:rsidP="00A56E51">
            <w:pPr>
              <w:framePr w:w="8694" w:wrap="notBeside" w:vAnchor="text" w:hAnchor="text" w:xAlign="center" w:y="1"/>
              <w:spacing w:line="240" w:lineRule="exact"/>
              <w:jc w:val="center"/>
              <w:rPr>
                <w:rStyle w:val="Bodytext20"/>
                <w:rFonts w:eastAsia="Arial Unicode MS"/>
                <w:b/>
              </w:rPr>
            </w:pPr>
            <w:r w:rsidRPr="00A56E51">
              <w:rPr>
                <w:rStyle w:val="Bodytext20"/>
                <w:rFonts w:eastAsia="Arial Unicode MS"/>
                <w:b/>
              </w:rPr>
              <w:t>Показатели за 2017 г.</w:t>
            </w:r>
          </w:p>
        </w:tc>
        <w:tc>
          <w:tcPr>
            <w:tcW w:w="1256" w:type="dxa"/>
            <w:shd w:val="clear" w:color="auto" w:fill="C6D9F1" w:themeFill="text2" w:themeFillTint="33"/>
            <w:vAlign w:val="center"/>
          </w:tcPr>
          <w:p w:rsidR="00A56E51" w:rsidRPr="00A56E51" w:rsidRDefault="00A56E51" w:rsidP="00A56E51">
            <w:pPr>
              <w:framePr w:w="8694" w:wrap="notBeside" w:vAnchor="text" w:hAnchor="text" w:xAlign="center" w:y="1"/>
              <w:spacing w:line="240" w:lineRule="exact"/>
              <w:jc w:val="center"/>
              <w:rPr>
                <w:rStyle w:val="Bodytext20"/>
                <w:rFonts w:eastAsia="Arial Unicode MS"/>
                <w:b/>
              </w:rPr>
            </w:pPr>
            <w:r w:rsidRPr="00A56E51">
              <w:rPr>
                <w:rStyle w:val="Bodytext20"/>
                <w:rFonts w:eastAsia="Arial Unicode MS"/>
                <w:b/>
              </w:rPr>
              <w:t>Общо</w:t>
            </w:r>
          </w:p>
        </w:tc>
        <w:tc>
          <w:tcPr>
            <w:tcW w:w="1422" w:type="dxa"/>
            <w:shd w:val="clear" w:color="auto" w:fill="C6D9F1" w:themeFill="text2" w:themeFillTint="33"/>
            <w:vAlign w:val="center"/>
          </w:tcPr>
          <w:p w:rsidR="00A56E51" w:rsidRPr="00A56E51" w:rsidRDefault="00A56E51" w:rsidP="00A56E51">
            <w:pPr>
              <w:framePr w:w="8694" w:wrap="notBeside" w:vAnchor="text" w:hAnchor="text" w:xAlign="center" w:y="1"/>
              <w:spacing w:line="240" w:lineRule="exact"/>
              <w:jc w:val="center"/>
              <w:rPr>
                <w:rStyle w:val="Bodytext20"/>
                <w:rFonts w:eastAsia="Arial Unicode MS"/>
                <w:b/>
              </w:rPr>
            </w:pPr>
            <w:r w:rsidRPr="00A56E51">
              <w:rPr>
                <w:rStyle w:val="Bodytext20"/>
                <w:rFonts w:eastAsia="Arial Unicode MS"/>
                <w:b/>
              </w:rPr>
              <w:t>Мъже</w:t>
            </w:r>
          </w:p>
        </w:tc>
        <w:tc>
          <w:tcPr>
            <w:tcW w:w="1447" w:type="dxa"/>
            <w:shd w:val="clear" w:color="auto" w:fill="C6D9F1" w:themeFill="text2" w:themeFillTint="33"/>
            <w:vAlign w:val="center"/>
          </w:tcPr>
          <w:p w:rsidR="00A56E51" w:rsidRPr="00A56E51" w:rsidRDefault="00A56E51" w:rsidP="00A56E51">
            <w:pPr>
              <w:framePr w:w="8694" w:wrap="notBeside" w:vAnchor="text" w:hAnchor="text" w:xAlign="center" w:y="1"/>
              <w:spacing w:line="240" w:lineRule="exact"/>
              <w:jc w:val="center"/>
              <w:rPr>
                <w:rStyle w:val="Bodytext20"/>
                <w:rFonts w:eastAsia="Arial Unicode MS"/>
                <w:b/>
              </w:rPr>
            </w:pPr>
            <w:r w:rsidRPr="00A56E51">
              <w:rPr>
                <w:rStyle w:val="Bodytext20"/>
                <w:rFonts w:eastAsia="Arial Unicode MS"/>
                <w:b/>
              </w:rPr>
              <w:t>Жени</w:t>
            </w:r>
          </w:p>
        </w:tc>
      </w:tr>
      <w:tr w:rsidR="007D4DC1" w:rsidTr="00065BE3">
        <w:trPr>
          <w:trHeight w:hRule="exact" w:val="580"/>
        </w:trPr>
        <w:tc>
          <w:tcPr>
            <w:tcW w:w="590" w:type="dxa"/>
            <w:shd w:val="clear" w:color="auto" w:fill="FFFFFF"/>
            <w:vAlign w:val="center"/>
          </w:tcPr>
          <w:p w:rsidR="007D4DC1" w:rsidRDefault="007D4DC1" w:rsidP="007D4DC1">
            <w:pPr>
              <w:framePr w:w="8694" w:wrap="notBeside" w:vAnchor="text" w:hAnchor="text" w:xAlign="center" w:y="1"/>
              <w:spacing w:line="240" w:lineRule="exact"/>
            </w:pPr>
            <w:r>
              <w:rPr>
                <w:rStyle w:val="Bodytext20"/>
                <w:rFonts w:eastAsia="Arial Unicode MS"/>
                <w:lang w:val="en-US" w:eastAsia="en-US" w:bidi="en-US"/>
              </w:rPr>
              <w:t>1.</w:t>
            </w:r>
          </w:p>
        </w:tc>
        <w:tc>
          <w:tcPr>
            <w:tcW w:w="3978" w:type="dxa"/>
            <w:shd w:val="clear" w:color="auto" w:fill="FFFFFF"/>
          </w:tcPr>
          <w:p w:rsidR="007D4DC1" w:rsidRDefault="007D4DC1" w:rsidP="007D4DC1">
            <w:pPr>
              <w:framePr w:w="8694" w:wrap="notBeside" w:vAnchor="text" w:hAnchor="text" w:xAlign="center" w:y="1"/>
              <w:spacing w:line="240" w:lineRule="exact"/>
              <w:jc w:val="both"/>
            </w:pPr>
            <w:r>
              <w:rPr>
                <w:rStyle w:val="Bodytext20"/>
                <w:rFonts w:eastAsia="Arial Unicode MS"/>
              </w:rPr>
              <w:t>Средногодишен брой пенсионери</w:t>
            </w:r>
          </w:p>
        </w:tc>
        <w:tc>
          <w:tcPr>
            <w:tcW w:w="1256" w:type="dxa"/>
            <w:shd w:val="clear" w:color="auto" w:fill="FFFFFF"/>
            <w:vAlign w:val="center"/>
          </w:tcPr>
          <w:p w:rsidR="007D4DC1" w:rsidRDefault="007D4DC1" w:rsidP="007D4DC1">
            <w:pPr>
              <w:framePr w:w="8694" w:wrap="notBeside" w:vAnchor="text" w:hAnchor="text" w:xAlign="center" w:y="1"/>
              <w:spacing w:line="240" w:lineRule="exact"/>
            </w:pPr>
            <w:r>
              <w:rPr>
                <w:rStyle w:val="Bodytext20"/>
                <w:rFonts w:eastAsia="Arial Unicode MS"/>
              </w:rPr>
              <w:t>45962</w:t>
            </w:r>
          </w:p>
        </w:tc>
        <w:tc>
          <w:tcPr>
            <w:tcW w:w="1422" w:type="dxa"/>
            <w:shd w:val="clear" w:color="auto" w:fill="FFFFFF"/>
            <w:vAlign w:val="center"/>
          </w:tcPr>
          <w:p w:rsidR="007D4DC1" w:rsidRDefault="007D4DC1" w:rsidP="007D4DC1">
            <w:pPr>
              <w:framePr w:w="8694" w:wrap="notBeside" w:vAnchor="text" w:hAnchor="text" w:xAlign="center" w:y="1"/>
              <w:spacing w:line="240" w:lineRule="exact"/>
            </w:pPr>
            <w:r>
              <w:rPr>
                <w:rStyle w:val="Bodytext20"/>
                <w:rFonts w:eastAsia="Arial Unicode MS"/>
              </w:rPr>
              <w:t>19145</w:t>
            </w:r>
          </w:p>
        </w:tc>
        <w:tc>
          <w:tcPr>
            <w:tcW w:w="1447" w:type="dxa"/>
            <w:shd w:val="clear" w:color="auto" w:fill="FFFFFF"/>
            <w:vAlign w:val="center"/>
          </w:tcPr>
          <w:p w:rsidR="007D4DC1" w:rsidRDefault="007D4DC1" w:rsidP="007D4DC1">
            <w:pPr>
              <w:framePr w:w="8694" w:wrap="notBeside" w:vAnchor="text" w:hAnchor="text" w:xAlign="center" w:y="1"/>
              <w:spacing w:line="240" w:lineRule="exact"/>
            </w:pPr>
            <w:r>
              <w:rPr>
                <w:rStyle w:val="Bodytext20"/>
                <w:rFonts w:eastAsia="Arial Unicode MS"/>
              </w:rPr>
              <w:t>26817</w:t>
            </w:r>
          </w:p>
        </w:tc>
      </w:tr>
      <w:tr w:rsidR="007D4DC1" w:rsidTr="00065BE3">
        <w:trPr>
          <w:trHeight w:hRule="exact" w:val="569"/>
        </w:trPr>
        <w:tc>
          <w:tcPr>
            <w:tcW w:w="590" w:type="dxa"/>
            <w:shd w:val="clear" w:color="auto" w:fill="FFFFFF"/>
            <w:vAlign w:val="center"/>
          </w:tcPr>
          <w:p w:rsidR="007D4DC1" w:rsidRDefault="007D4DC1" w:rsidP="007D4DC1">
            <w:pPr>
              <w:framePr w:w="8694" w:wrap="notBeside" w:vAnchor="text" w:hAnchor="text" w:xAlign="center" w:y="1"/>
              <w:spacing w:line="240" w:lineRule="exact"/>
            </w:pPr>
            <w:r>
              <w:rPr>
                <w:rStyle w:val="Bodytext20"/>
                <w:rFonts w:eastAsia="Arial Unicode MS"/>
                <w:lang w:val="en-US" w:eastAsia="en-US" w:bidi="en-US"/>
              </w:rPr>
              <w:t>2.</w:t>
            </w:r>
          </w:p>
        </w:tc>
        <w:tc>
          <w:tcPr>
            <w:tcW w:w="3978" w:type="dxa"/>
            <w:shd w:val="clear" w:color="auto" w:fill="FFFFFF"/>
            <w:vAlign w:val="bottom"/>
          </w:tcPr>
          <w:p w:rsidR="007D4DC1" w:rsidRDefault="007D4DC1" w:rsidP="007D4DC1">
            <w:pPr>
              <w:framePr w:w="8694" w:wrap="notBeside" w:vAnchor="text" w:hAnchor="text" w:xAlign="center" w:y="1"/>
              <w:spacing w:line="266" w:lineRule="exact"/>
              <w:jc w:val="both"/>
            </w:pPr>
            <w:r>
              <w:rPr>
                <w:rStyle w:val="Bodytext20"/>
                <w:rFonts w:eastAsia="Arial Unicode MS"/>
              </w:rPr>
              <w:t>Средни основни месечни размери на пенсиите (лв.)</w:t>
            </w:r>
          </w:p>
        </w:tc>
        <w:tc>
          <w:tcPr>
            <w:tcW w:w="1256" w:type="dxa"/>
            <w:shd w:val="clear" w:color="auto" w:fill="FFFFFF"/>
            <w:vAlign w:val="center"/>
          </w:tcPr>
          <w:p w:rsidR="007D4DC1" w:rsidRDefault="007D4DC1" w:rsidP="007D4DC1">
            <w:pPr>
              <w:framePr w:w="8694" w:wrap="notBeside" w:vAnchor="text" w:hAnchor="text" w:xAlign="center" w:y="1"/>
              <w:spacing w:line="240" w:lineRule="exact"/>
            </w:pPr>
            <w:r>
              <w:rPr>
                <w:rStyle w:val="Bodytext20"/>
                <w:rFonts w:eastAsia="Arial Unicode MS"/>
              </w:rPr>
              <w:t>275.70</w:t>
            </w:r>
          </w:p>
        </w:tc>
        <w:tc>
          <w:tcPr>
            <w:tcW w:w="1422" w:type="dxa"/>
            <w:shd w:val="clear" w:color="auto" w:fill="FFFFFF"/>
            <w:vAlign w:val="center"/>
          </w:tcPr>
          <w:p w:rsidR="007D4DC1" w:rsidRDefault="007D4DC1" w:rsidP="007D4DC1">
            <w:pPr>
              <w:framePr w:w="8694" w:wrap="notBeside" w:vAnchor="text" w:hAnchor="text" w:xAlign="center" w:y="1"/>
              <w:spacing w:line="240" w:lineRule="exact"/>
            </w:pPr>
            <w:r>
              <w:rPr>
                <w:rStyle w:val="Bodytext20"/>
                <w:rFonts w:eastAsia="Arial Unicode MS"/>
              </w:rPr>
              <w:t>332.33</w:t>
            </w:r>
          </w:p>
        </w:tc>
        <w:tc>
          <w:tcPr>
            <w:tcW w:w="1447" w:type="dxa"/>
            <w:shd w:val="clear" w:color="auto" w:fill="FFFFFF"/>
            <w:vAlign w:val="center"/>
          </w:tcPr>
          <w:p w:rsidR="007D4DC1" w:rsidRDefault="007D4DC1" w:rsidP="007D4DC1">
            <w:pPr>
              <w:framePr w:w="8694" w:wrap="notBeside" w:vAnchor="text" w:hAnchor="text" w:xAlign="center" w:y="1"/>
              <w:spacing w:line="240" w:lineRule="exact"/>
            </w:pPr>
            <w:r>
              <w:rPr>
                <w:rStyle w:val="Bodytext20"/>
                <w:rFonts w:eastAsia="Arial Unicode MS"/>
              </w:rPr>
              <w:t>235.27</w:t>
            </w:r>
          </w:p>
        </w:tc>
      </w:tr>
    </w:tbl>
    <w:p w:rsidR="007D4DC1" w:rsidRDefault="007D4DC1" w:rsidP="007D4DC1">
      <w:pPr>
        <w:framePr w:w="8694" w:wrap="notBeside" w:vAnchor="text" w:hAnchor="text" w:xAlign="center" w:y="1"/>
        <w:rPr>
          <w:sz w:val="2"/>
          <w:szCs w:val="2"/>
        </w:rPr>
      </w:pPr>
    </w:p>
    <w:p w:rsidR="007D4DC1" w:rsidRDefault="007D4DC1" w:rsidP="008C6FA1">
      <w:pPr>
        <w:spacing w:line="270" w:lineRule="exact"/>
        <w:ind w:right="360" w:firstLine="840"/>
        <w:jc w:val="both"/>
      </w:pPr>
    </w:p>
    <w:p w:rsidR="008C6FA1" w:rsidRPr="0021126B" w:rsidRDefault="008C6FA1" w:rsidP="00E87D6D">
      <w:pPr>
        <w:tabs>
          <w:tab w:val="left" w:pos="9066"/>
        </w:tabs>
        <w:spacing w:before="260" w:line="270" w:lineRule="exact"/>
        <w:ind w:right="-6" w:firstLine="709"/>
        <w:jc w:val="both"/>
        <w:rPr>
          <w:rFonts w:ascii="Times New Roman" w:hAnsi="Times New Roman" w:cs="Times New Roman"/>
        </w:rPr>
      </w:pPr>
      <w:r w:rsidRPr="0021126B">
        <w:rPr>
          <w:rFonts w:ascii="Times New Roman" w:hAnsi="Times New Roman" w:cs="Times New Roman"/>
        </w:rPr>
        <w:t>Със Закона за бюджета на ДОО за 2017 г. (ДВ бр.98/09.12.2016г.), в сила от м. юни 2017 г. беше приета промяна в КСО. Създаде се възможност майките (осиновителките), които имат право да ползват отпуск при бременност и раждане до навършване на едногодишна възраст на детето, но не го използват, а се върнат на работа, да получат парично обезщетение в размер 50 на сто от полагащото се обезщетение при бременност и раждане (чл.50а от КСО). Тази мярка цели връщането на работа на майките през първата година след раждането, като по този начин жените няма да загубят своята квалификация и същевременно ще им се предоставят финансови средства за подпомагане грижата за детето.</w:t>
      </w:r>
    </w:p>
    <w:p w:rsidR="0021126B" w:rsidRDefault="008C6FA1" w:rsidP="00E87D6D">
      <w:pPr>
        <w:tabs>
          <w:tab w:val="left" w:pos="9066"/>
        </w:tabs>
        <w:spacing w:line="270" w:lineRule="exact"/>
        <w:ind w:right="-6" w:firstLine="709"/>
        <w:jc w:val="both"/>
        <w:rPr>
          <w:rFonts w:ascii="Times New Roman" w:hAnsi="Times New Roman" w:cs="Times New Roman"/>
        </w:rPr>
      </w:pPr>
      <w:r w:rsidRPr="0021126B">
        <w:rPr>
          <w:rFonts w:ascii="Times New Roman" w:hAnsi="Times New Roman" w:cs="Times New Roman"/>
        </w:rPr>
        <w:t>Друга промяна в КСО, също в сила от м. юни 2017 г., е възможността осигуреното за общо заболяване и майчинство лице да има право на парично обезщетение при раждане на дете, след навършване на 6-месечна възраст на детето за остатъка до 410 календарни дни, през време на отпуска по чл. 163, ал. 10, 11 или 12 от Кодекса на труда (чл.50, ал.7 от КСО). Тоест, разширен е кръгът от правоимащи, като тази възможност се предоставя на бащите (осиновителите); един от родителите на сама работничка, осиновила дете; и при настаняване на дете по реда на чл. 26 от Закона за закрила на детето при съпрузи, като съпругът също може да ползва този отпуск, след навършване на 6-месечна възраст на детето за остатъка до 410 календарни дни. До края на 2017 г. 3 лица от област Монтана са се възползвали от дадената възможност.</w:t>
      </w:r>
    </w:p>
    <w:p w:rsidR="008C6FA1" w:rsidRPr="0021126B" w:rsidRDefault="008C6FA1" w:rsidP="00E87D6D">
      <w:pPr>
        <w:tabs>
          <w:tab w:val="left" w:pos="9066"/>
        </w:tabs>
        <w:spacing w:line="270" w:lineRule="exact"/>
        <w:ind w:right="-6" w:firstLine="709"/>
        <w:jc w:val="both"/>
        <w:rPr>
          <w:rFonts w:ascii="Times New Roman" w:hAnsi="Times New Roman" w:cs="Times New Roman"/>
        </w:rPr>
      </w:pPr>
      <w:r w:rsidRPr="0021126B">
        <w:rPr>
          <w:rFonts w:ascii="Times New Roman" w:hAnsi="Times New Roman" w:cs="Times New Roman"/>
        </w:rPr>
        <w:t>Дадена е възможност осигуреният за общо заболяване и майчинство баща (осиновител) да има право на парично обезщетение при раждане (осиновяване) на дете за срок до 15 календарни дни, когато отговаря на условията да има 12 месеца осигурителен стаж за риска общо заболяване и майчинство (чл.50, ал.6 от КСО). През 2017 г. от тази възможност са се възползвали 168 бащи.</w:t>
      </w:r>
    </w:p>
    <w:p w:rsidR="0021126B" w:rsidRPr="00ED2071" w:rsidRDefault="008C6FA1" w:rsidP="00E87D6D">
      <w:pPr>
        <w:tabs>
          <w:tab w:val="left" w:pos="9066"/>
        </w:tabs>
        <w:spacing w:after="234" w:line="266" w:lineRule="exact"/>
        <w:ind w:right="-6" w:firstLine="709"/>
        <w:jc w:val="both"/>
        <w:rPr>
          <w:rFonts w:ascii="Times New Roman" w:hAnsi="Times New Roman" w:cs="Times New Roman"/>
          <w:lang w:val="en-US"/>
        </w:rPr>
      </w:pPr>
      <w:r w:rsidRPr="0021126B">
        <w:rPr>
          <w:rFonts w:ascii="Times New Roman" w:hAnsi="Times New Roman" w:cs="Times New Roman"/>
        </w:rPr>
        <w:t>Регистрираните безработни с право на парични обезщетения за безработица през 2017 г. са 1393 бр., от които 667 мъже и 726 жени. Установена е тенденция на намаляване броя на безработните лица с право на парично обезщетение за безработица, в сравнение с предходните години - за 2016 г. регистрираните безработни са 1</w:t>
      </w:r>
      <w:r w:rsidR="00ED2071">
        <w:rPr>
          <w:rFonts w:ascii="Times New Roman" w:hAnsi="Times New Roman" w:cs="Times New Roman"/>
        </w:rPr>
        <w:t>496 бр., през 2015 г. - 1661 бр</w:t>
      </w:r>
      <w:r w:rsidR="00ED2071">
        <w:rPr>
          <w:rFonts w:ascii="Times New Roman" w:hAnsi="Times New Roman" w:cs="Times New Roman"/>
          <w:lang w:val="en-US"/>
        </w:rPr>
        <w:t>.</w:t>
      </w:r>
    </w:p>
    <w:p w:rsidR="008C6FA1" w:rsidRDefault="008C6FA1" w:rsidP="00E7570E">
      <w:pPr>
        <w:pStyle w:val="Bodytext30"/>
        <w:shd w:val="clear" w:color="auto" w:fill="auto"/>
        <w:spacing w:line="240" w:lineRule="auto"/>
        <w:jc w:val="center"/>
        <w:rPr>
          <w:color w:val="000000"/>
          <w:sz w:val="24"/>
          <w:szCs w:val="24"/>
          <w:lang w:eastAsia="bg-BG" w:bidi="bg-BG"/>
        </w:rPr>
      </w:pPr>
      <w:r>
        <w:rPr>
          <w:color w:val="000000"/>
          <w:sz w:val="24"/>
          <w:szCs w:val="24"/>
          <w:lang w:eastAsia="bg-BG" w:bidi="bg-BG"/>
        </w:rPr>
        <w:lastRenderedPageBreak/>
        <w:t>Статистически данни общо и по пол за 2017 г. за област Монтана -</w:t>
      </w:r>
      <w:r>
        <w:rPr>
          <w:color w:val="000000"/>
          <w:sz w:val="24"/>
          <w:szCs w:val="24"/>
          <w:lang w:eastAsia="bg-BG" w:bidi="bg-BG"/>
        </w:rPr>
        <w:br/>
        <w:t>Краткосрочни обезщетения</w:t>
      </w:r>
    </w:p>
    <w:p w:rsidR="00E7570E" w:rsidRDefault="00E7570E" w:rsidP="00E7570E">
      <w:pPr>
        <w:pStyle w:val="Bodytext30"/>
        <w:shd w:val="clear" w:color="auto" w:fill="auto"/>
        <w:spacing w:line="240" w:lineRule="auto"/>
        <w:jc w:val="center"/>
      </w:pPr>
    </w:p>
    <w:tbl>
      <w:tblPr>
        <w:tblOverlap w:val="never"/>
        <w:tblW w:w="0" w:type="auto"/>
        <w:jc w:val="center"/>
        <w:tblInd w:w="-754" w:type="dxa"/>
        <w:tblLayout w:type="fixed"/>
        <w:tblCellMar>
          <w:left w:w="10" w:type="dxa"/>
          <w:right w:w="10" w:type="dxa"/>
        </w:tblCellMar>
        <w:tblLook w:val="04A0" w:firstRow="1" w:lastRow="0" w:firstColumn="1" w:lastColumn="0" w:noHBand="0" w:noVBand="1"/>
      </w:tblPr>
      <w:tblGrid>
        <w:gridCol w:w="474"/>
        <w:gridCol w:w="5305"/>
        <w:gridCol w:w="884"/>
        <w:gridCol w:w="1037"/>
        <w:gridCol w:w="1276"/>
      </w:tblGrid>
      <w:tr w:rsidR="00E7570E" w:rsidTr="00E7570E">
        <w:trPr>
          <w:trHeight w:hRule="exact" w:val="576"/>
          <w:jc w:val="center"/>
        </w:trPr>
        <w:tc>
          <w:tcPr>
            <w:tcW w:w="474" w:type="dxa"/>
            <w:tcBorders>
              <w:top w:val="single" w:sz="4" w:space="0" w:color="auto"/>
              <w:left w:val="single" w:sz="4" w:space="0" w:color="auto"/>
              <w:bottom w:val="single" w:sz="4" w:space="0" w:color="auto"/>
            </w:tcBorders>
            <w:shd w:val="clear" w:color="auto" w:fill="C6D9F1" w:themeFill="text2" w:themeFillTint="33"/>
            <w:vAlign w:val="center"/>
          </w:tcPr>
          <w:p w:rsidR="00E7570E" w:rsidRDefault="00E7570E" w:rsidP="00E7570E">
            <w:pPr>
              <w:framePr w:w="9162" w:wrap="notBeside" w:vAnchor="text" w:hAnchor="text" w:xAlign="center" w:y="1"/>
              <w:rPr>
                <w:rStyle w:val="Bodytext20"/>
                <w:rFonts w:eastAsia="Arial Unicode MS"/>
                <w:lang w:val="en-US" w:eastAsia="en-US" w:bidi="en-US"/>
              </w:rPr>
            </w:pPr>
          </w:p>
        </w:tc>
        <w:tc>
          <w:tcPr>
            <w:tcW w:w="5305" w:type="dxa"/>
            <w:tcBorders>
              <w:top w:val="single" w:sz="4" w:space="0" w:color="auto"/>
              <w:left w:val="single" w:sz="4" w:space="0" w:color="auto"/>
              <w:bottom w:val="single" w:sz="4" w:space="0" w:color="auto"/>
            </w:tcBorders>
            <w:shd w:val="clear" w:color="auto" w:fill="C6D9F1" w:themeFill="text2" w:themeFillTint="33"/>
            <w:vAlign w:val="center"/>
          </w:tcPr>
          <w:p w:rsidR="00E7570E" w:rsidRPr="00E7570E" w:rsidRDefault="00E7570E" w:rsidP="00E7570E">
            <w:pPr>
              <w:framePr w:w="9162" w:wrap="notBeside" w:vAnchor="text" w:hAnchor="text" w:xAlign="center" w:y="1"/>
              <w:jc w:val="center"/>
              <w:rPr>
                <w:rStyle w:val="Bodytext20"/>
                <w:rFonts w:eastAsia="Arial Unicode MS"/>
                <w:b/>
              </w:rPr>
            </w:pPr>
            <w:r w:rsidRPr="00E7570E">
              <w:rPr>
                <w:rStyle w:val="Bodytext20"/>
                <w:rFonts w:eastAsia="Arial Unicode MS"/>
                <w:b/>
              </w:rPr>
              <w:t>Показатели за 2017 г.</w:t>
            </w:r>
          </w:p>
        </w:tc>
        <w:tc>
          <w:tcPr>
            <w:tcW w:w="884" w:type="dxa"/>
            <w:tcBorders>
              <w:top w:val="single" w:sz="4" w:space="0" w:color="auto"/>
              <w:left w:val="single" w:sz="4" w:space="0" w:color="auto"/>
              <w:bottom w:val="single" w:sz="4" w:space="0" w:color="auto"/>
            </w:tcBorders>
            <w:shd w:val="clear" w:color="auto" w:fill="C6D9F1" w:themeFill="text2" w:themeFillTint="33"/>
            <w:vAlign w:val="center"/>
          </w:tcPr>
          <w:p w:rsidR="00E7570E" w:rsidRPr="00E7570E" w:rsidRDefault="00E7570E" w:rsidP="00E7570E">
            <w:pPr>
              <w:framePr w:w="9162" w:wrap="notBeside" w:vAnchor="text" w:hAnchor="text" w:xAlign="center" w:y="1"/>
              <w:jc w:val="center"/>
              <w:rPr>
                <w:rStyle w:val="Bodytext20"/>
                <w:rFonts w:eastAsia="Arial Unicode MS"/>
                <w:b/>
              </w:rPr>
            </w:pPr>
            <w:r w:rsidRPr="00E7570E">
              <w:rPr>
                <w:rStyle w:val="Bodytext20"/>
                <w:rFonts w:eastAsia="Arial Unicode MS"/>
                <w:b/>
              </w:rPr>
              <w:t>Общо</w:t>
            </w:r>
          </w:p>
        </w:tc>
        <w:tc>
          <w:tcPr>
            <w:tcW w:w="1037" w:type="dxa"/>
            <w:tcBorders>
              <w:top w:val="single" w:sz="4" w:space="0" w:color="auto"/>
              <w:left w:val="single" w:sz="4" w:space="0" w:color="auto"/>
              <w:bottom w:val="single" w:sz="4" w:space="0" w:color="auto"/>
            </w:tcBorders>
            <w:shd w:val="clear" w:color="auto" w:fill="C6D9F1" w:themeFill="text2" w:themeFillTint="33"/>
            <w:vAlign w:val="center"/>
          </w:tcPr>
          <w:p w:rsidR="00E7570E" w:rsidRPr="00E7570E" w:rsidRDefault="00E7570E" w:rsidP="00E7570E">
            <w:pPr>
              <w:framePr w:w="9162" w:wrap="notBeside" w:vAnchor="text" w:hAnchor="text" w:xAlign="center" w:y="1"/>
              <w:jc w:val="center"/>
              <w:rPr>
                <w:rStyle w:val="Bodytext20"/>
                <w:rFonts w:eastAsia="Arial Unicode MS"/>
                <w:b/>
              </w:rPr>
            </w:pPr>
            <w:r w:rsidRPr="00E7570E">
              <w:rPr>
                <w:rStyle w:val="Bodytext20"/>
                <w:rFonts w:eastAsia="Arial Unicode MS"/>
                <w:b/>
              </w:rPr>
              <w:t>Мъже</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7570E" w:rsidRPr="00E7570E" w:rsidRDefault="00E7570E" w:rsidP="00E7570E">
            <w:pPr>
              <w:framePr w:w="9162" w:wrap="notBeside" w:vAnchor="text" w:hAnchor="text" w:xAlign="center" w:y="1"/>
              <w:jc w:val="center"/>
              <w:rPr>
                <w:rStyle w:val="Bodytext20"/>
                <w:rFonts w:eastAsia="Arial Unicode MS"/>
                <w:b/>
              </w:rPr>
            </w:pPr>
            <w:r w:rsidRPr="00E7570E">
              <w:rPr>
                <w:rStyle w:val="Bodytext20"/>
                <w:rFonts w:eastAsia="Arial Unicode MS"/>
                <w:b/>
              </w:rPr>
              <w:t>Жени</w:t>
            </w:r>
          </w:p>
        </w:tc>
      </w:tr>
      <w:tr w:rsidR="008C6FA1" w:rsidTr="00A56E51">
        <w:trPr>
          <w:trHeight w:hRule="exact" w:val="576"/>
          <w:jc w:val="center"/>
        </w:trPr>
        <w:tc>
          <w:tcPr>
            <w:tcW w:w="474" w:type="dxa"/>
            <w:tcBorders>
              <w:top w:val="single" w:sz="4" w:space="0" w:color="auto"/>
              <w:left w:val="single" w:sz="4" w:space="0" w:color="auto"/>
              <w:bottom w:val="single" w:sz="4" w:space="0" w:color="auto"/>
            </w:tcBorders>
            <w:shd w:val="clear" w:color="auto" w:fill="FFFFFF"/>
            <w:vAlign w:val="center"/>
          </w:tcPr>
          <w:p w:rsidR="008C6FA1" w:rsidRDefault="008C6FA1" w:rsidP="00CA1005">
            <w:pPr>
              <w:framePr w:w="9162" w:wrap="notBeside" w:vAnchor="text" w:hAnchor="text" w:xAlign="center" w:y="1"/>
              <w:spacing w:line="240" w:lineRule="exact"/>
            </w:pPr>
            <w:r>
              <w:rPr>
                <w:rStyle w:val="Bodytext20"/>
                <w:rFonts w:eastAsia="Arial Unicode MS"/>
                <w:lang w:val="en-US" w:eastAsia="en-US" w:bidi="en-US"/>
              </w:rPr>
              <w:t>1.</w:t>
            </w:r>
          </w:p>
        </w:tc>
        <w:tc>
          <w:tcPr>
            <w:tcW w:w="5305" w:type="dxa"/>
            <w:tcBorders>
              <w:top w:val="single" w:sz="4" w:space="0" w:color="auto"/>
              <w:left w:val="single" w:sz="4" w:space="0" w:color="auto"/>
              <w:bottom w:val="single" w:sz="4" w:space="0" w:color="auto"/>
            </w:tcBorders>
            <w:shd w:val="clear" w:color="auto" w:fill="FFFFFF"/>
            <w:vAlign w:val="bottom"/>
          </w:tcPr>
          <w:p w:rsidR="008C6FA1" w:rsidRDefault="008C6FA1" w:rsidP="00CA1005">
            <w:pPr>
              <w:framePr w:w="9162" w:wrap="notBeside" w:vAnchor="text" w:hAnchor="text" w:xAlign="center" w:y="1"/>
              <w:spacing w:line="270" w:lineRule="exact"/>
            </w:pPr>
            <w:r>
              <w:rPr>
                <w:rStyle w:val="Bodytext20"/>
                <w:rFonts w:eastAsia="Arial Unicode MS"/>
              </w:rPr>
              <w:t>Брой обезщетения за бременност и раждане</w:t>
            </w:r>
          </w:p>
        </w:tc>
        <w:tc>
          <w:tcPr>
            <w:tcW w:w="884" w:type="dxa"/>
            <w:tcBorders>
              <w:top w:val="single" w:sz="4" w:space="0" w:color="auto"/>
              <w:left w:val="single" w:sz="4" w:space="0" w:color="auto"/>
              <w:bottom w:val="single" w:sz="4" w:space="0" w:color="auto"/>
            </w:tcBorders>
            <w:shd w:val="clear" w:color="auto" w:fill="FFFFFF"/>
            <w:vAlign w:val="center"/>
          </w:tcPr>
          <w:p w:rsidR="008C6FA1" w:rsidRDefault="008C6FA1" w:rsidP="0021126B">
            <w:pPr>
              <w:framePr w:w="9162" w:wrap="notBeside" w:vAnchor="text" w:hAnchor="text" w:xAlign="center" w:y="1"/>
              <w:spacing w:line="240" w:lineRule="exact"/>
              <w:jc w:val="center"/>
            </w:pPr>
            <w:r>
              <w:rPr>
                <w:rStyle w:val="Bodytext20"/>
                <w:rFonts w:eastAsia="Arial Unicode MS"/>
              </w:rPr>
              <w:t>6219</w:t>
            </w:r>
          </w:p>
        </w:tc>
        <w:tc>
          <w:tcPr>
            <w:tcW w:w="1037" w:type="dxa"/>
            <w:tcBorders>
              <w:top w:val="single" w:sz="4" w:space="0" w:color="auto"/>
              <w:left w:val="single" w:sz="4" w:space="0" w:color="auto"/>
              <w:bottom w:val="single" w:sz="4" w:space="0" w:color="auto"/>
            </w:tcBorders>
            <w:shd w:val="clear" w:color="auto" w:fill="FFFFFF"/>
            <w:vAlign w:val="center"/>
          </w:tcPr>
          <w:p w:rsidR="008C6FA1" w:rsidRDefault="008C6FA1" w:rsidP="0021126B">
            <w:pPr>
              <w:framePr w:w="9162" w:wrap="notBeside" w:vAnchor="text" w:hAnchor="text" w:xAlign="center" w:y="1"/>
              <w:spacing w:line="240" w:lineRule="exact"/>
              <w:jc w:val="center"/>
            </w:pPr>
            <w:r>
              <w:rPr>
                <w:rStyle w:val="Bodytext20"/>
                <w:rFonts w:eastAsia="Arial Unicode MS"/>
              </w:rPr>
              <w:t>245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C6FA1" w:rsidRDefault="008C6FA1" w:rsidP="0021126B">
            <w:pPr>
              <w:framePr w:w="9162" w:wrap="notBeside" w:vAnchor="text" w:hAnchor="text" w:xAlign="center" w:y="1"/>
              <w:spacing w:line="240" w:lineRule="exact"/>
              <w:jc w:val="center"/>
            </w:pPr>
            <w:r>
              <w:rPr>
                <w:rStyle w:val="Bodytext20"/>
                <w:rFonts w:eastAsia="Arial Unicode MS"/>
              </w:rPr>
              <w:t>5 974</w:t>
            </w:r>
          </w:p>
        </w:tc>
      </w:tr>
      <w:tr w:rsidR="008C6FA1" w:rsidTr="00A56E51">
        <w:trPr>
          <w:trHeight w:hRule="exact" w:val="382"/>
          <w:jc w:val="center"/>
        </w:trPr>
        <w:tc>
          <w:tcPr>
            <w:tcW w:w="474" w:type="dxa"/>
            <w:tcBorders>
              <w:top w:val="single" w:sz="4" w:space="0" w:color="auto"/>
              <w:left w:val="single" w:sz="4" w:space="0" w:color="auto"/>
            </w:tcBorders>
            <w:shd w:val="clear" w:color="auto" w:fill="FFFFFF"/>
          </w:tcPr>
          <w:p w:rsidR="008C6FA1" w:rsidRDefault="008C6FA1" w:rsidP="00CA1005">
            <w:pPr>
              <w:framePr w:w="9162" w:wrap="notBeside" w:vAnchor="text" w:hAnchor="text" w:xAlign="center" w:y="1"/>
              <w:rPr>
                <w:sz w:val="10"/>
                <w:szCs w:val="10"/>
              </w:rPr>
            </w:pPr>
          </w:p>
        </w:tc>
        <w:tc>
          <w:tcPr>
            <w:tcW w:w="5305" w:type="dxa"/>
            <w:tcBorders>
              <w:top w:val="single" w:sz="4" w:space="0" w:color="auto"/>
              <w:left w:val="single" w:sz="4" w:space="0" w:color="auto"/>
            </w:tcBorders>
            <w:shd w:val="clear" w:color="auto" w:fill="FFFFFF"/>
          </w:tcPr>
          <w:p w:rsidR="008C6FA1" w:rsidRDefault="00E7570E" w:rsidP="0021126B">
            <w:pPr>
              <w:framePr w:w="9162" w:wrap="notBeside" w:vAnchor="text" w:hAnchor="text" w:xAlign="center" w:y="1"/>
              <w:spacing w:line="240" w:lineRule="exact"/>
              <w:ind w:right="140"/>
            </w:pPr>
            <w:r>
              <w:rPr>
                <w:rStyle w:val="Bodytext20"/>
                <w:rFonts w:eastAsia="Arial Unicode MS"/>
              </w:rPr>
              <w:t xml:space="preserve">                                                              </w:t>
            </w:r>
            <w:r w:rsidR="008C6FA1">
              <w:rPr>
                <w:rStyle w:val="Bodytext20"/>
                <w:rFonts w:eastAsia="Arial Unicode MS"/>
              </w:rPr>
              <w:t>в това число</w:t>
            </w:r>
            <w:r w:rsidR="0021126B">
              <w:rPr>
                <w:rStyle w:val="Bodytext20"/>
                <w:rFonts w:eastAsia="Arial Unicode MS"/>
              </w:rPr>
              <w:t>:</w:t>
            </w:r>
          </w:p>
        </w:tc>
        <w:tc>
          <w:tcPr>
            <w:tcW w:w="884" w:type="dxa"/>
            <w:tcBorders>
              <w:top w:val="single" w:sz="4" w:space="0" w:color="auto"/>
              <w:left w:val="single" w:sz="4" w:space="0" w:color="auto"/>
            </w:tcBorders>
            <w:shd w:val="clear" w:color="auto" w:fill="FFFFFF"/>
            <w:vAlign w:val="center"/>
          </w:tcPr>
          <w:p w:rsidR="008C6FA1" w:rsidRDefault="008C6FA1" w:rsidP="0021126B">
            <w:pPr>
              <w:framePr w:w="9162" w:wrap="notBeside" w:vAnchor="text" w:hAnchor="text" w:xAlign="center" w:y="1"/>
              <w:jc w:val="center"/>
              <w:rPr>
                <w:sz w:val="10"/>
                <w:szCs w:val="10"/>
              </w:rPr>
            </w:pPr>
          </w:p>
        </w:tc>
        <w:tc>
          <w:tcPr>
            <w:tcW w:w="1037" w:type="dxa"/>
            <w:tcBorders>
              <w:top w:val="single" w:sz="4" w:space="0" w:color="auto"/>
              <w:left w:val="single" w:sz="4" w:space="0" w:color="auto"/>
            </w:tcBorders>
            <w:shd w:val="clear" w:color="auto" w:fill="FFFFFF"/>
            <w:vAlign w:val="center"/>
          </w:tcPr>
          <w:p w:rsidR="008C6FA1" w:rsidRDefault="008C6FA1" w:rsidP="0021126B">
            <w:pPr>
              <w:framePr w:w="9162" w:wrap="notBeside" w:vAnchor="text" w:hAnchor="text" w:xAlign="center" w:y="1"/>
              <w:jc w:val="center"/>
              <w:rPr>
                <w:sz w:val="10"/>
                <w:szCs w:val="10"/>
              </w:rPr>
            </w:pPr>
          </w:p>
        </w:tc>
        <w:tc>
          <w:tcPr>
            <w:tcW w:w="1276" w:type="dxa"/>
            <w:tcBorders>
              <w:top w:val="single" w:sz="4" w:space="0" w:color="auto"/>
              <w:left w:val="single" w:sz="4" w:space="0" w:color="auto"/>
              <w:right w:val="single" w:sz="4" w:space="0" w:color="auto"/>
            </w:tcBorders>
            <w:shd w:val="clear" w:color="auto" w:fill="FFFFFF"/>
            <w:vAlign w:val="center"/>
          </w:tcPr>
          <w:p w:rsidR="008C6FA1" w:rsidRDefault="008C6FA1" w:rsidP="0021126B">
            <w:pPr>
              <w:framePr w:w="9162" w:wrap="notBeside" w:vAnchor="text" w:hAnchor="text" w:xAlign="center" w:y="1"/>
              <w:jc w:val="center"/>
              <w:rPr>
                <w:sz w:val="10"/>
                <w:szCs w:val="10"/>
              </w:rPr>
            </w:pPr>
          </w:p>
        </w:tc>
      </w:tr>
      <w:tr w:rsidR="008C6FA1" w:rsidTr="00A56E51">
        <w:trPr>
          <w:trHeight w:hRule="exact" w:val="558"/>
          <w:jc w:val="center"/>
        </w:trPr>
        <w:tc>
          <w:tcPr>
            <w:tcW w:w="474" w:type="dxa"/>
            <w:tcBorders>
              <w:top w:val="single" w:sz="4" w:space="0" w:color="auto"/>
              <w:left w:val="single" w:sz="4" w:space="0" w:color="auto"/>
            </w:tcBorders>
            <w:shd w:val="clear" w:color="auto" w:fill="FFFFFF"/>
          </w:tcPr>
          <w:p w:rsidR="008C6FA1" w:rsidRDefault="008C6FA1" w:rsidP="00CA1005">
            <w:pPr>
              <w:framePr w:w="9162" w:wrap="notBeside" w:vAnchor="text" w:hAnchor="text" w:xAlign="center" w:y="1"/>
              <w:rPr>
                <w:sz w:val="10"/>
                <w:szCs w:val="10"/>
              </w:rPr>
            </w:pPr>
          </w:p>
        </w:tc>
        <w:tc>
          <w:tcPr>
            <w:tcW w:w="5305" w:type="dxa"/>
            <w:tcBorders>
              <w:top w:val="single" w:sz="4" w:space="0" w:color="auto"/>
              <w:left w:val="single" w:sz="4" w:space="0" w:color="auto"/>
            </w:tcBorders>
            <w:shd w:val="clear" w:color="auto" w:fill="FFFFFF"/>
            <w:vAlign w:val="bottom"/>
          </w:tcPr>
          <w:p w:rsidR="008C6FA1" w:rsidRDefault="008C6FA1" w:rsidP="00CA1005">
            <w:pPr>
              <w:framePr w:w="9162" w:wrap="notBeside" w:vAnchor="text" w:hAnchor="text" w:xAlign="center" w:y="1"/>
              <w:spacing w:line="274" w:lineRule="exact"/>
            </w:pPr>
            <w:r>
              <w:rPr>
                <w:rStyle w:val="Bodytext20"/>
                <w:rFonts w:eastAsia="Arial Unicode MS"/>
              </w:rPr>
              <w:t>Брой обезщетения за бременност и раждане (по чл.50 ал.6 от КСО)</w:t>
            </w:r>
          </w:p>
        </w:tc>
        <w:tc>
          <w:tcPr>
            <w:tcW w:w="884" w:type="dxa"/>
            <w:tcBorders>
              <w:top w:val="single" w:sz="4" w:space="0" w:color="auto"/>
              <w:left w:val="single" w:sz="4" w:space="0" w:color="auto"/>
            </w:tcBorders>
            <w:shd w:val="clear" w:color="auto" w:fill="FFFFFF"/>
            <w:vAlign w:val="center"/>
          </w:tcPr>
          <w:p w:rsidR="008C6FA1" w:rsidRDefault="008C6FA1" w:rsidP="0021126B">
            <w:pPr>
              <w:framePr w:w="9162" w:wrap="notBeside" w:vAnchor="text" w:hAnchor="text" w:xAlign="center" w:y="1"/>
              <w:spacing w:line="240" w:lineRule="exact"/>
              <w:jc w:val="center"/>
            </w:pPr>
            <w:r>
              <w:rPr>
                <w:rStyle w:val="Bodytext20"/>
                <w:rFonts w:eastAsia="Arial Unicode MS"/>
              </w:rPr>
              <w:t>168</w:t>
            </w:r>
          </w:p>
        </w:tc>
        <w:tc>
          <w:tcPr>
            <w:tcW w:w="1037" w:type="dxa"/>
            <w:tcBorders>
              <w:top w:val="single" w:sz="4" w:space="0" w:color="auto"/>
              <w:left w:val="single" w:sz="4" w:space="0" w:color="auto"/>
            </w:tcBorders>
            <w:shd w:val="clear" w:color="auto" w:fill="FFFFFF"/>
            <w:vAlign w:val="center"/>
          </w:tcPr>
          <w:p w:rsidR="008C6FA1" w:rsidRDefault="008C6FA1" w:rsidP="0021126B">
            <w:pPr>
              <w:framePr w:w="9162" w:wrap="notBeside" w:vAnchor="text" w:hAnchor="text" w:xAlign="center" w:y="1"/>
              <w:spacing w:line="240" w:lineRule="exact"/>
              <w:jc w:val="center"/>
            </w:pPr>
            <w:r>
              <w:rPr>
                <w:rStyle w:val="Bodytext20"/>
                <w:rFonts w:eastAsia="Arial Unicode MS"/>
              </w:rPr>
              <w:t>168</w:t>
            </w:r>
          </w:p>
        </w:tc>
        <w:tc>
          <w:tcPr>
            <w:tcW w:w="1276" w:type="dxa"/>
            <w:tcBorders>
              <w:top w:val="single" w:sz="4" w:space="0" w:color="auto"/>
              <w:left w:val="single" w:sz="4" w:space="0" w:color="auto"/>
              <w:right w:val="single" w:sz="4" w:space="0" w:color="auto"/>
            </w:tcBorders>
            <w:shd w:val="clear" w:color="auto" w:fill="FFFFFF"/>
            <w:vAlign w:val="center"/>
          </w:tcPr>
          <w:p w:rsidR="008C6FA1" w:rsidRDefault="008C6FA1" w:rsidP="0021126B">
            <w:pPr>
              <w:framePr w:w="9162" w:wrap="notBeside" w:vAnchor="text" w:hAnchor="text" w:xAlign="center" w:y="1"/>
              <w:jc w:val="center"/>
              <w:rPr>
                <w:sz w:val="10"/>
                <w:szCs w:val="10"/>
              </w:rPr>
            </w:pPr>
          </w:p>
        </w:tc>
      </w:tr>
      <w:tr w:rsidR="008C6FA1" w:rsidTr="00A56E51">
        <w:trPr>
          <w:trHeight w:hRule="exact" w:val="551"/>
          <w:jc w:val="center"/>
        </w:trPr>
        <w:tc>
          <w:tcPr>
            <w:tcW w:w="474" w:type="dxa"/>
            <w:tcBorders>
              <w:top w:val="single" w:sz="4" w:space="0" w:color="auto"/>
              <w:left w:val="single" w:sz="4" w:space="0" w:color="auto"/>
            </w:tcBorders>
            <w:shd w:val="clear" w:color="auto" w:fill="FFFFFF"/>
          </w:tcPr>
          <w:p w:rsidR="008C6FA1" w:rsidRDefault="008C6FA1" w:rsidP="00CA1005">
            <w:pPr>
              <w:framePr w:w="9162" w:wrap="notBeside" w:vAnchor="text" w:hAnchor="text" w:xAlign="center" w:y="1"/>
              <w:rPr>
                <w:sz w:val="10"/>
                <w:szCs w:val="10"/>
              </w:rPr>
            </w:pPr>
          </w:p>
        </w:tc>
        <w:tc>
          <w:tcPr>
            <w:tcW w:w="5305" w:type="dxa"/>
            <w:tcBorders>
              <w:top w:val="single" w:sz="4" w:space="0" w:color="auto"/>
              <w:left w:val="single" w:sz="4" w:space="0" w:color="auto"/>
            </w:tcBorders>
            <w:shd w:val="clear" w:color="auto" w:fill="FFFFFF"/>
            <w:vAlign w:val="bottom"/>
          </w:tcPr>
          <w:p w:rsidR="008C6FA1" w:rsidRDefault="008C6FA1" w:rsidP="00CA1005">
            <w:pPr>
              <w:framePr w:w="9162" w:wrap="notBeside" w:vAnchor="text" w:hAnchor="text" w:xAlign="center" w:y="1"/>
              <w:spacing w:line="270" w:lineRule="exact"/>
            </w:pPr>
            <w:r>
              <w:rPr>
                <w:rStyle w:val="Bodytext20"/>
                <w:rFonts w:eastAsia="Arial Unicode MS"/>
              </w:rPr>
              <w:t>Брой обезщетения за бременност и раждане (по чл.50 ал.7 от КСО)</w:t>
            </w:r>
          </w:p>
        </w:tc>
        <w:tc>
          <w:tcPr>
            <w:tcW w:w="884" w:type="dxa"/>
            <w:tcBorders>
              <w:top w:val="single" w:sz="4" w:space="0" w:color="auto"/>
              <w:left w:val="single" w:sz="4" w:space="0" w:color="auto"/>
            </w:tcBorders>
            <w:shd w:val="clear" w:color="auto" w:fill="FFFFFF"/>
            <w:vAlign w:val="center"/>
          </w:tcPr>
          <w:p w:rsidR="008C6FA1" w:rsidRDefault="008C6FA1" w:rsidP="0021126B">
            <w:pPr>
              <w:framePr w:w="9162" w:wrap="notBeside" w:vAnchor="text" w:hAnchor="text" w:xAlign="center" w:y="1"/>
              <w:spacing w:line="240" w:lineRule="exact"/>
              <w:jc w:val="center"/>
            </w:pPr>
            <w:r>
              <w:rPr>
                <w:rStyle w:val="Bodytext20"/>
                <w:rFonts w:eastAsia="Arial Unicode MS"/>
              </w:rPr>
              <w:t>3</w:t>
            </w:r>
          </w:p>
        </w:tc>
        <w:tc>
          <w:tcPr>
            <w:tcW w:w="1037" w:type="dxa"/>
            <w:tcBorders>
              <w:top w:val="single" w:sz="4" w:space="0" w:color="auto"/>
              <w:left w:val="single" w:sz="4" w:space="0" w:color="auto"/>
            </w:tcBorders>
            <w:shd w:val="clear" w:color="auto" w:fill="FFFFFF"/>
            <w:vAlign w:val="center"/>
          </w:tcPr>
          <w:p w:rsidR="008C6FA1" w:rsidRDefault="008C6FA1" w:rsidP="0021126B">
            <w:pPr>
              <w:framePr w:w="9162" w:wrap="notBeside" w:vAnchor="text" w:hAnchor="text" w:xAlign="center" w:y="1"/>
              <w:spacing w:line="240" w:lineRule="exact"/>
              <w:jc w:val="center"/>
            </w:pPr>
            <w:r>
              <w:rPr>
                <w:rStyle w:val="Bodytext20"/>
                <w:rFonts w:eastAsia="Arial Unicode MS"/>
              </w:rPr>
              <w:t>3</w:t>
            </w:r>
          </w:p>
        </w:tc>
        <w:tc>
          <w:tcPr>
            <w:tcW w:w="1276" w:type="dxa"/>
            <w:tcBorders>
              <w:top w:val="single" w:sz="4" w:space="0" w:color="auto"/>
              <w:left w:val="single" w:sz="4" w:space="0" w:color="auto"/>
              <w:right w:val="single" w:sz="4" w:space="0" w:color="auto"/>
            </w:tcBorders>
            <w:shd w:val="clear" w:color="auto" w:fill="FFFFFF"/>
            <w:vAlign w:val="center"/>
          </w:tcPr>
          <w:p w:rsidR="008C6FA1" w:rsidRDefault="008C6FA1" w:rsidP="0021126B">
            <w:pPr>
              <w:framePr w:w="9162" w:wrap="notBeside" w:vAnchor="text" w:hAnchor="text" w:xAlign="center" w:y="1"/>
              <w:jc w:val="center"/>
              <w:rPr>
                <w:sz w:val="10"/>
                <w:szCs w:val="10"/>
              </w:rPr>
            </w:pPr>
          </w:p>
        </w:tc>
      </w:tr>
      <w:tr w:rsidR="008C6FA1" w:rsidTr="00A56E51">
        <w:trPr>
          <w:trHeight w:hRule="exact" w:val="551"/>
          <w:jc w:val="center"/>
        </w:trPr>
        <w:tc>
          <w:tcPr>
            <w:tcW w:w="474" w:type="dxa"/>
            <w:tcBorders>
              <w:top w:val="single" w:sz="4" w:space="0" w:color="auto"/>
              <w:left w:val="single" w:sz="4" w:space="0" w:color="auto"/>
            </w:tcBorders>
            <w:shd w:val="clear" w:color="auto" w:fill="FFFFFF"/>
            <w:vAlign w:val="center"/>
          </w:tcPr>
          <w:p w:rsidR="008C6FA1" w:rsidRPr="0021126B" w:rsidRDefault="0021126B" w:rsidP="00CA1005">
            <w:pPr>
              <w:framePr w:w="9162" w:wrap="notBeside" w:vAnchor="text" w:hAnchor="text" w:xAlign="center" w:y="1"/>
              <w:spacing w:line="240" w:lineRule="exact"/>
            </w:pPr>
            <w:r>
              <w:rPr>
                <w:rStyle w:val="Bodytext20"/>
                <w:rFonts w:eastAsia="Arial Unicode MS"/>
                <w:lang w:val="en-US" w:eastAsia="en-US" w:bidi="en-US"/>
              </w:rPr>
              <w:t>2</w:t>
            </w:r>
            <w:r>
              <w:rPr>
                <w:rStyle w:val="Bodytext20"/>
                <w:rFonts w:eastAsia="Arial Unicode MS"/>
                <w:lang w:eastAsia="en-US" w:bidi="en-US"/>
              </w:rPr>
              <w:t>.</w:t>
            </w:r>
          </w:p>
        </w:tc>
        <w:tc>
          <w:tcPr>
            <w:tcW w:w="5305" w:type="dxa"/>
            <w:tcBorders>
              <w:top w:val="single" w:sz="4" w:space="0" w:color="auto"/>
              <w:left w:val="single" w:sz="4" w:space="0" w:color="auto"/>
            </w:tcBorders>
            <w:shd w:val="clear" w:color="auto" w:fill="FFFFFF"/>
            <w:vAlign w:val="bottom"/>
          </w:tcPr>
          <w:p w:rsidR="008C6FA1" w:rsidRDefault="008C6FA1" w:rsidP="00CA1005">
            <w:pPr>
              <w:framePr w:w="9162" w:wrap="notBeside" w:vAnchor="text" w:hAnchor="text" w:xAlign="center" w:y="1"/>
              <w:spacing w:line="266" w:lineRule="exact"/>
            </w:pPr>
            <w:r>
              <w:rPr>
                <w:rStyle w:val="Bodytext20"/>
                <w:rFonts w:eastAsia="Arial Unicode MS"/>
              </w:rPr>
              <w:t>Брой обезщетения за отглеждане на малко дете</w:t>
            </w:r>
          </w:p>
        </w:tc>
        <w:tc>
          <w:tcPr>
            <w:tcW w:w="884" w:type="dxa"/>
            <w:tcBorders>
              <w:top w:val="single" w:sz="4" w:space="0" w:color="auto"/>
              <w:left w:val="single" w:sz="4" w:space="0" w:color="auto"/>
            </w:tcBorders>
            <w:shd w:val="clear" w:color="auto" w:fill="FFFFFF"/>
            <w:vAlign w:val="center"/>
          </w:tcPr>
          <w:p w:rsidR="008C6FA1" w:rsidRDefault="008C6FA1" w:rsidP="0021126B">
            <w:pPr>
              <w:framePr w:w="9162" w:wrap="notBeside" w:vAnchor="text" w:hAnchor="text" w:xAlign="center" w:y="1"/>
              <w:spacing w:line="240" w:lineRule="exact"/>
              <w:jc w:val="center"/>
            </w:pPr>
            <w:r>
              <w:rPr>
                <w:rStyle w:val="Bodytext20"/>
                <w:rFonts w:eastAsia="Arial Unicode MS"/>
              </w:rPr>
              <w:t>4 801</w:t>
            </w:r>
          </w:p>
        </w:tc>
        <w:tc>
          <w:tcPr>
            <w:tcW w:w="1037" w:type="dxa"/>
            <w:tcBorders>
              <w:top w:val="single" w:sz="4" w:space="0" w:color="auto"/>
              <w:left w:val="single" w:sz="4" w:space="0" w:color="auto"/>
            </w:tcBorders>
            <w:shd w:val="clear" w:color="auto" w:fill="FFFFFF"/>
            <w:vAlign w:val="center"/>
          </w:tcPr>
          <w:p w:rsidR="008C6FA1" w:rsidRDefault="008C6FA1" w:rsidP="0021126B">
            <w:pPr>
              <w:framePr w:w="9162" w:wrap="notBeside" w:vAnchor="text" w:hAnchor="text" w:xAlign="center" w:y="1"/>
              <w:spacing w:line="240" w:lineRule="exact"/>
              <w:jc w:val="center"/>
            </w:pPr>
            <w:r>
              <w:rPr>
                <w:rStyle w:val="Bodytext20"/>
                <w:rFonts w:eastAsia="Arial Unicode MS"/>
              </w:rPr>
              <w:t>54</w:t>
            </w:r>
          </w:p>
        </w:tc>
        <w:tc>
          <w:tcPr>
            <w:tcW w:w="1276" w:type="dxa"/>
            <w:tcBorders>
              <w:top w:val="single" w:sz="4" w:space="0" w:color="auto"/>
              <w:left w:val="single" w:sz="4" w:space="0" w:color="auto"/>
              <w:right w:val="single" w:sz="4" w:space="0" w:color="auto"/>
            </w:tcBorders>
            <w:shd w:val="clear" w:color="auto" w:fill="FFFFFF"/>
            <w:vAlign w:val="center"/>
          </w:tcPr>
          <w:p w:rsidR="008C6FA1" w:rsidRDefault="008C6FA1" w:rsidP="0021126B">
            <w:pPr>
              <w:framePr w:w="9162" w:wrap="notBeside" w:vAnchor="text" w:hAnchor="text" w:xAlign="center" w:y="1"/>
              <w:spacing w:line="240" w:lineRule="exact"/>
              <w:jc w:val="center"/>
            </w:pPr>
            <w:r>
              <w:rPr>
                <w:rStyle w:val="Bodytext20"/>
                <w:rFonts w:eastAsia="Arial Unicode MS"/>
              </w:rPr>
              <w:t>4 747</w:t>
            </w:r>
          </w:p>
        </w:tc>
      </w:tr>
      <w:tr w:rsidR="008C6FA1" w:rsidTr="00A56E51">
        <w:trPr>
          <w:trHeight w:hRule="exact" w:val="580"/>
          <w:jc w:val="center"/>
        </w:trPr>
        <w:tc>
          <w:tcPr>
            <w:tcW w:w="474" w:type="dxa"/>
            <w:tcBorders>
              <w:top w:val="single" w:sz="4" w:space="0" w:color="auto"/>
              <w:left w:val="single" w:sz="4" w:space="0" w:color="auto"/>
              <w:bottom w:val="single" w:sz="4" w:space="0" w:color="auto"/>
            </w:tcBorders>
            <w:shd w:val="clear" w:color="auto" w:fill="FFFFFF"/>
          </w:tcPr>
          <w:p w:rsidR="008C6FA1" w:rsidRDefault="008C6FA1" w:rsidP="00C8046A">
            <w:pPr>
              <w:framePr w:w="9162" w:wrap="notBeside" w:vAnchor="text" w:hAnchor="text" w:xAlign="center" w:y="1"/>
            </w:pPr>
            <w:r>
              <w:rPr>
                <w:rStyle w:val="Bodytext20"/>
                <w:rFonts w:eastAsia="Arial Unicode MS"/>
                <w:lang w:val="en-US" w:eastAsia="en-US" w:bidi="en-US"/>
              </w:rPr>
              <w:t>3.</w:t>
            </w:r>
          </w:p>
        </w:tc>
        <w:tc>
          <w:tcPr>
            <w:tcW w:w="5305" w:type="dxa"/>
            <w:tcBorders>
              <w:top w:val="single" w:sz="4" w:space="0" w:color="auto"/>
              <w:left w:val="single" w:sz="4" w:space="0" w:color="auto"/>
              <w:bottom w:val="single" w:sz="4" w:space="0" w:color="auto"/>
            </w:tcBorders>
            <w:shd w:val="clear" w:color="auto" w:fill="FFFFFF"/>
            <w:vAlign w:val="bottom"/>
          </w:tcPr>
          <w:p w:rsidR="008C6FA1" w:rsidRDefault="008C6FA1" w:rsidP="00C8046A">
            <w:pPr>
              <w:framePr w:w="9162" w:wrap="notBeside" w:vAnchor="text" w:hAnchor="text" w:xAlign="center" w:y="1"/>
            </w:pPr>
            <w:r>
              <w:rPr>
                <w:rStyle w:val="Bodytext20"/>
                <w:rFonts w:eastAsia="Arial Unicode MS"/>
              </w:rPr>
              <w:t>Регистрирани безработни лица с право на обезщетение за безработица</w:t>
            </w:r>
          </w:p>
        </w:tc>
        <w:tc>
          <w:tcPr>
            <w:tcW w:w="884" w:type="dxa"/>
            <w:tcBorders>
              <w:top w:val="single" w:sz="4" w:space="0" w:color="auto"/>
              <w:left w:val="single" w:sz="4" w:space="0" w:color="auto"/>
              <w:bottom w:val="single" w:sz="4" w:space="0" w:color="auto"/>
            </w:tcBorders>
            <w:shd w:val="clear" w:color="auto" w:fill="FFFFFF"/>
            <w:vAlign w:val="center"/>
          </w:tcPr>
          <w:p w:rsidR="008C6FA1" w:rsidRDefault="008C6FA1" w:rsidP="00C8046A">
            <w:pPr>
              <w:framePr w:w="9162" w:wrap="notBeside" w:vAnchor="text" w:hAnchor="text" w:xAlign="center" w:y="1"/>
              <w:jc w:val="center"/>
            </w:pPr>
            <w:r>
              <w:rPr>
                <w:rStyle w:val="Bodytext20"/>
                <w:rFonts w:eastAsia="Arial Unicode MS"/>
              </w:rPr>
              <w:t>1 393</w:t>
            </w:r>
          </w:p>
        </w:tc>
        <w:tc>
          <w:tcPr>
            <w:tcW w:w="1037" w:type="dxa"/>
            <w:tcBorders>
              <w:top w:val="single" w:sz="4" w:space="0" w:color="auto"/>
              <w:left w:val="single" w:sz="4" w:space="0" w:color="auto"/>
              <w:bottom w:val="single" w:sz="4" w:space="0" w:color="auto"/>
            </w:tcBorders>
            <w:shd w:val="clear" w:color="auto" w:fill="FFFFFF"/>
            <w:vAlign w:val="center"/>
          </w:tcPr>
          <w:p w:rsidR="008C6FA1" w:rsidRDefault="008C6FA1" w:rsidP="00C8046A">
            <w:pPr>
              <w:framePr w:w="9162" w:wrap="notBeside" w:vAnchor="text" w:hAnchor="text" w:xAlign="center" w:y="1"/>
              <w:jc w:val="center"/>
            </w:pPr>
            <w:r>
              <w:rPr>
                <w:rStyle w:val="Bodytext20"/>
                <w:rFonts w:eastAsia="Arial Unicode MS"/>
              </w:rPr>
              <w:t>667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C6FA1" w:rsidRDefault="008C6FA1" w:rsidP="00C8046A">
            <w:pPr>
              <w:framePr w:w="9162" w:wrap="notBeside" w:vAnchor="text" w:hAnchor="text" w:xAlign="center" w:y="1"/>
              <w:jc w:val="center"/>
            </w:pPr>
            <w:r>
              <w:rPr>
                <w:rStyle w:val="Bodytext20"/>
                <w:rFonts w:eastAsia="Arial Unicode MS"/>
              </w:rPr>
              <w:t>726</w:t>
            </w:r>
          </w:p>
        </w:tc>
      </w:tr>
    </w:tbl>
    <w:p w:rsidR="008C6FA1" w:rsidRDefault="008C6FA1" w:rsidP="00C8046A">
      <w:pPr>
        <w:framePr w:w="9162" w:wrap="notBeside" w:vAnchor="text" w:hAnchor="text" w:xAlign="center" w:y="1"/>
        <w:rPr>
          <w:sz w:val="2"/>
          <w:szCs w:val="2"/>
        </w:rPr>
      </w:pPr>
    </w:p>
    <w:p w:rsidR="008C6FA1" w:rsidRDefault="008C6FA1" w:rsidP="00C8046A">
      <w:pPr>
        <w:rPr>
          <w:sz w:val="2"/>
          <w:szCs w:val="2"/>
        </w:rPr>
      </w:pPr>
    </w:p>
    <w:p w:rsidR="004B5DE9" w:rsidRDefault="004B5DE9" w:rsidP="004B5DE9">
      <w:pPr>
        <w:tabs>
          <w:tab w:val="left" w:pos="9214"/>
        </w:tabs>
        <w:ind w:right="680" w:firstLine="709"/>
        <w:jc w:val="both"/>
        <w:rPr>
          <w:rFonts w:ascii="Times New Roman" w:hAnsi="Times New Roman" w:cs="Times New Roman"/>
          <w:color w:val="auto"/>
          <w:lang w:val="en-GB"/>
        </w:rPr>
      </w:pPr>
    </w:p>
    <w:p w:rsidR="00CE5212" w:rsidRDefault="008C6FA1" w:rsidP="002E34E4">
      <w:pPr>
        <w:tabs>
          <w:tab w:val="left" w:pos="9066"/>
          <w:tab w:val="left" w:pos="9214"/>
        </w:tabs>
        <w:ind w:right="-6" w:firstLine="709"/>
        <w:jc w:val="both"/>
        <w:rPr>
          <w:rFonts w:ascii="Times New Roman" w:hAnsi="Times New Roman" w:cs="Times New Roman"/>
          <w:color w:val="auto"/>
        </w:rPr>
      </w:pPr>
      <w:r w:rsidRPr="00C8046A">
        <w:rPr>
          <w:rFonts w:ascii="Times New Roman" w:hAnsi="Times New Roman" w:cs="Times New Roman"/>
          <w:color w:val="auto"/>
        </w:rPr>
        <w:t>По отношение на тази приоритетна област, данните се осигуряват и от статистическото наблюдение на работна сила, което се осъществява от териториалното статическо бюро на НСИ.</w:t>
      </w:r>
    </w:p>
    <w:p w:rsidR="00C8046A" w:rsidRPr="00C8046A" w:rsidRDefault="00C8046A" w:rsidP="004B5DE9">
      <w:pPr>
        <w:tabs>
          <w:tab w:val="left" w:pos="9214"/>
        </w:tabs>
        <w:ind w:right="680" w:firstLine="709"/>
        <w:jc w:val="both"/>
        <w:rPr>
          <w:rFonts w:ascii="Times New Roman" w:hAnsi="Times New Roman" w:cs="Times New Roman"/>
          <w:color w:val="auto"/>
        </w:rPr>
      </w:pPr>
    </w:p>
    <w:p w:rsidR="008C6FA1" w:rsidRPr="004B5DE9" w:rsidRDefault="00300594" w:rsidP="00761670">
      <w:pPr>
        <w:tabs>
          <w:tab w:val="left" w:pos="9072"/>
          <w:tab w:val="left" w:pos="9214"/>
        </w:tabs>
        <w:ind w:right="-6" w:firstLine="709"/>
        <w:jc w:val="both"/>
        <w:rPr>
          <w:rFonts w:ascii="Times New Roman" w:hAnsi="Times New Roman" w:cs="Times New Roman"/>
        </w:rPr>
      </w:pPr>
      <w:r w:rsidRPr="00CE5212">
        <w:rPr>
          <w:rStyle w:val="Bodytext2Bold"/>
          <w:rFonts w:eastAsia="Arial Unicode MS"/>
        </w:rPr>
        <w:t xml:space="preserve">Приоритетна област 2: </w:t>
      </w:r>
      <w:r w:rsidRPr="004B5DE9">
        <w:rPr>
          <w:rFonts w:ascii="Times New Roman" w:hAnsi="Times New Roman" w:cs="Times New Roman"/>
        </w:rPr>
        <w:t>Намаляване на равенството по пол в заплащането и доходите</w:t>
      </w:r>
    </w:p>
    <w:p w:rsidR="008C6FA1" w:rsidRPr="00E7570E" w:rsidRDefault="008C6FA1" w:rsidP="00761670">
      <w:pPr>
        <w:tabs>
          <w:tab w:val="left" w:pos="9072"/>
          <w:tab w:val="left" w:pos="9214"/>
        </w:tabs>
        <w:ind w:right="-6" w:firstLine="709"/>
        <w:jc w:val="both"/>
        <w:rPr>
          <w:rFonts w:ascii="Times New Roman" w:hAnsi="Times New Roman" w:cs="Times New Roman"/>
        </w:rPr>
      </w:pPr>
      <w:r w:rsidRPr="00E7570E">
        <w:rPr>
          <w:rFonts w:ascii="Times New Roman" w:hAnsi="Times New Roman" w:cs="Times New Roman"/>
        </w:rPr>
        <w:t>Представените в Доклада данни са взети от изготвения от ДРСЗ - Монтана, ОБЗОР за състоянието и тенденциите в развитието на пазара на труда в областите Видин, Враца и Монтана през 2017 г.</w:t>
      </w:r>
    </w:p>
    <w:p w:rsidR="008C6FA1" w:rsidRPr="00E7570E" w:rsidRDefault="008C6FA1" w:rsidP="00761670">
      <w:pPr>
        <w:tabs>
          <w:tab w:val="left" w:pos="9072"/>
          <w:tab w:val="left" w:pos="9214"/>
        </w:tabs>
        <w:spacing w:line="270" w:lineRule="exact"/>
        <w:ind w:right="-6" w:firstLine="709"/>
        <w:jc w:val="both"/>
        <w:rPr>
          <w:rFonts w:ascii="Times New Roman" w:hAnsi="Times New Roman" w:cs="Times New Roman"/>
        </w:rPr>
      </w:pPr>
      <w:r w:rsidRPr="00E7570E">
        <w:rPr>
          <w:rFonts w:ascii="Times New Roman" w:hAnsi="Times New Roman" w:cs="Times New Roman"/>
        </w:rPr>
        <w:t>Средномесечният брой на регистрираните безработни в област Монтана през 2017 г. е 8 925 души при 10 930 души през 2016 г. или безработните са по-малко със 18.3 на сто (2 005 лица по-малко). Намалението на безработните през разглеждания период е обусловено от благоприятното съотношение между входящия и изходящия поток от безработни лица в бюрата по труда.</w:t>
      </w:r>
    </w:p>
    <w:p w:rsidR="008C6FA1" w:rsidRPr="00E7570E" w:rsidRDefault="008C6FA1" w:rsidP="00761670">
      <w:pPr>
        <w:tabs>
          <w:tab w:val="left" w:pos="9072"/>
          <w:tab w:val="left" w:pos="9214"/>
        </w:tabs>
        <w:spacing w:line="270" w:lineRule="exact"/>
        <w:ind w:right="-6" w:firstLine="709"/>
        <w:jc w:val="both"/>
        <w:rPr>
          <w:rFonts w:ascii="Times New Roman" w:hAnsi="Times New Roman" w:cs="Times New Roman"/>
        </w:rPr>
      </w:pPr>
      <w:r w:rsidRPr="00E7570E">
        <w:rPr>
          <w:rFonts w:ascii="Times New Roman" w:hAnsi="Times New Roman" w:cs="Times New Roman"/>
        </w:rPr>
        <w:t>Равнището на безработица средно през годината в област Монтана е било 14.9 на сто, за сравнение през 2016 г. - 18.2 на сто. Данните показват, че равнището на безработица е по-високо от средното равнище за страната - 7.2 на сто, но отчетено към региона безработицата във всички общини от областта е спаднала.</w:t>
      </w:r>
    </w:p>
    <w:p w:rsidR="008C6FA1" w:rsidRPr="00E7570E" w:rsidRDefault="008C6FA1" w:rsidP="00761670">
      <w:pPr>
        <w:tabs>
          <w:tab w:val="left" w:pos="9072"/>
          <w:tab w:val="left" w:pos="9214"/>
        </w:tabs>
        <w:spacing w:line="270" w:lineRule="exact"/>
        <w:ind w:right="-6" w:firstLine="709"/>
        <w:jc w:val="both"/>
        <w:rPr>
          <w:rFonts w:ascii="Times New Roman" w:hAnsi="Times New Roman" w:cs="Times New Roman"/>
        </w:rPr>
      </w:pPr>
      <w:r w:rsidRPr="00E7570E">
        <w:rPr>
          <w:rFonts w:ascii="Times New Roman" w:hAnsi="Times New Roman" w:cs="Times New Roman"/>
        </w:rPr>
        <w:t>Отчетеният спад на общата численост на регистрираните безработни в областта през 2017 г. е в зависимост както от съотношението на входящия и изходящия поток от безработни лица, така и от техния обхват, структура и динамика.</w:t>
      </w:r>
    </w:p>
    <w:p w:rsidR="00A56E51" w:rsidRPr="00E7570E" w:rsidRDefault="008C6FA1" w:rsidP="00761670">
      <w:pPr>
        <w:tabs>
          <w:tab w:val="left" w:pos="9072"/>
          <w:tab w:val="left" w:pos="9214"/>
        </w:tabs>
        <w:spacing w:line="270" w:lineRule="exact"/>
        <w:ind w:right="-6" w:firstLine="709"/>
        <w:jc w:val="both"/>
        <w:rPr>
          <w:rFonts w:ascii="Times New Roman" w:hAnsi="Times New Roman" w:cs="Times New Roman"/>
        </w:rPr>
      </w:pPr>
      <w:r w:rsidRPr="00E7570E">
        <w:rPr>
          <w:rFonts w:ascii="Times New Roman" w:hAnsi="Times New Roman" w:cs="Times New Roman"/>
        </w:rPr>
        <w:t>През 2017 г. входящият поток от безработни лица /новорегистрирани и с възстановена регистрация/ в област Монтана е 8 957 лица и в сравнение с 2016 г. е намалява с 11.5 на сто /1 166 лица/.</w:t>
      </w:r>
    </w:p>
    <w:p w:rsidR="00A56E51" w:rsidRPr="00E7570E" w:rsidRDefault="00A56E51" w:rsidP="00761670">
      <w:pPr>
        <w:tabs>
          <w:tab w:val="left" w:pos="9072"/>
          <w:tab w:val="left" w:pos="9214"/>
        </w:tabs>
        <w:spacing w:line="270" w:lineRule="exact"/>
        <w:ind w:right="-6" w:firstLine="709"/>
        <w:jc w:val="both"/>
        <w:rPr>
          <w:rFonts w:ascii="Times New Roman" w:hAnsi="Times New Roman" w:cs="Times New Roman"/>
        </w:rPr>
      </w:pPr>
      <w:r w:rsidRPr="00E7570E">
        <w:rPr>
          <w:rFonts w:ascii="Times New Roman" w:hAnsi="Times New Roman" w:cs="Times New Roman"/>
        </w:rPr>
        <w:t>Наблюдават се следните изменения в структурата на входящия поток спрямо 2016 г. в област Монтана - жените в общата съвкупност на входящия поток са с относителен дял 52.3 на сто (с 0.8 пункта повече). Техният брой намалява в област Монтана с 10.2 на сто.</w:t>
      </w:r>
    </w:p>
    <w:p w:rsidR="00A56E51" w:rsidRPr="00E7570E" w:rsidRDefault="00A56E51" w:rsidP="00761670">
      <w:pPr>
        <w:tabs>
          <w:tab w:val="left" w:pos="9072"/>
          <w:tab w:val="left" w:pos="9214"/>
        </w:tabs>
        <w:spacing w:line="270" w:lineRule="exact"/>
        <w:ind w:right="-6" w:firstLine="709"/>
        <w:jc w:val="both"/>
        <w:rPr>
          <w:rFonts w:ascii="Times New Roman" w:hAnsi="Times New Roman" w:cs="Times New Roman"/>
        </w:rPr>
      </w:pPr>
      <w:r w:rsidRPr="00E7570E">
        <w:rPr>
          <w:rFonts w:ascii="Times New Roman" w:hAnsi="Times New Roman" w:cs="Times New Roman"/>
        </w:rPr>
        <w:t>Изходящият поток от безработни лица/постьпили на работа и отпаднали по различни причини/ пред 2017 г. в област Монтана обхваща 10 798 лица и е по-малък с 12.4 на сто в сравнение с 2016 г.</w:t>
      </w:r>
    </w:p>
    <w:p w:rsidR="00A56E51" w:rsidRPr="00E7570E" w:rsidRDefault="00A56E51" w:rsidP="00761670">
      <w:pPr>
        <w:tabs>
          <w:tab w:val="left" w:pos="9072"/>
        </w:tabs>
        <w:spacing w:line="270" w:lineRule="exact"/>
        <w:ind w:right="-6" w:firstLine="709"/>
        <w:jc w:val="both"/>
        <w:rPr>
          <w:rFonts w:ascii="Times New Roman" w:hAnsi="Times New Roman" w:cs="Times New Roman"/>
        </w:rPr>
      </w:pPr>
      <w:r w:rsidRPr="00E7570E">
        <w:rPr>
          <w:rFonts w:ascii="Times New Roman" w:hAnsi="Times New Roman" w:cs="Times New Roman"/>
        </w:rPr>
        <w:t xml:space="preserve">Структурата на безработните по пол пряко се влияе от общия брой регистрирани безработни, който през разглеждания период намалява с 18.3 на сто. Тя показва </w:t>
      </w:r>
      <w:r w:rsidRPr="00E7570E">
        <w:rPr>
          <w:rFonts w:ascii="Times New Roman" w:hAnsi="Times New Roman" w:cs="Times New Roman"/>
        </w:rPr>
        <w:lastRenderedPageBreak/>
        <w:t>съотношението между двата пола при предлагането на работна сила на пазара на труда.</w:t>
      </w:r>
    </w:p>
    <w:p w:rsidR="00A56E51" w:rsidRPr="00E7570E" w:rsidRDefault="00A56E51" w:rsidP="00622C5A">
      <w:pPr>
        <w:tabs>
          <w:tab w:val="left" w:pos="9072"/>
        </w:tabs>
        <w:spacing w:line="270" w:lineRule="exact"/>
        <w:ind w:right="-6" w:firstLine="709"/>
        <w:jc w:val="both"/>
        <w:rPr>
          <w:rFonts w:ascii="Times New Roman" w:hAnsi="Times New Roman" w:cs="Times New Roman"/>
        </w:rPr>
      </w:pPr>
      <w:r w:rsidRPr="00E7570E">
        <w:rPr>
          <w:rFonts w:ascii="Times New Roman" w:hAnsi="Times New Roman" w:cs="Times New Roman"/>
        </w:rPr>
        <w:t>Средномесечният брой безработни жени в област Монтана е 4485, а на мъжете - 5 435 души. В сравнение с 2016 г. се отчита спад със 17.5 на сто при жените и с 19.2 на сто при мъжете.</w:t>
      </w:r>
    </w:p>
    <w:p w:rsidR="00A56E51" w:rsidRPr="00E7570E" w:rsidRDefault="00E7570E" w:rsidP="00622C5A">
      <w:pPr>
        <w:tabs>
          <w:tab w:val="left" w:pos="9072"/>
        </w:tabs>
        <w:spacing w:line="270" w:lineRule="exact"/>
        <w:ind w:right="-6" w:firstLine="709"/>
        <w:jc w:val="both"/>
        <w:rPr>
          <w:rFonts w:ascii="Times New Roman" w:hAnsi="Times New Roman" w:cs="Times New Roman"/>
        </w:rPr>
      </w:pPr>
      <w:r>
        <w:rPr>
          <w:rFonts w:ascii="Times New Roman" w:hAnsi="Times New Roman" w:cs="Times New Roman"/>
        </w:rPr>
        <w:t>Съотношението жени</w:t>
      </w:r>
      <w:r w:rsidR="00A56E51" w:rsidRPr="00E7570E">
        <w:rPr>
          <w:rFonts w:ascii="Times New Roman" w:hAnsi="Times New Roman" w:cs="Times New Roman"/>
        </w:rPr>
        <w:t>: мъже в област Монтана е 50.2 : 49.8 на сто. В областта относителният дял на безработните жени нараства с 0.5 пункта.</w:t>
      </w:r>
    </w:p>
    <w:p w:rsidR="00A56E51" w:rsidRPr="00E7570E" w:rsidRDefault="00A56E51" w:rsidP="00622C5A">
      <w:pPr>
        <w:tabs>
          <w:tab w:val="left" w:pos="9072"/>
        </w:tabs>
        <w:spacing w:line="270" w:lineRule="exact"/>
        <w:ind w:right="-6" w:firstLine="709"/>
        <w:jc w:val="both"/>
        <w:rPr>
          <w:rFonts w:ascii="Times New Roman" w:hAnsi="Times New Roman" w:cs="Times New Roman"/>
        </w:rPr>
      </w:pPr>
      <w:r w:rsidRPr="00E7570E">
        <w:rPr>
          <w:rFonts w:ascii="Times New Roman" w:hAnsi="Times New Roman" w:cs="Times New Roman"/>
        </w:rPr>
        <w:t>Възрастта, квалификацията и образованието са основните фактори, които влияят върху нивото на безработицата, подбора на работната сила от работодателите и реализацията на безработните мъже и жени.</w:t>
      </w:r>
    </w:p>
    <w:p w:rsidR="00A56E51" w:rsidRPr="00E7570E" w:rsidRDefault="00A56E51" w:rsidP="00A56E51">
      <w:pPr>
        <w:spacing w:line="270" w:lineRule="exact"/>
        <w:ind w:right="680" w:firstLine="760"/>
        <w:jc w:val="both"/>
        <w:rPr>
          <w:rFonts w:ascii="Times New Roman" w:hAnsi="Times New Roman" w:cs="Times New Roman"/>
        </w:rPr>
      </w:pPr>
    </w:p>
    <w:p w:rsidR="00A56E51" w:rsidRDefault="00A56E51" w:rsidP="00A56E51">
      <w:pPr>
        <w:spacing w:line="270" w:lineRule="exact"/>
        <w:ind w:right="680" w:firstLine="760"/>
        <w:jc w:val="both"/>
      </w:pPr>
    </w:p>
    <w:tbl>
      <w:tblPr>
        <w:tblW w:w="0" w:type="auto"/>
        <w:tblLayout w:type="fixed"/>
        <w:tblCellMar>
          <w:left w:w="10" w:type="dxa"/>
          <w:right w:w="10" w:type="dxa"/>
        </w:tblCellMar>
        <w:tblLook w:val="04A0" w:firstRow="1" w:lastRow="0" w:firstColumn="1" w:lastColumn="0" w:noHBand="0" w:noVBand="1"/>
      </w:tblPr>
      <w:tblGrid>
        <w:gridCol w:w="719"/>
        <w:gridCol w:w="2552"/>
        <w:gridCol w:w="1559"/>
        <w:gridCol w:w="1559"/>
        <w:gridCol w:w="1418"/>
        <w:gridCol w:w="1275"/>
      </w:tblGrid>
      <w:tr w:rsidR="00E7570E" w:rsidTr="00433495">
        <w:trPr>
          <w:trHeight w:hRule="exact" w:val="639"/>
        </w:trPr>
        <w:tc>
          <w:tcPr>
            <w:tcW w:w="9082" w:type="dxa"/>
            <w:gridSpan w:val="6"/>
            <w:tcBorders>
              <w:top w:val="single" w:sz="4" w:space="0" w:color="auto"/>
              <w:left w:val="single" w:sz="4" w:space="0" w:color="auto"/>
              <w:right w:val="single" w:sz="4" w:space="0" w:color="auto"/>
            </w:tcBorders>
            <w:shd w:val="clear" w:color="auto" w:fill="C6D9F1" w:themeFill="text2" w:themeFillTint="33"/>
            <w:vAlign w:val="center"/>
          </w:tcPr>
          <w:p w:rsidR="00E7570E" w:rsidRPr="00E7570E" w:rsidRDefault="00E7570E" w:rsidP="00E7570E">
            <w:pPr>
              <w:spacing w:line="240" w:lineRule="exact"/>
              <w:jc w:val="center"/>
              <w:rPr>
                <w:b/>
              </w:rPr>
            </w:pPr>
            <w:r w:rsidRPr="00E7570E">
              <w:rPr>
                <w:rStyle w:val="Bodytext20"/>
                <w:rFonts w:eastAsia="Arial Unicode MS"/>
                <w:b/>
              </w:rPr>
              <w:t>Регистрирани безработни по пол</w:t>
            </w:r>
          </w:p>
        </w:tc>
      </w:tr>
      <w:tr w:rsidR="00433495" w:rsidTr="00433495">
        <w:trPr>
          <w:trHeight w:hRule="exact" w:val="288"/>
        </w:trPr>
        <w:tc>
          <w:tcPr>
            <w:tcW w:w="719" w:type="dxa"/>
            <w:vMerge w:val="restart"/>
            <w:tcBorders>
              <w:top w:val="single" w:sz="4" w:space="0" w:color="auto"/>
              <w:left w:val="single" w:sz="4" w:space="0" w:color="auto"/>
            </w:tcBorders>
            <w:shd w:val="clear" w:color="auto" w:fill="C6D9F1" w:themeFill="text2" w:themeFillTint="33"/>
            <w:textDirection w:val="btLr"/>
          </w:tcPr>
          <w:p w:rsidR="00E7570E" w:rsidRPr="00E7570E" w:rsidRDefault="00E7570E" w:rsidP="00433495">
            <w:pPr>
              <w:spacing w:line="240" w:lineRule="exact"/>
              <w:jc w:val="center"/>
              <w:rPr>
                <w:rStyle w:val="Bodytext20"/>
                <w:rFonts w:eastAsia="Arial Unicode MS"/>
                <w:b/>
              </w:rPr>
            </w:pPr>
            <w:r w:rsidRPr="00E7570E">
              <w:rPr>
                <w:rStyle w:val="Bodytext20"/>
                <w:rFonts w:eastAsia="Arial Unicode MS"/>
                <w:b/>
              </w:rPr>
              <w:t>Област</w:t>
            </w:r>
          </w:p>
          <w:p w:rsidR="00E7570E" w:rsidRDefault="00E7570E" w:rsidP="00433495">
            <w:pPr>
              <w:spacing w:line="240" w:lineRule="exact"/>
              <w:jc w:val="center"/>
              <w:rPr>
                <w:rStyle w:val="Bodytext20"/>
                <w:rFonts w:eastAsia="Arial Unicode MS"/>
              </w:rPr>
            </w:pPr>
          </w:p>
          <w:p w:rsidR="00E7570E" w:rsidRDefault="00E7570E" w:rsidP="00433495">
            <w:pPr>
              <w:spacing w:line="240" w:lineRule="exact"/>
              <w:jc w:val="center"/>
              <w:rPr>
                <w:rStyle w:val="Bodytext20"/>
                <w:rFonts w:eastAsia="Arial Unicode MS"/>
              </w:rPr>
            </w:pPr>
          </w:p>
          <w:p w:rsidR="00A56E51" w:rsidRDefault="00A56E51" w:rsidP="00433495">
            <w:pPr>
              <w:spacing w:line="240" w:lineRule="exact"/>
              <w:jc w:val="center"/>
            </w:pPr>
          </w:p>
        </w:tc>
        <w:tc>
          <w:tcPr>
            <w:tcW w:w="2552" w:type="dxa"/>
            <w:vMerge w:val="restart"/>
            <w:tcBorders>
              <w:top w:val="single" w:sz="4" w:space="0" w:color="auto"/>
              <w:left w:val="single" w:sz="4" w:space="0" w:color="auto"/>
            </w:tcBorders>
            <w:shd w:val="clear" w:color="auto" w:fill="FFFFFF"/>
            <w:vAlign w:val="center"/>
          </w:tcPr>
          <w:p w:rsidR="00A56E51" w:rsidRDefault="00A56E51" w:rsidP="00A56E51">
            <w:pPr>
              <w:spacing w:line="240" w:lineRule="exact"/>
              <w:ind w:left="320"/>
            </w:pPr>
            <w:r>
              <w:rPr>
                <w:rStyle w:val="Bodytext20"/>
                <w:rFonts w:eastAsia="Arial Unicode MS"/>
              </w:rPr>
              <w:t>Показатели</w:t>
            </w:r>
          </w:p>
        </w:tc>
        <w:tc>
          <w:tcPr>
            <w:tcW w:w="3118" w:type="dxa"/>
            <w:gridSpan w:val="2"/>
            <w:tcBorders>
              <w:top w:val="single" w:sz="4" w:space="0" w:color="auto"/>
              <w:left w:val="single" w:sz="4" w:space="0" w:color="auto"/>
            </w:tcBorders>
            <w:shd w:val="clear" w:color="auto" w:fill="FFFFFF"/>
            <w:vAlign w:val="bottom"/>
          </w:tcPr>
          <w:p w:rsidR="00A56E51" w:rsidRPr="00433495" w:rsidRDefault="00A56E51" w:rsidP="00433495">
            <w:pPr>
              <w:spacing w:line="240" w:lineRule="exact"/>
              <w:ind w:left="300"/>
              <w:jc w:val="center"/>
              <w:rPr>
                <w:b/>
              </w:rPr>
            </w:pPr>
            <w:r w:rsidRPr="00433495">
              <w:rPr>
                <w:rStyle w:val="Bodytext20"/>
                <w:rFonts w:eastAsia="Arial Unicode MS"/>
                <w:b/>
              </w:rPr>
              <w:t>Структура,</w:t>
            </w:r>
            <w:r w:rsidR="002F534A">
              <w:rPr>
                <w:rStyle w:val="Bodytext20"/>
                <w:rFonts w:eastAsia="Arial Unicode MS"/>
                <w:b/>
              </w:rPr>
              <w:t xml:space="preserve"> </w:t>
            </w:r>
            <w:r w:rsidRPr="00433495">
              <w:rPr>
                <w:rStyle w:val="Bodytext20"/>
                <w:rFonts w:eastAsia="Arial Unicode MS"/>
                <w:b/>
              </w:rPr>
              <w:t>%</w:t>
            </w:r>
          </w:p>
        </w:tc>
        <w:tc>
          <w:tcPr>
            <w:tcW w:w="2693" w:type="dxa"/>
            <w:gridSpan w:val="2"/>
            <w:tcBorders>
              <w:top w:val="single" w:sz="4" w:space="0" w:color="auto"/>
              <w:left w:val="single" w:sz="4" w:space="0" w:color="auto"/>
              <w:right w:val="single" w:sz="4" w:space="0" w:color="auto"/>
            </w:tcBorders>
            <w:shd w:val="clear" w:color="auto" w:fill="FFFFFF"/>
            <w:vAlign w:val="bottom"/>
          </w:tcPr>
          <w:p w:rsidR="00A56E51" w:rsidRPr="00433495" w:rsidRDefault="00A56E51" w:rsidP="00433495">
            <w:pPr>
              <w:spacing w:line="240" w:lineRule="exact"/>
              <w:jc w:val="center"/>
              <w:rPr>
                <w:b/>
              </w:rPr>
            </w:pPr>
            <w:r w:rsidRPr="00433495">
              <w:rPr>
                <w:rStyle w:val="Bodytext20"/>
                <w:rFonts w:eastAsia="Arial Unicode MS"/>
                <w:b/>
              </w:rPr>
              <w:t>Прираст</w:t>
            </w:r>
          </w:p>
        </w:tc>
      </w:tr>
      <w:tr w:rsidR="00433495" w:rsidTr="00433495">
        <w:trPr>
          <w:trHeight w:hRule="exact" w:val="288"/>
        </w:trPr>
        <w:tc>
          <w:tcPr>
            <w:tcW w:w="719" w:type="dxa"/>
            <w:vMerge/>
            <w:tcBorders>
              <w:left w:val="single" w:sz="4" w:space="0" w:color="auto"/>
            </w:tcBorders>
            <w:shd w:val="clear" w:color="auto" w:fill="C6D9F1" w:themeFill="text2" w:themeFillTint="33"/>
            <w:textDirection w:val="btLr"/>
          </w:tcPr>
          <w:p w:rsidR="00A56E51" w:rsidRDefault="00A56E51" w:rsidP="00433495">
            <w:pPr>
              <w:jc w:val="center"/>
            </w:pPr>
          </w:p>
        </w:tc>
        <w:tc>
          <w:tcPr>
            <w:tcW w:w="2552" w:type="dxa"/>
            <w:vMerge/>
            <w:tcBorders>
              <w:left w:val="single" w:sz="4" w:space="0" w:color="auto"/>
            </w:tcBorders>
            <w:shd w:val="clear" w:color="auto" w:fill="FFFFFF"/>
            <w:vAlign w:val="center"/>
          </w:tcPr>
          <w:p w:rsidR="00A56E51" w:rsidRDefault="00A56E51" w:rsidP="00A56E51"/>
        </w:tc>
        <w:tc>
          <w:tcPr>
            <w:tcW w:w="1559" w:type="dxa"/>
            <w:tcBorders>
              <w:top w:val="single" w:sz="4" w:space="0" w:color="auto"/>
              <w:left w:val="single" w:sz="4" w:space="0" w:color="auto"/>
            </w:tcBorders>
            <w:shd w:val="clear" w:color="auto" w:fill="FFFFFF"/>
            <w:vAlign w:val="bottom"/>
          </w:tcPr>
          <w:p w:rsidR="00A56E51" w:rsidRPr="00433495" w:rsidRDefault="00A56E51" w:rsidP="00433495">
            <w:pPr>
              <w:spacing w:line="240" w:lineRule="exact"/>
              <w:ind w:left="200"/>
              <w:jc w:val="center"/>
              <w:rPr>
                <w:b/>
              </w:rPr>
            </w:pPr>
            <w:r w:rsidRPr="00433495">
              <w:rPr>
                <w:rStyle w:val="Bodytext20"/>
                <w:rFonts w:eastAsia="Arial Unicode MS"/>
                <w:b/>
              </w:rPr>
              <w:t>2017 г.</w:t>
            </w:r>
          </w:p>
        </w:tc>
        <w:tc>
          <w:tcPr>
            <w:tcW w:w="1559" w:type="dxa"/>
            <w:tcBorders>
              <w:top w:val="single" w:sz="4" w:space="0" w:color="auto"/>
              <w:left w:val="single" w:sz="4" w:space="0" w:color="auto"/>
            </w:tcBorders>
            <w:shd w:val="clear" w:color="auto" w:fill="FFFFFF"/>
            <w:vAlign w:val="bottom"/>
          </w:tcPr>
          <w:p w:rsidR="00A56E51" w:rsidRPr="00433495" w:rsidRDefault="00A56E51" w:rsidP="00433495">
            <w:pPr>
              <w:spacing w:line="240" w:lineRule="exact"/>
              <w:ind w:right="200"/>
              <w:jc w:val="center"/>
              <w:rPr>
                <w:b/>
              </w:rPr>
            </w:pPr>
            <w:r w:rsidRPr="00433495">
              <w:rPr>
                <w:rStyle w:val="Bodytext20"/>
                <w:rFonts w:eastAsia="Arial Unicode MS"/>
                <w:b/>
              </w:rPr>
              <w:t>2016 г.</w:t>
            </w:r>
          </w:p>
        </w:tc>
        <w:tc>
          <w:tcPr>
            <w:tcW w:w="2693" w:type="dxa"/>
            <w:gridSpan w:val="2"/>
            <w:tcBorders>
              <w:top w:val="single" w:sz="4" w:space="0" w:color="auto"/>
              <w:left w:val="single" w:sz="4" w:space="0" w:color="auto"/>
              <w:right w:val="single" w:sz="4" w:space="0" w:color="auto"/>
            </w:tcBorders>
            <w:shd w:val="clear" w:color="auto" w:fill="FFFFFF"/>
            <w:vAlign w:val="bottom"/>
          </w:tcPr>
          <w:p w:rsidR="00A56E51" w:rsidRPr="00433495" w:rsidRDefault="00E7570E" w:rsidP="00433495">
            <w:pPr>
              <w:spacing w:line="240" w:lineRule="exact"/>
              <w:jc w:val="center"/>
              <w:rPr>
                <w:b/>
              </w:rPr>
            </w:pPr>
            <w:r w:rsidRPr="00433495">
              <w:rPr>
                <w:rStyle w:val="Bodytext20"/>
                <w:rFonts w:eastAsia="Arial Unicode MS"/>
                <w:b/>
              </w:rPr>
              <w:t>2017 г</w:t>
            </w:r>
            <w:r w:rsidR="00A56E51" w:rsidRPr="00433495">
              <w:rPr>
                <w:rStyle w:val="Bodytext20"/>
                <w:rFonts w:eastAsia="Arial Unicode MS"/>
                <w:b/>
              </w:rPr>
              <w:t>./2016 г.</w:t>
            </w:r>
          </w:p>
        </w:tc>
      </w:tr>
      <w:tr w:rsidR="00E7570E" w:rsidTr="00433495">
        <w:trPr>
          <w:trHeight w:hRule="exact" w:val="750"/>
        </w:trPr>
        <w:tc>
          <w:tcPr>
            <w:tcW w:w="719" w:type="dxa"/>
            <w:vMerge/>
            <w:tcBorders>
              <w:left w:val="single" w:sz="4" w:space="0" w:color="auto"/>
            </w:tcBorders>
            <w:shd w:val="clear" w:color="auto" w:fill="C6D9F1" w:themeFill="text2" w:themeFillTint="33"/>
            <w:textDirection w:val="btLr"/>
          </w:tcPr>
          <w:p w:rsidR="00A56E51" w:rsidRDefault="00A56E51" w:rsidP="00433495">
            <w:pPr>
              <w:jc w:val="center"/>
            </w:pPr>
          </w:p>
        </w:tc>
        <w:tc>
          <w:tcPr>
            <w:tcW w:w="2552" w:type="dxa"/>
            <w:vMerge/>
            <w:tcBorders>
              <w:left w:val="single" w:sz="4" w:space="0" w:color="auto"/>
            </w:tcBorders>
            <w:shd w:val="clear" w:color="auto" w:fill="FFFFFF"/>
            <w:vAlign w:val="center"/>
          </w:tcPr>
          <w:p w:rsidR="00A56E51" w:rsidRDefault="00A56E51" w:rsidP="00A56E51"/>
        </w:tc>
        <w:tc>
          <w:tcPr>
            <w:tcW w:w="1559" w:type="dxa"/>
            <w:tcBorders>
              <w:top w:val="single" w:sz="4" w:space="0" w:color="auto"/>
              <w:left w:val="single" w:sz="4" w:space="0" w:color="auto"/>
            </w:tcBorders>
            <w:shd w:val="clear" w:color="auto" w:fill="FFFFFF"/>
            <w:vAlign w:val="center"/>
          </w:tcPr>
          <w:p w:rsidR="00A56E51" w:rsidRDefault="00A56E51" w:rsidP="00854F30">
            <w:pPr>
              <w:spacing w:line="240" w:lineRule="exact"/>
              <w:ind w:left="200"/>
              <w:jc w:val="center"/>
            </w:pPr>
            <w:r>
              <w:rPr>
                <w:rStyle w:val="Bodytext20"/>
                <w:rFonts w:eastAsia="Arial Unicode MS"/>
              </w:rPr>
              <w:t>ср.м.бр</w:t>
            </w:r>
          </w:p>
        </w:tc>
        <w:tc>
          <w:tcPr>
            <w:tcW w:w="1559" w:type="dxa"/>
            <w:tcBorders>
              <w:top w:val="single" w:sz="4" w:space="0" w:color="auto"/>
              <w:left w:val="single" w:sz="4" w:space="0" w:color="auto"/>
            </w:tcBorders>
            <w:shd w:val="clear" w:color="auto" w:fill="FFFFFF"/>
            <w:vAlign w:val="center"/>
          </w:tcPr>
          <w:p w:rsidR="00A56E51" w:rsidRDefault="00A56E51" w:rsidP="00854F30">
            <w:pPr>
              <w:spacing w:line="240" w:lineRule="exact"/>
              <w:ind w:right="200"/>
              <w:jc w:val="center"/>
            </w:pPr>
            <w:r>
              <w:rPr>
                <w:rStyle w:val="Bodytext20"/>
                <w:rFonts w:eastAsia="Arial Unicode MS"/>
              </w:rPr>
              <w:t>ср.м.бр</w:t>
            </w:r>
          </w:p>
        </w:tc>
        <w:tc>
          <w:tcPr>
            <w:tcW w:w="1418" w:type="dxa"/>
            <w:tcBorders>
              <w:top w:val="single" w:sz="4" w:space="0" w:color="auto"/>
              <w:left w:val="single" w:sz="4" w:space="0" w:color="auto"/>
            </w:tcBorders>
            <w:shd w:val="clear" w:color="auto" w:fill="FFFFFF"/>
            <w:vAlign w:val="center"/>
          </w:tcPr>
          <w:p w:rsidR="00A56E51" w:rsidRDefault="00A56E51" w:rsidP="00854F30">
            <w:pPr>
              <w:spacing w:line="240" w:lineRule="exact"/>
              <w:ind w:left="180"/>
              <w:jc w:val="center"/>
            </w:pPr>
            <w:r>
              <w:rPr>
                <w:rStyle w:val="Bodytext20"/>
                <w:rFonts w:eastAsia="Arial Unicode MS"/>
              </w:rPr>
              <w:t>ср.м.бр</w:t>
            </w:r>
          </w:p>
        </w:tc>
        <w:tc>
          <w:tcPr>
            <w:tcW w:w="1275" w:type="dxa"/>
            <w:tcBorders>
              <w:top w:val="single" w:sz="4" w:space="0" w:color="auto"/>
              <w:left w:val="single" w:sz="4" w:space="0" w:color="auto"/>
              <w:right w:val="single" w:sz="4" w:space="0" w:color="auto"/>
            </w:tcBorders>
            <w:shd w:val="clear" w:color="auto" w:fill="FFFFFF"/>
            <w:vAlign w:val="center"/>
          </w:tcPr>
          <w:p w:rsidR="00A56E51" w:rsidRDefault="00A56E51" w:rsidP="00854F30">
            <w:pPr>
              <w:spacing w:line="240" w:lineRule="exact"/>
              <w:jc w:val="center"/>
            </w:pPr>
            <w:r>
              <w:rPr>
                <w:rStyle w:val="Bodytext20"/>
                <w:rFonts w:eastAsia="Arial Unicode MS"/>
              </w:rPr>
              <w:t>%</w:t>
            </w:r>
          </w:p>
        </w:tc>
      </w:tr>
      <w:tr w:rsidR="00E7570E" w:rsidTr="00433495">
        <w:trPr>
          <w:trHeight w:hRule="exact" w:val="835"/>
        </w:trPr>
        <w:tc>
          <w:tcPr>
            <w:tcW w:w="719" w:type="dxa"/>
            <w:vMerge w:val="restart"/>
            <w:tcBorders>
              <w:top w:val="single" w:sz="4" w:space="0" w:color="auto"/>
              <w:left w:val="single" w:sz="4" w:space="0" w:color="auto"/>
            </w:tcBorders>
            <w:shd w:val="clear" w:color="auto" w:fill="C6D9F1" w:themeFill="text2" w:themeFillTint="33"/>
            <w:textDirection w:val="btLr"/>
          </w:tcPr>
          <w:p w:rsidR="00A56E51" w:rsidRDefault="00A56E51" w:rsidP="00433495">
            <w:pPr>
              <w:spacing w:line="240" w:lineRule="exact"/>
              <w:jc w:val="center"/>
            </w:pPr>
            <w:r>
              <w:rPr>
                <w:rStyle w:val="Bodytext2Bold"/>
                <w:rFonts w:eastAsia="Arial Unicode MS"/>
              </w:rPr>
              <w:t>Монтана</w:t>
            </w:r>
          </w:p>
        </w:tc>
        <w:tc>
          <w:tcPr>
            <w:tcW w:w="2552" w:type="dxa"/>
            <w:tcBorders>
              <w:top w:val="single" w:sz="4" w:space="0" w:color="auto"/>
              <w:left w:val="single" w:sz="4" w:space="0" w:color="auto"/>
            </w:tcBorders>
            <w:shd w:val="clear" w:color="auto" w:fill="FFFFFF"/>
            <w:vAlign w:val="center"/>
          </w:tcPr>
          <w:p w:rsidR="00A56E51" w:rsidRDefault="00A56E51" w:rsidP="00433495">
            <w:pPr>
              <w:spacing w:line="270" w:lineRule="exact"/>
            </w:pPr>
            <w:r>
              <w:rPr>
                <w:rStyle w:val="Bodytext2Bold"/>
                <w:rFonts w:eastAsia="Arial Unicode MS"/>
              </w:rPr>
              <w:t>Регистрирани</w:t>
            </w:r>
          </w:p>
          <w:p w:rsidR="00A56E51" w:rsidRDefault="00A56E51" w:rsidP="00433495">
            <w:pPr>
              <w:spacing w:line="270" w:lineRule="exact"/>
            </w:pPr>
            <w:r>
              <w:rPr>
                <w:rStyle w:val="Bodytext2Bold"/>
                <w:rFonts w:eastAsia="Arial Unicode MS"/>
              </w:rPr>
              <w:t>безработни,</w:t>
            </w:r>
            <w:r w:rsidR="00433495">
              <w:rPr>
                <w:rStyle w:val="Bodytext2Bold"/>
                <w:rFonts w:eastAsia="Arial Unicode MS"/>
              </w:rPr>
              <w:t xml:space="preserve"> вс.</w:t>
            </w:r>
          </w:p>
        </w:tc>
        <w:tc>
          <w:tcPr>
            <w:tcW w:w="1559" w:type="dxa"/>
            <w:tcBorders>
              <w:top w:val="single" w:sz="4" w:space="0" w:color="auto"/>
              <w:left w:val="single" w:sz="4" w:space="0" w:color="auto"/>
            </w:tcBorders>
            <w:shd w:val="clear" w:color="auto" w:fill="FFFFFF"/>
            <w:vAlign w:val="center"/>
          </w:tcPr>
          <w:p w:rsidR="00A56E51" w:rsidRDefault="00A56E51" w:rsidP="00854F30">
            <w:pPr>
              <w:spacing w:line="277" w:lineRule="exact"/>
            </w:pPr>
            <w:r>
              <w:rPr>
                <w:rStyle w:val="Bodytext2Bold"/>
                <w:rFonts w:eastAsia="Arial Unicode MS"/>
              </w:rPr>
              <w:t>8</w:t>
            </w:r>
            <w:r w:rsidR="00854F30">
              <w:rPr>
                <w:rStyle w:val="Bodytext2Bold"/>
                <w:rFonts w:eastAsia="Arial Unicode MS"/>
              </w:rPr>
              <w:t> </w:t>
            </w:r>
            <w:r>
              <w:rPr>
                <w:rStyle w:val="Bodytext2Bold"/>
                <w:rFonts w:eastAsia="Arial Unicode MS"/>
              </w:rPr>
              <w:t>925</w:t>
            </w:r>
            <w:r w:rsidR="00854F30">
              <w:rPr>
                <w:rStyle w:val="Bodytext2Bold"/>
                <w:rFonts w:eastAsia="Arial Unicode MS"/>
              </w:rPr>
              <w:t xml:space="preserve"> </w:t>
            </w:r>
            <w:r>
              <w:rPr>
                <w:rStyle w:val="Bodytext2Bold"/>
                <w:rFonts w:eastAsia="Arial Unicode MS"/>
              </w:rPr>
              <w:t xml:space="preserve"> </w:t>
            </w:r>
            <w:r w:rsidR="00854F30">
              <w:rPr>
                <w:rStyle w:val="Bodytext2Bold"/>
                <w:rFonts w:eastAsia="Arial Unicode MS"/>
              </w:rPr>
              <w:t xml:space="preserve">   </w:t>
            </w:r>
            <w:r>
              <w:rPr>
                <w:rStyle w:val="Bodytext2Bold"/>
                <w:rFonts w:eastAsia="Arial Unicode MS"/>
              </w:rPr>
              <w:t>100.0</w:t>
            </w:r>
          </w:p>
        </w:tc>
        <w:tc>
          <w:tcPr>
            <w:tcW w:w="1559" w:type="dxa"/>
            <w:tcBorders>
              <w:top w:val="single" w:sz="4" w:space="0" w:color="auto"/>
              <w:left w:val="single" w:sz="4" w:space="0" w:color="auto"/>
            </w:tcBorders>
            <w:shd w:val="clear" w:color="auto" w:fill="FFFFFF"/>
            <w:vAlign w:val="center"/>
          </w:tcPr>
          <w:p w:rsidR="00A56E51" w:rsidRDefault="00A56E51" w:rsidP="00854F30">
            <w:pPr>
              <w:spacing w:line="277" w:lineRule="exact"/>
              <w:ind w:right="200"/>
              <w:jc w:val="center"/>
            </w:pPr>
            <w:r>
              <w:rPr>
                <w:rStyle w:val="Bodytext2Bold"/>
                <w:rFonts w:eastAsia="Arial Unicode MS"/>
              </w:rPr>
              <w:t xml:space="preserve">10 930 </w:t>
            </w:r>
            <w:r w:rsidR="00854F30">
              <w:rPr>
                <w:rStyle w:val="Bodytext2Bold"/>
                <w:rFonts w:eastAsia="Arial Unicode MS"/>
              </w:rPr>
              <w:t xml:space="preserve"> </w:t>
            </w:r>
            <w:r>
              <w:rPr>
                <w:rStyle w:val="Bodytext2Bold"/>
                <w:rFonts w:eastAsia="Arial Unicode MS"/>
              </w:rPr>
              <w:t>100.0</w:t>
            </w:r>
          </w:p>
        </w:tc>
        <w:tc>
          <w:tcPr>
            <w:tcW w:w="1418" w:type="dxa"/>
            <w:tcBorders>
              <w:top w:val="single" w:sz="4" w:space="0" w:color="auto"/>
              <w:left w:val="single" w:sz="4" w:space="0" w:color="auto"/>
            </w:tcBorders>
            <w:shd w:val="clear" w:color="auto" w:fill="FFFFFF"/>
            <w:vAlign w:val="center"/>
          </w:tcPr>
          <w:p w:rsidR="00A56E51" w:rsidRDefault="00A56E51" w:rsidP="00A56E51">
            <w:pPr>
              <w:spacing w:line="240" w:lineRule="exact"/>
              <w:ind w:left="180"/>
            </w:pPr>
            <w:r>
              <w:rPr>
                <w:rStyle w:val="Bodytext2Bold"/>
                <w:rFonts w:eastAsia="Arial Unicode MS"/>
              </w:rPr>
              <w:t>-2 005</w:t>
            </w:r>
          </w:p>
        </w:tc>
        <w:tc>
          <w:tcPr>
            <w:tcW w:w="1275" w:type="dxa"/>
            <w:tcBorders>
              <w:top w:val="single" w:sz="4" w:space="0" w:color="auto"/>
              <w:left w:val="single" w:sz="4" w:space="0" w:color="auto"/>
              <w:right w:val="single" w:sz="4" w:space="0" w:color="auto"/>
            </w:tcBorders>
            <w:shd w:val="clear" w:color="auto" w:fill="FFFFFF"/>
            <w:vAlign w:val="center"/>
          </w:tcPr>
          <w:p w:rsidR="00A56E51" w:rsidRDefault="00A56E51" w:rsidP="00A56E51">
            <w:pPr>
              <w:spacing w:line="240" w:lineRule="exact"/>
              <w:ind w:left="320"/>
            </w:pPr>
            <w:r>
              <w:rPr>
                <w:rStyle w:val="Bodytext2Bold"/>
                <w:rFonts w:eastAsia="Arial Unicode MS"/>
              </w:rPr>
              <w:t>-183</w:t>
            </w:r>
          </w:p>
        </w:tc>
      </w:tr>
      <w:tr w:rsidR="00E7570E" w:rsidTr="00CF19C8">
        <w:trPr>
          <w:trHeight w:hRule="exact" w:val="544"/>
        </w:trPr>
        <w:tc>
          <w:tcPr>
            <w:tcW w:w="719" w:type="dxa"/>
            <w:vMerge/>
            <w:tcBorders>
              <w:left w:val="single" w:sz="4" w:space="0" w:color="auto"/>
            </w:tcBorders>
            <w:shd w:val="clear" w:color="auto" w:fill="C6D9F1" w:themeFill="text2" w:themeFillTint="33"/>
            <w:textDirection w:val="btLr"/>
          </w:tcPr>
          <w:p w:rsidR="00A56E51" w:rsidRDefault="00A56E51" w:rsidP="00A56E51"/>
        </w:tc>
        <w:tc>
          <w:tcPr>
            <w:tcW w:w="2552" w:type="dxa"/>
            <w:tcBorders>
              <w:top w:val="single" w:sz="4" w:space="0" w:color="auto"/>
              <w:left w:val="single" w:sz="4" w:space="0" w:color="auto"/>
            </w:tcBorders>
            <w:shd w:val="clear" w:color="auto" w:fill="FFFFFF"/>
            <w:vAlign w:val="center"/>
          </w:tcPr>
          <w:p w:rsidR="00A56E51" w:rsidRDefault="00A56E51" w:rsidP="00A56E51">
            <w:pPr>
              <w:spacing w:line="240" w:lineRule="exact"/>
            </w:pPr>
            <w:r>
              <w:rPr>
                <w:rStyle w:val="Bodytext20"/>
                <w:rFonts w:eastAsia="Arial Unicode MS"/>
              </w:rPr>
              <w:t>- мъже</w:t>
            </w:r>
          </w:p>
        </w:tc>
        <w:tc>
          <w:tcPr>
            <w:tcW w:w="1559" w:type="dxa"/>
            <w:tcBorders>
              <w:top w:val="single" w:sz="4" w:space="0" w:color="auto"/>
              <w:left w:val="single" w:sz="4" w:space="0" w:color="auto"/>
            </w:tcBorders>
            <w:shd w:val="clear" w:color="auto" w:fill="FFFFFF"/>
            <w:vAlign w:val="center"/>
          </w:tcPr>
          <w:p w:rsidR="00A56E51" w:rsidRDefault="00A56E51" w:rsidP="00CF19C8">
            <w:pPr>
              <w:spacing w:line="270" w:lineRule="exact"/>
            </w:pPr>
            <w:r>
              <w:rPr>
                <w:rStyle w:val="Bodytext20"/>
                <w:rFonts w:eastAsia="Arial Unicode MS"/>
              </w:rPr>
              <w:t xml:space="preserve">4 441 </w:t>
            </w:r>
            <w:r w:rsidR="00854F30">
              <w:rPr>
                <w:rStyle w:val="Bodytext20"/>
                <w:rFonts w:eastAsia="Arial Unicode MS"/>
              </w:rPr>
              <w:t xml:space="preserve">      </w:t>
            </w:r>
            <w:r>
              <w:rPr>
                <w:rStyle w:val="Bodytext20"/>
                <w:rFonts w:eastAsia="Arial Unicode MS"/>
              </w:rPr>
              <w:t>49.8</w:t>
            </w:r>
          </w:p>
        </w:tc>
        <w:tc>
          <w:tcPr>
            <w:tcW w:w="1559" w:type="dxa"/>
            <w:tcBorders>
              <w:top w:val="single" w:sz="4" w:space="0" w:color="auto"/>
              <w:left w:val="single" w:sz="4" w:space="0" w:color="auto"/>
            </w:tcBorders>
            <w:shd w:val="clear" w:color="auto" w:fill="FFFFFF"/>
            <w:vAlign w:val="center"/>
          </w:tcPr>
          <w:p w:rsidR="00A56E51" w:rsidRDefault="00A56E51" w:rsidP="00CF19C8">
            <w:pPr>
              <w:spacing w:line="270" w:lineRule="exact"/>
            </w:pPr>
            <w:r>
              <w:rPr>
                <w:rStyle w:val="Bodytext20"/>
                <w:rFonts w:eastAsia="Arial Unicode MS"/>
              </w:rPr>
              <w:t xml:space="preserve">5 495 </w:t>
            </w:r>
            <w:r w:rsidR="00854F30">
              <w:rPr>
                <w:rStyle w:val="Bodytext20"/>
                <w:rFonts w:eastAsia="Arial Unicode MS"/>
              </w:rPr>
              <w:t xml:space="preserve">     </w:t>
            </w:r>
            <w:r>
              <w:rPr>
                <w:rStyle w:val="Bodytext20"/>
                <w:rFonts w:eastAsia="Arial Unicode MS"/>
              </w:rPr>
              <w:t>50.3</w:t>
            </w:r>
          </w:p>
        </w:tc>
        <w:tc>
          <w:tcPr>
            <w:tcW w:w="1418" w:type="dxa"/>
            <w:tcBorders>
              <w:top w:val="single" w:sz="4" w:space="0" w:color="auto"/>
              <w:left w:val="single" w:sz="4" w:space="0" w:color="auto"/>
            </w:tcBorders>
            <w:shd w:val="clear" w:color="auto" w:fill="FFFFFF"/>
            <w:vAlign w:val="center"/>
          </w:tcPr>
          <w:p w:rsidR="00A56E51" w:rsidRDefault="00A56E51" w:rsidP="00A56E51">
            <w:pPr>
              <w:spacing w:line="240" w:lineRule="exact"/>
              <w:ind w:left="180"/>
            </w:pPr>
            <w:r>
              <w:rPr>
                <w:rStyle w:val="Bodytext20"/>
                <w:rFonts w:eastAsia="Arial Unicode MS"/>
              </w:rPr>
              <w:t>-1 055</w:t>
            </w:r>
          </w:p>
        </w:tc>
        <w:tc>
          <w:tcPr>
            <w:tcW w:w="1275" w:type="dxa"/>
            <w:tcBorders>
              <w:top w:val="single" w:sz="4" w:space="0" w:color="auto"/>
              <w:left w:val="single" w:sz="4" w:space="0" w:color="auto"/>
              <w:right w:val="single" w:sz="4" w:space="0" w:color="auto"/>
            </w:tcBorders>
            <w:shd w:val="clear" w:color="auto" w:fill="FFFFFF"/>
            <w:vAlign w:val="center"/>
          </w:tcPr>
          <w:p w:rsidR="00A56E51" w:rsidRDefault="00A56E51" w:rsidP="00A56E51">
            <w:pPr>
              <w:spacing w:line="240" w:lineRule="exact"/>
              <w:jc w:val="center"/>
            </w:pPr>
            <w:r>
              <w:rPr>
                <w:rStyle w:val="Bodytext20"/>
                <w:rFonts w:eastAsia="Arial Unicode MS"/>
              </w:rPr>
              <w:t>-19,2</w:t>
            </w:r>
          </w:p>
        </w:tc>
      </w:tr>
      <w:tr w:rsidR="00E7570E" w:rsidTr="00CF19C8">
        <w:trPr>
          <w:trHeight w:hRule="exact" w:val="569"/>
        </w:trPr>
        <w:tc>
          <w:tcPr>
            <w:tcW w:w="719" w:type="dxa"/>
            <w:vMerge/>
            <w:tcBorders>
              <w:left w:val="single" w:sz="4" w:space="0" w:color="auto"/>
            </w:tcBorders>
            <w:shd w:val="clear" w:color="auto" w:fill="C6D9F1" w:themeFill="text2" w:themeFillTint="33"/>
            <w:textDirection w:val="btLr"/>
          </w:tcPr>
          <w:p w:rsidR="00A56E51" w:rsidRDefault="00A56E51" w:rsidP="00A56E51"/>
        </w:tc>
        <w:tc>
          <w:tcPr>
            <w:tcW w:w="2552" w:type="dxa"/>
            <w:tcBorders>
              <w:top w:val="single" w:sz="4" w:space="0" w:color="auto"/>
              <w:left w:val="single" w:sz="4" w:space="0" w:color="auto"/>
              <w:bottom w:val="single" w:sz="4" w:space="0" w:color="auto"/>
            </w:tcBorders>
            <w:shd w:val="clear" w:color="auto" w:fill="FFFFFF"/>
            <w:vAlign w:val="center"/>
          </w:tcPr>
          <w:p w:rsidR="00A56E51" w:rsidRDefault="00A56E51" w:rsidP="00A56E51">
            <w:pPr>
              <w:spacing w:line="240" w:lineRule="exact"/>
            </w:pPr>
            <w:r>
              <w:rPr>
                <w:rStyle w:val="Bodytext20"/>
                <w:rFonts w:eastAsia="Arial Unicode MS"/>
              </w:rPr>
              <w:t>- жени</w:t>
            </w:r>
          </w:p>
        </w:tc>
        <w:tc>
          <w:tcPr>
            <w:tcW w:w="1559" w:type="dxa"/>
            <w:tcBorders>
              <w:top w:val="single" w:sz="4" w:space="0" w:color="auto"/>
              <w:left w:val="single" w:sz="4" w:space="0" w:color="auto"/>
              <w:bottom w:val="single" w:sz="4" w:space="0" w:color="auto"/>
            </w:tcBorders>
            <w:shd w:val="clear" w:color="auto" w:fill="FFFFFF"/>
            <w:vAlign w:val="center"/>
          </w:tcPr>
          <w:p w:rsidR="00A56E51" w:rsidRDefault="00A56E51" w:rsidP="00CF19C8">
            <w:pPr>
              <w:spacing w:line="274" w:lineRule="exact"/>
            </w:pPr>
            <w:r>
              <w:rPr>
                <w:rStyle w:val="Bodytext20"/>
                <w:rFonts w:eastAsia="Arial Unicode MS"/>
              </w:rPr>
              <w:t xml:space="preserve">4 485 </w:t>
            </w:r>
            <w:r w:rsidR="00854F30">
              <w:rPr>
                <w:rStyle w:val="Bodytext20"/>
                <w:rFonts w:eastAsia="Arial Unicode MS"/>
              </w:rPr>
              <w:t xml:space="preserve">      </w:t>
            </w:r>
            <w:r>
              <w:rPr>
                <w:rStyle w:val="Bodytext20"/>
                <w:rFonts w:eastAsia="Arial Unicode MS"/>
              </w:rPr>
              <w:t>50.2</w:t>
            </w:r>
          </w:p>
        </w:tc>
        <w:tc>
          <w:tcPr>
            <w:tcW w:w="1559" w:type="dxa"/>
            <w:tcBorders>
              <w:top w:val="single" w:sz="4" w:space="0" w:color="auto"/>
              <w:left w:val="single" w:sz="4" w:space="0" w:color="auto"/>
              <w:bottom w:val="single" w:sz="4" w:space="0" w:color="auto"/>
            </w:tcBorders>
            <w:shd w:val="clear" w:color="auto" w:fill="FFFFFF"/>
            <w:vAlign w:val="center"/>
          </w:tcPr>
          <w:p w:rsidR="00A56E51" w:rsidRDefault="00A56E51" w:rsidP="00CF19C8">
            <w:pPr>
              <w:spacing w:line="274" w:lineRule="exact"/>
            </w:pPr>
            <w:r>
              <w:rPr>
                <w:rStyle w:val="Bodytext20"/>
                <w:rFonts w:eastAsia="Arial Unicode MS"/>
              </w:rPr>
              <w:t xml:space="preserve">5 435 </w:t>
            </w:r>
            <w:r w:rsidR="00854F30">
              <w:rPr>
                <w:rStyle w:val="Bodytext20"/>
                <w:rFonts w:eastAsia="Arial Unicode MS"/>
              </w:rPr>
              <w:t xml:space="preserve">     </w:t>
            </w:r>
            <w:r>
              <w:rPr>
                <w:rStyle w:val="Bodytext20"/>
                <w:rFonts w:eastAsia="Arial Unicode MS"/>
              </w:rPr>
              <w:t>49.7</w:t>
            </w:r>
          </w:p>
        </w:tc>
        <w:tc>
          <w:tcPr>
            <w:tcW w:w="1418" w:type="dxa"/>
            <w:tcBorders>
              <w:top w:val="single" w:sz="4" w:space="0" w:color="auto"/>
              <w:left w:val="single" w:sz="4" w:space="0" w:color="auto"/>
              <w:bottom w:val="single" w:sz="4" w:space="0" w:color="auto"/>
            </w:tcBorders>
            <w:shd w:val="clear" w:color="auto" w:fill="FFFFFF"/>
            <w:vAlign w:val="center"/>
          </w:tcPr>
          <w:p w:rsidR="00A56E51" w:rsidRDefault="00A56E51" w:rsidP="00A56E51">
            <w:pPr>
              <w:spacing w:line="240" w:lineRule="exact"/>
              <w:ind w:left="280"/>
            </w:pPr>
            <w:r>
              <w:rPr>
                <w:rStyle w:val="Bodytext20"/>
                <w:rFonts w:eastAsia="Arial Unicode MS"/>
              </w:rPr>
              <w:t>-951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6E51" w:rsidRDefault="00A56E51" w:rsidP="00A56E51">
            <w:pPr>
              <w:spacing w:line="240" w:lineRule="exact"/>
              <w:jc w:val="center"/>
            </w:pPr>
            <w:r>
              <w:rPr>
                <w:rStyle w:val="Bodytext20"/>
                <w:rFonts w:eastAsia="Arial Unicode MS"/>
              </w:rPr>
              <w:t>-17,5</w:t>
            </w:r>
          </w:p>
        </w:tc>
      </w:tr>
    </w:tbl>
    <w:p w:rsidR="001E1AF7" w:rsidRDefault="001E1AF7" w:rsidP="001E1AF7">
      <w:pPr>
        <w:ind w:right="658" w:firstLine="822"/>
        <w:jc w:val="both"/>
        <w:rPr>
          <w:rFonts w:ascii="Times New Roman" w:hAnsi="Times New Roman" w:cs="Times New Roman"/>
          <w:color w:val="auto"/>
        </w:rPr>
      </w:pPr>
    </w:p>
    <w:p w:rsidR="00A56E51" w:rsidRPr="00E40359" w:rsidRDefault="00A56E51" w:rsidP="00692574">
      <w:pPr>
        <w:tabs>
          <w:tab w:val="left" w:pos="9214"/>
        </w:tabs>
        <w:ind w:right="-6" w:firstLine="822"/>
        <w:jc w:val="both"/>
        <w:rPr>
          <w:rFonts w:ascii="Times New Roman" w:hAnsi="Times New Roman" w:cs="Times New Roman"/>
          <w:color w:val="auto"/>
        </w:rPr>
      </w:pPr>
      <w:r w:rsidRPr="00E40359">
        <w:rPr>
          <w:rFonts w:ascii="Times New Roman" w:hAnsi="Times New Roman" w:cs="Times New Roman"/>
          <w:color w:val="auto"/>
        </w:rPr>
        <w:t xml:space="preserve">През разглеждания период в общата съвкупност на </w:t>
      </w:r>
      <w:r w:rsidRPr="00E40359">
        <w:rPr>
          <w:rStyle w:val="Bodytext2Bold"/>
          <w:rFonts w:eastAsia="Arial Unicode MS"/>
          <w:color w:val="auto"/>
        </w:rPr>
        <w:t xml:space="preserve">безработните жени </w:t>
      </w:r>
      <w:r w:rsidRPr="00E40359">
        <w:rPr>
          <w:rFonts w:ascii="Times New Roman" w:hAnsi="Times New Roman" w:cs="Times New Roman"/>
          <w:color w:val="auto"/>
        </w:rPr>
        <w:t>се очертават следните особености в сравнение с 2016 г.:</w:t>
      </w:r>
    </w:p>
    <w:p w:rsidR="00C519C6" w:rsidRPr="00E40359" w:rsidRDefault="00A56E51" w:rsidP="00692574">
      <w:pPr>
        <w:pStyle w:val="ListParagraph"/>
        <w:numPr>
          <w:ilvl w:val="0"/>
          <w:numId w:val="2"/>
        </w:numPr>
        <w:tabs>
          <w:tab w:val="left" w:pos="9214"/>
        </w:tabs>
        <w:spacing w:line="270" w:lineRule="exact"/>
        <w:ind w:right="-6"/>
        <w:jc w:val="both"/>
        <w:rPr>
          <w:rFonts w:ascii="Times New Roman" w:hAnsi="Times New Roman" w:cs="Times New Roman"/>
          <w:color w:val="auto"/>
        </w:rPr>
      </w:pPr>
      <w:r w:rsidRPr="00E40359">
        <w:rPr>
          <w:rFonts w:ascii="Times New Roman" w:hAnsi="Times New Roman" w:cs="Times New Roman"/>
          <w:color w:val="auto"/>
        </w:rPr>
        <w:t>повече от половината от регистрираните жени са без специалност, като относителният им дял е 64.5 на сто в област Монтана;</w:t>
      </w:r>
    </w:p>
    <w:p w:rsidR="00C519C6" w:rsidRPr="00E40359" w:rsidRDefault="00A56E51" w:rsidP="00692574">
      <w:pPr>
        <w:pStyle w:val="ListParagraph"/>
        <w:numPr>
          <w:ilvl w:val="0"/>
          <w:numId w:val="2"/>
        </w:numPr>
        <w:tabs>
          <w:tab w:val="left" w:pos="9214"/>
        </w:tabs>
        <w:spacing w:line="270" w:lineRule="exact"/>
        <w:ind w:right="-6"/>
        <w:jc w:val="both"/>
        <w:rPr>
          <w:rFonts w:ascii="Times New Roman" w:hAnsi="Times New Roman" w:cs="Times New Roman"/>
          <w:color w:val="auto"/>
        </w:rPr>
      </w:pPr>
      <w:r w:rsidRPr="00E40359">
        <w:rPr>
          <w:rFonts w:ascii="Times New Roman" w:hAnsi="Times New Roman" w:cs="Times New Roman"/>
          <w:color w:val="auto"/>
        </w:rPr>
        <w:t>голям е и делът на жените с основно и по-ниско образование, като в област Монтана те са 55.1 на сто от безработните жени (ръст с 1.4 пункт);</w:t>
      </w:r>
    </w:p>
    <w:p w:rsidR="00C519C6" w:rsidRPr="00E40359" w:rsidRDefault="00A56E51" w:rsidP="00692574">
      <w:pPr>
        <w:pStyle w:val="ListParagraph"/>
        <w:numPr>
          <w:ilvl w:val="0"/>
          <w:numId w:val="2"/>
        </w:numPr>
        <w:tabs>
          <w:tab w:val="left" w:pos="9214"/>
        </w:tabs>
        <w:spacing w:line="270" w:lineRule="exact"/>
        <w:ind w:right="-6"/>
        <w:jc w:val="both"/>
        <w:rPr>
          <w:rFonts w:ascii="Times New Roman" w:hAnsi="Times New Roman" w:cs="Times New Roman"/>
          <w:color w:val="auto"/>
        </w:rPr>
      </w:pPr>
      <w:r w:rsidRPr="00E40359">
        <w:rPr>
          <w:rFonts w:ascii="Times New Roman" w:hAnsi="Times New Roman" w:cs="Times New Roman"/>
          <w:color w:val="auto"/>
        </w:rPr>
        <w:t>с най-висок дял са безработните жени във възрастовата група над 55 г. (26.0 на сто в Монтана), а с най-нисък дял са безработните жени до 19 г. (1.1 на сто в Монтана);</w:t>
      </w:r>
    </w:p>
    <w:p w:rsidR="00A56E51" w:rsidRPr="00E40359" w:rsidRDefault="00A56E51" w:rsidP="00692574">
      <w:pPr>
        <w:pStyle w:val="ListParagraph"/>
        <w:numPr>
          <w:ilvl w:val="0"/>
          <w:numId w:val="2"/>
        </w:numPr>
        <w:tabs>
          <w:tab w:val="left" w:pos="9214"/>
        </w:tabs>
        <w:spacing w:line="270" w:lineRule="exact"/>
        <w:ind w:right="-6"/>
        <w:jc w:val="both"/>
        <w:rPr>
          <w:rFonts w:ascii="Times New Roman" w:hAnsi="Times New Roman" w:cs="Times New Roman"/>
          <w:color w:val="auto"/>
        </w:rPr>
      </w:pPr>
      <w:r w:rsidRPr="00E40359">
        <w:rPr>
          <w:rFonts w:ascii="Times New Roman" w:hAnsi="Times New Roman" w:cs="Times New Roman"/>
          <w:color w:val="auto"/>
        </w:rPr>
        <w:t>значително е намалял делът на безработните жени с престой в бюрата по труда над 12 месеца в сравнение със същия период на м.г., като относителният им дял достига 55.3 на сто в Монтана (0.9 пункта).</w:t>
      </w:r>
    </w:p>
    <w:p w:rsidR="00A56E51" w:rsidRPr="00E40359" w:rsidRDefault="00A56E51" w:rsidP="004B5DE9">
      <w:pPr>
        <w:tabs>
          <w:tab w:val="left" w:pos="9214"/>
        </w:tabs>
        <w:spacing w:line="270" w:lineRule="exact"/>
        <w:ind w:right="567" w:firstLine="760"/>
        <w:jc w:val="both"/>
        <w:rPr>
          <w:rFonts w:ascii="Times New Roman" w:hAnsi="Times New Roman" w:cs="Times New Roman"/>
          <w:color w:val="auto"/>
        </w:rPr>
      </w:pPr>
    </w:p>
    <w:p w:rsidR="0094740C" w:rsidRDefault="00A56E51" w:rsidP="00905EBD">
      <w:pPr>
        <w:tabs>
          <w:tab w:val="left" w:pos="9066"/>
          <w:tab w:val="left" w:pos="9214"/>
        </w:tabs>
        <w:spacing w:line="266" w:lineRule="exact"/>
        <w:ind w:right="-6" w:firstLine="709"/>
        <w:jc w:val="both"/>
        <w:rPr>
          <w:rFonts w:ascii="Times New Roman" w:hAnsi="Times New Roman" w:cs="Times New Roman"/>
          <w:color w:val="auto"/>
          <w:lang w:val="en-GB"/>
        </w:rPr>
      </w:pPr>
      <w:r w:rsidRPr="00E40359">
        <w:rPr>
          <w:rFonts w:ascii="Times New Roman" w:hAnsi="Times New Roman" w:cs="Times New Roman"/>
          <w:color w:val="auto"/>
        </w:rPr>
        <w:t>Сред регистрираните жени преобладават тези с ниско образование и без специалност. Тъй като те са слабо конкурентоспособни на пазара на труда, това води до сравнително продължителната им регистрация в бюрата по труда. Друга причина за това е, че за безработни с ниска квалификация и образование се предлагат работни места, свързани с тежък физически труд, които са неподходящи за жени.</w:t>
      </w:r>
    </w:p>
    <w:p w:rsidR="0094740C" w:rsidRDefault="00A56E51" w:rsidP="00905EBD">
      <w:pPr>
        <w:tabs>
          <w:tab w:val="left" w:pos="9066"/>
          <w:tab w:val="left" w:pos="9214"/>
        </w:tabs>
        <w:spacing w:line="266" w:lineRule="exact"/>
        <w:ind w:right="-6" w:firstLine="709"/>
        <w:jc w:val="both"/>
        <w:rPr>
          <w:rFonts w:ascii="Times New Roman" w:hAnsi="Times New Roman" w:cs="Times New Roman"/>
          <w:color w:val="auto"/>
          <w:lang w:val="en-GB"/>
        </w:rPr>
      </w:pPr>
      <w:r w:rsidRPr="00E40359">
        <w:rPr>
          <w:rFonts w:ascii="Times New Roman" w:hAnsi="Times New Roman" w:cs="Times New Roman"/>
          <w:color w:val="auto"/>
        </w:rPr>
        <w:t xml:space="preserve">Във връзка с повишаване на информираността на гражданите за връзката между заплащането, до пенсионните, е предвидено от 2017 г. Националния осигурителен институт да уведомява лицата, които навършват възрастта за придобиване право на пенсия за осигурителен стаж и възраст по чл. 68, ал. 1 от КСО през следващата календарна година за условията, при които могат да се пенсионират. По този начин ще се повиши информираността на бъдещите пенсионери за техните пенсионни права и ще се стимулират лицата в предпенсионна възраст своевременно, преди подаване на </w:t>
      </w:r>
      <w:r w:rsidRPr="00E40359">
        <w:rPr>
          <w:rFonts w:ascii="Times New Roman" w:hAnsi="Times New Roman" w:cs="Times New Roman"/>
          <w:color w:val="auto"/>
        </w:rPr>
        <w:lastRenderedPageBreak/>
        <w:t>заявлението за отпускане на пенсия, да се уверят, че данните за осигурителния им стаж и доход в информационната система на НОИ са коректни.</w:t>
      </w:r>
    </w:p>
    <w:p w:rsidR="00A56E51" w:rsidRDefault="00A56E51" w:rsidP="0048713D">
      <w:pPr>
        <w:tabs>
          <w:tab w:val="left" w:pos="9066"/>
          <w:tab w:val="left" w:pos="9214"/>
        </w:tabs>
        <w:spacing w:line="266" w:lineRule="exact"/>
        <w:ind w:right="-6" w:firstLine="709"/>
        <w:jc w:val="both"/>
        <w:rPr>
          <w:rFonts w:ascii="Times New Roman" w:hAnsi="Times New Roman" w:cs="Times New Roman"/>
          <w:color w:val="auto"/>
        </w:rPr>
      </w:pPr>
      <w:r w:rsidRPr="00E40359">
        <w:rPr>
          <w:rFonts w:ascii="Times New Roman" w:hAnsi="Times New Roman" w:cs="Times New Roman"/>
          <w:color w:val="auto"/>
        </w:rPr>
        <w:t>В таблицата по-долу са представени данни за 2017 г. по показатели и по пол, свързани с пенсиите и обезщетенията, изплащани от ДОО за област Монтана. В стойностите на показателите по пол, свързани с основния размер на водещата (основната) пенсия се вижда, че има значителна разлика в размера на пенсиите между мъжете и жените, която е в полза на мъжете. Средният основен размер на водещите пенсии при мъжете е 332.33 лв, а при</w:t>
      </w:r>
      <w:r w:rsidR="00E40359" w:rsidRPr="00E40359">
        <w:rPr>
          <w:rFonts w:ascii="Times New Roman" w:hAnsi="Times New Roman" w:cs="Times New Roman"/>
          <w:color w:val="auto"/>
        </w:rPr>
        <w:t xml:space="preserve"> жените – 235,27 лв. Тази тенденция съществува и най-големия дял на пенсиите, а именно при пенсия  за</w:t>
      </w:r>
      <w:r w:rsidRPr="00E40359">
        <w:rPr>
          <w:rFonts w:ascii="Times New Roman" w:hAnsi="Times New Roman" w:cs="Times New Roman"/>
          <w:color w:val="auto"/>
        </w:rPr>
        <w:t xml:space="preserve"> осигурителен стаж и възраст, където средният размер на пенсията при мъжете е 347.03 лв., а при жените - 245.56 лв. Максималният размер пенсия, която през 2017 г. е в размер на 910.00 лв., са получавали 358 пенсионери, от които 327 са мъже и само 31 жени.</w:t>
      </w:r>
    </w:p>
    <w:p w:rsidR="00E40359" w:rsidRDefault="00E40359" w:rsidP="00E40359">
      <w:pPr>
        <w:spacing w:line="266" w:lineRule="exact"/>
        <w:ind w:right="660"/>
        <w:jc w:val="center"/>
      </w:pPr>
    </w:p>
    <w:p w:rsidR="00E40359" w:rsidRPr="002E21AE" w:rsidRDefault="00E40359" w:rsidP="00E40359">
      <w:pPr>
        <w:spacing w:line="266" w:lineRule="exact"/>
        <w:ind w:right="660"/>
        <w:jc w:val="center"/>
        <w:rPr>
          <w:rFonts w:ascii="Times New Roman" w:hAnsi="Times New Roman" w:cs="Times New Roman"/>
          <w:b/>
          <w:color w:val="auto"/>
          <w:lang w:val="en-GB"/>
        </w:rPr>
      </w:pPr>
      <w:r w:rsidRPr="00E40359">
        <w:rPr>
          <w:rFonts w:ascii="Times New Roman" w:hAnsi="Times New Roman" w:cs="Times New Roman"/>
          <w:b/>
          <w:color w:val="auto"/>
        </w:rPr>
        <w:t>Статистически данни общо и по пол за 2017 г</w:t>
      </w:r>
      <w:r w:rsidR="002E21AE">
        <w:rPr>
          <w:rFonts w:ascii="Times New Roman" w:hAnsi="Times New Roman" w:cs="Times New Roman"/>
          <w:b/>
          <w:color w:val="auto"/>
          <w:lang w:val="en-GB"/>
        </w:rPr>
        <w:t>.</w:t>
      </w:r>
    </w:p>
    <w:p w:rsidR="00E40359" w:rsidRPr="00E40359" w:rsidRDefault="00E40359" w:rsidP="00E40359">
      <w:pPr>
        <w:spacing w:line="266" w:lineRule="exact"/>
        <w:ind w:right="660"/>
        <w:jc w:val="center"/>
        <w:rPr>
          <w:rFonts w:ascii="Times New Roman" w:hAnsi="Times New Roman" w:cs="Times New Roman"/>
          <w:b/>
          <w:color w:val="auto"/>
        </w:rPr>
      </w:pPr>
    </w:p>
    <w:tbl>
      <w:tblPr>
        <w:tblW w:w="0" w:type="auto"/>
        <w:tblInd w:w="10" w:type="dxa"/>
        <w:tblLayout w:type="fixed"/>
        <w:tblCellMar>
          <w:left w:w="10" w:type="dxa"/>
          <w:right w:w="10" w:type="dxa"/>
        </w:tblCellMar>
        <w:tblLook w:val="04A0" w:firstRow="1" w:lastRow="0" w:firstColumn="1" w:lastColumn="0" w:noHBand="0" w:noVBand="1"/>
      </w:tblPr>
      <w:tblGrid>
        <w:gridCol w:w="590"/>
        <w:gridCol w:w="3985"/>
        <w:gridCol w:w="1246"/>
        <w:gridCol w:w="1422"/>
        <w:gridCol w:w="1462"/>
      </w:tblGrid>
      <w:tr w:rsidR="00E40359" w:rsidTr="00320471">
        <w:trPr>
          <w:trHeight w:hRule="exact" w:val="587"/>
        </w:trPr>
        <w:tc>
          <w:tcPr>
            <w:tcW w:w="5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40359" w:rsidRDefault="00E40359" w:rsidP="00CA1005">
            <w:pPr>
              <w:spacing w:line="240" w:lineRule="exact"/>
              <w:rPr>
                <w:rStyle w:val="Bodytext20"/>
                <w:rFonts w:eastAsia="Arial Unicode MS"/>
              </w:rPr>
            </w:pPr>
          </w:p>
        </w:tc>
        <w:tc>
          <w:tcPr>
            <w:tcW w:w="398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40359" w:rsidRPr="00320471" w:rsidRDefault="00320471" w:rsidP="00320471">
            <w:pPr>
              <w:spacing w:line="240" w:lineRule="exact"/>
              <w:jc w:val="center"/>
              <w:rPr>
                <w:rStyle w:val="Bodytext20"/>
                <w:rFonts w:eastAsia="Arial Unicode MS"/>
                <w:b/>
              </w:rPr>
            </w:pPr>
            <w:r w:rsidRPr="00320471">
              <w:rPr>
                <w:rStyle w:val="Bodytext20"/>
                <w:rFonts w:eastAsia="Arial Unicode MS"/>
                <w:b/>
              </w:rPr>
              <w:t>Показатели за 2017 г.</w:t>
            </w:r>
          </w:p>
        </w:tc>
        <w:tc>
          <w:tcPr>
            <w:tcW w:w="124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40359" w:rsidRPr="00320471" w:rsidRDefault="00320471" w:rsidP="00320471">
            <w:pPr>
              <w:spacing w:line="240" w:lineRule="exact"/>
              <w:jc w:val="center"/>
              <w:rPr>
                <w:rStyle w:val="Bodytext20"/>
                <w:rFonts w:eastAsia="Arial Unicode MS"/>
                <w:b/>
              </w:rPr>
            </w:pPr>
            <w:r w:rsidRPr="00320471">
              <w:rPr>
                <w:rStyle w:val="Bodytext20"/>
                <w:rFonts w:eastAsia="Arial Unicode MS"/>
                <w:b/>
              </w:rPr>
              <w:t>Общо</w:t>
            </w:r>
          </w:p>
        </w:tc>
        <w:tc>
          <w:tcPr>
            <w:tcW w:w="14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40359" w:rsidRPr="00320471" w:rsidRDefault="00320471" w:rsidP="00320471">
            <w:pPr>
              <w:spacing w:line="240" w:lineRule="exact"/>
              <w:jc w:val="center"/>
              <w:rPr>
                <w:rStyle w:val="Bodytext20"/>
                <w:rFonts w:eastAsia="Arial Unicode MS"/>
                <w:b/>
              </w:rPr>
            </w:pPr>
            <w:r w:rsidRPr="00320471">
              <w:rPr>
                <w:rStyle w:val="Bodytext20"/>
                <w:rFonts w:eastAsia="Arial Unicode MS"/>
                <w:b/>
              </w:rPr>
              <w:t>Мъже</w:t>
            </w:r>
          </w:p>
        </w:tc>
        <w:tc>
          <w:tcPr>
            <w:tcW w:w="1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40359" w:rsidRPr="00320471" w:rsidRDefault="00320471" w:rsidP="00320471">
            <w:pPr>
              <w:spacing w:line="240" w:lineRule="exact"/>
              <w:jc w:val="center"/>
              <w:rPr>
                <w:rStyle w:val="Bodytext20"/>
                <w:rFonts w:eastAsia="Arial Unicode MS"/>
                <w:b/>
              </w:rPr>
            </w:pPr>
            <w:r w:rsidRPr="00320471">
              <w:rPr>
                <w:rStyle w:val="Bodytext20"/>
                <w:rFonts w:eastAsia="Arial Unicode MS"/>
                <w:b/>
              </w:rPr>
              <w:t>Жени</w:t>
            </w:r>
          </w:p>
        </w:tc>
      </w:tr>
      <w:tr w:rsidR="00E40359" w:rsidTr="00320471">
        <w:trPr>
          <w:trHeight w:hRule="exact" w:val="587"/>
        </w:trPr>
        <w:tc>
          <w:tcPr>
            <w:tcW w:w="590" w:type="dxa"/>
            <w:tcBorders>
              <w:top w:val="single" w:sz="4" w:space="0" w:color="auto"/>
              <w:left w:val="single" w:sz="4" w:space="0" w:color="auto"/>
            </w:tcBorders>
            <w:shd w:val="clear" w:color="auto" w:fill="FFFFFF"/>
            <w:vAlign w:val="center"/>
          </w:tcPr>
          <w:p w:rsidR="00E40359" w:rsidRDefault="00E40359" w:rsidP="00CA1005">
            <w:pPr>
              <w:spacing w:line="240" w:lineRule="exact"/>
            </w:pPr>
            <w:r>
              <w:rPr>
                <w:rStyle w:val="Bodytext20"/>
                <w:rFonts w:eastAsia="Arial Unicode MS"/>
              </w:rPr>
              <w:t>1.</w:t>
            </w:r>
          </w:p>
        </w:tc>
        <w:tc>
          <w:tcPr>
            <w:tcW w:w="3985" w:type="dxa"/>
            <w:tcBorders>
              <w:top w:val="single" w:sz="4" w:space="0" w:color="auto"/>
              <w:left w:val="single" w:sz="4" w:space="0" w:color="auto"/>
            </w:tcBorders>
            <w:shd w:val="clear" w:color="auto" w:fill="FFFFFF"/>
          </w:tcPr>
          <w:p w:rsidR="00E40359" w:rsidRDefault="00E40359" w:rsidP="0042077D">
            <w:pPr>
              <w:spacing w:line="240" w:lineRule="exact"/>
            </w:pPr>
            <w:r>
              <w:rPr>
                <w:rStyle w:val="Bodytext20"/>
                <w:rFonts w:eastAsia="Arial Unicode MS"/>
              </w:rPr>
              <w:t>Средногодишен брой пенсионери</w:t>
            </w:r>
          </w:p>
        </w:tc>
        <w:tc>
          <w:tcPr>
            <w:tcW w:w="1246" w:type="dxa"/>
            <w:tcBorders>
              <w:top w:val="single" w:sz="4" w:space="0" w:color="auto"/>
              <w:left w:val="single" w:sz="4" w:space="0" w:color="auto"/>
            </w:tcBorders>
            <w:shd w:val="clear" w:color="auto" w:fill="FFFFFF"/>
            <w:vAlign w:val="center"/>
          </w:tcPr>
          <w:p w:rsidR="00E40359" w:rsidRDefault="00E40359" w:rsidP="00320471">
            <w:pPr>
              <w:spacing w:line="240" w:lineRule="exact"/>
              <w:jc w:val="center"/>
            </w:pPr>
            <w:r>
              <w:rPr>
                <w:rStyle w:val="Bodytext20"/>
                <w:rFonts w:eastAsia="Arial Unicode MS"/>
              </w:rPr>
              <w:t>45962</w:t>
            </w:r>
          </w:p>
        </w:tc>
        <w:tc>
          <w:tcPr>
            <w:tcW w:w="1422" w:type="dxa"/>
            <w:tcBorders>
              <w:top w:val="single" w:sz="4" w:space="0" w:color="auto"/>
              <w:left w:val="single" w:sz="4" w:space="0" w:color="auto"/>
            </w:tcBorders>
            <w:shd w:val="clear" w:color="auto" w:fill="FFFFFF"/>
            <w:vAlign w:val="center"/>
          </w:tcPr>
          <w:p w:rsidR="00E40359" w:rsidRDefault="00E40359" w:rsidP="00320471">
            <w:pPr>
              <w:spacing w:line="240" w:lineRule="exact"/>
              <w:jc w:val="center"/>
            </w:pPr>
            <w:r>
              <w:rPr>
                <w:rStyle w:val="Bodytext20"/>
                <w:rFonts w:eastAsia="Arial Unicode MS"/>
              </w:rPr>
              <w:t>19145</w:t>
            </w:r>
          </w:p>
        </w:tc>
        <w:tc>
          <w:tcPr>
            <w:tcW w:w="1462" w:type="dxa"/>
            <w:tcBorders>
              <w:top w:val="single" w:sz="4" w:space="0" w:color="auto"/>
              <w:left w:val="single" w:sz="4" w:space="0" w:color="auto"/>
              <w:right w:val="single" w:sz="4" w:space="0" w:color="auto"/>
            </w:tcBorders>
            <w:shd w:val="clear" w:color="auto" w:fill="FFFFFF"/>
            <w:vAlign w:val="center"/>
          </w:tcPr>
          <w:p w:rsidR="00E40359" w:rsidRDefault="00E40359" w:rsidP="00320471">
            <w:pPr>
              <w:spacing w:line="240" w:lineRule="exact"/>
              <w:jc w:val="center"/>
            </w:pPr>
            <w:r>
              <w:rPr>
                <w:rStyle w:val="Bodytext20"/>
                <w:rFonts w:eastAsia="Arial Unicode MS"/>
              </w:rPr>
              <w:t>26817</w:t>
            </w:r>
          </w:p>
        </w:tc>
      </w:tr>
      <w:tr w:rsidR="00E40359" w:rsidTr="00CA1005">
        <w:trPr>
          <w:trHeight w:hRule="exact" w:val="554"/>
        </w:trPr>
        <w:tc>
          <w:tcPr>
            <w:tcW w:w="590" w:type="dxa"/>
            <w:tcBorders>
              <w:top w:val="single" w:sz="4" w:space="0" w:color="auto"/>
              <w:left w:val="single" w:sz="4" w:space="0" w:color="auto"/>
            </w:tcBorders>
            <w:shd w:val="clear" w:color="auto" w:fill="FFFFFF"/>
            <w:vAlign w:val="center"/>
          </w:tcPr>
          <w:p w:rsidR="00E40359" w:rsidRDefault="00E40359" w:rsidP="00CA1005">
            <w:pPr>
              <w:spacing w:line="240" w:lineRule="exact"/>
            </w:pPr>
            <w:r>
              <w:rPr>
                <w:rStyle w:val="Bodytext20"/>
                <w:rFonts w:eastAsia="Arial Unicode MS"/>
              </w:rPr>
              <w:t>2.</w:t>
            </w:r>
          </w:p>
        </w:tc>
        <w:tc>
          <w:tcPr>
            <w:tcW w:w="3985" w:type="dxa"/>
            <w:tcBorders>
              <w:top w:val="single" w:sz="4" w:space="0" w:color="auto"/>
              <w:left w:val="single" w:sz="4" w:space="0" w:color="auto"/>
            </w:tcBorders>
            <w:shd w:val="clear" w:color="auto" w:fill="FFFFFF"/>
            <w:vAlign w:val="bottom"/>
          </w:tcPr>
          <w:p w:rsidR="00E40359" w:rsidRDefault="00E40359" w:rsidP="0042077D">
            <w:pPr>
              <w:spacing w:line="274" w:lineRule="exact"/>
            </w:pPr>
            <w:r>
              <w:rPr>
                <w:rStyle w:val="Bodytext20"/>
                <w:rFonts w:eastAsia="Arial Unicode MS"/>
              </w:rPr>
              <w:t>Средни основни месечни размери на пенсиите (лв.)</w:t>
            </w:r>
          </w:p>
        </w:tc>
        <w:tc>
          <w:tcPr>
            <w:tcW w:w="1246" w:type="dxa"/>
            <w:tcBorders>
              <w:top w:val="single" w:sz="4" w:space="0" w:color="auto"/>
              <w:left w:val="single" w:sz="4" w:space="0" w:color="auto"/>
            </w:tcBorders>
            <w:shd w:val="clear" w:color="auto" w:fill="FFFFFF"/>
            <w:vAlign w:val="center"/>
          </w:tcPr>
          <w:p w:rsidR="00E40359" w:rsidRDefault="00E40359" w:rsidP="00320471">
            <w:pPr>
              <w:spacing w:line="240" w:lineRule="exact"/>
              <w:jc w:val="center"/>
            </w:pPr>
            <w:r>
              <w:rPr>
                <w:rStyle w:val="Bodytext20"/>
                <w:rFonts w:eastAsia="Arial Unicode MS"/>
              </w:rPr>
              <w:t>275.70</w:t>
            </w:r>
          </w:p>
        </w:tc>
        <w:tc>
          <w:tcPr>
            <w:tcW w:w="1422" w:type="dxa"/>
            <w:tcBorders>
              <w:top w:val="single" w:sz="4" w:space="0" w:color="auto"/>
              <w:left w:val="single" w:sz="4" w:space="0" w:color="auto"/>
            </w:tcBorders>
            <w:shd w:val="clear" w:color="auto" w:fill="FFFFFF"/>
            <w:vAlign w:val="center"/>
          </w:tcPr>
          <w:p w:rsidR="00E40359" w:rsidRDefault="00E40359" w:rsidP="00320471">
            <w:pPr>
              <w:spacing w:line="240" w:lineRule="exact"/>
              <w:jc w:val="center"/>
            </w:pPr>
            <w:r>
              <w:rPr>
                <w:rStyle w:val="Bodytext20"/>
                <w:rFonts w:eastAsia="Arial Unicode MS"/>
              </w:rPr>
              <w:t>332.33</w:t>
            </w:r>
          </w:p>
        </w:tc>
        <w:tc>
          <w:tcPr>
            <w:tcW w:w="1462" w:type="dxa"/>
            <w:tcBorders>
              <w:top w:val="single" w:sz="4" w:space="0" w:color="auto"/>
              <w:left w:val="single" w:sz="4" w:space="0" w:color="auto"/>
              <w:right w:val="single" w:sz="4" w:space="0" w:color="auto"/>
            </w:tcBorders>
            <w:shd w:val="clear" w:color="auto" w:fill="FFFFFF"/>
            <w:vAlign w:val="center"/>
          </w:tcPr>
          <w:p w:rsidR="00E40359" w:rsidRDefault="00E40359" w:rsidP="00320471">
            <w:pPr>
              <w:spacing w:line="240" w:lineRule="exact"/>
              <w:jc w:val="center"/>
            </w:pPr>
            <w:r>
              <w:rPr>
                <w:rStyle w:val="Bodytext20"/>
                <w:rFonts w:eastAsia="Arial Unicode MS"/>
              </w:rPr>
              <w:t>235.27</w:t>
            </w:r>
          </w:p>
        </w:tc>
      </w:tr>
      <w:tr w:rsidR="00E40359" w:rsidTr="00CA1005">
        <w:trPr>
          <w:trHeight w:hRule="exact" w:val="281"/>
        </w:trPr>
        <w:tc>
          <w:tcPr>
            <w:tcW w:w="590" w:type="dxa"/>
            <w:tcBorders>
              <w:top w:val="single" w:sz="4" w:space="0" w:color="auto"/>
              <w:left w:val="single" w:sz="4" w:space="0" w:color="auto"/>
            </w:tcBorders>
            <w:shd w:val="clear" w:color="auto" w:fill="FFFFFF"/>
          </w:tcPr>
          <w:p w:rsidR="00E40359" w:rsidRDefault="00E40359" w:rsidP="00CA1005">
            <w:pPr>
              <w:rPr>
                <w:sz w:val="10"/>
                <w:szCs w:val="10"/>
              </w:rPr>
            </w:pPr>
          </w:p>
        </w:tc>
        <w:tc>
          <w:tcPr>
            <w:tcW w:w="3985" w:type="dxa"/>
            <w:tcBorders>
              <w:top w:val="single" w:sz="4" w:space="0" w:color="auto"/>
              <w:left w:val="single" w:sz="4" w:space="0" w:color="auto"/>
            </w:tcBorders>
            <w:shd w:val="clear" w:color="auto" w:fill="FFFFFF"/>
            <w:vAlign w:val="bottom"/>
          </w:tcPr>
          <w:p w:rsidR="00E40359" w:rsidRDefault="00E40359" w:rsidP="0042077D">
            <w:pPr>
              <w:spacing w:line="240" w:lineRule="exact"/>
              <w:ind w:left="1640"/>
            </w:pPr>
            <w:r>
              <w:rPr>
                <w:rStyle w:val="Bodytext20"/>
                <w:rFonts w:eastAsia="Arial Unicode MS"/>
              </w:rPr>
              <w:t>В това число</w:t>
            </w:r>
          </w:p>
        </w:tc>
        <w:tc>
          <w:tcPr>
            <w:tcW w:w="1246" w:type="dxa"/>
            <w:tcBorders>
              <w:top w:val="single" w:sz="4" w:space="0" w:color="auto"/>
              <w:left w:val="single" w:sz="4" w:space="0" w:color="auto"/>
            </w:tcBorders>
            <w:shd w:val="clear" w:color="auto" w:fill="FFFFFF"/>
          </w:tcPr>
          <w:p w:rsidR="00E40359" w:rsidRDefault="00E40359" w:rsidP="00320471">
            <w:pPr>
              <w:jc w:val="center"/>
              <w:rPr>
                <w:sz w:val="10"/>
                <w:szCs w:val="10"/>
              </w:rPr>
            </w:pPr>
          </w:p>
        </w:tc>
        <w:tc>
          <w:tcPr>
            <w:tcW w:w="1422" w:type="dxa"/>
            <w:tcBorders>
              <w:top w:val="single" w:sz="4" w:space="0" w:color="auto"/>
              <w:left w:val="single" w:sz="4" w:space="0" w:color="auto"/>
            </w:tcBorders>
            <w:shd w:val="clear" w:color="auto" w:fill="FFFFFF"/>
          </w:tcPr>
          <w:p w:rsidR="00E40359" w:rsidRDefault="00E40359" w:rsidP="00320471">
            <w:pPr>
              <w:jc w:val="center"/>
              <w:rPr>
                <w:sz w:val="10"/>
                <w:szCs w:val="10"/>
              </w:rPr>
            </w:pPr>
          </w:p>
        </w:tc>
        <w:tc>
          <w:tcPr>
            <w:tcW w:w="1462" w:type="dxa"/>
            <w:tcBorders>
              <w:top w:val="single" w:sz="4" w:space="0" w:color="auto"/>
              <w:left w:val="single" w:sz="4" w:space="0" w:color="auto"/>
              <w:right w:val="single" w:sz="4" w:space="0" w:color="auto"/>
            </w:tcBorders>
            <w:shd w:val="clear" w:color="auto" w:fill="FFFFFF"/>
          </w:tcPr>
          <w:p w:rsidR="00E40359" w:rsidRDefault="00E40359" w:rsidP="00320471">
            <w:pPr>
              <w:jc w:val="center"/>
              <w:rPr>
                <w:sz w:val="10"/>
                <w:szCs w:val="10"/>
              </w:rPr>
            </w:pPr>
          </w:p>
        </w:tc>
      </w:tr>
      <w:tr w:rsidR="00E40359" w:rsidTr="00CA1005">
        <w:trPr>
          <w:trHeight w:hRule="exact" w:val="547"/>
        </w:trPr>
        <w:tc>
          <w:tcPr>
            <w:tcW w:w="590" w:type="dxa"/>
            <w:tcBorders>
              <w:top w:val="single" w:sz="4" w:space="0" w:color="auto"/>
              <w:left w:val="single" w:sz="4" w:space="0" w:color="auto"/>
            </w:tcBorders>
            <w:shd w:val="clear" w:color="auto" w:fill="FFFFFF"/>
          </w:tcPr>
          <w:p w:rsidR="00E40359" w:rsidRDefault="00E40359" w:rsidP="00CA1005">
            <w:pPr>
              <w:rPr>
                <w:sz w:val="10"/>
                <w:szCs w:val="10"/>
              </w:rPr>
            </w:pPr>
          </w:p>
        </w:tc>
        <w:tc>
          <w:tcPr>
            <w:tcW w:w="3985" w:type="dxa"/>
            <w:tcBorders>
              <w:top w:val="single" w:sz="4" w:space="0" w:color="auto"/>
              <w:left w:val="single" w:sz="4" w:space="0" w:color="auto"/>
            </w:tcBorders>
            <w:shd w:val="clear" w:color="auto" w:fill="FFFFFF"/>
            <w:vAlign w:val="bottom"/>
          </w:tcPr>
          <w:p w:rsidR="00E40359" w:rsidRDefault="00E40359" w:rsidP="0042077D">
            <w:pPr>
              <w:spacing w:line="270" w:lineRule="exact"/>
            </w:pPr>
            <w:r>
              <w:rPr>
                <w:rStyle w:val="Bodytext20"/>
                <w:rFonts w:eastAsia="Arial Unicode MS"/>
              </w:rPr>
              <w:t>Пенсия за осигурителен стаж и възраст (лв.)</w:t>
            </w:r>
          </w:p>
        </w:tc>
        <w:tc>
          <w:tcPr>
            <w:tcW w:w="1246" w:type="dxa"/>
            <w:tcBorders>
              <w:top w:val="single" w:sz="4" w:space="0" w:color="auto"/>
              <w:left w:val="single" w:sz="4" w:space="0" w:color="auto"/>
            </w:tcBorders>
            <w:shd w:val="clear" w:color="auto" w:fill="FFFFFF"/>
            <w:vAlign w:val="center"/>
          </w:tcPr>
          <w:p w:rsidR="00E40359" w:rsidRDefault="00E40359" w:rsidP="00320471">
            <w:pPr>
              <w:spacing w:line="240" w:lineRule="exact"/>
              <w:jc w:val="center"/>
            </w:pPr>
            <w:r>
              <w:rPr>
                <w:rStyle w:val="Bodytext20"/>
                <w:rFonts w:eastAsia="Arial Unicode MS"/>
              </w:rPr>
              <w:t>280.97</w:t>
            </w:r>
          </w:p>
        </w:tc>
        <w:tc>
          <w:tcPr>
            <w:tcW w:w="1422" w:type="dxa"/>
            <w:tcBorders>
              <w:top w:val="single" w:sz="4" w:space="0" w:color="auto"/>
              <w:left w:val="single" w:sz="4" w:space="0" w:color="auto"/>
            </w:tcBorders>
            <w:shd w:val="clear" w:color="auto" w:fill="FFFFFF"/>
            <w:vAlign w:val="center"/>
          </w:tcPr>
          <w:p w:rsidR="00E40359" w:rsidRDefault="00E40359" w:rsidP="00320471">
            <w:pPr>
              <w:spacing w:line="240" w:lineRule="exact"/>
              <w:jc w:val="center"/>
            </w:pPr>
            <w:r>
              <w:rPr>
                <w:rStyle w:val="Bodytext20"/>
                <w:rFonts w:eastAsia="Arial Unicode MS"/>
              </w:rPr>
              <w:t>347.03</w:t>
            </w:r>
          </w:p>
        </w:tc>
        <w:tc>
          <w:tcPr>
            <w:tcW w:w="1462" w:type="dxa"/>
            <w:tcBorders>
              <w:top w:val="single" w:sz="4" w:space="0" w:color="auto"/>
              <w:left w:val="single" w:sz="4" w:space="0" w:color="auto"/>
              <w:right w:val="single" w:sz="4" w:space="0" w:color="auto"/>
            </w:tcBorders>
            <w:shd w:val="clear" w:color="auto" w:fill="FFFFFF"/>
            <w:vAlign w:val="center"/>
          </w:tcPr>
          <w:p w:rsidR="00E40359" w:rsidRDefault="00E40359" w:rsidP="00320471">
            <w:pPr>
              <w:spacing w:line="240" w:lineRule="exact"/>
              <w:jc w:val="center"/>
            </w:pPr>
            <w:r>
              <w:rPr>
                <w:rStyle w:val="Bodytext20"/>
                <w:rFonts w:eastAsia="Arial Unicode MS"/>
              </w:rPr>
              <w:t>245.56</w:t>
            </w:r>
          </w:p>
        </w:tc>
      </w:tr>
      <w:tr w:rsidR="00E40359" w:rsidTr="00CA1005">
        <w:trPr>
          <w:trHeight w:hRule="exact" w:val="554"/>
        </w:trPr>
        <w:tc>
          <w:tcPr>
            <w:tcW w:w="590" w:type="dxa"/>
            <w:tcBorders>
              <w:top w:val="single" w:sz="4" w:space="0" w:color="auto"/>
              <w:left w:val="single" w:sz="4" w:space="0" w:color="auto"/>
            </w:tcBorders>
            <w:shd w:val="clear" w:color="auto" w:fill="FFFFFF"/>
          </w:tcPr>
          <w:p w:rsidR="00E40359" w:rsidRDefault="00E40359" w:rsidP="00CA1005">
            <w:pPr>
              <w:spacing w:line="240" w:lineRule="exact"/>
            </w:pPr>
            <w:r>
              <w:rPr>
                <w:rStyle w:val="Bodytext20"/>
                <w:rFonts w:eastAsia="Arial Unicode MS"/>
              </w:rPr>
              <w:t>3.</w:t>
            </w:r>
          </w:p>
        </w:tc>
        <w:tc>
          <w:tcPr>
            <w:tcW w:w="3985" w:type="dxa"/>
            <w:tcBorders>
              <w:top w:val="single" w:sz="4" w:space="0" w:color="auto"/>
              <w:left w:val="single" w:sz="4" w:space="0" w:color="auto"/>
            </w:tcBorders>
            <w:shd w:val="clear" w:color="auto" w:fill="FFFFFF"/>
            <w:vAlign w:val="bottom"/>
          </w:tcPr>
          <w:p w:rsidR="00E40359" w:rsidRDefault="00E40359" w:rsidP="0042077D">
            <w:pPr>
              <w:spacing w:line="270" w:lineRule="exact"/>
            </w:pPr>
            <w:r>
              <w:rPr>
                <w:rStyle w:val="Bodytext20"/>
                <w:rFonts w:eastAsia="Arial Unicode MS"/>
              </w:rPr>
              <w:t>Брой обезщетения за бременност и раждане</w:t>
            </w:r>
          </w:p>
        </w:tc>
        <w:tc>
          <w:tcPr>
            <w:tcW w:w="1246" w:type="dxa"/>
            <w:tcBorders>
              <w:top w:val="single" w:sz="4" w:space="0" w:color="auto"/>
              <w:left w:val="single" w:sz="4" w:space="0" w:color="auto"/>
            </w:tcBorders>
            <w:shd w:val="clear" w:color="auto" w:fill="FFFFFF"/>
            <w:vAlign w:val="center"/>
          </w:tcPr>
          <w:p w:rsidR="00E40359" w:rsidRDefault="00E40359" w:rsidP="00320471">
            <w:pPr>
              <w:spacing w:line="240" w:lineRule="exact"/>
              <w:jc w:val="center"/>
            </w:pPr>
            <w:r>
              <w:rPr>
                <w:rStyle w:val="Bodytext20"/>
                <w:rFonts w:eastAsia="Arial Unicode MS"/>
              </w:rPr>
              <w:t>6 219</w:t>
            </w:r>
          </w:p>
        </w:tc>
        <w:tc>
          <w:tcPr>
            <w:tcW w:w="1422" w:type="dxa"/>
            <w:tcBorders>
              <w:top w:val="single" w:sz="4" w:space="0" w:color="auto"/>
              <w:left w:val="single" w:sz="4" w:space="0" w:color="auto"/>
            </w:tcBorders>
            <w:shd w:val="clear" w:color="auto" w:fill="FFFFFF"/>
            <w:vAlign w:val="center"/>
          </w:tcPr>
          <w:p w:rsidR="00E40359" w:rsidRDefault="00E40359" w:rsidP="00320471">
            <w:pPr>
              <w:spacing w:line="240" w:lineRule="exact"/>
              <w:jc w:val="center"/>
            </w:pPr>
            <w:r>
              <w:rPr>
                <w:rStyle w:val="Bodytext20"/>
                <w:rFonts w:eastAsia="Arial Unicode MS"/>
              </w:rPr>
              <w:t>245</w:t>
            </w:r>
          </w:p>
        </w:tc>
        <w:tc>
          <w:tcPr>
            <w:tcW w:w="1462" w:type="dxa"/>
            <w:tcBorders>
              <w:top w:val="single" w:sz="4" w:space="0" w:color="auto"/>
              <w:left w:val="single" w:sz="4" w:space="0" w:color="auto"/>
              <w:right w:val="single" w:sz="4" w:space="0" w:color="auto"/>
            </w:tcBorders>
            <w:shd w:val="clear" w:color="auto" w:fill="FFFFFF"/>
            <w:vAlign w:val="center"/>
          </w:tcPr>
          <w:p w:rsidR="00E40359" w:rsidRDefault="00E40359" w:rsidP="00320471">
            <w:pPr>
              <w:spacing w:line="240" w:lineRule="exact"/>
              <w:jc w:val="center"/>
            </w:pPr>
            <w:r>
              <w:rPr>
                <w:rStyle w:val="Bodytext20"/>
                <w:rFonts w:eastAsia="Arial Unicode MS"/>
              </w:rPr>
              <w:t>5 974</w:t>
            </w:r>
          </w:p>
        </w:tc>
      </w:tr>
      <w:tr w:rsidR="00E40359" w:rsidTr="00CA1005">
        <w:trPr>
          <w:trHeight w:hRule="exact" w:val="284"/>
        </w:trPr>
        <w:tc>
          <w:tcPr>
            <w:tcW w:w="590" w:type="dxa"/>
            <w:tcBorders>
              <w:top w:val="single" w:sz="4" w:space="0" w:color="auto"/>
              <w:left w:val="single" w:sz="4" w:space="0" w:color="auto"/>
            </w:tcBorders>
            <w:shd w:val="clear" w:color="auto" w:fill="FFFFFF"/>
          </w:tcPr>
          <w:p w:rsidR="00E40359" w:rsidRDefault="00E40359" w:rsidP="00CA1005">
            <w:pPr>
              <w:rPr>
                <w:sz w:val="10"/>
                <w:szCs w:val="10"/>
              </w:rPr>
            </w:pPr>
          </w:p>
        </w:tc>
        <w:tc>
          <w:tcPr>
            <w:tcW w:w="3985" w:type="dxa"/>
            <w:tcBorders>
              <w:top w:val="single" w:sz="4" w:space="0" w:color="auto"/>
              <w:left w:val="single" w:sz="4" w:space="0" w:color="auto"/>
            </w:tcBorders>
            <w:shd w:val="clear" w:color="auto" w:fill="FFFFFF"/>
            <w:vAlign w:val="bottom"/>
          </w:tcPr>
          <w:p w:rsidR="00E40359" w:rsidRDefault="00320471" w:rsidP="0042077D">
            <w:pPr>
              <w:spacing w:line="240" w:lineRule="exact"/>
              <w:ind w:left="1640"/>
            </w:pPr>
            <w:r>
              <w:rPr>
                <w:rStyle w:val="Bodytext20"/>
                <w:rFonts w:eastAsia="Arial Unicode MS"/>
              </w:rPr>
              <w:t xml:space="preserve">             </w:t>
            </w:r>
            <w:r w:rsidR="00E40359">
              <w:rPr>
                <w:rStyle w:val="Bodytext20"/>
                <w:rFonts w:eastAsia="Arial Unicode MS"/>
              </w:rPr>
              <w:t>В това число</w:t>
            </w:r>
            <w:r>
              <w:rPr>
                <w:rStyle w:val="Bodytext20"/>
                <w:rFonts w:eastAsia="Arial Unicode MS"/>
              </w:rPr>
              <w:t>:</w:t>
            </w:r>
          </w:p>
        </w:tc>
        <w:tc>
          <w:tcPr>
            <w:tcW w:w="1246" w:type="dxa"/>
            <w:tcBorders>
              <w:top w:val="single" w:sz="4" w:space="0" w:color="auto"/>
              <w:left w:val="single" w:sz="4" w:space="0" w:color="auto"/>
            </w:tcBorders>
            <w:shd w:val="clear" w:color="auto" w:fill="FFFFFF"/>
          </w:tcPr>
          <w:p w:rsidR="00E40359" w:rsidRDefault="00E40359" w:rsidP="00320471">
            <w:pPr>
              <w:jc w:val="center"/>
              <w:rPr>
                <w:sz w:val="10"/>
                <w:szCs w:val="10"/>
              </w:rPr>
            </w:pPr>
          </w:p>
        </w:tc>
        <w:tc>
          <w:tcPr>
            <w:tcW w:w="1422" w:type="dxa"/>
            <w:tcBorders>
              <w:top w:val="single" w:sz="4" w:space="0" w:color="auto"/>
              <w:left w:val="single" w:sz="4" w:space="0" w:color="auto"/>
            </w:tcBorders>
            <w:shd w:val="clear" w:color="auto" w:fill="FFFFFF"/>
          </w:tcPr>
          <w:p w:rsidR="00E40359" w:rsidRDefault="00E40359" w:rsidP="00320471">
            <w:pPr>
              <w:jc w:val="center"/>
              <w:rPr>
                <w:sz w:val="10"/>
                <w:szCs w:val="10"/>
              </w:rPr>
            </w:pPr>
          </w:p>
        </w:tc>
        <w:tc>
          <w:tcPr>
            <w:tcW w:w="1462" w:type="dxa"/>
            <w:tcBorders>
              <w:top w:val="single" w:sz="4" w:space="0" w:color="auto"/>
              <w:left w:val="single" w:sz="4" w:space="0" w:color="auto"/>
              <w:right w:val="single" w:sz="4" w:space="0" w:color="auto"/>
            </w:tcBorders>
            <w:shd w:val="clear" w:color="auto" w:fill="FFFFFF"/>
          </w:tcPr>
          <w:p w:rsidR="00E40359" w:rsidRDefault="00E40359" w:rsidP="00320471">
            <w:pPr>
              <w:jc w:val="center"/>
              <w:rPr>
                <w:sz w:val="10"/>
                <w:szCs w:val="10"/>
              </w:rPr>
            </w:pPr>
          </w:p>
        </w:tc>
      </w:tr>
      <w:tr w:rsidR="00E40359" w:rsidTr="00CA1005">
        <w:trPr>
          <w:trHeight w:hRule="exact" w:val="554"/>
        </w:trPr>
        <w:tc>
          <w:tcPr>
            <w:tcW w:w="590" w:type="dxa"/>
            <w:tcBorders>
              <w:top w:val="single" w:sz="4" w:space="0" w:color="auto"/>
              <w:left w:val="single" w:sz="4" w:space="0" w:color="auto"/>
            </w:tcBorders>
            <w:shd w:val="clear" w:color="auto" w:fill="FFFFFF"/>
          </w:tcPr>
          <w:p w:rsidR="00E40359" w:rsidRDefault="00E40359" w:rsidP="00CA1005">
            <w:pPr>
              <w:rPr>
                <w:sz w:val="10"/>
                <w:szCs w:val="10"/>
              </w:rPr>
            </w:pPr>
          </w:p>
        </w:tc>
        <w:tc>
          <w:tcPr>
            <w:tcW w:w="3985" w:type="dxa"/>
            <w:tcBorders>
              <w:top w:val="single" w:sz="4" w:space="0" w:color="auto"/>
              <w:left w:val="single" w:sz="4" w:space="0" w:color="auto"/>
            </w:tcBorders>
            <w:shd w:val="clear" w:color="auto" w:fill="FFFFFF"/>
            <w:vAlign w:val="bottom"/>
          </w:tcPr>
          <w:p w:rsidR="00E40359" w:rsidRDefault="00E40359" w:rsidP="0042077D">
            <w:pPr>
              <w:spacing w:line="270" w:lineRule="exact"/>
            </w:pPr>
            <w:r>
              <w:rPr>
                <w:rStyle w:val="Bodytext20"/>
                <w:rFonts w:eastAsia="Arial Unicode MS"/>
              </w:rPr>
              <w:t>Брой обезщетения за бременност и раждане (по чл.50 ал. 6 от КСО)</w:t>
            </w:r>
          </w:p>
        </w:tc>
        <w:tc>
          <w:tcPr>
            <w:tcW w:w="1246" w:type="dxa"/>
            <w:tcBorders>
              <w:top w:val="single" w:sz="4" w:space="0" w:color="auto"/>
              <w:left w:val="single" w:sz="4" w:space="0" w:color="auto"/>
            </w:tcBorders>
            <w:shd w:val="clear" w:color="auto" w:fill="FFFFFF"/>
            <w:vAlign w:val="center"/>
          </w:tcPr>
          <w:p w:rsidR="00E40359" w:rsidRDefault="00E40359" w:rsidP="00320471">
            <w:pPr>
              <w:spacing w:line="240" w:lineRule="exact"/>
              <w:jc w:val="center"/>
            </w:pPr>
            <w:r>
              <w:rPr>
                <w:rStyle w:val="Bodytext20"/>
                <w:rFonts w:eastAsia="Arial Unicode MS"/>
              </w:rPr>
              <w:t>168</w:t>
            </w:r>
          </w:p>
        </w:tc>
        <w:tc>
          <w:tcPr>
            <w:tcW w:w="1422" w:type="dxa"/>
            <w:tcBorders>
              <w:top w:val="single" w:sz="4" w:space="0" w:color="auto"/>
              <w:left w:val="single" w:sz="4" w:space="0" w:color="auto"/>
            </w:tcBorders>
            <w:shd w:val="clear" w:color="auto" w:fill="FFFFFF"/>
            <w:vAlign w:val="center"/>
          </w:tcPr>
          <w:p w:rsidR="00E40359" w:rsidRDefault="00E40359" w:rsidP="00320471">
            <w:pPr>
              <w:spacing w:line="240" w:lineRule="exact"/>
              <w:jc w:val="center"/>
            </w:pPr>
            <w:r>
              <w:rPr>
                <w:rStyle w:val="Bodytext20"/>
                <w:rFonts w:eastAsia="Arial Unicode MS"/>
              </w:rPr>
              <w:t>168</w:t>
            </w:r>
          </w:p>
        </w:tc>
        <w:tc>
          <w:tcPr>
            <w:tcW w:w="1462" w:type="dxa"/>
            <w:tcBorders>
              <w:top w:val="single" w:sz="4" w:space="0" w:color="auto"/>
              <w:left w:val="single" w:sz="4" w:space="0" w:color="auto"/>
              <w:right w:val="single" w:sz="4" w:space="0" w:color="auto"/>
            </w:tcBorders>
            <w:shd w:val="clear" w:color="auto" w:fill="FFFFFF"/>
          </w:tcPr>
          <w:p w:rsidR="00E40359" w:rsidRDefault="00E40359" w:rsidP="00320471">
            <w:pPr>
              <w:jc w:val="center"/>
              <w:rPr>
                <w:sz w:val="10"/>
                <w:szCs w:val="10"/>
              </w:rPr>
            </w:pPr>
          </w:p>
        </w:tc>
      </w:tr>
      <w:tr w:rsidR="00E40359" w:rsidTr="00CA1005">
        <w:trPr>
          <w:trHeight w:hRule="exact" w:val="551"/>
        </w:trPr>
        <w:tc>
          <w:tcPr>
            <w:tcW w:w="590" w:type="dxa"/>
            <w:tcBorders>
              <w:top w:val="single" w:sz="4" w:space="0" w:color="auto"/>
              <w:left w:val="single" w:sz="4" w:space="0" w:color="auto"/>
            </w:tcBorders>
            <w:shd w:val="clear" w:color="auto" w:fill="FFFFFF"/>
          </w:tcPr>
          <w:p w:rsidR="00E40359" w:rsidRDefault="00E40359" w:rsidP="00CA1005">
            <w:pPr>
              <w:rPr>
                <w:sz w:val="10"/>
                <w:szCs w:val="10"/>
              </w:rPr>
            </w:pPr>
          </w:p>
        </w:tc>
        <w:tc>
          <w:tcPr>
            <w:tcW w:w="3985" w:type="dxa"/>
            <w:tcBorders>
              <w:top w:val="single" w:sz="4" w:space="0" w:color="auto"/>
              <w:left w:val="single" w:sz="4" w:space="0" w:color="auto"/>
            </w:tcBorders>
            <w:shd w:val="clear" w:color="auto" w:fill="FFFFFF"/>
            <w:vAlign w:val="bottom"/>
          </w:tcPr>
          <w:p w:rsidR="00E40359" w:rsidRDefault="00E40359" w:rsidP="0042077D">
            <w:pPr>
              <w:spacing w:line="270" w:lineRule="exact"/>
            </w:pPr>
            <w:r>
              <w:rPr>
                <w:rStyle w:val="Bodytext20"/>
                <w:rFonts w:eastAsia="Arial Unicode MS"/>
              </w:rPr>
              <w:t>Брой обезщетения за бременност и раждане (по чл.50 ал. 7 от КСО)</w:t>
            </w:r>
          </w:p>
        </w:tc>
        <w:tc>
          <w:tcPr>
            <w:tcW w:w="1246" w:type="dxa"/>
            <w:tcBorders>
              <w:top w:val="single" w:sz="4" w:space="0" w:color="auto"/>
              <w:left w:val="single" w:sz="4" w:space="0" w:color="auto"/>
            </w:tcBorders>
            <w:shd w:val="clear" w:color="auto" w:fill="FFFFFF"/>
            <w:vAlign w:val="center"/>
          </w:tcPr>
          <w:p w:rsidR="00E40359" w:rsidRDefault="00E40359" w:rsidP="00320471">
            <w:pPr>
              <w:spacing w:line="240" w:lineRule="exact"/>
              <w:jc w:val="center"/>
            </w:pPr>
            <w:r>
              <w:rPr>
                <w:rStyle w:val="Bodytext20"/>
                <w:rFonts w:eastAsia="Arial Unicode MS"/>
              </w:rPr>
              <w:t>3</w:t>
            </w:r>
          </w:p>
        </w:tc>
        <w:tc>
          <w:tcPr>
            <w:tcW w:w="1422" w:type="dxa"/>
            <w:tcBorders>
              <w:top w:val="single" w:sz="4" w:space="0" w:color="auto"/>
              <w:left w:val="single" w:sz="4" w:space="0" w:color="auto"/>
            </w:tcBorders>
            <w:shd w:val="clear" w:color="auto" w:fill="FFFFFF"/>
            <w:vAlign w:val="center"/>
          </w:tcPr>
          <w:p w:rsidR="00E40359" w:rsidRDefault="00E40359" w:rsidP="00320471">
            <w:pPr>
              <w:spacing w:line="240" w:lineRule="exact"/>
              <w:jc w:val="center"/>
            </w:pPr>
            <w:r>
              <w:rPr>
                <w:rStyle w:val="Bodytext20"/>
                <w:rFonts w:eastAsia="Arial Unicode MS"/>
              </w:rPr>
              <w:t>3</w:t>
            </w:r>
          </w:p>
        </w:tc>
        <w:tc>
          <w:tcPr>
            <w:tcW w:w="1462" w:type="dxa"/>
            <w:tcBorders>
              <w:top w:val="single" w:sz="4" w:space="0" w:color="auto"/>
              <w:left w:val="single" w:sz="4" w:space="0" w:color="auto"/>
              <w:right w:val="single" w:sz="4" w:space="0" w:color="auto"/>
            </w:tcBorders>
            <w:shd w:val="clear" w:color="auto" w:fill="FFFFFF"/>
          </w:tcPr>
          <w:p w:rsidR="00E40359" w:rsidRDefault="00E40359" w:rsidP="00320471">
            <w:pPr>
              <w:jc w:val="center"/>
              <w:rPr>
                <w:sz w:val="10"/>
                <w:szCs w:val="10"/>
              </w:rPr>
            </w:pPr>
          </w:p>
        </w:tc>
      </w:tr>
      <w:tr w:rsidR="00E40359" w:rsidTr="00CA1005">
        <w:trPr>
          <w:trHeight w:hRule="exact" w:val="554"/>
        </w:trPr>
        <w:tc>
          <w:tcPr>
            <w:tcW w:w="590" w:type="dxa"/>
            <w:tcBorders>
              <w:top w:val="single" w:sz="4" w:space="0" w:color="auto"/>
              <w:left w:val="single" w:sz="4" w:space="0" w:color="auto"/>
            </w:tcBorders>
            <w:shd w:val="clear" w:color="auto" w:fill="FFFFFF"/>
          </w:tcPr>
          <w:p w:rsidR="00E40359" w:rsidRDefault="00E40359" w:rsidP="00CA1005">
            <w:pPr>
              <w:spacing w:line="240" w:lineRule="exact"/>
            </w:pPr>
            <w:r>
              <w:rPr>
                <w:rStyle w:val="Bodytext20"/>
                <w:rFonts w:eastAsia="Arial Unicode MS"/>
              </w:rPr>
              <w:t>4.</w:t>
            </w:r>
          </w:p>
        </w:tc>
        <w:tc>
          <w:tcPr>
            <w:tcW w:w="3985" w:type="dxa"/>
            <w:tcBorders>
              <w:top w:val="single" w:sz="4" w:space="0" w:color="auto"/>
              <w:left w:val="single" w:sz="4" w:space="0" w:color="auto"/>
            </w:tcBorders>
            <w:shd w:val="clear" w:color="auto" w:fill="FFFFFF"/>
            <w:vAlign w:val="bottom"/>
          </w:tcPr>
          <w:p w:rsidR="00E40359" w:rsidRDefault="00E40359" w:rsidP="0042077D">
            <w:pPr>
              <w:spacing w:line="270" w:lineRule="exact"/>
            </w:pPr>
            <w:r>
              <w:rPr>
                <w:rStyle w:val="Bodytext20"/>
                <w:rFonts w:eastAsia="Arial Unicode MS"/>
              </w:rPr>
              <w:t>Брой обезщетения за отглеждане на малко дете</w:t>
            </w:r>
          </w:p>
        </w:tc>
        <w:tc>
          <w:tcPr>
            <w:tcW w:w="1246" w:type="dxa"/>
            <w:tcBorders>
              <w:top w:val="single" w:sz="4" w:space="0" w:color="auto"/>
              <w:left w:val="single" w:sz="4" w:space="0" w:color="auto"/>
            </w:tcBorders>
            <w:shd w:val="clear" w:color="auto" w:fill="FFFFFF"/>
            <w:vAlign w:val="center"/>
          </w:tcPr>
          <w:p w:rsidR="00E40359" w:rsidRDefault="00E40359" w:rsidP="00320471">
            <w:pPr>
              <w:spacing w:line="240" w:lineRule="exact"/>
              <w:jc w:val="center"/>
            </w:pPr>
            <w:r>
              <w:rPr>
                <w:rStyle w:val="Bodytext20"/>
                <w:rFonts w:eastAsia="Arial Unicode MS"/>
              </w:rPr>
              <w:t>4 801</w:t>
            </w:r>
          </w:p>
        </w:tc>
        <w:tc>
          <w:tcPr>
            <w:tcW w:w="1422" w:type="dxa"/>
            <w:tcBorders>
              <w:top w:val="single" w:sz="4" w:space="0" w:color="auto"/>
              <w:left w:val="single" w:sz="4" w:space="0" w:color="auto"/>
            </w:tcBorders>
            <w:shd w:val="clear" w:color="auto" w:fill="FFFFFF"/>
            <w:vAlign w:val="center"/>
          </w:tcPr>
          <w:p w:rsidR="00E40359" w:rsidRDefault="00E40359" w:rsidP="00320471">
            <w:pPr>
              <w:spacing w:line="240" w:lineRule="exact"/>
              <w:jc w:val="center"/>
            </w:pPr>
            <w:r>
              <w:rPr>
                <w:rStyle w:val="Bodytext20"/>
                <w:rFonts w:eastAsia="Arial Unicode MS"/>
              </w:rPr>
              <w:t>54</w:t>
            </w:r>
          </w:p>
        </w:tc>
        <w:tc>
          <w:tcPr>
            <w:tcW w:w="1462" w:type="dxa"/>
            <w:tcBorders>
              <w:top w:val="single" w:sz="4" w:space="0" w:color="auto"/>
              <w:left w:val="single" w:sz="4" w:space="0" w:color="auto"/>
              <w:right w:val="single" w:sz="4" w:space="0" w:color="auto"/>
            </w:tcBorders>
            <w:shd w:val="clear" w:color="auto" w:fill="FFFFFF"/>
            <w:vAlign w:val="center"/>
          </w:tcPr>
          <w:p w:rsidR="00E40359" w:rsidRDefault="00E40359" w:rsidP="00320471">
            <w:pPr>
              <w:spacing w:line="240" w:lineRule="exact"/>
              <w:jc w:val="center"/>
            </w:pPr>
            <w:r>
              <w:rPr>
                <w:rStyle w:val="Bodytext20"/>
                <w:rFonts w:eastAsia="Arial Unicode MS"/>
              </w:rPr>
              <w:t>4747</w:t>
            </w:r>
          </w:p>
        </w:tc>
      </w:tr>
      <w:tr w:rsidR="00E40359" w:rsidTr="00CA1005">
        <w:trPr>
          <w:trHeight w:hRule="exact" w:val="846"/>
        </w:trPr>
        <w:tc>
          <w:tcPr>
            <w:tcW w:w="590" w:type="dxa"/>
            <w:tcBorders>
              <w:top w:val="single" w:sz="4" w:space="0" w:color="auto"/>
              <w:left w:val="single" w:sz="4" w:space="0" w:color="auto"/>
              <w:bottom w:val="single" w:sz="4" w:space="0" w:color="auto"/>
            </w:tcBorders>
            <w:shd w:val="clear" w:color="auto" w:fill="FFFFFF"/>
          </w:tcPr>
          <w:p w:rsidR="00E40359" w:rsidRDefault="00E40359" w:rsidP="00CA1005">
            <w:pPr>
              <w:spacing w:line="240" w:lineRule="exact"/>
            </w:pPr>
            <w:r>
              <w:rPr>
                <w:rStyle w:val="Bodytext20"/>
                <w:rFonts w:eastAsia="Arial Unicode MS"/>
              </w:rPr>
              <w:t>5.</w:t>
            </w:r>
          </w:p>
        </w:tc>
        <w:tc>
          <w:tcPr>
            <w:tcW w:w="3985" w:type="dxa"/>
            <w:tcBorders>
              <w:top w:val="single" w:sz="4" w:space="0" w:color="auto"/>
              <w:left w:val="single" w:sz="4" w:space="0" w:color="auto"/>
              <w:bottom w:val="single" w:sz="4" w:space="0" w:color="auto"/>
            </w:tcBorders>
            <w:shd w:val="clear" w:color="auto" w:fill="FFFFFF"/>
            <w:vAlign w:val="bottom"/>
          </w:tcPr>
          <w:p w:rsidR="00E40359" w:rsidRDefault="00E40359" w:rsidP="0042077D">
            <w:pPr>
              <w:spacing w:line="274" w:lineRule="exact"/>
            </w:pPr>
            <w:r>
              <w:rPr>
                <w:rStyle w:val="Bodytext20"/>
                <w:rFonts w:eastAsia="Arial Unicode MS"/>
              </w:rPr>
              <w:t>Регистрирани безработни лица с право на обезщетение за безработица</w:t>
            </w:r>
          </w:p>
        </w:tc>
        <w:tc>
          <w:tcPr>
            <w:tcW w:w="1246" w:type="dxa"/>
            <w:tcBorders>
              <w:top w:val="single" w:sz="4" w:space="0" w:color="auto"/>
              <w:left w:val="single" w:sz="4" w:space="0" w:color="auto"/>
              <w:bottom w:val="single" w:sz="4" w:space="0" w:color="auto"/>
            </w:tcBorders>
            <w:shd w:val="clear" w:color="auto" w:fill="FFFFFF"/>
            <w:vAlign w:val="center"/>
          </w:tcPr>
          <w:p w:rsidR="00E40359" w:rsidRDefault="00E40359" w:rsidP="00320471">
            <w:pPr>
              <w:spacing w:line="240" w:lineRule="exact"/>
              <w:jc w:val="center"/>
            </w:pPr>
            <w:r>
              <w:rPr>
                <w:rStyle w:val="Bodytext20"/>
                <w:rFonts w:eastAsia="Arial Unicode MS"/>
              </w:rPr>
              <w:t>1 393</w:t>
            </w:r>
          </w:p>
        </w:tc>
        <w:tc>
          <w:tcPr>
            <w:tcW w:w="1422" w:type="dxa"/>
            <w:tcBorders>
              <w:top w:val="single" w:sz="4" w:space="0" w:color="auto"/>
              <w:left w:val="single" w:sz="4" w:space="0" w:color="auto"/>
              <w:bottom w:val="single" w:sz="4" w:space="0" w:color="auto"/>
            </w:tcBorders>
            <w:shd w:val="clear" w:color="auto" w:fill="FFFFFF"/>
            <w:vAlign w:val="center"/>
          </w:tcPr>
          <w:p w:rsidR="00E40359" w:rsidRDefault="00E40359" w:rsidP="00320471">
            <w:pPr>
              <w:spacing w:line="240" w:lineRule="exact"/>
              <w:jc w:val="center"/>
            </w:pPr>
            <w:r>
              <w:rPr>
                <w:rStyle w:val="Bodytext20"/>
                <w:rFonts w:eastAsia="Arial Unicode MS"/>
              </w:rPr>
              <w:t>667</w:t>
            </w:r>
          </w:p>
        </w:tc>
        <w:tc>
          <w:tcPr>
            <w:tcW w:w="1462" w:type="dxa"/>
            <w:tcBorders>
              <w:top w:val="single" w:sz="4" w:space="0" w:color="auto"/>
              <w:left w:val="single" w:sz="4" w:space="0" w:color="auto"/>
              <w:bottom w:val="single" w:sz="4" w:space="0" w:color="auto"/>
              <w:right w:val="single" w:sz="4" w:space="0" w:color="auto"/>
            </w:tcBorders>
            <w:shd w:val="clear" w:color="auto" w:fill="FFFFFF"/>
            <w:vAlign w:val="center"/>
          </w:tcPr>
          <w:p w:rsidR="00E40359" w:rsidRDefault="00E40359" w:rsidP="00320471">
            <w:pPr>
              <w:spacing w:line="240" w:lineRule="exact"/>
              <w:jc w:val="center"/>
            </w:pPr>
            <w:r>
              <w:rPr>
                <w:rStyle w:val="Bodytext20"/>
                <w:rFonts w:eastAsia="Arial Unicode MS"/>
              </w:rPr>
              <w:t>726</w:t>
            </w:r>
          </w:p>
        </w:tc>
      </w:tr>
    </w:tbl>
    <w:p w:rsidR="00E40359" w:rsidRDefault="00E40359" w:rsidP="00E40359">
      <w:pPr>
        <w:spacing w:line="266" w:lineRule="exact"/>
        <w:ind w:right="660"/>
        <w:jc w:val="center"/>
      </w:pPr>
    </w:p>
    <w:p w:rsidR="00A56E51" w:rsidRDefault="00A56E51" w:rsidP="00A56E51">
      <w:pPr>
        <w:framePr w:w="8705" w:wrap="notBeside" w:vAnchor="text" w:hAnchor="text" w:y="1"/>
        <w:rPr>
          <w:sz w:val="2"/>
          <w:szCs w:val="2"/>
        </w:rPr>
      </w:pPr>
    </w:p>
    <w:p w:rsidR="00A56E51" w:rsidRDefault="00A56E51" w:rsidP="00A56E51">
      <w:pPr>
        <w:rPr>
          <w:sz w:val="2"/>
          <w:szCs w:val="2"/>
        </w:rPr>
      </w:pPr>
    </w:p>
    <w:p w:rsidR="001450D1" w:rsidRDefault="00A56E51" w:rsidP="00576F4D">
      <w:pPr>
        <w:tabs>
          <w:tab w:val="left" w:pos="9072"/>
        </w:tabs>
        <w:ind w:right="-6" w:firstLine="709"/>
        <w:jc w:val="both"/>
        <w:rPr>
          <w:rFonts w:ascii="Times New Roman" w:hAnsi="Times New Roman" w:cs="Times New Roman"/>
        </w:rPr>
      </w:pPr>
      <w:r w:rsidRPr="004013A1">
        <w:rPr>
          <w:rFonts w:ascii="Times New Roman" w:hAnsi="Times New Roman" w:cs="Times New Roman"/>
        </w:rPr>
        <w:t>За приоритетна област 2, данните се осигуряват и от статистическото наблюдение на доходите и условията на труд</w:t>
      </w:r>
      <w:r w:rsidR="001450D1" w:rsidRPr="004013A1">
        <w:rPr>
          <w:rFonts w:ascii="Times New Roman" w:hAnsi="Times New Roman" w:cs="Times New Roman"/>
        </w:rPr>
        <w:t>, което също се осъществява от Т</w:t>
      </w:r>
      <w:r w:rsidRPr="004013A1">
        <w:rPr>
          <w:rFonts w:ascii="Times New Roman" w:hAnsi="Times New Roman" w:cs="Times New Roman"/>
        </w:rPr>
        <w:t>ериториалното статическо</w:t>
      </w:r>
      <w:r w:rsidR="001450D1" w:rsidRPr="004013A1">
        <w:rPr>
          <w:rFonts w:ascii="Times New Roman" w:hAnsi="Times New Roman" w:cs="Times New Roman"/>
        </w:rPr>
        <w:t xml:space="preserve"> бюро на НСИ. По информация от Т</w:t>
      </w:r>
      <w:r w:rsidRPr="004013A1">
        <w:rPr>
          <w:rFonts w:ascii="Times New Roman" w:hAnsi="Times New Roman" w:cs="Times New Roman"/>
        </w:rPr>
        <w:t xml:space="preserve">ериториалното статическо бюро на НСИ, </w:t>
      </w:r>
      <w:r w:rsidRPr="004013A1">
        <w:rPr>
          <w:rStyle w:val="Bodytext2Bold"/>
          <w:rFonts w:eastAsia="Arial Unicode MS"/>
        </w:rPr>
        <w:t xml:space="preserve">данните за 2017 г. ще бъдат готови за разпространение на 15.03.2018 г., в съответствие с Календара за разпространение на данните. </w:t>
      </w:r>
      <w:r w:rsidRPr="004013A1">
        <w:rPr>
          <w:rFonts w:ascii="Times New Roman" w:hAnsi="Times New Roman" w:cs="Times New Roman"/>
        </w:rPr>
        <w:t xml:space="preserve">Преди посочените срокове статистическата информация не може да бъде предоставена съгласно изискванията на Европейския регламент за едновременно разпространение на данните. Във връзка с това, следва да отбележим, че към датата на изготвяне на доклада, Областна </w:t>
      </w:r>
      <w:r w:rsidR="001450D1" w:rsidRPr="004013A1">
        <w:rPr>
          <w:rFonts w:ascii="Times New Roman" w:hAnsi="Times New Roman" w:cs="Times New Roman"/>
        </w:rPr>
        <w:t>администрация Монтана не разполага с актуални данни от НСИ по приоритетните области 1 и 2.</w:t>
      </w:r>
    </w:p>
    <w:p w:rsidR="004013A1" w:rsidRPr="004013A1" w:rsidRDefault="004013A1" w:rsidP="00B151A0">
      <w:pPr>
        <w:tabs>
          <w:tab w:val="left" w:pos="9072"/>
        </w:tabs>
        <w:ind w:right="567" w:firstLine="851"/>
        <w:jc w:val="both"/>
        <w:rPr>
          <w:rFonts w:ascii="Times New Roman" w:hAnsi="Times New Roman" w:cs="Times New Roman"/>
        </w:rPr>
      </w:pPr>
    </w:p>
    <w:p w:rsidR="001450D1" w:rsidRPr="00B85101" w:rsidRDefault="00A34A27" w:rsidP="00576F4D">
      <w:pPr>
        <w:tabs>
          <w:tab w:val="left" w:pos="9072"/>
        </w:tabs>
        <w:ind w:right="-6" w:firstLine="709"/>
        <w:jc w:val="both"/>
        <w:rPr>
          <w:rFonts w:ascii="Times New Roman" w:hAnsi="Times New Roman" w:cs="Times New Roman"/>
        </w:rPr>
      </w:pPr>
      <w:r>
        <w:rPr>
          <w:rFonts w:ascii="Times New Roman" w:hAnsi="Times New Roman" w:cs="Times New Roman"/>
          <w:b/>
        </w:rPr>
        <w:t xml:space="preserve">Приоритетна област 4: </w:t>
      </w:r>
      <w:r w:rsidRPr="00B85101">
        <w:rPr>
          <w:rFonts w:ascii="Times New Roman" w:hAnsi="Times New Roman" w:cs="Times New Roman"/>
        </w:rPr>
        <w:t>Борба с насилието, основно на пола и защита и подкрепа за жертвите</w:t>
      </w:r>
    </w:p>
    <w:p w:rsidR="001450D1" w:rsidRPr="004013A1" w:rsidRDefault="001450D1" w:rsidP="00A44BF0">
      <w:pPr>
        <w:tabs>
          <w:tab w:val="left" w:pos="9066"/>
        </w:tabs>
        <w:ind w:right="-6" w:firstLine="709"/>
        <w:jc w:val="both"/>
        <w:rPr>
          <w:rFonts w:ascii="Times New Roman" w:hAnsi="Times New Roman" w:cs="Times New Roman"/>
        </w:rPr>
      </w:pPr>
      <w:r w:rsidRPr="004013A1">
        <w:rPr>
          <w:rFonts w:ascii="Times New Roman" w:hAnsi="Times New Roman" w:cs="Times New Roman"/>
        </w:rPr>
        <w:lastRenderedPageBreak/>
        <w:t>За целите на настоящия доклад, Р</w:t>
      </w:r>
      <w:r w:rsidR="004013A1">
        <w:rPr>
          <w:rFonts w:ascii="Times New Roman" w:hAnsi="Times New Roman" w:cs="Times New Roman"/>
        </w:rPr>
        <w:t xml:space="preserve">егионална дирекция  </w:t>
      </w:r>
      <w:r w:rsidRPr="004013A1">
        <w:rPr>
          <w:rFonts w:ascii="Times New Roman" w:hAnsi="Times New Roman" w:cs="Times New Roman"/>
        </w:rPr>
        <w:t xml:space="preserve">„Социално подпомагане” - гр. Монтана, е предоставила </w:t>
      </w:r>
      <w:r w:rsidR="004013A1">
        <w:rPr>
          <w:rFonts w:ascii="Times New Roman" w:hAnsi="Times New Roman" w:cs="Times New Roman"/>
        </w:rPr>
        <w:t xml:space="preserve">следната </w:t>
      </w:r>
      <w:r w:rsidRPr="004013A1">
        <w:rPr>
          <w:rFonts w:ascii="Times New Roman" w:hAnsi="Times New Roman" w:cs="Times New Roman"/>
        </w:rPr>
        <w:t>информация за броя на идентифицираните жертви на домашно насилие за отчетния пер</w:t>
      </w:r>
      <w:r w:rsidR="004013A1">
        <w:rPr>
          <w:rFonts w:ascii="Times New Roman" w:hAnsi="Times New Roman" w:cs="Times New Roman"/>
        </w:rPr>
        <w:t>иод по общини. През отчетния период са и</w:t>
      </w:r>
      <w:r w:rsidRPr="004013A1">
        <w:rPr>
          <w:rFonts w:ascii="Times New Roman" w:hAnsi="Times New Roman" w:cs="Times New Roman"/>
        </w:rPr>
        <w:t xml:space="preserve">дентифицирани </w:t>
      </w:r>
      <w:r w:rsidR="004013A1">
        <w:rPr>
          <w:rFonts w:ascii="Times New Roman" w:hAnsi="Times New Roman" w:cs="Times New Roman"/>
        </w:rPr>
        <w:t xml:space="preserve">общо 16 жертви на домашно насилие, разпределени по Общини, както следва: Община Берковица - 5 лица, Община Вършец - 4 лица, Община Медковец - 4 лица и </w:t>
      </w:r>
      <w:r w:rsidRPr="004013A1">
        <w:rPr>
          <w:rFonts w:ascii="Times New Roman" w:hAnsi="Times New Roman" w:cs="Times New Roman"/>
        </w:rPr>
        <w:t>Община Монтана - 3 лица.</w:t>
      </w:r>
    </w:p>
    <w:p w:rsidR="001450D1" w:rsidRPr="004013A1" w:rsidRDefault="001450D1" w:rsidP="00A44BF0">
      <w:pPr>
        <w:tabs>
          <w:tab w:val="left" w:pos="9066"/>
          <w:tab w:val="left" w:pos="9214"/>
        </w:tabs>
        <w:spacing w:line="270" w:lineRule="exact"/>
        <w:ind w:right="-6" w:firstLine="800"/>
        <w:jc w:val="both"/>
        <w:rPr>
          <w:rFonts w:ascii="Times New Roman" w:hAnsi="Times New Roman" w:cs="Times New Roman"/>
        </w:rPr>
      </w:pPr>
      <w:r w:rsidRPr="004013A1">
        <w:rPr>
          <w:rFonts w:ascii="Times New Roman" w:hAnsi="Times New Roman" w:cs="Times New Roman"/>
        </w:rPr>
        <w:t>Данните показват, че от общо 16 лица, идентифицирани като жертви на домашно насилие, 15 са деца и 1 жена. Всички жертви на домашно насилие са насочени към социални услуги.</w:t>
      </w:r>
    </w:p>
    <w:p w:rsidR="004013A1" w:rsidRPr="004013A1" w:rsidRDefault="001450D1" w:rsidP="00A44BF0">
      <w:pPr>
        <w:tabs>
          <w:tab w:val="left" w:pos="9066"/>
          <w:tab w:val="left" w:pos="9214"/>
        </w:tabs>
        <w:ind w:right="-6" w:firstLine="800"/>
        <w:jc w:val="both"/>
        <w:rPr>
          <w:rFonts w:ascii="Times New Roman" w:hAnsi="Times New Roman" w:cs="Times New Roman"/>
        </w:rPr>
      </w:pPr>
      <w:r w:rsidRPr="004013A1">
        <w:rPr>
          <w:rFonts w:ascii="Times New Roman" w:hAnsi="Times New Roman" w:cs="Times New Roman"/>
        </w:rPr>
        <w:t>Получените резултати не предоставят данни, от които да бъдат направени изводи за работа с извършителите на домашно насилие и осигуряване на защита, възстановяване и реинтеграция на пострадалите от домашно насилие, е оглед предотвратяване на рецидиви на домашно насилие и предоставяне на качествени услуги за пострадалите.</w:t>
      </w:r>
    </w:p>
    <w:p w:rsidR="004013A1" w:rsidRPr="004013A1" w:rsidRDefault="004013A1" w:rsidP="00A44BF0">
      <w:pPr>
        <w:tabs>
          <w:tab w:val="left" w:pos="9066"/>
          <w:tab w:val="left" w:pos="9214"/>
        </w:tabs>
        <w:ind w:right="-6" w:firstLine="800"/>
        <w:jc w:val="both"/>
        <w:rPr>
          <w:rFonts w:ascii="Times New Roman" w:hAnsi="Times New Roman" w:cs="Times New Roman"/>
        </w:rPr>
      </w:pPr>
      <w:r w:rsidRPr="004013A1">
        <w:rPr>
          <w:rFonts w:ascii="Times New Roman" w:hAnsi="Times New Roman" w:cs="Times New Roman"/>
        </w:rPr>
        <w:t>От представените данни е видно, че са необходими съвместните усилия, обединяващи действията на представителите на местната власт и териториалните структури на изпълнителната власт за изпълнение на държавната политика на Република България в областта на равнопостав</w:t>
      </w:r>
      <w:r w:rsidR="00C216B7">
        <w:rPr>
          <w:rFonts w:ascii="Times New Roman" w:hAnsi="Times New Roman" w:cs="Times New Roman"/>
        </w:rPr>
        <w:t>еността на жените и мъжете и не</w:t>
      </w:r>
      <w:r w:rsidRPr="004013A1">
        <w:rPr>
          <w:rFonts w:ascii="Times New Roman" w:hAnsi="Times New Roman" w:cs="Times New Roman"/>
        </w:rPr>
        <w:t>дискриминацията по признак „пол”.</w:t>
      </w:r>
    </w:p>
    <w:p w:rsidR="00A56E51" w:rsidRDefault="004013A1" w:rsidP="00A44BF0">
      <w:pPr>
        <w:tabs>
          <w:tab w:val="left" w:pos="9066"/>
          <w:tab w:val="left" w:pos="9214"/>
        </w:tabs>
        <w:ind w:right="-6" w:firstLine="800"/>
        <w:jc w:val="both"/>
        <w:rPr>
          <w:rFonts w:ascii="Times New Roman" w:hAnsi="Times New Roman" w:cs="Times New Roman"/>
        </w:rPr>
      </w:pPr>
      <w:r w:rsidRPr="004013A1">
        <w:rPr>
          <w:rFonts w:ascii="Times New Roman" w:hAnsi="Times New Roman" w:cs="Times New Roman"/>
        </w:rPr>
        <w:t>Въпреки ангажираността на всички институции и организации по приоритетните теми, развитието на мерките и положителните резултати</w:t>
      </w:r>
      <w:r>
        <w:rPr>
          <w:rFonts w:ascii="Times New Roman" w:hAnsi="Times New Roman" w:cs="Times New Roman"/>
        </w:rPr>
        <w:t xml:space="preserve"> в Област Монтана</w:t>
      </w:r>
      <w:r w:rsidRPr="004013A1">
        <w:rPr>
          <w:rFonts w:ascii="Times New Roman" w:hAnsi="Times New Roman" w:cs="Times New Roman"/>
        </w:rPr>
        <w:t xml:space="preserve"> през последните години, има още много какво да се направи, имайки предвид предизвикателствата пред Българското председателство на Съвета на Европейския съюз в областта на равнопо</w:t>
      </w:r>
      <w:r w:rsidR="00630306">
        <w:rPr>
          <w:rFonts w:ascii="Times New Roman" w:hAnsi="Times New Roman" w:cs="Times New Roman"/>
        </w:rPr>
        <w:t>ставеността на жените и мъжете.</w:t>
      </w:r>
    </w:p>
    <w:p w:rsidR="00630306" w:rsidRDefault="00630306" w:rsidP="00630306">
      <w:pPr>
        <w:ind w:right="720" w:firstLine="800"/>
        <w:jc w:val="both"/>
        <w:rPr>
          <w:rFonts w:ascii="Times New Roman" w:hAnsi="Times New Roman" w:cs="Times New Roman"/>
        </w:rPr>
      </w:pPr>
    </w:p>
    <w:p w:rsidR="00FB1930" w:rsidRDefault="00FB1930" w:rsidP="00630306">
      <w:pPr>
        <w:ind w:right="720" w:firstLine="800"/>
        <w:jc w:val="both"/>
        <w:rPr>
          <w:rFonts w:ascii="Times New Roman" w:hAnsi="Times New Roman" w:cs="Times New Roman"/>
        </w:rPr>
      </w:pPr>
    </w:p>
    <w:p w:rsidR="00FB1930" w:rsidRDefault="00FB1930" w:rsidP="00630306">
      <w:pPr>
        <w:ind w:right="720" w:firstLine="800"/>
        <w:jc w:val="both"/>
        <w:rPr>
          <w:rFonts w:ascii="Times New Roman" w:hAnsi="Times New Roman" w:cs="Times New Roman"/>
        </w:rPr>
      </w:pPr>
    </w:p>
    <w:tbl>
      <w:tblPr>
        <w:tblStyle w:val="TableGrid"/>
        <w:tblW w:w="0" w:type="auto"/>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072"/>
      </w:tblGrid>
      <w:tr w:rsidR="00630306" w:rsidTr="00414FC0">
        <w:tc>
          <w:tcPr>
            <w:tcW w:w="9072" w:type="dxa"/>
            <w:shd w:val="clear" w:color="auto" w:fill="C6D9F1" w:themeFill="text2" w:themeFillTint="33"/>
          </w:tcPr>
          <w:p w:rsidR="00630306" w:rsidRPr="00630306" w:rsidRDefault="00FB1930" w:rsidP="00FB1930">
            <w:pPr>
              <w:widowControl/>
              <w:spacing w:before="120" w:after="120" w:line="312" w:lineRule="atLeast"/>
              <w:ind w:firstLine="459"/>
              <w:rPr>
                <w:rFonts w:ascii="Times New Roman" w:eastAsia="Times New Roman" w:hAnsi="Times New Roman" w:cs="Times New Roman"/>
                <w:b/>
                <w:color w:val="808080"/>
                <w:lang w:bidi="ar-SA"/>
              </w:rPr>
            </w:pPr>
            <w:r>
              <w:rPr>
                <w:rFonts w:ascii="Times New Roman" w:eastAsia="Times New Roman" w:hAnsi="Times New Roman" w:cs="Times New Roman"/>
                <w:b/>
                <w:color w:val="auto"/>
                <w:lang w:bidi="ar-SA"/>
              </w:rPr>
              <w:t xml:space="preserve"> </w:t>
            </w:r>
            <w:r w:rsidR="00414FC0">
              <w:rPr>
                <w:rFonts w:ascii="Times New Roman" w:eastAsia="Times New Roman" w:hAnsi="Times New Roman" w:cs="Times New Roman"/>
                <w:b/>
                <w:color w:val="auto"/>
                <w:lang w:bidi="ar-SA"/>
              </w:rPr>
              <w:t xml:space="preserve"> </w:t>
            </w:r>
            <w:r w:rsidR="00630306" w:rsidRPr="00630306">
              <w:rPr>
                <w:rFonts w:ascii="Times New Roman" w:eastAsia="Times New Roman" w:hAnsi="Times New Roman" w:cs="Times New Roman"/>
                <w:b/>
                <w:color w:val="auto"/>
                <w:lang w:bidi="ar-SA"/>
              </w:rPr>
              <w:t>ОБЛАСТ ПАЗАРДЖИК</w:t>
            </w:r>
          </w:p>
        </w:tc>
      </w:tr>
    </w:tbl>
    <w:p w:rsidR="00630306" w:rsidRDefault="00630306" w:rsidP="00630306">
      <w:pPr>
        <w:tabs>
          <w:tab w:val="left" w:pos="775"/>
        </w:tabs>
        <w:ind w:firstLine="851"/>
        <w:jc w:val="both"/>
        <w:rPr>
          <w:rFonts w:ascii="Verdana" w:eastAsia="Times New Roman" w:hAnsi="Verdana" w:cs="Times New Roman"/>
          <w:color w:val="808080"/>
          <w:sz w:val="19"/>
          <w:szCs w:val="19"/>
          <w:lang w:bidi="ar-SA"/>
        </w:rPr>
      </w:pPr>
    </w:p>
    <w:p w:rsidR="002500FC" w:rsidRDefault="00630306" w:rsidP="00FC5E74">
      <w:pPr>
        <w:tabs>
          <w:tab w:val="left" w:pos="760"/>
        </w:tabs>
        <w:ind w:right="-6" w:firstLine="709"/>
        <w:jc w:val="both"/>
        <w:rPr>
          <w:rFonts w:ascii="Times New Roman" w:hAnsi="Times New Roman" w:cs="Times New Roman"/>
          <w:lang w:eastAsia="en-US" w:bidi="en-US"/>
        </w:rPr>
      </w:pPr>
      <w:r w:rsidRPr="002C2F31">
        <w:rPr>
          <w:rFonts w:ascii="Times New Roman" w:hAnsi="Times New Roman" w:cs="Times New Roman"/>
        </w:rPr>
        <w:t xml:space="preserve">Областна администрация Пазарджик използва за целите на стратегическия анализ във връзка с проблеми, свързани с регионалното развитие, включително и в социално-икономическата област, официалните статистически данни на НСИ, основно тези, достъпни свободно през Информационната система ИНФОСТАТ на НСИ, в удобния за работа формат </w:t>
      </w:r>
      <w:r>
        <w:rPr>
          <w:rFonts w:ascii="Times New Roman" w:hAnsi="Times New Roman" w:cs="Times New Roman"/>
          <w:lang w:val="en-US" w:eastAsia="en-US" w:bidi="en-US"/>
        </w:rPr>
        <w:t>xlsx</w:t>
      </w:r>
      <w:r>
        <w:rPr>
          <w:rFonts w:ascii="Times New Roman" w:hAnsi="Times New Roman" w:cs="Times New Roman"/>
          <w:lang w:eastAsia="en-US" w:bidi="en-US"/>
        </w:rPr>
        <w:t>.</w:t>
      </w:r>
    </w:p>
    <w:p w:rsidR="002500FC" w:rsidRDefault="00630306" w:rsidP="00FC5E74">
      <w:pPr>
        <w:tabs>
          <w:tab w:val="left" w:pos="760"/>
        </w:tabs>
        <w:ind w:right="-6" w:firstLine="709"/>
        <w:jc w:val="both"/>
        <w:rPr>
          <w:rFonts w:ascii="Times New Roman" w:hAnsi="Times New Roman" w:cs="Times New Roman"/>
          <w:lang w:eastAsia="en-US" w:bidi="en-US"/>
        </w:rPr>
      </w:pPr>
      <w:r w:rsidRPr="002C2F31">
        <w:rPr>
          <w:rFonts w:ascii="Times New Roman" w:hAnsi="Times New Roman" w:cs="Times New Roman"/>
        </w:rPr>
        <w:t xml:space="preserve">Информационната система ИНФОСТАТ на НСИ е основен източник на данни и относно стойностите на </w:t>
      </w:r>
      <w:r w:rsidRPr="002C2F31">
        <w:rPr>
          <w:rStyle w:val="Bodytext2Italic"/>
          <w:rFonts w:eastAsia="Arial Unicode MS"/>
        </w:rPr>
        <w:t>Индикаторите за наблюдение изпълнението на Националната стратегия за насърчаване на равнопоставеността на жените и мъ</w:t>
      </w:r>
      <w:r>
        <w:rPr>
          <w:rStyle w:val="Bodytext2Italic"/>
          <w:rFonts w:eastAsia="Arial Unicode MS"/>
        </w:rPr>
        <w:t>жете за периода 2016-2020 г</w:t>
      </w:r>
      <w:r w:rsidRPr="002C2F31">
        <w:rPr>
          <w:rStyle w:val="Bodytext2Italic"/>
          <w:rFonts w:eastAsia="Arial Unicode MS"/>
        </w:rPr>
        <w:t>.</w:t>
      </w:r>
      <w:r w:rsidRPr="002C2F31">
        <w:rPr>
          <w:rFonts w:ascii="Times New Roman" w:hAnsi="Times New Roman" w:cs="Times New Roman"/>
        </w:rPr>
        <w:t xml:space="preserve"> Към него </w:t>
      </w:r>
      <w:r>
        <w:rPr>
          <w:rFonts w:ascii="Times New Roman" w:hAnsi="Times New Roman" w:cs="Times New Roman"/>
        </w:rPr>
        <w:t>е добавена</w:t>
      </w:r>
      <w:r w:rsidRPr="002C2F31">
        <w:rPr>
          <w:rFonts w:ascii="Times New Roman" w:hAnsi="Times New Roman" w:cs="Times New Roman"/>
        </w:rPr>
        <w:t xml:space="preserve"> и Информационната електронна услуга на „Генериране на динамични справки</w:t>
      </w:r>
      <w:r>
        <w:rPr>
          <w:rFonts w:ascii="Times New Roman" w:hAnsi="Times New Roman" w:cs="Times New Roman"/>
        </w:rPr>
        <w:t xml:space="preserve"> </w:t>
      </w:r>
      <w:r w:rsidRPr="002C2F31">
        <w:rPr>
          <w:rFonts w:ascii="Times New Roman" w:hAnsi="Times New Roman" w:cs="Times New Roman"/>
        </w:rPr>
        <w:t>върху статистически данни" през портала за онлайн статистически справки на</w:t>
      </w:r>
      <w:r>
        <w:rPr>
          <w:rFonts w:ascii="Times New Roman" w:hAnsi="Times New Roman" w:cs="Times New Roman"/>
        </w:rPr>
        <w:t xml:space="preserve"> </w:t>
      </w:r>
      <w:r w:rsidRPr="002C2F31">
        <w:rPr>
          <w:rFonts w:ascii="Times New Roman" w:hAnsi="Times New Roman" w:cs="Times New Roman"/>
        </w:rPr>
        <w:t xml:space="preserve">сайта на НОИ, файлове в удобния за работа формат </w:t>
      </w:r>
      <w:r>
        <w:rPr>
          <w:rFonts w:ascii="Times New Roman" w:hAnsi="Times New Roman" w:cs="Times New Roman"/>
          <w:lang w:val="en-US" w:eastAsia="en-US" w:bidi="en-US"/>
        </w:rPr>
        <w:t>xls</w:t>
      </w:r>
      <w:r>
        <w:rPr>
          <w:rFonts w:ascii="Times New Roman" w:hAnsi="Times New Roman" w:cs="Times New Roman"/>
        </w:rPr>
        <w:t>.</w:t>
      </w:r>
    </w:p>
    <w:p w:rsidR="002500FC" w:rsidRDefault="00630306" w:rsidP="00FC5E74">
      <w:pPr>
        <w:tabs>
          <w:tab w:val="left" w:pos="760"/>
        </w:tabs>
        <w:ind w:right="-6" w:firstLine="709"/>
        <w:jc w:val="both"/>
        <w:rPr>
          <w:rFonts w:ascii="Times New Roman" w:hAnsi="Times New Roman" w:cs="Times New Roman"/>
          <w:lang w:eastAsia="en-US" w:bidi="en-US"/>
        </w:rPr>
      </w:pPr>
      <w:r>
        <w:rPr>
          <w:rFonts w:ascii="Times New Roman" w:hAnsi="Times New Roman" w:cs="Times New Roman"/>
        </w:rPr>
        <w:t>Проследяват се</w:t>
      </w:r>
      <w:r w:rsidRPr="002C2F31">
        <w:rPr>
          <w:rFonts w:ascii="Times New Roman" w:hAnsi="Times New Roman" w:cs="Times New Roman"/>
        </w:rPr>
        <w:t xml:space="preserve"> статистически данни за равнопоставеност на жените и мъжете основно за индикаторите по Приоритетна област 1 и Приоритетна област 2, заради специфичните за Облас</w:t>
      </w:r>
      <w:r>
        <w:rPr>
          <w:rFonts w:ascii="Times New Roman" w:hAnsi="Times New Roman" w:cs="Times New Roman"/>
        </w:rPr>
        <w:t>т Пазарджик проблеми с бедностт</w:t>
      </w:r>
      <w:r w:rsidRPr="002C2F31">
        <w:rPr>
          <w:rFonts w:ascii="Times New Roman" w:hAnsi="Times New Roman" w:cs="Times New Roman"/>
        </w:rPr>
        <w:t xml:space="preserve">а, неравенството и социалното изключване - в директна връзка и с наблюдението и анализа по </w:t>
      </w:r>
      <w:r w:rsidRPr="002C2F31">
        <w:rPr>
          <w:rStyle w:val="Bodytext2Italic"/>
          <w:rFonts w:eastAsia="Arial Unicode MS"/>
        </w:rPr>
        <w:t>Националната стратегия за намаляване на бедността и насърчаване на</w:t>
      </w:r>
      <w:r w:rsidRPr="002C2F31">
        <w:rPr>
          <w:rFonts w:ascii="Times New Roman" w:hAnsi="Times New Roman" w:cs="Times New Roman"/>
        </w:rPr>
        <w:t xml:space="preserve"> </w:t>
      </w:r>
      <w:r w:rsidRPr="002C2F31">
        <w:rPr>
          <w:rStyle w:val="Bodytext2Italic"/>
          <w:rFonts w:eastAsia="Arial Unicode MS"/>
        </w:rPr>
        <w:t>социалното включване 2020.</w:t>
      </w:r>
      <w:r w:rsidRPr="002C2F31">
        <w:rPr>
          <w:rFonts w:ascii="Times New Roman" w:hAnsi="Times New Roman" w:cs="Times New Roman"/>
        </w:rPr>
        <w:t xml:space="preserve"> Различията по пол в заетостта, в заплащането и пенсиите, феминизирането на бедността - са проблеми в общ стратегически </w:t>
      </w:r>
      <w:r w:rsidR="00F12F6A">
        <w:rPr>
          <w:rFonts w:ascii="Times New Roman" w:hAnsi="Times New Roman" w:cs="Times New Roman"/>
        </w:rPr>
        <w:t>контекст.</w:t>
      </w:r>
    </w:p>
    <w:p w:rsidR="002500FC" w:rsidRDefault="00630306" w:rsidP="00FC5E74">
      <w:pPr>
        <w:tabs>
          <w:tab w:val="left" w:pos="760"/>
          <w:tab w:val="left" w:pos="9066"/>
        </w:tabs>
        <w:ind w:right="-6" w:firstLine="709"/>
        <w:jc w:val="both"/>
        <w:rPr>
          <w:rFonts w:ascii="Times New Roman" w:hAnsi="Times New Roman" w:cs="Times New Roman"/>
          <w:lang w:eastAsia="en-US" w:bidi="en-US"/>
        </w:rPr>
      </w:pPr>
      <w:r w:rsidRPr="002C2F31">
        <w:rPr>
          <w:rFonts w:ascii="Times New Roman" w:hAnsi="Times New Roman" w:cs="Times New Roman"/>
        </w:rPr>
        <w:t xml:space="preserve">Прилаганите иновативни методи за анализ показват изключително тясна връзка на проследяваните индикатори с индикаторите за демографското състояние, което пък </w:t>
      </w:r>
      <w:r w:rsidRPr="002C2F31">
        <w:rPr>
          <w:rFonts w:ascii="Times New Roman" w:hAnsi="Times New Roman" w:cs="Times New Roman"/>
        </w:rPr>
        <w:lastRenderedPageBreak/>
        <w:t xml:space="preserve">очертава, в стратегически план, връзката с </w:t>
      </w:r>
      <w:r w:rsidRPr="002C2F31">
        <w:rPr>
          <w:rStyle w:val="Bodytext2Italic"/>
          <w:rFonts w:eastAsia="Arial Unicode MS"/>
        </w:rPr>
        <w:t>Актуализираната национална стратегия за демографско развитие на населението в Република България (2012-2030 г.).</w:t>
      </w:r>
      <w:r w:rsidRPr="002C2F31">
        <w:rPr>
          <w:rFonts w:ascii="Times New Roman" w:hAnsi="Times New Roman" w:cs="Times New Roman"/>
        </w:rPr>
        <w:t xml:space="preserve"> Те дават възможност за по-точна оценка на стойностите на проследяваните за Област Пазарджик индикатори в контекста на всички области и региони, нива </w:t>
      </w:r>
      <w:r w:rsidRPr="002C2F31">
        <w:rPr>
          <w:rFonts w:ascii="Times New Roman" w:hAnsi="Times New Roman" w:cs="Times New Roman"/>
          <w:lang w:val="en-US" w:eastAsia="en-US" w:bidi="en-US"/>
        </w:rPr>
        <w:t xml:space="preserve">NUTS3 </w:t>
      </w:r>
      <w:r w:rsidRPr="002C2F31">
        <w:rPr>
          <w:rFonts w:ascii="Times New Roman" w:hAnsi="Times New Roman" w:cs="Times New Roman"/>
        </w:rPr>
        <w:t xml:space="preserve">и </w:t>
      </w:r>
      <w:r w:rsidRPr="002C2F31">
        <w:rPr>
          <w:rFonts w:ascii="Times New Roman" w:hAnsi="Times New Roman" w:cs="Times New Roman"/>
          <w:lang w:val="en-US" w:eastAsia="en-US" w:bidi="en-US"/>
        </w:rPr>
        <w:t xml:space="preserve">NUTS2, </w:t>
      </w:r>
      <w:r w:rsidR="00B407A9">
        <w:rPr>
          <w:rFonts w:ascii="Times New Roman" w:hAnsi="Times New Roman" w:cs="Times New Roman"/>
        </w:rPr>
        <w:t>в страната.</w:t>
      </w:r>
    </w:p>
    <w:p w:rsidR="00630306" w:rsidRDefault="00630306" w:rsidP="00D028B0">
      <w:pPr>
        <w:tabs>
          <w:tab w:val="left" w:pos="760"/>
        </w:tabs>
        <w:ind w:right="-6" w:firstLine="709"/>
        <w:jc w:val="both"/>
        <w:rPr>
          <w:rFonts w:ascii="Times New Roman" w:hAnsi="Times New Roman" w:cs="Times New Roman"/>
          <w:lang w:eastAsia="en-US" w:bidi="en-US"/>
        </w:rPr>
      </w:pPr>
      <w:r w:rsidRPr="002C2F31">
        <w:rPr>
          <w:rFonts w:ascii="Times New Roman" w:hAnsi="Times New Roman" w:cs="Times New Roman"/>
        </w:rPr>
        <w:t>Обработката на данните и пос</w:t>
      </w:r>
      <w:r w:rsidR="00B407A9">
        <w:rPr>
          <w:rFonts w:ascii="Times New Roman" w:hAnsi="Times New Roman" w:cs="Times New Roman"/>
        </w:rPr>
        <w:t>ледващият резултатите анализ се</w:t>
      </w:r>
      <w:r w:rsidRPr="002C2F31">
        <w:rPr>
          <w:rFonts w:ascii="Times New Roman" w:hAnsi="Times New Roman" w:cs="Times New Roman"/>
        </w:rPr>
        <w:t xml:space="preserve"> извършват от Главния секретар на Областна администрация, който е и отговорният за стратегическото планиране и управление на изпълнението служител.</w:t>
      </w:r>
    </w:p>
    <w:p w:rsidR="00630306" w:rsidRDefault="00630306" w:rsidP="00630306">
      <w:pPr>
        <w:widowControl/>
        <w:spacing w:before="120" w:after="120" w:line="312" w:lineRule="atLeast"/>
        <w:ind w:left="795"/>
        <w:rPr>
          <w:rFonts w:ascii="Verdana" w:eastAsia="Times New Roman" w:hAnsi="Verdana" w:cs="Times New Roman"/>
          <w:color w:val="373737"/>
          <w:sz w:val="19"/>
          <w:szCs w:val="19"/>
          <w:lang w:bidi="ar-SA"/>
        </w:rPr>
      </w:pPr>
    </w:p>
    <w:p w:rsidR="00BF24ED" w:rsidRDefault="00BF24ED" w:rsidP="00630306">
      <w:pPr>
        <w:widowControl/>
        <w:spacing w:before="120" w:after="120" w:line="312" w:lineRule="atLeast"/>
        <w:ind w:left="795"/>
        <w:rPr>
          <w:rFonts w:ascii="Verdana" w:eastAsia="Times New Roman" w:hAnsi="Verdana" w:cs="Times New Roman"/>
          <w:color w:val="373737"/>
          <w:sz w:val="19"/>
          <w:szCs w:val="19"/>
          <w:lang w:bidi="ar-SA"/>
        </w:rPr>
      </w:pPr>
    </w:p>
    <w:tbl>
      <w:tblPr>
        <w:tblStyle w:val="TableGrid"/>
        <w:tblW w:w="0" w:type="auto"/>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072"/>
      </w:tblGrid>
      <w:tr w:rsidR="00FA27C7" w:rsidTr="0007630B">
        <w:tc>
          <w:tcPr>
            <w:tcW w:w="9072" w:type="dxa"/>
            <w:shd w:val="clear" w:color="auto" w:fill="C6D9F1" w:themeFill="text2" w:themeFillTint="33"/>
          </w:tcPr>
          <w:p w:rsidR="00FA27C7" w:rsidRPr="005202D4" w:rsidRDefault="0007630B" w:rsidP="005202D4">
            <w:pPr>
              <w:widowControl/>
              <w:tabs>
                <w:tab w:val="left" w:pos="685"/>
              </w:tabs>
              <w:spacing w:before="120" w:after="120" w:line="312" w:lineRule="atLeast"/>
              <w:rPr>
                <w:rFonts w:ascii="Times New Roman" w:eastAsia="Times New Roman" w:hAnsi="Times New Roman" w:cs="Times New Roman"/>
                <w:b/>
                <w:color w:val="808080"/>
                <w:lang w:bidi="ar-SA"/>
              </w:rPr>
            </w:pPr>
            <w:r w:rsidRPr="0007630B">
              <w:rPr>
                <w:rFonts w:ascii="Times New Roman" w:eastAsia="Times New Roman" w:hAnsi="Times New Roman" w:cs="Times New Roman"/>
                <w:b/>
                <w:color w:val="auto"/>
                <w:sz w:val="28"/>
                <w:szCs w:val="28"/>
                <w:shd w:val="clear" w:color="auto" w:fill="C6D9F1" w:themeFill="text2" w:themeFillTint="33"/>
                <w:lang w:bidi="ar-SA"/>
              </w:rPr>
              <w:t xml:space="preserve">     </w:t>
            </w:r>
            <w:r w:rsidR="005202D4">
              <w:rPr>
                <w:rFonts w:ascii="Times New Roman" w:eastAsia="Times New Roman" w:hAnsi="Times New Roman" w:cs="Times New Roman"/>
                <w:b/>
                <w:color w:val="auto"/>
                <w:sz w:val="28"/>
                <w:szCs w:val="28"/>
                <w:shd w:val="clear" w:color="auto" w:fill="C6D9F1" w:themeFill="text2" w:themeFillTint="33"/>
                <w:lang w:bidi="ar-SA"/>
              </w:rPr>
              <w:t xml:space="preserve">    </w:t>
            </w:r>
            <w:r w:rsidRPr="005202D4">
              <w:rPr>
                <w:rFonts w:ascii="Times New Roman" w:eastAsia="Times New Roman" w:hAnsi="Times New Roman" w:cs="Times New Roman"/>
                <w:b/>
                <w:color w:val="auto"/>
                <w:shd w:val="clear" w:color="auto" w:fill="C6D9F1" w:themeFill="text2" w:themeFillTint="33"/>
                <w:lang w:bidi="ar-SA"/>
              </w:rPr>
              <w:t>О</w:t>
            </w:r>
            <w:r w:rsidRPr="005202D4">
              <w:rPr>
                <w:rFonts w:ascii="Times New Roman" w:eastAsia="Times New Roman" w:hAnsi="Times New Roman" w:cs="Times New Roman"/>
                <w:b/>
                <w:color w:val="auto"/>
                <w:lang w:bidi="ar-SA"/>
              </w:rPr>
              <w:t>БЛАСТ ПЕРНИК</w:t>
            </w:r>
          </w:p>
        </w:tc>
      </w:tr>
    </w:tbl>
    <w:p w:rsidR="0007630B" w:rsidRDefault="0007630B" w:rsidP="0007630B">
      <w:pPr>
        <w:spacing w:line="364" w:lineRule="exact"/>
        <w:ind w:right="320"/>
        <w:jc w:val="both"/>
        <w:rPr>
          <w:rFonts w:ascii="Verdana" w:eastAsia="Times New Roman" w:hAnsi="Verdana" w:cs="Times New Roman"/>
          <w:color w:val="808080"/>
          <w:sz w:val="19"/>
          <w:szCs w:val="19"/>
          <w:lang w:bidi="ar-SA"/>
        </w:rPr>
      </w:pPr>
    </w:p>
    <w:p w:rsidR="006C3A4C" w:rsidRDefault="0007630B" w:rsidP="00D028B0">
      <w:pPr>
        <w:tabs>
          <w:tab w:val="left" w:pos="9072"/>
        </w:tabs>
        <w:ind w:right="-6" w:firstLine="708"/>
        <w:jc w:val="both"/>
        <w:rPr>
          <w:rFonts w:ascii="Times New Roman" w:hAnsi="Times New Roman" w:cs="Times New Roman"/>
          <w:color w:val="auto"/>
          <w:lang w:val="en-GB"/>
        </w:rPr>
      </w:pPr>
      <w:r w:rsidRPr="00F553EF">
        <w:rPr>
          <w:rFonts w:ascii="Times New Roman" w:eastAsia="Times New Roman" w:hAnsi="Times New Roman" w:cs="Times New Roman"/>
          <w:b/>
          <w:color w:val="auto"/>
          <w:lang w:bidi="ar-SA"/>
        </w:rPr>
        <w:t>Областна администрация Перник</w:t>
      </w:r>
      <w:r w:rsidRPr="00F553EF">
        <w:rPr>
          <w:rFonts w:ascii="Times New Roman" w:hAnsi="Times New Roman" w:cs="Times New Roman"/>
          <w:color w:val="auto"/>
        </w:rPr>
        <w:t xml:space="preserve"> </w:t>
      </w:r>
      <w:r w:rsidR="00FA27C7" w:rsidRPr="00F553EF">
        <w:rPr>
          <w:rFonts w:ascii="Times New Roman" w:hAnsi="Times New Roman" w:cs="Times New Roman"/>
          <w:color w:val="auto"/>
        </w:rPr>
        <w:t xml:space="preserve">не </w:t>
      </w:r>
      <w:r w:rsidRPr="00F553EF">
        <w:rPr>
          <w:rFonts w:ascii="Times New Roman" w:hAnsi="Times New Roman" w:cs="Times New Roman"/>
          <w:color w:val="auto"/>
        </w:rPr>
        <w:t>обработва</w:t>
      </w:r>
      <w:r w:rsidR="00FA27C7" w:rsidRPr="00F553EF">
        <w:rPr>
          <w:rFonts w:ascii="Times New Roman" w:hAnsi="Times New Roman" w:cs="Times New Roman"/>
          <w:color w:val="auto"/>
        </w:rPr>
        <w:t xml:space="preserve"> </w:t>
      </w:r>
      <w:r w:rsidRPr="00F553EF">
        <w:rPr>
          <w:rFonts w:ascii="Times New Roman" w:hAnsi="Times New Roman" w:cs="Times New Roman"/>
          <w:color w:val="auto"/>
        </w:rPr>
        <w:t>и не</w:t>
      </w:r>
      <w:r w:rsidR="00FA27C7" w:rsidRPr="00F553EF">
        <w:rPr>
          <w:rFonts w:ascii="Times New Roman" w:hAnsi="Times New Roman" w:cs="Times New Roman"/>
          <w:color w:val="auto"/>
        </w:rPr>
        <w:t xml:space="preserve"> съхранява статистически данни, графики или практики в сферата на равнопоставеността на жените и мъжете на областно ниво.</w:t>
      </w:r>
    </w:p>
    <w:p w:rsidR="0048266B" w:rsidRPr="00F553EF" w:rsidRDefault="0048266B" w:rsidP="00D028B0">
      <w:pPr>
        <w:tabs>
          <w:tab w:val="left" w:pos="9072"/>
        </w:tabs>
        <w:ind w:right="-6" w:firstLine="708"/>
        <w:jc w:val="both"/>
        <w:rPr>
          <w:rFonts w:ascii="Times New Roman" w:hAnsi="Times New Roman" w:cs="Times New Roman"/>
          <w:color w:val="auto"/>
        </w:rPr>
      </w:pPr>
      <w:r w:rsidRPr="00F553EF">
        <w:rPr>
          <w:rFonts w:ascii="Times New Roman" w:hAnsi="Times New Roman" w:cs="Times New Roman"/>
          <w:color w:val="auto"/>
        </w:rPr>
        <w:t>Координатори</w:t>
      </w:r>
      <w:r w:rsidR="00F8746B" w:rsidRPr="00F553EF">
        <w:rPr>
          <w:rFonts w:ascii="Times New Roman" w:hAnsi="Times New Roman" w:cs="Times New Roman"/>
          <w:color w:val="auto"/>
        </w:rPr>
        <w:t>те</w:t>
      </w:r>
      <w:r w:rsidRPr="00F553EF">
        <w:rPr>
          <w:rFonts w:ascii="Times New Roman" w:hAnsi="Times New Roman" w:cs="Times New Roman"/>
          <w:color w:val="auto"/>
        </w:rPr>
        <w:t xml:space="preserve"> по равнопоставеността на жените и мъжете в Областна администрация Перник </w:t>
      </w:r>
      <w:r w:rsidR="00F8746B" w:rsidRPr="00F553EF">
        <w:rPr>
          <w:rFonts w:ascii="Times New Roman" w:hAnsi="Times New Roman" w:cs="Times New Roman"/>
          <w:color w:val="auto"/>
        </w:rPr>
        <w:t xml:space="preserve">са </w:t>
      </w:r>
      <w:r w:rsidRPr="00F553EF">
        <w:rPr>
          <w:rFonts w:ascii="Times New Roman" w:hAnsi="Times New Roman" w:cs="Times New Roman"/>
          <w:color w:val="auto"/>
        </w:rPr>
        <w:t>участва</w:t>
      </w:r>
      <w:r w:rsidR="00F8746B" w:rsidRPr="00F553EF">
        <w:rPr>
          <w:rFonts w:ascii="Times New Roman" w:hAnsi="Times New Roman" w:cs="Times New Roman"/>
          <w:color w:val="auto"/>
        </w:rPr>
        <w:t>ли</w:t>
      </w:r>
      <w:r w:rsidRPr="00F553EF">
        <w:rPr>
          <w:rFonts w:ascii="Times New Roman" w:hAnsi="Times New Roman" w:cs="Times New Roman"/>
          <w:color w:val="auto"/>
        </w:rPr>
        <w:t xml:space="preserve"> в специализираното обучение за областните координатори, което </w:t>
      </w:r>
      <w:r w:rsidR="00F8746B" w:rsidRPr="00F553EF">
        <w:rPr>
          <w:rFonts w:ascii="Times New Roman" w:hAnsi="Times New Roman" w:cs="Times New Roman"/>
          <w:color w:val="auto"/>
        </w:rPr>
        <w:t>се проведе в гр. Велико Търново през ноември 2017 г.</w:t>
      </w:r>
    </w:p>
    <w:p w:rsidR="000B0C86" w:rsidRDefault="000B0C86" w:rsidP="00F553EF">
      <w:pPr>
        <w:ind w:firstLine="851"/>
        <w:jc w:val="both"/>
        <w:rPr>
          <w:rFonts w:ascii="Times New Roman" w:hAnsi="Times New Roman" w:cs="Times New Roman"/>
          <w:color w:val="auto"/>
          <w:sz w:val="28"/>
          <w:szCs w:val="28"/>
        </w:rPr>
      </w:pPr>
    </w:p>
    <w:p w:rsidR="000B0C86" w:rsidRDefault="000B0C86" w:rsidP="00DD510C">
      <w:pPr>
        <w:spacing w:line="364" w:lineRule="exact"/>
        <w:ind w:firstLine="851"/>
        <w:jc w:val="both"/>
        <w:rPr>
          <w:rFonts w:ascii="Times New Roman" w:hAnsi="Times New Roman" w:cs="Times New Roman"/>
          <w:color w:val="auto"/>
          <w:sz w:val="28"/>
          <w:szCs w:val="28"/>
        </w:rPr>
      </w:pPr>
    </w:p>
    <w:p w:rsidR="00BF24ED" w:rsidRDefault="00BF24ED" w:rsidP="00DD510C">
      <w:pPr>
        <w:spacing w:line="364" w:lineRule="exact"/>
        <w:ind w:firstLine="851"/>
        <w:jc w:val="both"/>
        <w:rPr>
          <w:rFonts w:ascii="Times New Roman" w:hAnsi="Times New Roman" w:cs="Times New Roman"/>
          <w:color w:val="auto"/>
          <w:sz w:val="28"/>
          <w:szCs w:val="28"/>
        </w:rPr>
      </w:pPr>
    </w:p>
    <w:tbl>
      <w:tblPr>
        <w:tblStyle w:val="TableGrid"/>
        <w:tblW w:w="0" w:type="auto"/>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072"/>
      </w:tblGrid>
      <w:tr w:rsidR="00BF24ED" w:rsidTr="00086155">
        <w:tc>
          <w:tcPr>
            <w:tcW w:w="9072" w:type="dxa"/>
            <w:shd w:val="clear" w:color="auto" w:fill="C6D9F1" w:themeFill="text2" w:themeFillTint="33"/>
          </w:tcPr>
          <w:p w:rsidR="00BF24ED" w:rsidRPr="005202D4" w:rsidRDefault="00BF24ED" w:rsidP="00BF24ED">
            <w:pPr>
              <w:widowControl/>
              <w:tabs>
                <w:tab w:val="left" w:pos="685"/>
              </w:tabs>
              <w:spacing w:before="120" w:after="120" w:line="312" w:lineRule="atLeast"/>
              <w:rPr>
                <w:rFonts w:ascii="Times New Roman" w:eastAsia="Times New Roman" w:hAnsi="Times New Roman" w:cs="Times New Roman"/>
                <w:b/>
                <w:color w:val="808080"/>
                <w:lang w:bidi="ar-SA"/>
              </w:rPr>
            </w:pPr>
            <w:r w:rsidRPr="0007630B">
              <w:rPr>
                <w:rFonts w:ascii="Times New Roman" w:eastAsia="Times New Roman" w:hAnsi="Times New Roman" w:cs="Times New Roman"/>
                <w:b/>
                <w:color w:val="auto"/>
                <w:sz w:val="28"/>
                <w:szCs w:val="28"/>
                <w:shd w:val="clear" w:color="auto" w:fill="C6D9F1" w:themeFill="text2" w:themeFillTint="33"/>
                <w:lang w:bidi="ar-SA"/>
              </w:rPr>
              <w:t xml:space="preserve">     </w:t>
            </w:r>
            <w:r>
              <w:rPr>
                <w:rFonts w:ascii="Times New Roman" w:eastAsia="Times New Roman" w:hAnsi="Times New Roman" w:cs="Times New Roman"/>
                <w:b/>
                <w:color w:val="auto"/>
                <w:sz w:val="28"/>
                <w:szCs w:val="28"/>
                <w:shd w:val="clear" w:color="auto" w:fill="C6D9F1" w:themeFill="text2" w:themeFillTint="33"/>
                <w:lang w:bidi="ar-SA"/>
              </w:rPr>
              <w:t xml:space="preserve">    </w:t>
            </w:r>
            <w:r w:rsidRPr="005202D4">
              <w:rPr>
                <w:rFonts w:ascii="Times New Roman" w:eastAsia="Times New Roman" w:hAnsi="Times New Roman" w:cs="Times New Roman"/>
                <w:b/>
                <w:color w:val="auto"/>
                <w:shd w:val="clear" w:color="auto" w:fill="C6D9F1" w:themeFill="text2" w:themeFillTint="33"/>
                <w:lang w:bidi="ar-SA"/>
              </w:rPr>
              <w:t>О</w:t>
            </w:r>
            <w:r w:rsidRPr="005202D4">
              <w:rPr>
                <w:rFonts w:ascii="Times New Roman" w:eastAsia="Times New Roman" w:hAnsi="Times New Roman" w:cs="Times New Roman"/>
                <w:b/>
                <w:color w:val="auto"/>
                <w:lang w:bidi="ar-SA"/>
              </w:rPr>
              <w:t>БЛАСТ П</w:t>
            </w:r>
            <w:r>
              <w:rPr>
                <w:rFonts w:ascii="Times New Roman" w:eastAsia="Times New Roman" w:hAnsi="Times New Roman" w:cs="Times New Roman"/>
                <w:b/>
                <w:color w:val="auto"/>
                <w:lang w:bidi="ar-SA"/>
              </w:rPr>
              <w:t>ЛЕВЕН</w:t>
            </w:r>
          </w:p>
        </w:tc>
      </w:tr>
    </w:tbl>
    <w:p w:rsidR="00BF24ED" w:rsidRDefault="00BF24ED" w:rsidP="00BF24ED">
      <w:pPr>
        <w:spacing w:line="364" w:lineRule="exact"/>
        <w:ind w:right="320"/>
        <w:jc w:val="both"/>
        <w:rPr>
          <w:rFonts w:ascii="Verdana" w:eastAsia="Times New Roman" w:hAnsi="Verdana" w:cs="Times New Roman"/>
          <w:color w:val="808080"/>
          <w:sz w:val="19"/>
          <w:szCs w:val="19"/>
          <w:lang w:bidi="ar-SA"/>
        </w:rPr>
      </w:pPr>
    </w:p>
    <w:p w:rsidR="00257A79" w:rsidRPr="00257A79" w:rsidRDefault="000B0C86" w:rsidP="00581AFC">
      <w:pPr>
        <w:ind w:right="-6" w:firstLine="708"/>
        <w:jc w:val="both"/>
        <w:rPr>
          <w:rFonts w:ascii="Times New Roman" w:eastAsia="SimSun" w:hAnsi="Times New Roman" w:cs="Times New Roman"/>
          <w:color w:val="auto"/>
          <w:lang w:val="en-GB"/>
        </w:rPr>
      </w:pPr>
      <w:r w:rsidRPr="000B0C86">
        <w:rPr>
          <w:rFonts w:ascii="Times New Roman" w:eastAsia="SimSun" w:hAnsi="Times New Roman" w:cs="Times New Roman"/>
          <w:color w:val="auto"/>
        </w:rPr>
        <w:t>В Областна администрация Плевен няма постъпила информация, сигнали, негативни примери, както и данни свързани с отрицателни тенденции</w:t>
      </w:r>
      <w:r w:rsidR="00097F07">
        <w:rPr>
          <w:rFonts w:ascii="Times New Roman" w:eastAsia="SimSun" w:hAnsi="Times New Roman" w:cs="Times New Roman"/>
          <w:color w:val="auto"/>
        </w:rPr>
        <w:t>,</w:t>
      </w:r>
      <w:r w:rsidRPr="000B0C86">
        <w:rPr>
          <w:rFonts w:ascii="Times New Roman" w:eastAsia="SimSun" w:hAnsi="Times New Roman" w:cs="Times New Roman"/>
          <w:color w:val="auto"/>
        </w:rPr>
        <w:t xml:space="preserve"> касаещи изпълнението на приоритетните области на Националната стратегия за насърчаване на равнопоставеността на жените и мъжете.</w:t>
      </w:r>
    </w:p>
    <w:p w:rsidR="00F474C9" w:rsidRDefault="000B0C86" w:rsidP="00581AFC">
      <w:pPr>
        <w:ind w:right="-6" w:firstLine="709"/>
        <w:jc w:val="both"/>
        <w:rPr>
          <w:rFonts w:ascii="Times New Roman" w:eastAsia="SimSun" w:hAnsi="Times New Roman" w:cs="Times New Roman"/>
          <w:color w:val="auto"/>
          <w:lang w:val="en-GB"/>
        </w:rPr>
      </w:pPr>
      <w:r w:rsidRPr="00926CB0">
        <w:rPr>
          <w:rFonts w:ascii="Times New Roman" w:eastAsia="SimSun" w:hAnsi="Times New Roman" w:cs="Times New Roman"/>
          <w:color w:val="auto"/>
          <w:lang w:eastAsia="en-US" w:bidi="ar-SA"/>
        </w:rPr>
        <w:fldChar w:fldCharType="begin"/>
      </w:r>
      <w:r w:rsidRPr="00926CB0">
        <w:rPr>
          <w:rFonts w:ascii="Times New Roman" w:eastAsia="SimSun" w:hAnsi="Times New Roman" w:cs="Times New Roman"/>
          <w:color w:val="auto"/>
          <w:lang w:eastAsia="en-US" w:bidi="ar-SA"/>
        </w:rPr>
        <w:instrText xml:space="preserve"> TOC \o "1-5" \h \z </w:instrText>
      </w:r>
      <w:r w:rsidRPr="00926CB0">
        <w:rPr>
          <w:rFonts w:ascii="Times New Roman" w:eastAsia="SimSun" w:hAnsi="Times New Roman" w:cs="Times New Roman"/>
          <w:color w:val="auto"/>
          <w:lang w:eastAsia="en-US" w:bidi="ar-SA"/>
        </w:rPr>
        <w:fldChar w:fldCharType="separate"/>
      </w:r>
      <w:r w:rsidRPr="00926CB0">
        <w:rPr>
          <w:rFonts w:ascii="Times New Roman" w:eastAsia="SimSun" w:hAnsi="Times New Roman" w:cs="Times New Roman"/>
          <w:color w:val="auto"/>
        </w:rPr>
        <w:t>П</w:t>
      </w:r>
      <w:r w:rsidR="005E54C4" w:rsidRPr="00926CB0">
        <w:rPr>
          <w:rFonts w:ascii="Times New Roman" w:eastAsia="SimSun" w:hAnsi="Times New Roman" w:cs="Times New Roman"/>
          <w:color w:val="auto"/>
        </w:rPr>
        <w:t>о п</w:t>
      </w:r>
      <w:r w:rsidRPr="00926CB0">
        <w:rPr>
          <w:rFonts w:ascii="Times New Roman" w:eastAsia="SimSun" w:hAnsi="Times New Roman" w:cs="Times New Roman"/>
          <w:color w:val="auto"/>
        </w:rPr>
        <w:t>риоритетна област 1: Повишаван</w:t>
      </w:r>
      <w:r w:rsidR="00097F07" w:rsidRPr="00926CB0">
        <w:rPr>
          <w:rFonts w:ascii="Times New Roman" w:eastAsia="SimSun" w:hAnsi="Times New Roman" w:cs="Times New Roman"/>
          <w:color w:val="auto"/>
        </w:rPr>
        <w:t>е на участието на жените на паза</w:t>
      </w:r>
      <w:r w:rsidRPr="00926CB0">
        <w:rPr>
          <w:rFonts w:ascii="Times New Roman" w:eastAsia="SimSun" w:hAnsi="Times New Roman" w:cs="Times New Roman"/>
          <w:color w:val="auto"/>
        </w:rPr>
        <w:t>ра на труда и равна степ</w:t>
      </w:r>
      <w:r w:rsidR="005E54C4" w:rsidRPr="00926CB0">
        <w:rPr>
          <w:rFonts w:ascii="Times New Roman" w:eastAsia="SimSun" w:hAnsi="Times New Roman" w:cs="Times New Roman"/>
          <w:color w:val="auto"/>
        </w:rPr>
        <w:t xml:space="preserve">ен на икономическа независимост е </w:t>
      </w:r>
      <w:r w:rsidRPr="00926CB0">
        <w:rPr>
          <w:rFonts w:ascii="Times New Roman" w:eastAsia="SimSun" w:hAnsi="Times New Roman" w:cs="Times New Roman"/>
          <w:color w:val="auto"/>
        </w:rPr>
        <w:t>предостав</w:t>
      </w:r>
      <w:r w:rsidR="005E54C4" w:rsidRPr="00926CB0">
        <w:rPr>
          <w:rFonts w:ascii="Times New Roman" w:eastAsia="SimSun" w:hAnsi="Times New Roman" w:cs="Times New Roman"/>
          <w:color w:val="auto"/>
        </w:rPr>
        <w:t>ена</w:t>
      </w:r>
      <w:r w:rsidRPr="00926CB0">
        <w:rPr>
          <w:rFonts w:ascii="Times New Roman" w:eastAsia="SimSun" w:hAnsi="Times New Roman" w:cs="Times New Roman"/>
          <w:color w:val="auto"/>
        </w:rPr>
        <w:t xml:space="preserve"> следната информация:</w:t>
      </w:r>
    </w:p>
    <w:p w:rsidR="00426214" w:rsidRDefault="000B0C86" w:rsidP="00581AFC">
      <w:pPr>
        <w:ind w:right="-6" w:firstLine="709"/>
        <w:jc w:val="both"/>
        <w:rPr>
          <w:rFonts w:ascii="Times New Roman" w:eastAsia="SimSun" w:hAnsi="Times New Roman" w:cs="Times New Roman"/>
          <w:color w:val="auto"/>
        </w:rPr>
      </w:pPr>
      <w:r w:rsidRPr="00926CB0">
        <w:rPr>
          <w:rFonts w:ascii="Times New Roman" w:eastAsia="SimSun" w:hAnsi="Times New Roman" w:cs="Times New Roman"/>
          <w:color w:val="auto"/>
        </w:rPr>
        <w:t>Средногодишният брой на регистрираните безработни лица за област Плевен за 2017 г. е 12 072 души. От тях безработните жени са 6 255 - 51.8%. Наблюдава се спад с 18.4% (1 412 души) спрямо 2016 година.</w:t>
      </w:r>
      <w:r w:rsidRPr="00926CB0">
        <w:rPr>
          <w:rFonts w:ascii="Times New Roman" w:eastAsia="SimSun" w:hAnsi="Times New Roman" w:cs="Times New Roman"/>
          <w:color w:val="auto"/>
        </w:rPr>
        <w:fldChar w:fldCharType="end"/>
      </w:r>
      <w:r w:rsidR="00ED59F9">
        <w:rPr>
          <w:rFonts w:ascii="Times New Roman" w:eastAsia="SimSun" w:hAnsi="Times New Roman" w:cs="Times New Roman"/>
          <w:color w:val="auto"/>
        </w:rPr>
        <w:t xml:space="preserve"> </w:t>
      </w:r>
      <w:r w:rsidR="00CC09F8">
        <w:rPr>
          <w:rFonts w:ascii="Times New Roman" w:eastAsia="SimSun" w:hAnsi="Times New Roman" w:cs="Times New Roman"/>
          <w:b/>
          <w:bCs/>
          <w:color w:val="auto"/>
        </w:rPr>
        <w:t>От безработните постъпили н</w:t>
      </w:r>
      <w:r w:rsidRPr="000B0C86">
        <w:rPr>
          <w:rFonts w:ascii="Times New Roman" w:eastAsia="SimSun" w:hAnsi="Times New Roman" w:cs="Times New Roman"/>
          <w:b/>
          <w:bCs/>
          <w:color w:val="auto"/>
        </w:rPr>
        <w:t>а работа през 2017 г. 50.4% са жени.</w:t>
      </w:r>
    </w:p>
    <w:p w:rsidR="000B0C86" w:rsidRPr="000B0C86" w:rsidRDefault="000B0C86" w:rsidP="00581AFC">
      <w:pPr>
        <w:ind w:right="-6" w:firstLine="709"/>
        <w:jc w:val="both"/>
        <w:rPr>
          <w:rFonts w:ascii="Times New Roman" w:eastAsia="SimSun" w:hAnsi="Times New Roman" w:cs="Times New Roman"/>
          <w:color w:val="auto"/>
        </w:rPr>
      </w:pPr>
      <w:r w:rsidRPr="000B0C86">
        <w:rPr>
          <w:rFonts w:ascii="Times New Roman" w:eastAsia="SimSun" w:hAnsi="Times New Roman" w:cs="Times New Roman"/>
          <w:color w:val="auto"/>
        </w:rPr>
        <w:t>През 2017 г. безработните жени и мъже от област Плевен са включени в активни мерки за насърчаване на заетостта както следва:</w:t>
      </w:r>
      <w:r w:rsidR="00D206D0">
        <w:rPr>
          <w:rFonts w:ascii="Times New Roman" w:eastAsia="SimSun" w:hAnsi="Times New Roman" w:cs="Times New Roman"/>
          <w:color w:val="auto"/>
        </w:rPr>
        <w:t xml:space="preserve"> </w:t>
      </w:r>
      <w:r w:rsidRPr="000B0C86">
        <w:rPr>
          <w:rFonts w:ascii="Times New Roman" w:eastAsia="SimSun" w:hAnsi="Times New Roman" w:cs="Times New Roman"/>
          <w:color w:val="auto"/>
        </w:rPr>
        <w:t>Проект „Квалифицирани кадри за бизнеса” - БСК;</w:t>
      </w:r>
      <w:r w:rsidR="00D206D0">
        <w:rPr>
          <w:rFonts w:ascii="Times New Roman" w:eastAsia="SimSun" w:hAnsi="Times New Roman" w:cs="Times New Roman"/>
          <w:color w:val="auto"/>
        </w:rPr>
        <w:t xml:space="preserve"> </w:t>
      </w:r>
      <w:r w:rsidRPr="000B0C86">
        <w:rPr>
          <w:rFonts w:ascii="Times New Roman" w:eastAsia="SimSun" w:hAnsi="Times New Roman" w:cs="Times New Roman"/>
          <w:color w:val="auto"/>
        </w:rPr>
        <w:t>Програма „Старт в кариерата”;</w:t>
      </w:r>
      <w:r w:rsidR="00D206D0">
        <w:rPr>
          <w:rFonts w:ascii="Times New Roman" w:eastAsia="SimSun" w:hAnsi="Times New Roman" w:cs="Times New Roman"/>
          <w:color w:val="auto"/>
        </w:rPr>
        <w:t xml:space="preserve"> </w:t>
      </w:r>
      <w:r w:rsidRPr="000B0C86">
        <w:rPr>
          <w:rFonts w:ascii="Times New Roman" w:eastAsia="SimSun" w:hAnsi="Times New Roman" w:cs="Times New Roman"/>
          <w:color w:val="auto"/>
        </w:rPr>
        <w:fldChar w:fldCharType="begin"/>
      </w:r>
      <w:r w:rsidRPr="000B0C86">
        <w:rPr>
          <w:rFonts w:ascii="Times New Roman" w:eastAsia="SimSun" w:hAnsi="Times New Roman" w:cs="Times New Roman"/>
          <w:color w:val="auto"/>
        </w:rPr>
        <w:instrText xml:space="preserve"> TOC \o "1-5" \h \z </w:instrText>
      </w:r>
      <w:r w:rsidRPr="000B0C86">
        <w:rPr>
          <w:rFonts w:ascii="Times New Roman" w:eastAsia="SimSun" w:hAnsi="Times New Roman" w:cs="Times New Roman"/>
          <w:color w:val="auto"/>
        </w:rPr>
        <w:fldChar w:fldCharType="separate"/>
      </w:r>
      <w:r w:rsidRPr="000B0C86">
        <w:rPr>
          <w:rFonts w:ascii="Times New Roman" w:eastAsia="SimSun" w:hAnsi="Times New Roman" w:cs="Times New Roman"/>
          <w:color w:val="auto"/>
        </w:rPr>
        <w:t>Национална програма „Активиране на неактивни лица”;</w:t>
      </w:r>
      <w:r w:rsidR="00D206D0">
        <w:rPr>
          <w:rFonts w:ascii="Times New Roman" w:eastAsia="SimSun" w:hAnsi="Times New Roman" w:cs="Times New Roman"/>
          <w:color w:val="auto"/>
        </w:rPr>
        <w:t xml:space="preserve"> </w:t>
      </w:r>
      <w:r w:rsidRPr="000B0C86">
        <w:rPr>
          <w:rFonts w:ascii="Times New Roman" w:eastAsia="SimSun" w:hAnsi="Times New Roman" w:cs="Times New Roman"/>
          <w:color w:val="auto"/>
        </w:rPr>
        <w:t>Регионални програми за заетост;</w:t>
      </w:r>
      <w:r w:rsidR="00D206D0">
        <w:rPr>
          <w:rFonts w:ascii="Times New Roman" w:eastAsia="SimSun" w:hAnsi="Times New Roman" w:cs="Times New Roman"/>
          <w:color w:val="auto"/>
        </w:rPr>
        <w:t xml:space="preserve"> </w:t>
      </w:r>
      <w:r w:rsidRPr="000B0C86">
        <w:rPr>
          <w:rFonts w:ascii="Times New Roman" w:eastAsia="SimSun" w:hAnsi="Times New Roman" w:cs="Times New Roman"/>
          <w:color w:val="auto"/>
        </w:rPr>
        <w:t>Програма за обучение и заетост на продължително безработни лира;</w:t>
      </w:r>
      <w:r w:rsidR="00D206D0">
        <w:rPr>
          <w:rFonts w:ascii="Times New Roman" w:eastAsia="SimSun" w:hAnsi="Times New Roman" w:cs="Times New Roman"/>
          <w:color w:val="auto"/>
        </w:rPr>
        <w:t xml:space="preserve"> </w:t>
      </w:r>
      <w:r w:rsidRPr="000B0C86">
        <w:rPr>
          <w:rFonts w:ascii="Times New Roman" w:eastAsia="SimSun" w:hAnsi="Times New Roman" w:cs="Times New Roman"/>
          <w:color w:val="auto"/>
        </w:rPr>
        <w:t>Национална програма „Асистенти на хора с увреждания”;</w:t>
      </w:r>
      <w:r w:rsidRPr="000B0C86">
        <w:rPr>
          <w:rFonts w:ascii="Times New Roman" w:eastAsia="SimSun" w:hAnsi="Times New Roman" w:cs="Times New Roman"/>
          <w:color w:val="auto"/>
        </w:rPr>
        <w:tab/>
        <w:t>'</w:t>
      </w:r>
      <w:r w:rsidRPr="000B0C86">
        <w:rPr>
          <w:rFonts w:ascii="Times New Roman" w:eastAsia="SimSun" w:hAnsi="Times New Roman" w:cs="Times New Roman"/>
          <w:color w:val="auto"/>
        </w:rPr>
        <w:fldChar w:fldCharType="end"/>
      </w:r>
      <w:r w:rsidR="00D206D0">
        <w:rPr>
          <w:rFonts w:ascii="Times New Roman" w:eastAsia="SimSun" w:hAnsi="Times New Roman" w:cs="Times New Roman"/>
          <w:color w:val="auto"/>
        </w:rPr>
        <w:t xml:space="preserve"> </w:t>
      </w:r>
      <w:r w:rsidRPr="000B0C86">
        <w:rPr>
          <w:rFonts w:ascii="Times New Roman" w:eastAsia="SimSun" w:hAnsi="Times New Roman" w:cs="Times New Roman"/>
          <w:color w:val="auto"/>
        </w:rPr>
        <w:t>Проект „Шанс за работа - 2017” КНСБ;</w:t>
      </w:r>
      <w:r w:rsidR="00D206D0">
        <w:rPr>
          <w:rFonts w:ascii="Times New Roman" w:eastAsia="SimSun" w:hAnsi="Times New Roman" w:cs="Times New Roman"/>
          <w:color w:val="auto"/>
        </w:rPr>
        <w:t xml:space="preserve"> </w:t>
      </w:r>
      <w:r w:rsidRPr="000B0C86">
        <w:rPr>
          <w:rFonts w:ascii="Times New Roman" w:eastAsia="SimSun" w:hAnsi="Times New Roman" w:cs="Times New Roman"/>
          <w:color w:val="auto"/>
        </w:rPr>
        <w:t>Проект „Хоризонти-2” - КТ „Подкрепа”;</w:t>
      </w:r>
      <w:r w:rsidR="00D206D0">
        <w:rPr>
          <w:rFonts w:ascii="Times New Roman" w:eastAsia="SimSun" w:hAnsi="Times New Roman" w:cs="Times New Roman"/>
          <w:color w:val="auto"/>
        </w:rPr>
        <w:t xml:space="preserve"> </w:t>
      </w:r>
      <w:r w:rsidRPr="000B0C86">
        <w:rPr>
          <w:rFonts w:ascii="Times New Roman" w:eastAsia="SimSun" w:hAnsi="Times New Roman" w:cs="Times New Roman"/>
          <w:color w:val="auto"/>
        </w:rPr>
        <w:t>Прое</w:t>
      </w:r>
      <w:r w:rsidR="00C66523">
        <w:rPr>
          <w:rFonts w:ascii="Times New Roman" w:eastAsia="SimSun" w:hAnsi="Times New Roman" w:cs="Times New Roman"/>
          <w:color w:val="auto"/>
        </w:rPr>
        <w:t>кт „Стъпка напред” - АИКБ и др.</w:t>
      </w:r>
    </w:p>
    <w:p w:rsidR="00A85011" w:rsidRPr="00A85011" w:rsidRDefault="00A85011" w:rsidP="000B0C86">
      <w:pPr>
        <w:widowControl/>
        <w:spacing w:before="120" w:after="120" w:line="312" w:lineRule="atLeast"/>
        <w:ind w:left="795"/>
        <w:rPr>
          <w:rFonts w:ascii="Verdana" w:eastAsia="Times New Roman" w:hAnsi="Verdana" w:cs="Times New Roman"/>
          <w:color w:val="808080"/>
          <w:sz w:val="19"/>
          <w:szCs w:val="19"/>
          <w:lang w:bidi="ar-SA"/>
        </w:rPr>
      </w:pPr>
    </w:p>
    <w:p w:rsidR="00926CB0" w:rsidRDefault="00926CB0" w:rsidP="00926CB0">
      <w:pPr>
        <w:pStyle w:val="ListParagraph"/>
        <w:spacing w:line="364" w:lineRule="exact"/>
        <w:jc w:val="both"/>
        <w:rPr>
          <w:rFonts w:ascii="Times New Roman" w:hAnsi="Times New Roman" w:cs="Times New Roman"/>
          <w:color w:val="auto"/>
          <w:sz w:val="28"/>
          <w:szCs w:val="28"/>
          <w:lang w:val="en-GB"/>
        </w:rPr>
      </w:pPr>
    </w:p>
    <w:p w:rsidR="00F474C9" w:rsidRPr="00F474C9" w:rsidRDefault="00F474C9" w:rsidP="00926CB0">
      <w:pPr>
        <w:pStyle w:val="ListParagraph"/>
        <w:spacing w:line="364" w:lineRule="exact"/>
        <w:jc w:val="both"/>
        <w:rPr>
          <w:rFonts w:ascii="Times New Roman" w:hAnsi="Times New Roman" w:cs="Times New Roman"/>
          <w:color w:val="auto"/>
          <w:sz w:val="28"/>
          <w:szCs w:val="28"/>
          <w:lang w:val="en-GB"/>
        </w:rPr>
      </w:pPr>
    </w:p>
    <w:tbl>
      <w:tblPr>
        <w:tblStyle w:val="TableGrid"/>
        <w:tblW w:w="0" w:type="auto"/>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072"/>
      </w:tblGrid>
      <w:tr w:rsidR="00926CB0" w:rsidTr="00086155">
        <w:tc>
          <w:tcPr>
            <w:tcW w:w="9072" w:type="dxa"/>
            <w:shd w:val="clear" w:color="auto" w:fill="C6D9F1" w:themeFill="text2" w:themeFillTint="33"/>
          </w:tcPr>
          <w:p w:rsidR="00926CB0" w:rsidRPr="005202D4" w:rsidRDefault="00926CB0" w:rsidP="00926CB0">
            <w:pPr>
              <w:widowControl/>
              <w:tabs>
                <w:tab w:val="left" w:pos="685"/>
              </w:tabs>
              <w:spacing w:before="120" w:after="120" w:line="312" w:lineRule="atLeast"/>
              <w:rPr>
                <w:rFonts w:ascii="Times New Roman" w:eastAsia="Times New Roman" w:hAnsi="Times New Roman" w:cs="Times New Roman"/>
                <w:b/>
                <w:color w:val="808080"/>
                <w:lang w:bidi="ar-SA"/>
              </w:rPr>
            </w:pPr>
            <w:r w:rsidRPr="0007630B">
              <w:rPr>
                <w:rFonts w:ascii="Times New Roman" w:eastAsia="Times New Roman" w:hAnsi="Times New Roman" w:cs="Times New Roman"/>
                <w:b/>
                <w:color w:val="auto"/>
                <w:sz w:val="28"/>
                <w:szCs w:val="28"/>
                <w:shd w:val="clear" w:color="auto" w:fill="C6D9F1" w:themeFill="text2" w:themeFillTint="33"/>
                <w:lang w:bidi="ar-SA"/>
              </w:rPr>
              <w:t xml:space="preserve">     </w:t>
            </w:r>
            <w:r>
              <w:rPr>
                <w:rFonts w:ascii="Times New Roman" w:eastAsia="Times New Roman" w:hAnsi="Times New Roman" w:cs="Times New Roman"/>
                <w:b/>
                <w:color w:val="auto"/>
                <w:sz w:val="28"/>
                <w:szCs w:val="28"/>
                <w:shd w:val="clear" w:color="auto" w:fill="C6D9F1" w:themeFill="text2" w:themeFillTint="33"/>
                <w:lang w:bidi="ar-SA"/>
              </w:rPr>
              <w:t xml:space="preserve">    </w:t>
            </w:r>
            <w:r w:rsidR="008531CF">
              <w:rPr>
                <w:rFonts w:ascii="Times New Roman" w:eastAsia="Times New Roman" w:hAnsi="Times New Roman" w:cs="Times New Roman"/>
                <w:b/>
                <w:color w:val="auto"/>
                <w:sz w:val="28"/>
                <w:szCs w:val="28"/>
                <w:shd w:val="clear" w:color="auto" w:fill="C6D9F1" w:themeFill="text2" w:themeFillTint="33"/>
                <w:lang w:bidi="ar-SA"/>
              </w:rPr>
              <w:t xml:space="preserve">  </w:t>
            </w:r>
            <w:r w:rsidRPr="005202D4">
              <w:rPr>
                <w:rFonts w:ascii="Times New Roman" w:eastAsia="Times New Roman" w:hAnsi="Times New Roman" w:cs="Times New Roman"/>
                <w:b/>
                <w:color w:val="auto"/>
                <w:shd w:val="clear" w:color="auto" w:fill="C6D9F1" w:themeFill="text2" w:themeFillTint="33"/>
                <w:lang w:bidi="ar-SA"/>
              </w:rPr>
              <w:t>О</w:t>
            </w:r>
            <w:r w:rsidRPr="005202D4">
              <w:rPr>
                <w:rFonts w:ascii="Times New Roman" w:eastAsia="Times New Roman" w:hAnsi="Times New Roman" w:cs="Times New Roman"/>
                <w:b/>
                <w:color w:val="auto"/>
                <w:lang w:bidi="ar-SA"/>
              </w:rPr>
              <w:t xml:space="preserve">БЛАСТ </w:t>
            </w:r>
            <w:r>
              <w:rPr>
                <w:rFonts w:ascii="Times New Roman" w:eastAsia="Times New Roman" w:hAnsi="Times New Roman" w:cs="Times New Roman"/>
                <w:b/>
                <w:color w:val="auto"/>
                <w:lang w:bidi="ar-SA"/>
              </w:rPr>
              <w:t>РАЗГРАД</w:t>
            </w:r>
          </w:p>
        </w:tc>
      </w:tr>
    </w:tbl>
    <w:p w:rsidR="00926CB0" w:rsidRDefault="00926CB0" w:rsidP="00926CB0">
      <w:pPr>
        <w:ind w:right="232" w:firstLine="851"/>
        <w:jc w:val="both"/>
        <w:rPr>
          <w:rFonts w:ascii="Times New Roman" w:eastAsia="Times New Roman" w:hAnsi="Times New Roman" w:cs="Times New Roman"/>
        </w:rPr>
      </w:pPr>
    </w:p>
    <w:p w:rsidR="00AC60DE" w:rsidRPr="00AC60DE" w:rsidRDefault="00AC60DE" w:rsidP="00AE1609">
      <w:pPr>
        <w:tabs>
          <w:tab w:val="left" w:pos="9064"/>
        </w:tabs>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 xml:space="preserve">Област Разград (район от ниво </w:t>
      </w:r>
      <w:r w:rsidRPr="00AC60DE">
        <w:rPr>
          <w:rFonts w:ascii="Times New Roman" w:eastAsia="Times New Roman" w:hAnsi="Times New Roman" w:cs="Times New Roman"/>
          <w:lang w:val="en-US" w:eastAsia="en-US" w:bidi="en-US"/>
        </w:rPr>
        <w:t xml:space="preserve">3-NUTS </w:t>
      </w:r>
      <w:r w:rsidRPr="00AC60DE">
        <w:rPr>
          <w:rFonts w:ascii="Times New Roman" w:eastAsia="Times New Roman" w:hAnsi="Times New Roman" w:cs="Times New Roman"/>
        </w:rPr>
        <w:t xml:space="preserve">3) е разположена в североизточната част на България, заема 2,38% от територията на страната (2 639 кв.км.) и 17,62% от територията на Северен централен район. Тя граничи с областите Русе, Шумен, Търговище и Силистра. Областите Разград, Велико Търново, Русе, Габрово и Силистра формират Северен централен район (район от ниво </w:t>
      </w:r>
      <w:r w:rsidRPr="00AC60DE">
        <w:rPr>
          <w:rFonts w:ascii="Times New Roman" w:eastAsia="Times New Roman" w:hAnsi="Times New Roman" w:cs="Times New Roman"/>
          <w:lang w:val="en-US" w:eastAsia="en-US" w:bidi="en-US"/>
        </w:rPr>
        <w:t xml:space="preserve">2/NUTS </w:t>
      </w:r>
      <w:r w:rsidRPr="00AC60DE">
        <w:rPr>
          <w:rFonts w:ascii="Times New Roman" w:eastAsia="Times New Roman" w:hAnsi="Times New Roman" w:cs="Times New Roman"/>
        </w:rPr>
        <w:t xml:space="preserve">2), който съответно е част от район от ниво </w:t>
      </w:r>
      <w:r w:rsidRPr="00AC60DE">
        <w:rPr>
          <w:rFonts w:ascii="Times New Roman" w:eastAsia="Times New Roman" w:hAnsi="Times New Roman" w:cs="Times New Roman"/>
          <w:lang w:val="en-US" w:eastAsia="en-US" w:bidi="en-US"/>
        </w:rPr>
        <w:t xml:space="preserve">NUTS </w:t>
      </w:r>
      <w:r w:rsidRPr="00AC60DE">
        <w:rPr>
          <w:rFonts w:ascii="Times New Roman" w:eastAsia="Times New Roman" w:hAnsi="Times New Roman" w:cs="Times New Roman"/>
        </w:rPr>
        <w:t>1 - Северна и Югоизточна България. По- голяма част от областта се намира в Лудогорското плато. В южната част то е хълмисто, а на север се слива с Добруджанската равнина и крайдунавските полета.</w:t>
      </w:r>
    </w:p>
    <w:p w:rsidR="00AC60DE" w:rsidRPr="00AC60DE" w:rsidRDefault="00AC60DE" w:rsidP="00AE1609">
      <w:pPr>
        <w:tabs>
          <w:tab w:val="left" w:pos="9064"/>
        </w:tabs>
        <w:spacing w:line="277" w:lineRule="exact"/>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В границите й влизат 7 общини: Разград, Исперих, Кубрат, Завет, Лозница, Самуил и Цар Калоян, и 104 населени места, от които 6 града и 98 села.</w:t>
      </w:r>
      <w:r>
        <w:rPr>
          <w:rFonts w:ascii="Times New Roman" w:eastAsia="Times New Roman" w:hAnsi="Times New Roman" w:cs="Times New Roman"/>
        </w:rPr>
        <w:t xml:space="preserve"> </w:t>
      </w:r>
      <w:r w:rsidRPr="00AC60DE">
        <w:rPr>
          <w:rFonts w:ascii="Times New Roman" w:eastAsia="Times New Roman" w:hAnsi="Times New Roman" w:cs="Times New Roman"/>
        </w:rPr>
        <w:t>В област Разград са налице редица негативни демографски тенденции:</w:t>
      </w:r>
    </w:p>
    <w:p w:rsidR="00AC60DE" w:rsidRPr="00AC60DE" w:rsidRDefault="00AC60DE" w:rsidP="00AE1609">
      <w:pPr>
        <w:numPr>
          <w:ilvl w:val="0"/>
          <w:numId w:val="7"/>
        </w:numPr>
        <w:tabs>
          <w:tab w:val="left" w:pos="1296"/>
          <w:tab w:val="left" w:pos="9064"/>
        </w:tabs>
        <w:spacing w:line="277" w:lineRule="exact"/>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Намаляване на броя на населението в областта с по-високи темпове от средното за страната;</w:t>
      </w:r>
    </w:p>
    <w:p w:rsidR="00AC60DE" w:rsidRPr="00AC60DE" w:rsidRDefault="00AC60DE" w:rsidP="00AE1609">
      <w:pPr>
        <w:numPr>
          <w:ilvl w:val="0"/>
          <w:numId w:val="7"/>
        </w:numPr>
        <w:tabs>
          <w:tab w:val="left" w:pos="1296"/>
          <w:tab w:val="left" w:pos="9064"/>
        </w:tabs>
        <w:spacing w:line="240" w:lineRule="exact"/>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Отрицателен естествен прираст;</w:t>
      </w:r>
    </w:p>
    <w:p w:rsidR="00AC60DE" w:rsidRPr="00AC60DE" w:rsidRDefault="00AC60DE" w:rsidP="00AE1609">
      <w:pPr>
        <w:numPr>
          <w:ilvl w:val="0"/>
          <w:numId w:val="7"/>
        </w:numPr>
        <w:tabs>
          <w:tab w:val="left" w:pos="1296"/>
          <w:tab w:val="left" w:pos="9064"/>
        </w:tabs>
        <w:spacing w:line="281" w:lineRule="exact"/>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Отрицателен механичен прираст;</w:t>
      </w:r>
    </w:p>
    <w:p w:rsidR="00AC60DE" w:rsidRPr="00AC60DE" w:rsidRDefault="00AC60DE" w:rsidP="00AE1609">
      <w:pPr>
        <w:numPr>
          <w:ilvl w:val="0"/>
          <w:numId w:val="7"/>
        </w:numPr>
        <w:tabs>
          <w:tab w:val="left" w:pos="1296"/>
          <w:tab w:val="left" w:pos="9064"/>
        </w:tabs>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Тенденция на застаряване на населението и регресивен тип възрастова структура - продължаващ процес на демографско застаряване, изразен в намаляване на абсолютния брой и относителния дял на населението под 15 години и увеличаване на дела на населението на 65 и повече години. Прогресивно намаляване относителния дял на лицата в трудоспособна възраст</w:t>
      </w:r>
      <w:r w:rsidR="00C02630">
        <w:rPr>
          <w:rFonts w:ascii="Times New Roman" w:eastAsia="Times New Roman" w:hAnsi="Times New Roman" w:cs="Times New Roman"/>
        </w:rPr>
        <w:t>.</w:t>
      </w:r>
    </w:p>
    <w:p w:rsidR="00AC60DE" w:rsidRPr="00AC60DE" w:rsidRDefault="00AC60DE" w:rsidP="00AE1609">
      <w:pPr>
        <w:tabs>
          <w:tab w:val="left" w:pos="9064"/>
        </w:tabs>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Към 31.12.2016 г. населението на област Разград е 115 402 души, което представлява 1.6% от населението на страната и нарежда областта на 23-то място по брой на населението - непосредствено след област Ямбол (122.3 хил.души) и пред област Търговище (113.7 хил.души). В сравнение с предходната година населението на областта намалява с 1 839 души, или 1.6%.</w:t>
      </w:r>
    </w:p>
    <w:p w:rsidR="00AC60DE" w:rsidRPr="00AC60DE" w:rsidRDefault="00AC60DE" w:rsidP="00AE1609">
      <w:pPr>
        <w:tabs>
          <w:tab w:val="left" w:pos="9064"/>
        </w:tabs>
        <w:spacing w:line="277" w:lineRule="exact"/>
        <w:ind w:right="-6" w:firstLine="709"/>
        <w:jc w:val="both"/>
        <w:rPr>
          <w:rFonts w:ascii="Times New Roman" w:eastAsia="Times New Roman" w:hAnsi="Times New Roman" w:cs="Times New Roman"/>
          <w:b/>
          <w:bCs/>
        </w:rPr>
      </w:pPr>
      <w:r w:rsidRPr="00AC60DE">
        <w:rPr>
          <w:rFonts w:ascii="Times New Roman" w:eastAsia="Times New Roman" w:hAnsi="Times New Roman" w:cs="Times New Roman"/>
          <w:b/>
          <w:bCs/>
        </w:rPr>
        <w:t>В общия брой на населението жените са повече (51.2%), или на 1 000 мъже се падат 1 047 жени.</w:t>
      </w:r>
    </w:p>
    <w:p w:rsidR="00AC60DE" w:rsidRPr="00AC60DE" w:rsidRDefault="00AC60DE" w:rsidP="00AE1609">
      <w:pPr>
        <w:tabs>
          <w:tab w:val="left" w:pos="9064"/>
        </w:tabs>
        <w:spacing w:line="277" w:lineRule="exact"/>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Област Разград е една от малкото области в страната, в която преобладава населението в селата. В края на годината в градовете на областта живеят 54 432 души (47.2%), а в селата - 60 970 (52.8%).</w:t>
      </w:r>
    </w:p>
    <w:p w:rsidR="00AC60DE" w:rsidRPr="00AC60DE" w:rsidRDefault="00AC60DE" w:rsidP="00AE1609">
      <w:pPr>
        <w:tabs>
          <w:tab w:val="left" w:pos="9064"/>
        </w:tabs>
        <w:spacing w:line="277" w:lineRule="exact"/>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Към 31.12.2016 г. броят на населените места в област Разград е 103, от които 6 са градове и 97 села. Най-голямото населено място е гр. Разград с население 31 301 души, или 27.1% от общото население на областта. Най-малкото населено място е с. Кара Михал - само с 47 жители. 79.6% от населените места в област Разград са с население до 999 жители и в тях живее 30.1% от общото население на областта.</w:t>
      </w:r>
    </w:p>
    <w:p w:rsidR="00AC60DE" w:rsidRPr="00AC60DE" w:rsidRDefault="00AC60DE" w:rsidP="00AE1609">
      <w:pPr>
        <w:tabs>
          <w:tab w:val="left" w:pos="9064"/>
        </w:tabs>
        <w:spacing w:line="277" w:lineRule="exact"/>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Продължава процесът на остаряване на населението, който се изразява в намаляване на относителния дял на лицата до 15 години и увеличаване на дела на населението на 65 и повече години.</w:t>
      </w:r>
    </w:p>
    <w:p w:rsidR="00AC60DE" w:rsidRPr="00AC60DE" w:rsidRDefault="00AC60DE" w:rsidP="00AE1609">
      <w:pPr>
        <w:tabs>
          <w:tab w:val="left" w:pos="9064"/>
        </w:tabs>
        <w:spacing w:line="277" w:lineRule="exact"/>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Към 31.12.2016 г. относителният дял на лицата на 65 и повече навършени години е 20,6% (23 776) от населението на областта. В сравнение с 2015 г. този дял нараства с 0.5 процентни пункта, а спрямо 2006 г. увеличението е с 5.3 процентни пункта.</w:t>
      </w:r>
    </w:p>
    <w:p w:rsidR="00AC60DE" w:rsidRPr="00AC60DE" w:rsidRDefault="00AC60DE" w:rsidP="00AE1609">
      <w:pPr>
        <w:tabs>
          <w:tab w:val="left" w:pos="9064"/>
        </w:tabs>
        <w:spacing w:line="277" w:lineRule="exact"/>
        <w:ind w:right="-6" w:firstLine="709"/>
        <w:jc w:val="both"/>
        <w:rPr>
          <w:rFonts w:ascii="Times New Roman" w:eastAsia="Times New Roman" w:hAnsi="Times New Roman" w:cs="Times New Roman"/>
          <w:b/>
          <w:bCs/>
        </w:rPr>
      </w:pPr>
      <w:r w:rsidRPr="00AC60DE">
        <w:rPr>
          <w:rFonts w:ascii="Times New Roman" w:eastAsia="Times New Roman" w:hAnsi="Times New Roman" w:cs="Times New Roman"/>
          <w:b/>
          <w:bCs/>
        </w:rPr>
        <w:t xml:space="preserve">Процесът на остаряване е по-силно изразен сред жените, отколкото сред мъжете. Относителният дял на жените на възраст над 65 години е 24.1%, а на мъжете 17.0%. Тази разлика се дължи на по-високата смъртност сред мъжете и като следствие от нея на по-ниската средна продължителност на живота при тях. </w:t>
      </w:r>
      <w:r w:rsidRPr="00AC60DE">
        <w:rPr>
          <w:rFonts w:ascii="Times New Roman" w:eastAsia="Times New Roman" w:hAnsi="Times New Roman" w:cs="Times New Roman"/>
        </w:rPr>
        <w:t xml:space="preserve">Населението в трудоспособна възраст в област Разград към 31.12.2016 г. е 70 102 души, </w:t>
      </w:r>
      <w:r w:rsidRPr="00AC60DE">
        <w:rPr>
          <w:rFonts w:ascii="Times New Roman" w:eastAsia="Times New Roman" w:hAnsi="Times New Roman" w:cs="Times New Roman"/>
        </w:rPr>
        <w:lastRenderedPageBreak/>
        <w:t>или 60.7% от цялото население на областта, като мъжете са 37 244 души, а жените - 32 858. Броят на трудоспособното население намалява с 1 455 души, или с 2.0% спрямо предходната година.</w:t>
      </w:r>
    </w:p>
    <w:p w:rsidR="00AC60DE" w:rsidRPr="00AC60DE" w:rsidRDefault="00AC60DE" w:rsidP="00AE1609">
      <w:pPr>
        <w:tabs>
          <w:tab w:val="left" w:pos="9064"/>
        </w:tabs>
        <w:spacing w:line="277" w:lineRule="exact"/>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Към края на 2016 г. над трудоспособна възраст са 28 350 души, или 24.6%, а под трудоспособна възраст - 16 950, или 14.7% от населението на областта.</w:t>
      </w:r>
    </w:p>
    <w:p w:rsidR="00AC60DE" w:rsidRPr="00AC60DE" w:rsidRDefault="00AC60DE" w:rsidP="00AE1609">
      <w:pPr>
        <w:tabs>
          <w:tab w:val="left" w:pos="9064"/>
        </w:tabs>
        <w:spacing w:line="277" w:lineRule="exact"/>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Възпроизводството на трудоспособното население се характеризира чрез коефициента на демографско заместване, който показва съотношението между броя на влизащите в трудоспособна възраст (15-19 години) и броя на излизащите от трудоспособна възраст (60-64 години). За област Разград към 31.12.2016 г. това съотношение е 64. За сравнение, през 2006 г. 100 лица, излизащи от трудоспособна възраст в областта, са били замествани от 113 млади хора.</w:t>
      </w:r>
    </w:p>
    <w:p w:rsidR="00AC60DE" w:rsidRPr="00AC60DE" w:rsidRDefault="00AC60DE" w:rsidP="00AE1609">
      <w:pPr>
        <w:tabs>
          <w:tab w:val="left" w:pos="9064"/>
        </w:tabs>
        <w:spacing w:line="277" w:lineRule="exact"/>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 xml:space="preserve">През </w:t>
      </w:r>
      <w:r w:rsidRPr="00AC60DE">
        <w:rPr>
          <w:rFonts w:ascii="Times New Roman" w:eastAsia="Times New Roman" w:hAnsi="Times New Roman" w:cs="Times New Roman"/>
          <w:b/>
          <w:bCs/>
        </w:rPr>
        <w:t xml:space="preserve">2016 </w:t>
      </w:r>
      <w:r w:rsidRPr="00AC60DE">
        <w:rPr>
          <w:rFonts w:ascii="Times New Roman" w:eastAsia="Times New Roman" w:hAnsi="Times New Roman" w:cs="Times New Roman"/>
        </w:rPr>
        <w:t xml:space="preserve">г. броят на сключените бракове в област Разград намалява с </w:t>
      </w:r>
      <w:r w:rsidRPr="00AC60DE">
        <w:rPr>
          <w:rFonts w:ascii="Times New Roman" w:eastAsia="Times New Roman" w:hAnsi="Times New Roman" w:cs="Times New Roman"/>
          <w:b/>
          <w:bCs/>
        </w:rPr>
        <w:t xml:space="preserve">24 </w:t>
      </w:r>
      <w:r w:rsidRPr="00AC60DE">
        <w:rPr>
          <w:rFonts w:ascii="Times New Roman" w:eastAsia="Times New Roman" w:hAnsi="Times New Roman" w:cs="Times New Roman"/>
        </w:rPr>
        <w:t xml:space="preserve">спрямо предходната година и достига </w:t>
      </w:r>
      <w:r w:rsidRPr="00AC60DE">
        <w:rPr>
          <w:rFonts w:ascii="Times New Roman" w:eastAsia="Times New Roman" w:hAnsi="Times New Roman" w:cs="Times New Roman"/>
          <w:b/>
          <w:bCs/>
        </w:rPr>
        <w:t xml:space="preserve">535. </w:t>
      </w:r>
      <w:r w:rsidRPr="00AC60DE">
        <w:rPr>
          <w:rFonts w:ascii="Times New Roman" w:eastAsia="Times New Roman" w:hAnsi="Times New Roman" w:cs="Times New Roman"/>
        </w:rPr>
        <w:t xml:space="preserve">От тях </w:t>
      </w:r>
      <w:r w:rsidRPr="00AC60DE">
        <w:rPr>
          <w:rFonts w:ascii="Times New Roman" w:eastAsia="Times New Roman" w:hAnsi="Times New Roman" w:cs="Times New Roman"/>
          <w:b/>
          <w:bCs/>
        </w:rPr>
        <w:t xml:space="preserve">61.1% (327) </w:t>
      </w:r>
      <w:r w:rsidRPr="00AC60DE">
        <w:rPr>
          <w:rFonts w:ascii="Times New Roman" w:eastAsia="Times New Roman" w:hAnsi="Times New Roman" w:cs="Times New Roman"/>
        </w:rPr>
        <w:t xml:space="preserve">се отнасят за населението в селата. В градовете са сключени </w:t>
      </w:r>
      <w:r w:rsidRPr="00AC60DE">
        <w:rPr>
          <w:rFonts w:ascii="Times New Roman" w:eastAsia="Times New Roman" w:hAnsi="Times New Roman" w:cs="Times New Roman"/>
          <w:b/>
          <w:bCs/>
        </w:rPr>
        <w:t xml:space="preserve">208 </w:t>
      </w:r>
      <w:r w:rsidRPr="00AC60DE">
        <w:rPr>
          <w:rFonts w:ascii="Times New Roman" w:eastAsia="Times New Roman" w:hAnsi="Times New Roman" w:cs="Times New Roman"/>
        </w:rPr>
        <w:t xml:space="preserve">брака. Коефициентът на брачност е </w:t>
      </w:r>
      <w:r w:rsidRPr="00AC60DE">
        <w:rPr>
          <w:rFonts w:ascii="Times New Roman" w:eastAsia="Times New Roman" w:hAnsi="Times New Roman" w:cs="Times New Roman"/>
          <w:b/>
          <w:bCs/>
        </w:rPr>
        <w:t xml:space="preserve">4.6%о, </w:t>
      </w:r>
      <w:r w:rsidRPr="00AC60DE">
        <w:rPr>
          <w:rFonts w:ascii="Times New Roman" w:eastAsia="Times New Roman" w:hAnsi="Times New Roman" w:cs="Times New Roman"/>
        </w:rPr>
        <w:t xml:space="preserve">като през </w:t>
      </w:r>
      <w:r w:rsidRPr="00AC60DE">
        <w:rPr>
          <w:rFonts w:ascii="Times New Roman" w:eastAsia="Times New Roman" w:hAnsi="Times New Roman" w:cs="Times New Roman"/>
          <w:b/>
          <w:bCs/>
        </w:rPr>
        <w:t xml:space="preserve">2015 </w:t>
      </w:r>
      <w:r w:rsidRPr="00AC60DE">
        <w:rPr>
          <w:rFonts w:ascii="Times New Roman" w:eastAsia="Times New Roman" w:hAnsi="Times New Roman" w:cs="Times New Roman"/>
        </w:rPr>
        <w:t xml:space="preserve">г. той е бил </w:t>
      </w:r>
      <w:r w:rsidRPr="00AC60DE">
        <w:rPr>
          <w:rFonts w:ascii="Times New Roman" w:eastAsia="Times New Roman" w:hAnsi="Times New Roman" w:cs="Times New Roman"/>
          <w:b/>
          <w:bCs/>
        </w:rPr>
        <w:t xml:space="preserve">4.7%о, </w:t>
      </w:r>
      <w:r w:rsidRPr="00AC60DE">
        <w:rPr>
          <w:rFonts w:ascii="Times New Roman" w:eastAsia="Times New Roman" w:hAnsi="Times New Roman" w:cs="Times New Roman"/>
        </w:rPr>
        <w:t xml:space="preserve">а през </w:t>
      </w:r>
      <w:r w:rsidRPr="00AC60DE">
        <w:rPr>
          <w:rFonts w:ascii="Times New Roman" w:eastAsia="Times New Roman" w:hAnsi="Times New Roman" w:cs="Times New Roman"/>
          <w:b/>
          <w:bCs/>
        </w:rPr>
        <w:t xml:space="preserve">2006 </w:t>
      </w:r>
      <w:r w:rsidRPr="00AC60DE">
        <w:rPr>
          <w:rFonts w:ascii="Times New Roman" w:eastAsia="Times New Roman" w:hAnsi="Times New Roman" w:cs="Times New Roman"/>
        </w:rPr>
        <w:t xml:space="preserve">г. - </w:t>
      </w:r>
      <w:r w:rsidRPr="00AC60DE">
        <w:rPr>
          <w:rFonts w:ascii="Times New Roman" w:eastAsia="Times New Roman" w:hAnsi="Times New Roman" w:cs="Times New Roman"/>
          <w:b/>
          <w:bCs/>
        </w:rPr>
        <w:t>4.5%о,</w:t>
      </w:r>
    </w:p>
    <w:p w:rsidR="00AC60DE" w:rsidRPr="00AC60DE" w:rsidRDefault="00AC60DE" w:rsidP="00AE1609">
      <w:pPr>
        <w:tabs>
          <w:tab w:val="left" w:pos="9064"/>
        </w:tabs>
        <w:spacing w:line="277" w:lineRule="exact"/>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Регистрираните през 2016 г, в област Разград бракоразводи (187) са с 10 повече в сравнение с предходната година. Над половината (50.3%) от тях се отнасят за населението в селата. Най-голям е делът на бракоразводите поради несходство в характерите (41.2%), по взаимно съгласие са прекратени 30.5% от браковете, а за 21.4% от разводите причината е фактическа раздяла.</w:t>
      </w:r>
    </w:p>
    <w:p w:rsidR="00AC60DE" w:rsidRPr="00AC60DE" w:rsidRDefault="00AC60DE" w:rsidP="00AE1609">
      <w:pPr>
        <w:tabs>
          <w:tab w:val="left" w:pos="9072"/>
        </w:tabs>
        <w:spacing w:line="277" w:lineRule="exact"/>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 xml:space="preserve">Разликата между заселилите се на територията на област Разград и изселилите се от нея формира абсолютната стойност на механичния прираст. През </w:t>
      </w:r>
      <w:r w:rsidRPr="00AC60DE">
        <w:rPr>
          <w:rFonts w:ascii="Times New Roman" w:eastAsia="Times New Roman" w:hAnsi="Times New Roman" w:cs="Times New Roman"/>
          <w:b/>
          <w:bCs/>
        </w:rPr>
        <w:t xml:space="preserve">2016 </w:t>
      </w:r>
      <w:r w:rsidRPr="00AC60DE">
        <w:rPr>
          <w:rFonts w:ascii="Times New Roman" w:eastAsia="Times New Roman" w:hAnsi="Times New Roman" w:cs="Times New Roman"/>
        </w:rPr>
        <w:t xml:space="preserve">г. на територията на областта са се заселили 1 938 души, а са се изселили - </w:t>
      </w:r>
      <w:r w:rsidRPr="00CF7C85">
        <w:rPr>
          <w:rFonts w:ascii="Times New Roman" w:eastAsia="Times New Roman" w:hAnsi="Times New Roman" w:cs="Times New Roman"/>
          <w:b/>
        </w:rPr>
        <w:t>2</w:t>
      </w:r>
      <w:r w:rsidRPr="00AC60DE">
        <w:rPr>
          <w:rFonts w:ascii="Times New Roman" w:eastAsia="Times New Roman" w:hAnsi="Times New Roman" w:cs="Times New Roman"/>
        </w:rPr>
        <w:t xml:space="preserve"> </w:t>
      </w:r>
      <w:r w:rsidRPr="00AC60DE">
        <w:rPr>
          <w:rFonts w:ascii="Times New Roman" w:eastAsia="Times New Roman" w:hAnsi="Times New Roman" w:cs="Times New Roman"/>
          <w:b/>
          <w:bCs/>
        </w:rPr>
        <w:t xml:space="preserve">826 </w:t>
      </w:r>
      <w:r w:rsidRPr="00AC60DE">
        <w:rPr>
          <w:rFonts w:ascii="Times New Roman" w:eastAsia="Times New Roman" w:hAnsi="Times New Roman" w:cs="Times New Roman"/>
        </w:rPr>
        <w:t xml:space="preserve">души. Механичният прираст е минус 888, а коефициентът на нетна миграция - минус </w:t>
      </w:r>
      <w:r w:rsidR="00CF7C85">
        <w:rPr>
          <w:rFonts w:ascii="Times New Roman" w:eastAsia="Times New Roman" w:hAnsi="Times New Roman" w:cs="Times New Roman"/>
          <w:b/>
          <w:bCs/>
        </w:rPr>
        <w:t>7.6%</w:t>
      </w:r>
      <w:r w:rsidRPr="00AC60DE">
        <w:rPr>
          <w:rFonts w:ascii="Times New Roman" w:eastAsia="Times New Roman" w:hAnsi="Times New Roman" w:cs="Times New Roman"/>
          <w:b/>
          <w:bCs/>
        </w:rPr>
        <w:t>.</w:t>
      </w:r>
    </w:p>
    <w:p w:rsidR="00AC60DE" w:rsidRPr="00AC60DE" w:rsidRDefault="006D72AB" w:rsidP="006D72AB">
      <w:pPr>
        <w:framePr w:w="10156" w:wrap="notBeside" w:vAnchor="text" w:hAnchor="page" w:x="781" w:y="-6"/>
        <w:spacing w:line="240" w:lineRule="exact"/>
        <w:rPr>
          <w:rFonts w:ascii="Times New Roman" w:eastAsia="Times New Roman" w:hAnsi="Times New Roman" w:cs="Times New Roman"/>
          <w:i/>
          <w:iCs/>
          <w:sz w:val="22"/>
          <w:szCs w:val="22"/>
        </w:rPr>
      </w:pPr>
      <w:r w:rsidRPr="006D72AB">
        <w:rPr>
          <w:rFonts w:ascii="Times New Roman" w:eastAsia="Times New Roman" w:hAnsi="Times New Roman" w:cs="Times New Roman"/>
          <w:i/>
          <w:iCs/>
          <w:sz w:val="22"/>
          <w:szCs w:val="22"/>
          <w:lang w:val="en-US"/>
        </w:rPr>
        <w:t xml:space="preserve">        </w:t>
      </w:r>
      <w:r w:rsidR="00AC60DE" w:rsidRPr="00AC60DE">
        <w:rPr>
          <w:rFonts w:ascii="Times New Roman" w:eastAsia="Times New Roman" w:hAnsi="Times New Roman" w:cs="Times New Roman"/>
          <w:i/>
          <w:iCs/>
          <w:sz w:val="22"/>
          <w:szCs w:val="22"/>
          <w:u w:val="single"/>
        </w:rPr>
        <w:t>Таблица 1:</w:t>
      </w:r>
      <w:r w:rsidR="00AC60DE" w:rsidRPr="00AC60DE">
        <w:rPr>
          <w:rFonts w:ascii="Times New Roman" w:eastAsia="Times New Roman" w:hAnsi="Times New Roman" w:cs="Times New Roman"/>
          <w:i/>
          <w:iCs/>
          <w:sz w:val="22"/>
          <w:szCs w:val="22"/>
        </w:rPr>
        <w:t xml:space="preserve"> Население мъже-жени в</w:t>
      </w:r>
      <w:r w:rsidR="00AC60DE" w:rsidRPr="00AC60DE">
        <w:rPr>
          <w:rFonts w:ascii="Times New Roman" w:eastAsia="Times New Roman" w:hAnsi="Times New Roman" w:cs="Times New Roman"/>
          <w:sz w:val="22"/>
          <w:szCs w:val="22"/>
        </w:rPr>
        <w:t xml:space="preserve"> </w:t>
      </w:r>
      <w:r w:rsidR="00AC60DE" w:rsidRPr="00AC60DE">
        <w:rPr>
          <w:rFonts w:ascii="Times New Roman" w:eastAsia="Times New Roman" w:hAnsi="Times New Roman" w:cs="Times New Roman"/>
        </w:rPr>
        <w:t>Област Разград 2012-2016 г.</w:t>
      </w:r>
    </w:p>
    <w:tbl>
      <w:tblPr>
        <w:tblOverlap w:val="never"/>
        <w:tblW w:w="0" w:type="auto"/>
        <w:tblInd w:w="417" w:type="dxa"/>
        <w:tblLayout w:type="fixed"/>
        <w:tblCellMar>
          <w:left w:w="10" w:type="dxa"/>
          <w:right w:w="10" w:type="dxa"/>
        </w:tblCellMar>
        <w:tblLook w:val="0000" w:firstRow="0" w:lastRow="0" w:firstColumn="0" w:lastColumn="0" w:noHBand="0" w:noVBand="0"/>
      </w:tblPr>
      <w:tblGrid>
        <w:gridCol w:w="176"/>
        <w:gridCol w:w="3704"/>
        <w:gridCol w:w="868"/>
        <w:gridCol w:w="832"/>
        <w:gridCol w:w="868"/>
        <w:gridCol w:w="850"/>
        <w:gridCol w:w="942"/>
      </w:tblGrid>
      <w:tr w:rsidR="00AC60DE" w:rsidRPr="00AC60DE" w:rsidTr="00D56BDC">
        <w:trPr>
          <w:trHeight w:hRule="exact" w:val="342"/>
        </w:trPr>
        <w:tc>
          <w:tcPr>
            <w:tcW w:w="3880" w:type="dxa"/>
            <w:gridSpan w:val="2"/>
            <w:vMerge w:val="restart"/>
            <w:tcBorders>
              <w:top w:val="single" w:sz="4" w:space="0" w:color="auto"/>
              <w:left w:val="single" w:sz="4" w:space="0" w:color="auto"/>
            </w:tcBorders>
            <w:shd w:val="clear" w:color="auto" w:fill="D9D9D9" w:themeFill="background1" w:themeFillShade="D9"/>
            <w:vAlign w:val="center"/>
          </w:tcPr>
          <w:p w:rsidR="00AC60DE" w:rsidRPr="00AC60DE" w:rsidRDefault="00AC60DE" w:rsidP="006D72AB">
            <w:pPr>
              <w:framePr w:w="10156" w:wrap="notBeside" w:vAnchor="text" w:hAnchor="page" w:x="781" w:y="-6"/>
              <w:spacing w:line="240" w:lineRule="exact"/>
              <w:jc w:val="center"/>
              <w:rPr>
                <w:rFonts w:ascii="Times New Roman" w:eastAsia="Times New Roman" w:hAnsi="Times New Roman" w:cs="Times New Roman"/>
              </w:rPr>
            </w:pPr>
            <w:r w:rsidRPr="00AC60DE">
              <w:rPr>
                <w:rFonts w:ascii="Times New Roman" w:eastAsia="Times New Roman" w:hAnsi="Times New Roman" w:cs="Times New Roman"/>
              </w:rPr>
              <w:t>Показатели</w:t>
            </w:r>
          </w:p>
        </w:tc>
        <w:tc>
          <w:tcPr>
            <w:tcW w:w="4360" w:type="dxa"/>
            <w:gridSpan w:val="5"/>
            <w:tcBorders>
              <w:top w:val="single" w:sz="4" w:space="0" w:color="auto"/>
              <w:left w:val="single" w:sz="4" w:space="0" w:color="auto"/>
              <w:right w:val="single" w:sz="4" w:space="0" w:color="auto"/>
            </w:tcBorders>
            <w:shd w:val="clear" w:color="auto" w:fill="D9D9D9" w:themeFill="background1" w:themeFillShade="D9"/>
            <w:vAlign w:val="bottom"/>
          </w:tcPr>
          <w:p w:rsidR="00AC60DE" w:rsidRPr="00AC60DE" w:rsidRDefault="00977439" w:rsidP="006D72AB">
            <w:pPr>
              <w:framePr w:w="10156" w:wrap="notBeside" w:vAnchor="text" w:hAnchor="page" w:x="781" w:y="-6"/>
              <w:spacing w:line="240" w:lineRule="exact"/>
              <w:rPr>
                <w:rFonts w:ascii="Times New Roman" w:eastAsia="Times New Roman" w:hAnsi="Times New Roman" w:cs="Times New Roman"/>
              </w:rPr>
            </w:pPr>
            <w:r>
              <w:rPr>
                <w:rFonts w:ascii="Times New Roman" w:eastAsia="Times New Roman" w:hAnsi="Times New Roman" w:cs="Times New Roman"/>
              </w:rPr>
              <w:t xml:space="preserve">                              </w:t>
            </w:r>
            <w:r w:rsidR="00AC60DE" w:rsidRPr="00AC60DE">
              <w:rPr>
                <w:rFonts w:ascii="Times New Roman" w:eastAsia="Times New Roman" w:hAnsi="Times New Roman" w:cs="Times New Roman"/>
              </w:rPr>
              <w:t>Години</w:t>
            </w:r>
          </w:p>
        </w:tc>
      </w:tr>
      <w:tr w:rsidR="00AC60DE" w:rsidRPr="00AC60DE" w:rsidTr="00D56BDC">
        <w:trPr>
          <w:trHeight w:hRule="exact" w:val="342"/>
        </w:trPr>
        <w:tc>
          <w:tcPr>
            <w:tcW w:w="3880" w:type="dxa"/>
            <w:gridSpan w:val="2"/>
            <w:vMerge/>
            <w:tcBorders>
              <w:left w:val="single" w:sz="4" w:space="0" w:color="auto"/>
            </w:tcBorders>
            <w:shd w:val="clear" w:color="auto" w:fill="D9D9D9" w:themeFill="background1" w:themeFillShade="D9"/>
            <w:vAlign w:val="center"/>
          </w:tcPr>
          <w:p w:rsidR="00AC60DE" w:rsidRPr="00AC60DE" w:rsidRDefault="00AC60DE" w:rsidP="006D72AB">
            <w:pPr>
              <w:framePr w:w="10156" w:wrap="notBeside" w:vAnchor="text" w:hAnchor="page" w:x="781" w:y="-6"/>
            </w:pPr>
          </w:p>
        </w:tc>
        <w:tc>
          <w:tcPr>
            <w:tcW w:w="868" w:type="dxa"/>
            <w:tcBorders>
              <w:top w:val="single" w:sz="4" w:space="0" w:color="auto"/>
              <w:left w:val="single" w:sz="4" w:space="0" w:color="auto"/>
            </w:tcBorders>
            <w:shd w:val="clear" w:color="auto" w:fill="D9D9D9" w:themeFill="background1" w:themeFillShade="D9"/>
          </w:tcPr>
          <w:p w:rsidR="00AC60DE" w:rsidRPr="00AC60DE" w:rsidRDefault="00AC60DE" w:rsidP="006D72AB">
            <w:pPr>
              <w:framePr w:w="10156" w:wrap="notBeside" w:vAnchor="text" w:hAnchor="page" w:x="781" w:y="-6"/>
              <w:spacing w:line="240" w:lineRule="exact"/>
              <w:rPr>
                <w:rFonts w:ascii="Times New Roman" w:eastAsia="Times New Roman" w:hAnsi="Times New Roman" w:cs="Times New Roman"/>
              </w:rPr>
            </w:pPr>
            <w:r w:rsidRPr="00AC60DE">
              <w:rPr>
                <w:rFonts w:ascii="Times New Roman" w:eastAsia="Times New Roman" w:hAnsi="Times New Roman" w:cs="Times New Roman"/>
              </w:rPr>
              <w:t>| 2012</w:t>
            </w:r>
          </w:p>
        </w:tc>
        <w:tc>
          <w:tcPr>
            <w:tcW w:w="832" w:type="dxa"/>
            <w:tcBorders>
              <w:top w:val="single" w:sz="4" w:space="0" w:color="auto"/>
              <w:left w:val="single" w:sz="4" w:space="0" w:color="auto"/>
            </w:tcBorders>
            <w:shd w:val="clear" w:color="auto" w:fill="D9D9D9" w:themeFill="background1" w:themeFillShade="D9"/>
          </w:tcPr>
          <w:p w:rsidR="00AC60DE" w:rsidRPr="00AC60DE" w:rsidRDefault="00AC60DE" w:rsidP="006D72AB">
            <w:pPr>
              <w:framePr w:w="10156" w:wrap="notBeside" w:vAnchor="text" w:hAnchor="page" w:x="781" w:y="-6"/>
              <w:spacing w:line="240" w:lineRule="exact"/>
              <w:ind w:left="180"/>
              <w:rPr>
                <w:rFonts w:ascii="Times New Roman" w:eastAsia="Times New Roman" w:hAnsi="Times New Roman" w:cs="Times New Roman"/>
              </w:rPr>
            </w:pPr>
            <w:r w:rsidRPr="00AC60DE">
              <w:rPr>
                <w:rFonts w:ascii="Times New Roman" w:eastAsia="Times New Roman" w:hAnsi="Times New Roman" w:cs="Times New Roman"/>
              </w:rPr>
              <w:t>2013</w:t>
            </w:r>
          </w:p>
        </w:tc>
        <w:tc>
          <w:tcPr>
            <w:tcW w:w="868" w:type="dxa"/>
            <w:tcBorders>
              <w:top w:val="single" w:sz="4" w:space="0" w:color="auto"/>
              <w:left w:val="single" w:sz="4" w:space="0" w:color="auto"/>
            </w:tcBorders>
            <w:shd w:val="clear" w:color="auto" w:fill="D9D9D9" w:themeFill="background1" w:themeFillShade="D9"/>
          </w:tcPr>
          <w:p w:rsidR="00AC60DE" w:rsidRPr="00AC60DE" w:rsidRDefault="00AC60DE" w:rsidP="00F451F9">
            <w:pPr>
              <w:framePr w:w="10156" w:wrap="notBeside" w:vAnchor="text" w:hAnchor="page" w:x="781" w:y="-6"/>
              <w:spacing w:line="240" w:lineRule="exact"/>
              <w:jc w:val="center"/>
              <w:rPr>
                <w:rFonts w:ascii="Times New Roman" w:eastAsia="Times New Roman" w:hAnsi="Times New Roman" w:cs="Times New Roman"/>
              </w:rPr>
            </w:pPr>
            <w:r w:rsidRPr="00AC60DE">
              <w:rPr>
                <w:rFonts w:ascii="Times New Roman" w:eastAsia="Times New Roman" w:hAnsi="Times New Roman" w:cs="Times New Roman"/>
              </w:rPr>
              <w:t>2014</w:t>
            </w:r>
          </w:p>
        </w:tc>
        <w:tc>
          <w:tcPr>
            <w:tcW w:w="850" w:type="dxa"/>
            <w:tcBorders>
              <w:top w:val="single" w:sz="4" w:space="0" w:color="auto"/>
              <w:left w:val="single" w:sz="4" w:space="0" w:color="auto"/>
            </w:tcBorders>
            <w:shd w:val="clear" w:color="auto" w:fill="D9D9D9" w:themeFill="background1" w:themeFillShade="D9"/>
          </w:tcPr>
          <w:p w:rsidR="00AC60DE" w:rsidRPr="00AC60DE" w:rsidRDefault="00AC60DE" w:rsidP="006D72AB">
            <w:pPr>
              <w:framePr w:w="10156" w:wrap="notBeside" w:vAnchor="text" w:hAnchor="page" w:x="781" w:y="-6"/>
              <w:spacing w:line="240" w:lineRule="exact"/>
              <w:ind w:left="180"/>
              <w:rPr>
                <w:rFonts w:ascii="Times New Roman" w:eastAsia="Times New Roman" w:hAnsi="Times New Roman" w:cs="Times New Roman"/>
              </w:rPr>
            </w:pPr>
            <w:r w:rsidRPr="00AC60DE">
              <w:rPr>
                <w:rFonts w:ascii="Times New Roman" w:eastAsia="Times New Roman" w:hAnsi="Times New Roman" w:cs="Times New Roman"/>
              </w:rPr>
              <w:t>2015</w:t>
            </w:r>
          </w:p>
        </w:tc>
        <w:tc>
          <w:tcPr>
            <w:tcW w:w="942" w:type="dxa"/>
            <w:tcBorders>
              <w:top w:val="single" w:sz="4" w:space="0" w:color="auto"/>
              <w:left w:val="single" w:sz="4" w:space="0" w:color="auto"/>
              <w:right w:val="single" w:sz="4" w:space="0" w:color="auto"/>
            </w:tcBorders>
            <w:shd w:val="clear" w:color="auto" w:fill="D9D9D9" w:themeFill="background1" w:themeFillShade="D9"/>
            <w:vAlign w:val="bottom"/>
          </w:tcPr>
          <w:p w:rsidR="00AC60DE" w:rsidRPr="00AC60DE" w:rsidRDefault="00AC60DE" w:rsidP="006D72AB">
            <w:pPr>
              <w:framePr w:w="10156" w:wrap="notBeside" w:vAnchor="text" w:hAnchor="page" w:x="781" w:y="-6"/>
              <w:spacing w:line="240" w:lineRule="exact"/>
              <w:ind w:left="180"/>
              <w:rPr>
                <w:rFonts w:ascii="Times New Roman" w:eastAsia="Times New Roman" w:hAnsi="Times New Roman" w:cs="Times New Roman"/>
              </w:rPr>
            </w:pPr>
            <w:r w:rsidRPr="00AC60DE">
              <w:rPr>
                <w:rFonts w:ascii="Times New Roman" w:eastAsia="Times New Roman" w:hAnsi="Times New Roman" w:cs="Times New Roman"/>
              </w:rPr>
              <w:t>2016</w:t>
            </w:r>
          </w:p>
        </w:tc>
      </w:tr>
      <w:tr w:rsidR="00AC60DE" w:rsidRPr="00AC60DE" w:rsidTr="00977439">
        <w:trPr>
          <w:trHeight w:hRule="exact" w:val="338"/>
        </w:trPr>
        <w:tc>
          <w:tcPr>
            <w:tcW w:w="176" w:type="dxa"/>
            <w:tcBorders>
              <w:top w:val="single" w:sz="4" w:space="0" w:color="auto"/>
              <w:left w:val="single" w:sz="4" w:space="0" w:color="auto"/>
            </w:tcBorders>
            <w:shd w:val="clear" w:color="auto" w:fill="FFFFFF"/>
            <w:vAlign w:val="bottom"/>
          </w:tcPr>
          <w:p w:rsidR="00AC60DE" w:rsidRPr="00AC60DE" w:rsidRDefault="00AC60DE" w:rsidP="006D72AB">
            <w:pPr>
              <w:framePr w:w="10156" w:wrap="notBeside" w:vAnchor="text" w:hAnchor="page" w:x="781" w:y="-6"/>
              <w:spacing w:line="240" w:lineRule="exact"/>
              <w:rPr>
                <w:rFonts w:ascii="Times New Roman" w:eastAsia="Times New Roman" w:hAnsi="Times New Roman" w:cs="Times New Roman"/>
              </w:rPr>
            </w:pPr>
            <w:r w:rsidRPr="00AC60DE">
              <w:rPr>
                <w:rFonts w:ascii="Times New Roman" w:eastAsia="Times New Roman" w:hAnsi="Times New Roman" w:cs="Times New Roman"/>
              </w:rPr>
              <w:t>1</w:t>
            </w:r>
          </w:p>
        </w:tc>
        <w:tc>
          <w:tcPr>
            <w:tcW w:w="3704" w:type="dxa"/>
            <w:tcBorders>
              <w:top w:val="single" w:sz="4" w:space="0" w:color="auto"/>
              <w:left w:val="single" w:sz="4" w:space="0" w:color="auto"/>
            </w:tcBorders>
            <w:shd w:val="clear" w:color="auto" w:fill="FFFFFF"/>
            <w:vAlign w:val="bottom"/>
          </w:tcPr>
          <w:p w:rsidR="00AC60DE" w:rsidRPr="00AC60DE" w:rsidRDefault="00AC60DE" w:rsidP="006D72AB">
            <w:pPr>
              <w:framePr w:w="10156" w:wrap="notBeside" w:vAnchor="text" w:hAnchor="page" w:x="781" w:y="-6"/>
              <w:spacing w:line="240" w:lineRule="exact"/>
              <w:rPr>
                <w:rFonts w:ascii="Times New Roman" w:eastAsia="Times New Roman" w:hAnsi="Times New Roman" w:cs="Times New Roman"/>
              </w:rPr>
            </w:pPr>
            <w:r w:rsidRPr="00AC60DE">
              <w:rPr>
                <w:rFonts w:ascii="Times New Roman" w:eastAsia="Times New Roman" w:hAnsi="Times New Roman" w:cs="Times New Roman"/>
              </w:rPr>
              <w:t>Население към 31.12. - общо (брой)</w:t>
            </w:r>
          </w:p>
        </w:tc>
        <w:tc>
          <w:tcPr>
            <w:tcW w:w="868" w:type="dxa"/>
            <w:tcBorders>
              <w:top w:val="single" w:sz="4" w:space="0" w:color="auto"/>
              <w:left w:val="single" w:sz="4" w:space="0" w:color="auto"/>
            </w:tcBorders>
            <w:shd w:val="clear" w:color="auto" w:fill="FFFFFF"/>
            <w:vAlign w:val="bottom"/>
          </w:tcPr>
          <w:p w:rsidR="00AC60DE" w:rsidRPr="00AC60DE" w:rsidRDefault="00AC60DE" w:rsidP="006D72AB">
            <w:pPr>
              <w:framePr w:w="10156" w:wrap="notBeside" w:vAnchor="text" w:hAnchor="page" w:x="781" w:y="-6"/>
              <w:spacing w:line="240" w:lineRule="exact"/>
              <w:rPr>
                <w:rFonts w:ascii="Times New Roman" w:eastAsia="Times New Roman" w:hAnsi="Times New Roman" w:cs="Times New Roman"/>
              </w:rPr>
            </w:pPr>
            <w:r w:rsidRPr="00AC60DE">
              <w:rPr>
                <w:rFonts w:ascii="Times New Roman" w:eastAsia="Times New Roman" w:hAnsi="Times New Roman" w:cs="Times New Roman"/>
              </w:rPr>
              <w:t>122 166</w:t>
            </w:r>
          </w:p>
        </w:tc>
        <w:tc>
          <w:tcPr>
            <w:tcW w:w="832" w:type="dxa"/>
            <w:tcBorders>
              <w:top w:val="single" w:sz="4" w:space="0" w:color="auto"/>
              <w:left w:val="single" w:sz="4" w:space="0" w:color="auto"/>
            </w:tcBorders>
            <w:shd w:val="clear" w:color="auto" w:fill="FFFFFF"/>
            <w:vAlign w:val="bottom"/>
          </w:tcPr>
          <w:p w:rsidR="00AC60DE" w:rsidRPr="00AC60DE" w:rsidRDefault="00AC60DE" w:rsidP="006D72AB">
            <w:pPr>
              <w:framePr w:w="10156" w:wrap="notBeside" w:vAnchor="text" w:hAnchor="page" w:x="781" w:y="-6"/>
              <w:spacing w:line="240" w:lineRule="exact"/>
              <w:rPr>
                <w:rFonts w:ascii="Times New Roman" w:eastAsia="Times New Roman" w:hAnsi="Times New Roman" w:cs="Times New Roman"/>
              </w:rPr>
            </w:pPr>
            <w:r w:rsidRPr="00AC60DE">
              <w:rPr>
                <w:rFonts w:ascii="Times New Roman" w:eastAsia="Times New Roman" w:hAnsi="Times New Roman" w:cs="Times New Roman"/>
              </w:rPr>
              <w:t>120 594</w:t>
            </w:r>
          </w:p>
        </w:tc>
        <w:tc>
          <w:tcPr>
            <w:tcW w:w="868" w:type="dxa"/>
            <w:tcBorders>
              <w:top w:val="single" w:sz="4" w:space="0" w:color="auto"/>
              <w:left w:val="single" w:sz="4" w:space="0" w:color="auto"/>
            </w:tcBorders>
            <w:shd w:val="clear" w:color="auto" w:fill="FFFFFF"/>
            <w:vAlign w:val="bottom"/>
          </w:tcPr>
          <w:p w:rsidR="00AC60DE" w:rsidRPr="00AC60DE" w:rsidRDefault="00AC60DE" w:rsidP="006D72AB">
            <w:pPr>
              <w:framePr w:w="10156" w:wrap="notBeside" w:vAnchor="text" w:hAnchor="page" w:x="781" w:y="-6"/>
              <w:spacing w:line="240" w:lineRule="exact"/>
              <w:rPr>
                <w:rFonts w:ascii="Times New Roman" w:eastAsia="Times New Roman" w:hAnsi="Times New Roman" w:cs="Times New Roman"/>
              </w:rPr>
            </w:pPr>
            <w:r w:rsidRPr="00AC60DE">
              <w:rPr>
                <w:rFonts w:ascii="Times New Roman" w:eastAsia="Times New Roman" w:hAnsi="Times New Roman" w:cs="Times New Roman"/>
              </w:rPr>
              <w:t>|119 048</w:t>
            </w:r>
          </w:p>
        </w:tc>
        <w:tc>
          <w:tcPr>
            <w:tcW w:w="850" w:type="dxa"/>
            <w:tcBorders>
              <w:top w:val="single" w:sz="4" w:space="0" w:color="auto"/>
              <w:left w:val="single" w:sz="4" w:space="0" w:color="auto"/>
            </w:tcBorders>
            <w:shd w:val="clear" w:color="auto" w:fill="FFFFFF"/>
            <w:vAlign w:val="bottom"/>
          </w:tcPr>
          <w:p w:rsidR="00AC60DE" w:rsidRPr="00AC60DE" w:rsidRDefault="00AC60DE" w:rsidP="006D72AB">
            <w:pPr>
              <w:framePr w:w="10156" w:wrap="notBeside" w:vAnchor="text" w:hAnchor="page" w:x="781" w:y="-6"/>
              <w:spacing w:line="240" w:lineRule="exact"/>
              <w:rPr>
                <w:rFonts w:ascii="Times New Roman" w:eastAsia="Times New Roman" w:hAnsi="Times New Roman" w:cs="Times New Roman"/>
              </w:rPr>
            </w:pPr>
            <w:r w:rsidRPr="00AC60DE">
              <w:rPr>
                <w:rFonts w:ascii="Times New Roman" w:eastAsia="Times New Roman" w:hAnsi="Times New Roman" w:cs="Times New Roman"/>
              </w:rPr>
              <w:t>117 241</w:t>
            </w:r>
          </w:p>
        </w:tc>
        <w:tc>
          <w:tcPr>
            <w:tcW w:w="942" w:type="dxa"/>
            <w:tcBorders>
              <w:top w:val="single" w:sz="4" w:space="0" w:color="auto"/>
              <w:left w:val="single" w:sz="4" w:space="0" w:color="auto"/>
              <w:right w:val="single" w:sz="4" w:space="0" w:color="auto"/>
            </w:tcBorders>
            <w:shd w:val="clear" w:color="auto" w:fill="FFFFFF"/>
            <w:vAlign w:val="bottom"/>
          </w:tcPr>
          <w:p w:rsidR="00AC60DE" w:rsidRPr="00AC60DE" w:rsidRDefault="00AC60DE" w:rsidP="006D72AB">
            <w:pPr>
              <w:framePr w:w="10156" w:wrap="notBeside" w:vAnchor="text" w:hAnchor="page" w:x="781" w:y="-6"/>
              <w:spacing w:line="240" w:lineRule="exact"/>
              <w:rPr>
                <w:rFonts w:ascii="Times New Roman" w:eastAsia="Times New Roman" w:hAnsi="Times New Roman" w:cs="Times New Roman"/>
              </w:rPr>
            </w:pPr>
            <w:r w:rsidRPr="00AC60DE">
              <w:rPr>
                <w:rFonts w:ascii="Times New Roman" w:eastAsia="Times New Roman" w:hAnsi="Times New Roman" w:cs="Times New Roman"/>
              </w:rPr>
              <w:t>115 402</w:t>
            </w:r>
          </w:p>
        </w:tc>
      </w:tr>
      <w:tr w:rsidR="00AC60DE" w:rsidRPr="00AC60DE" w:rsidTr="00977439">
        <w:trPr>
          <w:trHeight w:hRule="exact" w:val="349"/>
        </w:trPr>
        <w:tc>
          <w:tcPr>
            <w:tcW w:w="176" w:type="dxa"/>
            <w:tcBorders>
              <w:top w:val="single" w:sz="4" w:space="0" w:color="auto"/>
              <w:left w:val="single" w:sz="4" w:space="0" w:color="auto"/>
            </w:tcBorders>
            <w:shd w:val="clear" w:color="auto" w:fill="FFFFFF"/>
            <w:vAlign w:val="bottom"/>
          </w:tcPr>
          <w:p w:rsidR="00AC60DE" w:rsidRPr="00AC60DE" w:rsidRDefault="00AC60DE" w:rsidP="006D72AB">
            <w:pPr>
              <w:framePr w:w="10156" w:wrap="notBeside" w:vAnchor="text" w:hAnchor="page" w:x="781" w:y="-6"/>
              <w:spacing w:line="240" w:lineRule="exact"/>
              <w:rPr>
                <w:rFonts w:ascii="Times New Roman" w:eastAsia="Times New Roman" w:hAnsi="Times New Roman" w:cs="Times New Roman"/>
              </w:rPr>
            </w:pPr>
            <w:r w:rsidRPr="00AC60DE">
              <w:rPr>
                <w:rFonts w:ascii="Times New Roman" w:eastAsia="Times New Roman" w:hAnsi="Times New Roman" w:cs="Times New Roman"/>
              </w:rPr>
              <w:t>2</w:t>
            </w:r>
          </w:p>
        </w:tc>
        <w:tc>
          <w:tcPr>
            <w:tcW w:w="3704" w:type="dxa"/>
            <w:tcBorders>
              <w:top w:val="single" w:sz="4" w:space="0" w:color="auto"/>
              <w:left w:val="single" w:sz="4" w:space="0" w:color="auto"/>
            </w:tcBorders>
            <w:shd w:val="clear" w:color="auto" w:fill="FFFFFF"/>
            <w:vAlign w:val="bottom"/>
          </w:tcPr>
          <w:p w:rsidR="00AC60DE" w:rsidRPr="00AC60DE" w:rsidRDefault="00AC60DE" w:rsidP="006D72AB">
            <w:pPr>
              <w:framePr w:w="10156" w:wrap="notBeside" w:vAnchor="text" w:hAnchor="page" w:x="781" w:y="-6"/>
              <w:spacing w:line="240" w:lineRule="exact"/>
              <w:rPr>
                <w:rFonts w:ascii="Times New Roman" w:eastAsia="Times New Roman" w:hAnsi="Times New Roman" w:cs="Times New Roman"/>
              </w:rPr>
            </w:pPr>
            <w:r w:rsidRPr="00AC60DE">
              <w:rPr>
                <w:rFonts w:ascii="Times New Roman" w:eastAsia="Times New Roman" w:hAnsi="Times New Roman" w:cs="Times New Roman"/>
              </w:rPr>
              <w:t>Население към 31.12. - мъже (брой)</w:t>
            </w:r>
          </w:p>
        </w:tc>
        <w:tc>
          <w:tcPr>
            <w:tcW w:w="868" w:type="dxa"/>
            <w:tcBorders>
              <w:top w:val="single" w:sz="4" w:space="0" w:color="auto"/>
              <w:left w:val="single" w:sz="4" w:space="0" w:color="auto"/>
            </w:tcBorders>
            <w:shd w:val="clear" w:color="auto" w:fill="FFFFFF"/>
            <w:vAlign w:val="bottom"/>
          </w:tcPr>
          <w:p w:rsidR="00AC60DE" w:rsidRPr="00AC60DE" w:rsidRDefault="00AC60DE" w:rsidP="006D72AB">
            <w:pPr>
              <w:framePr w:w="10156" w:wrap="notBeside" w:vAnchor="text" w:hAnchor="page" w:x="781" w:y="-6"/>
              <w:spacing w:line="240" w:lineRule="exact"/>
              <w:rPr>
                <w:rFonts w:ascii="Times New Roman" w:eastAsia="Times New Roman" w:hAnsi="Times New Roman" w:cs="Times New Roman"/>
              </w:rPr>
            </w:pPr>
            <w:r w:rsidRPr="00AC60DE">
              <w:rPr>
                <w:rFonts w:ascii="Times New Roman" w:eastAsia="Times New Roman" w:hAnsi="Times New Roman" w:cs="Times New Roman"/>
              </w:rPr>
              <w:t>59 815</w:t>
            </w:r>
          </w:p>
        </w:tc>
        <w:tc>
          <w:tcPr>
            <w:tcW w:w="832" w:type="dxa"/>
            <w:tcBorders>
              <w:top w:val="single" w:sz="4" w:space="0" w:color="auto"/>
              <w:left w:val="single" w:sz="4" w:space="0" w:color="auto"/>
            </w:tcBorders>
            <w:shd w:val="clear" w:color="auto" w:fill="FFFFFF"/>
            <w:vAlign w:val="bottom"/>
          </w:tcPr>
          <w:p w:rsidR="00AC60DE" w:rsidRPr="00AC60DE" w:rsidRDefault="00AC60DE" w:rsidP="006D72AB">
            <w:pPr>
              <w:framePr w:w="10156" w:wrap="notBeside" w:vAnchor="text" w:hAnchor="page" w:x="781" w:y="-6"/>
              <w:spacing w:line="240" w:lineRule="exact"/>
              <w:rPr>
                <w:rFonts w:ascii="Times New Roman" w:eastAsia="Times New Roman" w:hAnsi="Times New Roman" w:cs="Times New Roman"/>
              </w:rPr>
            </w:pPr>
            <w:r w:rsidRPr="00AC60DE">
              <w:rPr>
                <w:rFonts w:ascii="Times New Roman" w:eastAsia="Times New Roman" w:hAnsi="Times New Roman" w:cs="Times New Roman"/>
              </w:rPr>
              <w:t>59 036</w:t>
            </w:r>
          </w:p>
        </w:tc>
        <w:tc>
          <w:tcPr>
            <w:tcW w:w="868" w:type="dxa"/>
            <w:tcBorders>
              <w:top w:val="single" w:sz="4" w:space="0" w:color="auto"/>
              <w:left w:val="single" w:sz="4" w:space="0" w:color="auto"/>
            </w:tcBorders>
            <w:shd w:val="clear" w:color="auto" w:fill="FFFFFF"/>
            <w:vAlign w:val="bottom"/>
          </w:tcPr>
          <w:p w:rsidR="00AC60DE" w:rsidRPr="00AC60DE" w:rsidRDefault="00AC60DE" w:rsidP="006D72AB">
            <w:pPr>
              <w:framePr w:w="10156" w:wrap="notBeside" w:vAnchor="text" w:hAnchor="page" w:x="781" w:y="-6"/>
              <w:spacing w:line="240" w:lineRule="exact"/>
              <w:rPr>
                <w:rFonts w:ascii="Times New Roman" w:eastAsia="Times New Roman" w:hAnsi="Times New Roman" w:cs="Times New Roman"/>
              </w:rPr>
            </w:pPr>
            <w:r w:rsidRPr="00AC60DE">
              <w:rPr>
                <w:rFonts w:ascii="Times New Roman" w:eastAsia="Times New Roman" w:hAnsi="Times New Roman" w:cs="Times New Roman"/>
              </w:rPr>
              <w:t>|58 268</w:t>
            </w:r>
          </w:p>
        </w:tc>
        <w:tc>
          <w:tcPr>
            <w:tcW w:w="850" w:type="dxa"/>
            <w:tcBorders>
              <w:top w:val="single" w:sz="4" w:space="0" w:color="auto"/>
              <w:left w:val="single" w:sz="4" w:space="0" w:color="auto"/>
            </w:tcBorders>
            <w:shd w:val="clear" w:color="auto" w:fill="FFFFFF"/>
            <w:vAlign w:val="bottom"/>
          </w:tcPr>
          <w:p w:rsidR="00AC60DE" w:rsidRPr="00AC60DE" w:rsidRDefault="00AC60DE" w:rsidP="006D72AB">
            <w:pPr>
              <w:framePr w:w="10156" w:wrap="notBeside" w:vAnchor="text" w:hAnchor="page" w:x="781" w:y="-6"/>
              <w:spacing w:line="240" w:lineRule="exact"/>
              <w:rPr>
                <w:rFonts w:ascii="Times New Roman" w:eastAsia="Times New Roman" w:hAnsi="Times New Roman" w:cs="Times New Roman"/>
              </w:rPr>
            </w:pPr>
            <w:r w:rsidRPr="00AC60DE">
              <w:rPr>
                <w:rFonts w:ascii="Times New Roman" w:eastAsia="Times New Roman" w:hAnsi="Times New Roman" w:cs="Times New Roman"/>
              </w:rPr>
              <w:t>57 329</w:t>
            </w:r>
          </w:p>
        </w:tc>
        <w:tc>
          <w:tcPr>
            <w:tcW w:w="942" w:type="dxa"/>
            <w:tcBorders>
              <w:top w:val="single" w:sz="4" w:space="0" w:color="auto"/>
              <w:left w:val="single" w:sz="4" w:space="0" w:color="auto"/>
              <w:right w:val="single" w:sz="4" w:space="0" w:color="auto"/>
            </w:tcBorders>
            <w:shd w:val="clear" w:color="auto" w:fill="FFFFFF"/>
            <w:vAlign w:val="bottom"/>
          </w:tcPr>
          <w:p w:rsidR="00AC60DE" w:rsidRPr="00AC60DE" w:rsidRDefault="00AC60DE" w:rsidP="006D72AB">
            <w:pPr>
              <w:framePr w:w="10156" w:wrap="notBeside" w:vAnchor="text" w:hAnchor="page" w:x="781" w:y="-6"/>
              <w:spacing w:line="240" w:lineRule="exact"/>
              <w:rPr>
                <w:rFonts w:ascii="Times New Roman" w:eastAsia="Times New Roman" w:hAnsi="Times New Roman" w:cs="Times New Roman"/>
              </w:rPr>
            </w:pPr>
            <w:r w:rsidRPr="00AC60DE">
              <w:rPr>
                <w:rFonts w:ascii="Times New Roman" w:eastAsia="Times New Roman" w:hAnsi="Times New Roman" w:cs="Times New Roman"/>
              </w:rPr>
              <w:t>56 367</w:t>
            </w:r>
          </w:p>
        </w:tc>
      </w:tr>
      <w:tr w:rsidR="00AC60DE" w:rsidRPr="00AC60DE" w:rsidTr="00977439">
        <w:trPr>
          <w:trHeight w:hRule="exact" w:val="349"/>
        </w:trPr>
        <w:tc>
          <w:tcPr>
            <w:tcW w:w="176" w:type="dxa"/>
            <w:tcBorders>
              <w:top w:val="single" w:sz="4" w:space="0" w:color="auto"/>
              <w:left w:val="single" w:sz="4" w:space="0" w:color="auto"/>
              <w:bottom w:val="single" w:sz="4" w:space="0" w:color="auto"/>
            </w:tcBorders>
            <w:shd w:val="clear" w:color="auto" w:fill="FFFFFF"/>
          </w:tcPr>
          <w:p w:rsidR="00AC60DE" w:rsidRPr="00AC60DE" w:rsidRDefault="00AC60DE" w:rsidP="006D72AB">
            <w:pPr>
              <w:framePr w:w="10156" w:wrap="notBeside" w:vAnchor="text" w:hAnchor="page" w:x="781" w:y="-6"/>
              <w:spacing w:line="240" w:lineRule="exact"/>
              <w:rPr>
                <w:rFonts w:ascii="Times New Roman" w:eastAsia="Times New Roman" w:hAnsi="Times New Roman" w:cs="Times New Roman"/>
              </w:rPr>
            </w:pPr>
            <w:r w:rsidRPr="00AC60DE">
              <w:rPr>
                <w:rFonts w:ascii="Times New Roman" w:eastAsia="Times New Roman" w:hAnsi="Times New Roman" w:cs="Times New Roman"/>
              </w:rPr>
              <w:t>3</w:t>
            </w:r>
          </w:p>
        </w:tc>
        <w:tc>
          <w:tcPr>
            <w:tcW w:w="3704" w:type="dxa"/>
            <w:tcBorders>
              <w:top w:val="single" w:sz="4" w:space="0" w:color="auto"/>
              <w:left w:val="single" w:sz="4" w:space="0" w:color="auto"/>
              <w:bottom w:val="single" w:sz="4" w:space="0" w:color="auto"/>
            </w:tcBorders>
            <w:shd w:val="clear" w:color="auto" w:fill="FFFFFF"/>
          </w:tcPr>
          <w:p w:rsidR="00AC60DE" w:rsidRPr="00AC60DE" w:rsidRDefault="00AC60DE" w:rsidP="006D72AB">
            <w:pPr>
              <w:framePr w:w="10156" w:wrap="notBeside" w:vAnchor="text" w:hAnchor="page" w:x="781" w:y="-6"/>
              <w:spacing w:line="240" w:lineRule="exact"/>
              <w:rPr>
                <w:rFonts w:ascii="Times New Roman" w:eastAsia="Times New Roman" w:hAnsi="Times New Roman" w:cs="Times New Roman"/>
              </w:rPr>
            </w:pPr>
            <w:r w:rsidRPr="00AC60DE">
              <w:rPr>
                <w:rFonts w:ascii="Times New Roman" w:eastAsia="Times New Roman" w:hAnsi="Times New Roman" w:cs="Times New Roman"/>
              </w:rPr>
              <w:t>Население към 31.12. - жени (брой)</w:t>
            </w:r>
          </w:p>
        </w:tc>
        <w:tc>
          <w:tcPr>
            <w:tcW w:w="868" w:type="dxa"/>
            <w:tcBorders>
              <w:top w:val="single" w:sz="4" w:space="0" w:color="auto"/>
              <w:left w:val="single" w:sz="4" w:space="0" w:color="auto"/>
              <w:bottom w:val="single" w:sz="4" w:space="0" w:color="auto"/>
            </w:tcBorders>
            <w:shd w:val="clear" w:color="auto" w:fill="FFFFFF"/>
          </w:tcPr>
          <w:p w:rsidR="00AC60DE" w:rsidRPr="00AC60DE" w:rsidRDefault="00AC60DE" w:rsidP="006D72AB">
            <w:pPr>
              <w:framePr w:w="10156" w:wrap="notBeside" w:vAnchor="text" w:hAnchor="page" w:x="781" w:y="-6"/>
              <w:spacing w:line="240" w:lineRule="exact"/>
              <w:rPr>
                <w:rFonts w:ascii="Times New Roman" w:eastAsia="Times New Roman" w:hAnsi="Times New Roman" w:cs="Times New Roman"/>
              </w:rPr>
            </w:pPr>
            <w:r w:rsidRPr="00AC60DE">
              <w:rPr>
                <w:rFonts w:ascii="Times New Roman" w:eastAsia="Times New Roman" w:hAnsi="Times New Roman" w:cs="Times New Roman"/>
              </w:rPr>
              <w:t>62 351</w:t>
            </w:r>
          </w:p>
        </w:tc>
        <w:tc>
          <w:tcPr>
            <w:tcW w:w="832" w:type="dxa"/>
            <w:tcBorders>
              <w:top w:val="single" w:sz="4" w:space="0" w:color="auto"/>
              <w:left w:val="single" w:sz="4" w:space="0" w:color="auto"/>
              <w:bottom w:val="single" w:sz="4" w:space="0" w:color="auto"/>
            </w:tcBorders>
            <w:shd w:val="clear" w:color="auto" w:fill="FFFFFF"/>
          </w:tcPr>
          <w:p w:rsidR="00AC60DE" w:rsidRPr="00AC60DE" w:rsidRDefault="00AC60DE" w:rsidP="006D72AB">
            <w:pPr>
              <w:framePr w:w="10156" w:wrap="notBeside" w:vAnchor="text" w:hAnchor="page" w:x="781" w:y="-6"/>
              <w:spacing w:line="240" w:lineRule="exact"/>
              <w:rPr>
                <w:rFonts w:ascii="Times New Roman" w:eastAsia="Times New Roman" w:hAnsi="Times New Roman" w:cs="Times New Roman"/>
              </w:rPr>
            </w:pPr>
            <w:r w:rsidRPr="00AC60DE">
              <w:rPr>
                <w:rFonts w:ascii="Times New Roman" w:eastAsia="Times New Roman" w:hAnsi="Times New Roman" w:cs="Times New Roman"/>
              </w:rPr>
              <w:t>61 558</w:t>
            </w:r>
          </w:p>
        </w:tc>
        <w:tc>
          <w:tcPr>
            <w:tcW w:w="868" w:type="dxa"/>
            <w:tcBorders>
              <w:top w:val="single" w:sz="4" w:space="0" w:color="auto"/>
              <w:left w:val="single" w:sz="4" w:space="0" w:color="auto"/>
              <w:bottom w:val="single" w:sz="4" w:space="0" w:color="auto"/>
            </w:tcBorders>
            <w:shd w:val="clear" w:color="auto" w:fill="FFFFFF"/>
          </w:tcPr>
          <w:p w:rsidR="00AC60DE" w:rsidRPr="00AC60DE" w:rsidRDefault="00AC60DE" w:rsidP="006D72AB">
            <w:pPr>
              <w:framePr w:w="10156" w:wrap="notBeside" w:vAnchor="text" w:hAnchor="page" w:x="781" w:y="-6"/>
              <w:spacing w:line="240" w:lineRule="exact"/>
              <w:rPr>
                <w:rFonts w:ascii="Times New Roman" w:eastAsia="Times New Roman" w:hAnsi="Times New Roman" w:cs="Times New Roman"/>
              </w:rPr>
            </w:pPr>
            <w:r w:rsidRPr="00AC60DE">
              <w:rPr>
                <w:rFonts w:ascii="Times New Roman" w:eastAsia="Times New Roman" w:hAnsi="Times New Roman" w:cs="Times New Roman"/>
              </w:rPr>
              <w:t>|б0 780</w:t>
            </w:r>
          </w:p>
        </w:tc>
        <w:tc>
          <w:tcPr>
            <w:tcW w:w="850" w:type="dxa"/>
            <w:tcBorders>
              <w:top w:val="single" w:sz="4" w:space="0" w:color="auto"/>
              <w:left w:val="single" w:sz="4" w:space="0" w:color="auto"/>
              <w:bottom w:val="single" w:sz="4" w:space="0" w:color="auto"/>
            </w:tcBorders>
            <w:shd w:val="clear" w:color="auto" w:fill="FFFFFF"/>
          </w:tcPr>
          <w:p w:rsidR="00AC60DE" w:rsidRPr="00AC60DE" w:rsidRDefault="00AC60DE" w:rsidP="00F451F9">
            <w:pPr>
              <w:framePr w:w="10156" w:wrap="notBeside" w:vAnchor="text" w:hAnchor="page" w:x="781" w:y="-6"/>
              <w:spacing w:line="240" w:lineRule="exact"/>
              <w:rPr>
                <w:rFonts w:ascii="Times New Roman" w:eastAsia="Times New Roman" w:hAnsi="Times New Roman" w:cs="Times New Roman"/>
              </w:rPr>
            </w:pPr>
            <w:r w:rsidRPr="00AC60DE">
              <w:rPr>
                <w:rFonts w:ascii="Times New Roman" w:eastAsia="Times New Roman" w:hAnsi="Times New Roman" w:cs="Times New Roman"/>
              </w:rPr>
              <w:t>59 912</w:t>
            </w:r>
          </w:p>
        </w:tc>
        <w:tc>
          <w:tcPr>
            <w:tcW w:w="942" w:type="dxa"/>
            <w:tcBorders>
              <w:top w:val="single" w:sz="4" w:space="0" w:color="auto"/>
              <w:left w:val="single" w:sz="4" w:space="0" w:color="auto"/>
              <w:bottom w:val="single" w:sz="4" w:space="0" w:color="auto"/>
              <w:right w:val="single" w:sz="4" w:space="0" w:color="auto"/>
            </w:tcBorders>
            <w:shd w:val="clear" w:color="auto" w:fill="FFFFFF"/>
          </w:tcPr>
          <w:p w:rsidR="00AC60DE" w:rsidRPr="00AC60DE" w:rsidRDefault="00AC60DE" w:rsidP="006D72AB">
            <w:pPr>
              <w:framePr w:w="10156" w:wrap="notBeside" w:vAnchor="text" w:hAnchor="page" w:x="781" w:y="-6"/>
              <w:spacing w:line="240" w:lineRule="exact"/>
              <w:rPr>
                <w:rFonts w:ascii="Times New Roman" w:eastAsia="Times New Roman" w:hAnsi="Times New Roman" w:cs="Times New Roman"/>
              </w:rPr>
            </w:pPr>
            <w:r w:rsidRPr="00AC60DE">
              <w:rPr>
                <w:rFonts w:ascii="Times New Roman" w:eastAsia="Times New Roman" w:hAnsi="Times New Roman" w:cs="Times New Roman"/>
              </w:rPr>
              <w:t>59 035</w:t>
            </w:r>
          </w:p>
        </w:tc>
      </w:tr>
    </w:tbl>
    <w:p w:rsidR="00AC60DE" w:rsidRPr="00AC60DE" w:rsidRDefault="006B041D" w:rsidP="006D72AB">
      <w:pPr>
        <w:framePr w:w="10156" w:wrap="notBeside" w:vAnchor="text" w:hAnchor="page" w:x="781" w:y="-6"/>
        <w:spacing w:line="190" w:lineRule="exac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sidR="00AC60DE" w:rsidRPr="00AC60DE">
        <w:rPr>
          <w:rFonts w:ascii="Times New Roman" w:eastAsia="Times New Roman" w:hAnsi="Times New Roman" w:cs="Times New Roman"/>
          <w:sz w:val="19"/>
          <w:szCs w:val="19"/>
        </w:rPr>
        <w:t>Източник: НСИ</w:t>
      </w:r>
    </w:p>
    <w:p w:rsidR="00AC60DE" w:rsidRPr="00AC60DE" w:rsidRDefault="00AC60DE" w:rsidP="006D72AB">
      <w:pPr>
        <w:framePr w:w="10156" w:wrap="notBeside" w:vAnchor="text" w:hAnchor="page" w:x="781" w:y="-6"/>
        <w:rPr>
          <w:sz w:val="2"/>
          <w:szCs w:val="2"/>
        </w:rPr>
      </w:pPr>
    </w:p>
    <w:p w:rsidR="00AC60DE" w:rsidRDefault="00AC60DE" w:rsidP="00257A79">
      <w:pPr>
        <w:spacing w:line="360" w:lineRule="exact"/>
        <w:ind w:left="426"/>
        <w:rPr>
          <w:lang w:val="en-GB"/>
        </w:rPr>
      </w:pPr>
    </w:p>
    <w:p w:rsidR="0010516D" w:rsidRDefault="0010516D" w:rsidP="00257A79">
      <w:pPr>
        <w:spacing w:line="360" w:lineRule="exact"/>
        <w:ind w:left="426"/>
        <w:rPr>
          <w:lang w:val="en-GB"/>
        </w:rPr>
      </w:pPr>
    </w:p>
    <w:p w:rsidR="0010516D" w:rsidRPr="0010516D" w:rsidRDefault="0010516D" w:rsidP="00257A79">
      <w:pPr>
        <w:spacing w:line="360" w:lineRule="exact"/>
        <w:ind w:left="426"/>
        <w:rPr>
          <w:lang w:val="en-GB"/>
        </w:rPr>
      </w:pPr>
    </w:p>
    <w:p w:rsidR="00AC60DE" w:rsidRPr="00AC60DE" w:rsidRDefault="00AC60DE" w:rsidP="00AC60DE">
      <w:pPr>
        <w:framePr w:w="9396" w:wrap="notBeside" w:vAnchor="text" w:hAnchor="text" w:xAlign="center" w:y="1"/>
        <w:spacing w:line="220" w:lineRule="exact"/>
        <w:rPr>
          <w:rFonts w:ascii="Times New Roman" w:eastAsia="Times New Roman" w:hAnsi="Times New Roman" w:cs="Times New Roman"/>
          <w:i/>
          <w:iCs/>
          <w:sz w:val="22"/>
          <w:szCs w:val="22"/>
        </w:rPr>
      </w:pPr>
      <w:r w:rsidRPr="00AC60DE">
        <w:rPr>
          <w:rFonts w:ascii="Times New Roman" w:eastAsia="Times New Roman" w:hAnsi="Times New Roman" w:cs="Times New Roman"/>
          <w:i/>
          <w:iCs/>
          <w:sz w:val="22"/>
          <w:szCs w:val="22"/>
          <w:u w:val="single"/>
        </w:rPr>
        <w:t>Таблииа 2: Население на възраст от 0 до 19 години в област Разград към 31.12.2015 г.</w:t>
      </w:r>
    </w:p>
    <w:tbl>
      <w:tblPr>
        <w:tblOverlap w:val="never"/>
        <w:tblW w:w="0" w:type="auto"/>
        <w:jc w:val="center"/>
        <w:tblInd w:w="-1418" w:type="dxa"/>
        <w:tblLayout w:type="fixed"/>
        <w:tblCellMar>
          <w:left w:w="10" w:type="dxa"/>
          <w:right w:w="10" w:type="dxa"/>
        </w:tblCellMar>
        <w:tblLook w:val="0000" w:firstRow="0" w:lastRow="0" w:firstColumn="0" w:lastColumn="0" w:noHBand="0" w:noVBand="0"/>
      </w:tblPr>
      <w:tblGrid>
        <w:gridCol w:w="1019"/>
        <w:gridCol w:w="979"/>
        <w:gridCol w:w="965"/>
        <w:gridCol w:w="875"/>
        <w:gridCol w:w="997"/>
        <w:gridCol w:w="835"/>
        <w:gridCol w:w="851"/>
        <w:gridCol w:w="850"/>
        <w:gridCol w:w="851"/>
        <w:gridCol w:w="1174"/>
      </w:tblGrid>
      <w:tr w:rsidR="00AC60DE" w:rsidRPr="00AC60DE" w:rsidTr="00D56BDC">
        <w:trPr>
          <w:trHeight w:hRule="exact" w:val="310"/>
          <w:jc w:val="center"/>
        </w:trPr>
        <w:tc>
          <w:tcPr>
            <w:tcW w:w="1019" w:type="dxa"/>
            <w:vMerge w:val="restart"/>
            <w:tcBorders>
              <w:top w:val="single" w:sz="4" w:space="0" w:color="auto"/>
              <w:left w:val="single" w:sz="4" w:space="0" w:color="auto"/>
            </w:tcBorders>
            <w:shd w:val="clear" w:color="auto" w:fill="D9D9D9" w:themeFill="background1" w:themeFillShade="D9"/>
            <w:vAlign w:val="center"/>
          </w:tcPr>
          <w:p w:rsidR="00AC60DE" w:rsidRPr="00AC60DE" w:rsidRDefault="00AC60DE" w:rsidP="00AC60DE">
            <w:pPr>
              <w:framePr w:w="9396" w:wrap="notBeside" w:vAnchor="text" w:hAnchor="text" w:xAlign="center" w:y="1"/>
              <w:spacing w:line="240" w:lineRule="exact"/>
              <w:rPr>
                <w:rFonts w:ascii="Times New Roman" w:eastAsia="Times New Roman" w:hAnsi="Times New Roman" w:cs="Times New Roman"/>
              </w:rPr>
            </w:pPr>
            <w:r w:rsidRPr="00AC60DE">
              <w:rPr>
                <w:rFonts w:ascii="Times New Roman" w:eastAsia="Times New Roman" w:hAnsi="Times New Roman" w:cs="Times New Roman"/>
                <w:b/>
                <w:bCs/>
              </w:rPr>
              <w:t>Възраст</w:t>
            </w:r>
          </w:p>
        </w:tc>
        <w:tc>
          <w:tcPr>
            <w:tcW w:w="2819" w:type="dxa"/>
            <w:gridSpan w:val="3"/>
            <w:tcBorders>
              <w:top w:val="single" w:sz="4" w:space="0" w:color="auto"/>
              <w:left w:val="single" w:sz="4" w:space="0" w:color="auto"/>
            </w:tcBorders>
            <w:shd w:val="clear" w:color="auto" w:fill="D9D9D9" w:themeFill="background1" w:themeFillShade="D9"/>
            <w:vAlign w:val="bottom"/>
          </w:tcPr>
          <w:p w:rsidR="00AC60DE" w:rsidRPr="00AC60DE" w:rsidRDefault="00AC60DE" w:rsidP="00AC60DE">
            <w:pPr>
              <w:framePr w:w="9396" w:wrap="notBeside" w:vAnchor="text" w:hAnchor="text" w:xAlign="center" w:y="1"/>
              <w:spacing w:line="240" w:lineRule="exact"/>
              <w:jc w:val="center"/>
              <w:rPr>
                <w:rFonts w:ascii="Times New Roman" w:eastAsia="Times New Roman" w:hAnsi="Times New Roman" w:cs="Times New Roman"/>
              </w:rPr>
            </w:pPr>
            <w:r w:rsidRPr="00AC60DE">
              <w:rPr>
                <w:rFonts w:ascii="Times New Roman" w:eastAsia="Times New Roman" w:hAnsi="Times New Roman" w:cs="Times New Roman"/>
                <w:b/>
                <w:bCs/>
              </w:rPr>
              <w:t>Общо</w:t>
            </w:r>
          </w:p>
        </w:tc>
        <w:tc>
          <w:tcPr>
            <w:tcW w:w="2683" w:type="dxa"/>
            <w:gridSpan w:val="3"/>
            <w:tcBorders>
              <w:top w:val="single" w:sz="4" w:space="0" w:color="auto"/>
              <w:left w:val="single" w:sz="4" w:space="0" w:color="auto"/>
            </w:tcBorders>
            <w:shd w:val="clear" w:color="auto" w:fill="D9D9D9" w:themeFill="background1" w:themeFillShade="D9"/>
            <w:vAlign w:val="bottom"/>
          </w:tcPr>
          <w:p w:rsidR="00AC60DE" w:rsidRPr="00AC60DE" w:rsidRDefault="00AC60DE" w:rsidP="00AC60DE">
            <w:pPr>
              <w:framePr w:w="9396" w:wrap="notBeside" w:vAnchor="text" w:hAnchor="text" w:xAlign="center" w:y="1"/>
              <w:spacing w:line="240" w:lineRule="exact"/>
              <w:jc w:val="center"/>
              <w:rPr>
                <w:rFonts w:ascii="Times New Roman" w:eastAsia="Times New Roman" w:hAnsi="Times New Roman" w:cs="Times New Roman"/>
              </w:rPr>
            </w:pPr>
            <w:r w:rsidRPr="00AC60DE">
              <w:rPr>
                <w:rFonts w:ascii="Times New Roman" w:eastAsia="Times New Roman" w:hAnsi="Times New Roman" w:cs="Times New Roman"/>
                <w:b/>
                <w:bCs/>
              </w:rPr>
              <w:t>В градовете</w:t>
            </w:r>
          </w:p>
        </w:tc>
        <w:tc>
          <w:tcPr>
            <w:tcW w:w="2875" w:type="dxa"/>
            <w:gridSpan w:val="3"/>
            <w:tcBorders>
              <w:top w:val="single" w:sz="4" w:space="0" w:color="auto"/>
              <w:left w:val="single" w:sz="4" w:space="0" w:color="auto"/>
              <w:right w:val="single" w:sz="4" w:space="0" w:color="auto"/>
            </w:tcBorders>
            <w:shd w:val="clear" w:color="auto" w:fill="D9D9D9" w:themeFill="background1" w:themeFillShade="D9"/>
            <w:vAlign w:val="bottom"/>
          </w:tcPr>
          <w:p w:rsidR="00AC60DE" w:rsidRPr="00AC60DE" w:rsidRDefault="00AC60DE" w:rsidP="00AC60DE">
            <w:pPr>
              <w:framePr w:w="9396" w:wrap="notBeside" w:vAnchor="text" w:hAnchor="text" w:xAlign="center" w:y="1"/>
              <w:spacing w:line="240" w:lineRule="exact"/>
              <w:jc w:val="center"/>
              <w:rPr>
                <w:rFonts w:ascii="Times New Roman" w:eastAsia="Times New Roman" w:hAnsi="Times New Roman" w:cs="Times New Roman"/>
              </w:rPr>
            </w:pPr>
            <w:r w:rsidRPr="00AC60DE">
              <w:rPr>
                <w:rFonts w:ascii="Times New Roman" w:eastAsia="Times New Roman" w:hAnsi="Times New Roman" w:cs="Times New Roman"/>
                <w:b/>
                <w:bCs/>
              </w:rPr>
              <w:t>В селата</w:t>
            </w:r>
          </w:p>
        </w:tc>
      </w:tr>
      <w:tr w:rsidR="00D56BDC" w:rsidRPr="00AC60DE" w:rsidTr="00D56BDC">
        <w:trPr>
          <w:trHeight w:hRule="exact" w:val="284"/>
          <w:jc w:val="center"/>
        </w:trPr>
        <w:tc>
          <w:tcPr>
            <w:tcW w:w="1019" w:type="dxa"/>
            <w:vMerge/>
            <w:tcBorders>
              <w:left w:val="single" w:sz="4" w:space="0" w:color="auto"/>
            </w:tcBorders>
            <w:shd w:val="clear" w:color="auto" w:fill="D9D9D9" w:themeFill="background1" w:themeFillShade="D9"/>
            <w:vAlign w:val="center"/>
          </w:tcPr>
          <w:p w:rsidR="00AC60DE" w:rsidRPr="00AC60DE" w:rsidRDefault="00AC60DE" w:rsidP="00AC60DE">
            <w:pPr>
              <w:framePr w:w="9396" w:wrap="notBeside" w:vAnchor="text" w:hAnchor="text" w:xAlign="center" w:y="1"/>
            </w:pPr>
          </w:p>
        </w:tc>
        <w:tc>
          <w:tcPr>
            <w:tcW w:w="979" w:type="dxa"/>
            <w:tcBorders>
              <w:top w:val="single" w:sz="4" w:space="0" w:color="auto"/>
              <w:left w:val="single" w:sz="4" w:space="0" w:color="auto"/>
            </w:tcBorders>
            <w:shd w:val="clear" w:color="auto" w:fill="D9D9D9" w:themeFill="background1" w:themeFillShade="D9"/>
            <w:vAlign w:val="bottom"/>
          </w:tcPr>
          <w:p w:rsidR="00AC60DE" w:rsidRPr="00AC60DE" w:rsidRDefault="00AC60DE" w:rsidP="00AC60DE">
            <w:pPr>
              <w:framePr w:w="9396" w:wrap="notBeside" w:vAnchor="text" w:hAnchor="text" w:xAlign="center" w:y="1"/>
              <w:spacing w:line="240" w:lineRule="exact"/>
              <w:rPr>
                <w:rFonts w:ascii="Times New Roman" w:eastAsia="Times New Roman" w:hAnsi="Times New Roman" w:cs="Times New Roman"/>
              </w:rPr>
            </w:pPr>
            <w:r w:rsidRPr="00AC60DE">
              <w:rPr>
                <w:rFonts w:ascii="Times New Roman" w:eastAsia="Times New Roman" w:hAnsi="Times New Roman" w:cs="Times New Roman"/>
                <w:b/>
                <w:bCs/>
              </w:rPr>
              <w:t>всичко</w:t>
            </w:r>
          </w:p>
        </w:tc>
        <w:tc>
          <w:tcPr>
            <w:tcW w:w="965" w:type="dxa"/>
            <w:tcBorders>
              <w:top w:val="single" w:sz="4" w:space="0" w:color="auto"/>
              <w:left w:val="single" w:sz="4" w:space="0" w:color="auto"/>
            </w:tcBorders>
            <w:shd w:val="clear" w:color="auto" w:fill="D9D9D9" w:themeFill="background1" w:themeFillShade="D9"/>
            <w:vAlign w:val="bottom"/>
          </w:tcPr>
          <w:p w:rsidR="00AC60DE" w:rsidRPr="00AC60DE" w:rsidRDefault="00AC60DE" w:rsidP="00AC60DE">
            <w:pPr>
              <w:framePr w:w="9396" w:wrap="notBeside" w:vAnchor="text" w:hAnchor="text" w:xAlign="center" w:y="1"/>
              <w:spacing w:line="240" w:lineRule="exact"/>
              <w:ind w:left="180"/>
              <w:rPr>
                <w:rFonts w:ascii="Times New Roman" w:eastAsia="Times New Roman" w:hAnsi="Times New Roman" w:cs="Times New Roman"/>
              </w:rPr>
            </w:pPr>
            <w:r w:rsidRPr="00AC60DE">
              <w:rPr>
                <w:rFonts w:ascii="Times New Roman" w:eastAsia="Times New Roman" w:hAnsi="Times New Roman" w:cs="Times New Roman"/>
                <w:b/>
                <w:bCs/>
              </w:rPr>
              <w:t>мъже</w:t>
            </w:r>
          </w:p>
        </w:tc>
        <w:tc>
          <w:tcPr>
            <w:tcW w:w="875" w:type="dxa"/>
            <w:tcBorders>
              <w:top w:val="single" w:sz="4" w:space="0" w:color="auto"/>
              <w:left w:val="single" w:sz="4" w:space="0" w:color="auto"/>
            </w:tcBorders>
            <w:shd w:val="clear" w:color="auto" w:fill="D9D9D9" w:themeFill="background1" w:themeFillShade="D9"/>
            <w:vAlign w:val="bottom"/>
          </w:tcPr>
          <w:p w:rsidR="00AC60DE" w:rsidRPr="00AC60DE" w:rsidRDefault="00AC60DE" w:rsidP="00AC60DE">
            <w:pPr>
              <w:framePr w:w="9396" w:wrap="notBeside" w:vAnchor="text" w:hAnchor="text" w:xAlign="center" w:y="1"/>
              <w:spacing w:line="240" w:lineRule="exact"/>
              <w:ind w:left="140"/>
              <w:rPr>
                <w:rFonts w:ascii="Times New Roman" w:eastAsia="Times New Roman" w:hAnsi="Times New Roman" w:cs="Times New Roman"/>
              </w:rPr>
            </w:pPr>
            <w:r w:rsidRPr="00AC60DE">
              <w:rPr>
                <w:rFonts w:ascii="Times New Roman" w:eastAsia="Times New Roman" w:hAnsi="Times New Roman" w:cs="Times New Roman"/>
                <w:b/>
                <w:bCs/>
              </w:rPr>
              <w:t>жени</w:t>
            </w:r>
          </w:p>
        </w:tc>
        <w:tc>
          <w:tcPr>
            <w:tcW w:w="997" w:type="dxa"/>
            <w:tcBorders>
              <w:top w:val="single" w:sz="4" w:space="0" w:color="auto"/>
              <w:left w:val="single" w:sz="4" w:space="0" w:color="auto"/>
            </w:tcBorders>
            <w:shd w:val="clear" w:color="auto" w:fill="D9D9D9" w:themeFill="background1" w:themeFillShade="D9"/>
            <w:vAlign w:val="bottom"/>
          </w:tcPr>
          <w:p w:rsidR="00AC60DE" w:rsidRPr="00AC60DE" w:rsidRDefault="00AC60DE" w:rsidP="00AC60DE">
            <w:pPr>
              <w:framePr w:w="9396" w:wrap="notBeside" w:vAnchor="text" w:hAnchor="text" w:xAlign="center" w:y="1"/>
              <w:spacing w:line="240" w:lineRule="exact"/>
              <w:rPr>
                <w:rFonts w:ascii="Times New Roman" w:eastAsia="Times New Roman" w:hAnsi="Times New Roman" w:cs="Times New Roman"/>
              </w:rPr>
            </w:pPr>
            <w:r w:rsidRPr="00AC60DE">
              <w:rPr>
                <w:rFonts w:ascii="Times New Roman" w:eastAsia="Times New Roman" w:hAnsi="Times New Roman" w:cs="Times New Roman"/>
                <w:b/>
                <w:bCs/>
              </w:rPr>
              <w:t>всичко</w:t>
            </w:r>
          </w:p>
        </w:tc>
        <w:tc>
          <w:tcPr>
            <w:tcW w:w="835" w:type="dxa"/>
            <w:tcBorders>
              <w:top w:val="single" w:sz="4" w:space="0" w:color="auto"/>
              <w:left w:val="single" w:sz="4" w:space="0" w:color="auto"/>
            </w:tcBorders>
            <w:shd w:val="clear" w:color="auto" w:fill="D9D9D9" w:themeFill="background1" w:themeFillShade="D9"/>
            <w:vAlign w:val="bottom"/>
          </w:tcPr>
          <w:p w:rsidR="00AC60DE" w:rsidRPr="00AC60DE" w:rsidRDefault="00AC60DE" w:rsidP="00AC60DE">
            <w:pPr>
              <w:framePr w:w="9396" w:wrap="notBeside" w:vAnchor="text" w:hAnchor="text" w:xAlign="center" w:y="1"/>
              <w:spacing w:line="240" w:lineRule="exact"/>
              <w:ind w:left="180"/>
              <w:rPr>
                <w:rFonts w:ascii="Times New Roman" w:eastAsia="Times New Roman" w:hAnsi="Times New Roman" w:cs="Times New Roman"/>
              </w:rPr>
            </w:pPr>
            <w:r w:rsidRPr="00AC60DE">
              <w:rPr>
                <w:rFonts w:ascii="Times New Roman" w:eastAsia="Times New Roman" w:hAnsi="Times New Roman" w:cs="Times New Roman"/>
                <w:b/>
                <w:bCs/>
              </w:rPr>
              <w:t>мъже</w:t>
            </w:r>
          </w:p>
        </w:tc>
        <w:tc>
          <w:tcPr>
            <w:tcW w:w="851" w:type="dxa"/>
            <w:tcBorders>
              <w:top w:val="single" w:sz="4" w:space="0" w:color="auto"/>
              <w:left w:val="single" w:sz="4" w:space="0" w:color="auto"/>
            </w:tcBorders>
            <w:shd w:val="clear" w:color="auto" w:fill="D9D9D9" w:themeFill="background1" w:themeFillShade="D9"/>
            <w:vAlign w:val="bottom"/>
          </w:tcPr>
          <w:p w:rsidR="00AC60DE" w:rsidRPr="00AC60DE" w:rsidRDefault="00AC60DE" w:rsidP="00AC60DE">
            <w:pPr>
              <w:framePr w:w="9396" w:wrap="notBeside" w:vAnchor="text" w:hAnchor="text" w:xAlign="center" w:y="1"/>
              <w:spacing w:line="240" w:lineRule="exact"/>
              <w:ind w:left="160"/>
              <w:rPr>
                <w:rFonts w:ascii="Times New Roman" w:eastAsia="Times New Roman" w:hAnsi="Times New Roman" w:cs="Times New Roman"/>
              </w:rPr>
            </w:pPr>
            <w:r w:rsidRPr="00AC60DE">
              <w:rPr>
                <w:rFonts w:ascii="Times New Roman" w:eastAsia="Times New Roman" w:hAnsi="Times New Roman" w:cs="Times New Roman"/>
                <w:b/>
                <w:bCs/>
              </w:rPr>
              <w:t>жени</w:t>
            </w:r>
          </w:p>
        </w:tc>
        <w:tc>
          <w:tcPr>
            <w:tcW w:w="850" w:type="dxa"/>
            <w:tcBorders>
              <w:top w:val="single" w:sz="4" w:space="0" w:color="auto"/>
              <w:left w:val="single" w:sz="4" w:space="0" w:color="auto"/>
            </w:tcBorders>
            <w:shd w:val="clear" w:color="auto" w:fill="D9D9D9" w:themeFill="background1" w:themeFillShade="D9"/>
            <w:vAlign w:val="bottom"/>
          </w:tcPr>
          <w:p w:rsidR="00AC60DE" w:rsidRPr="00AC60DE" w:rsidRDefault="00AC60DE" w:rsidP="00AC60DE">
            <w:pPr>
              <w:framePr w:w="9396" w:wrap="notBeside" w:vAnchor="text" w:hAnchor="text" w:xAlign="center" w:y="1"/>
              <w:spacing w:line="240" w:lineRule="exact"/>
              <w:rPr>
                <w:rFonts w:ascii="Times New Roman" w:eastAsia="Times New Roman" w:hAnsi="Times New Roman" w:cs="Times New Roman"/>
              </w:rPr>
            </w:pPr>
            <w:r w:rsidRPr="00AC60DE">
              <w:rPr>
                <w:rFonts w:ascii="Times New Roman" w:eastAsia="Times New Roman" w:hAnsi="Times New Roman" w:cs="Times New Roman"/>
                <w:b/>
                <w:bCs/>
              </w:rPr>
              <w:t>всичко</w:t>
            </w:r>
          </w:p>
        </w:tc>
        <w:tc>
          <w:tcPr>
            <w:tcW w:w="851" w:type="dxa"/>
            <w:tcBorders>
              <w:top w:val="single" w:sz="4" w:space="0" w:color="auto"/>
              <w:left w:val="single" w:sz="4" w:space="0" w:color="auto"/>
            </w:tcBorders>
            <w:shd w:val="clear" w:color="auto" w:fill="D9D9D9" w:themeFill="background1" w:themeFillShade="D9"/>
            <w:vAlign w:val="bottom"/>
          </w:tcPr>
          <w:p w:rsidR="00AC60DE" w:rsidRPr="00AC60DE" w:rsidRDefault="00AC60DE" w:rsidP="00AC60DE">
            <w:pPr>
              <w:framePr w:w="9396" w:wrap="notBeside" w:vAnchor="text" w:hAnchor="text" w:xAlign="center" w:y="1"/>
              <w:spacing w:line="240" w:lineRule="exact"/>
              <w:ind w:left="160"/>
              <w:rPr>
                <w:rFonts w:ascii="Times New Roman" w:eastAsia="Times New Roman" w:hAnsi="Times New Roman" w:cs="Times New Roman"/>
              </w:rPr>
            </w:pPr>
            <w:r w:rsidRPr="00AC60DE">
              <w:rPr>
                <w:rFonts w:ascii="Times New Roman" w:eastAsia="Times New Roman" w:hAnsi="Times New Roman" w:cs="Times New Roman"/>
                <w:b/>
                <w:bCs/>
              </w:rPr>
              <w:t>мъже</w:t>
            </w:r>
          </w:p>
        </w:tc>
        <w:tc>
          <w:tcPr>
            <w:tcW w:w="1174" w:type="dxa"/>
            <w:tcBorders>
              <w:top w:val="single" w:sz="4" w:space="0" w:color="auto"/>
              <w:left w:val="single" w:sz="4" w:space="0" w:color="auto"/>
              <w:right w:val="single" w:sz="4" w:space="0" w:color="auto"/>
            </w:tcBorders>
            <w:shd w:val="clear" w:color="auto" w:fill="D9D9D9" w:themeFill="background1" w:themeFillShade="D9"/>
            <w:vAlign w:val="bottom"/>
          </w:tcPr>
          <w:p w:rsidR="00AC60DE" w:rsidRPr="00AC60DE" w:rsidRDefault="00AC60DE" w:rsidP="00AC60DE">
            <w:pPr>
              <w:framePr w:w="9396" w:wrap="notBeside" w:vAnchor="text" w:hAnchor="text" w:xAlign="center" w:y="1"/>
              <w:spacing w:line="240" w:lineRule="exact"/>
              <w:rPr>
                <w:rFonts w:ascii="Times New Roman" w:eastAsia="Times New Roman" w:hAnsi="Times New Roman" w:cs="Times New Roman"/>
              </w:rPr>
            </w:pPr>
            <w:r w:rsidRPr="00AC60DE">
              <w:rPr>
                <w:rFonts w:ascii="Times New Roman" w:eastAsia="Times New Roman" w:hAnsi="Times New Roman" w:cs="Times New Roman"/>
                <w:b/>
                <w:bCs/>
              </w:rPr>
              <w:t>жени</w:t>
            </w:r>
          </w:p>
        </w:tc>
      </w:tr>
      <w:tr w:rsidR="00AC60DE" w:rsidRPr="00AC60DE" w:rsidTr="009466E3">
        <w:trPr>
          <w:trHeight w:hRule="exact" w:val="281"/>
          <w:jc w:val="center"/>
        </w:trPr>
        <w:tc>
          <w:tcPr>
            <w:tcW w:w="1019" w:type="dxa"/>
            <w:tcBorders>
              <w:top w:val="single" w:sz="4" w:space="0" w:color="auto"/>
              <w:left w:val="single" w:sz="4" w:space="0" w:color="auto"/>
            </w:tcBorders>
            <w:shd w:val="clear" w:color="auto" w:fill="FFFFFF"/>
            <w:vAlign w:val="bottom"/>
          </w:tcPr>
          <w:p w:rsidR="00AC60DE" w:rsidRPr="00AC60DE" w:rsidRDefault="00AC60DE" w:rsidP="00AC60DE">
            <w:pPr>
              <w:framePr w:w="9396" w:wrap="notBeside" w:vAnchor="text" w:hAnchor="text" w:xAlign="center" w:y="1"/>
              <w:spacing w:line="240" w:lineRule="exact"/>
              <w:jc w:val="center"/>
              <w:rPr>
                <w:rFonts w:ascii="Times New Roman" w:eastAsia="Times New Roman" w:hAnsi="Times New Roman" w:cs="Times New Roman"/>
              </w:rPr>
            </w:pPr>
            <w:r w:rsidRPr="00AC60DE">
              <w:rPr>
                <w:rFonts w:ascii="Times New Roman" w:eastAsia="Times New Roman" w:hAnsi="Times New Roman" w:cs="Times New Roman"/>
              </w:rPr>
              <w:t>0</w:t>
            </w:r>
          </w:p>
        </w:tc>
        <w:tc>
          <w:tcPr>
            <w:tcW w:w="979" w:type="dxa"/>
            <w:tcBorders>
              <w:top w:val="single" w:sz="4" w:space="0" w:color="auto"/>
              <w:left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220"/>
              <w:rPr>
                <w:rFonts w:ascii="Times New Roman" w:eastAsia="Times New Roman" w:hAnsi="Times New Roman" w:cs="Times New Roman"/>
              </w:rPr>
            </w:pPr>
            <w:r w:rsidRPr="00AC60DE">
              <w:rPr>
                <w:rFonts w:ascii="Times New Roman" w:eastAsia="Times New Roman" w:hAnsi="Times New Roman" w:cs="Times New Roman"/>
              </w:rPr>
              <w:t>949</w:t>
            </w:r>
          </w:p>
        </w:tc>
        <w:tc>
          <w:tcPr>
            <w:tcW w:w="965" w:type="dxa"/>
            <w:tcBorders>
              <w:top w:val="single" w:sz="4" w:space="0" w:color="auto"/>
              <w:left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260"/>
              <w:rPr>
                <w:rFonts w:ascii="Times New Roman" w:eastAsia="Times New Roman" w:hAnsi="Times New Roman" w:cs="Times New Roman"/>
              </w:rPr>
            </w:pPr>
            <w:r w:rsidRPr="00AC60DE">
              <w:rPr>
                <w:rFonts w:ascii="Times New Roman" w:eastAsia="Times New Roman" w:hAnsi="Times New Roman" w:cs="Times New Roman"/>
              </w:rPr>
              <w:t>493</w:t>
            </w:r>
          </w:p>
        </w:tc>
        <w:tc>
          <w:tcPr>
            <w:tcW w:w="875" w:type="dxa"/>
            <w:tcBorders>
              <w:top w:val="single" w:sz="4" w:space="0" w:color="auto"/>
              <w:left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200"/>
              <w:rPr>
                <w:rFonts w:ascii="Times New Roman" w:eastAsia="Times New Roman" w:hAnsi="Times New Roman" w:cs="Times New Roman"/>
              </w:rPr>
            </w:pPr>
            <w:r w:rsidRPr="00AC60DE">
              <w:rPr>
                <w:rFonts w:ascii="Times New Roman" w:eastAsia="Times New Roman" w:hAnsi="Times New Roman" w:cs="Times New Roman"/>
              </w:rPr>
              <w:t>456</w:t>
            </w:r>
          </w:p>
        </w:tc>
        <w:tc>
          <w:tcPr>
            <w:tcW w:w="997" w:type="dxa"/>
            <w:tcBorders>
              <w:top w:val="single" w:sz="4" w:space="0" w:color="auto"/>
              <w:left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240"/>
              <w:rPr>
                <w:rFonts w:ascii="Times New Roman" w:eastAsia="Times New Roman" w:hAnsi="Times New Roman" w:cs="Times New Roman"/>
              </w:rPr>
            </w:pPr>
            <w:r w:rsidRPr="00AC60DE">
              <w:rPr>
                <w:rFonts w:ascii="Times New Roman" w:eastAsia="Times New Roman" w:hAnsi="Times New Roman" w:cs="Times New Roman"/>
              </w:rPr>
              <w:t>444</w:t>
            </w:r>
          </w:p>
        </w:tc>
        <w:tc>
          <w:tcPr>
            <w:tcW w:w="835" w:type="dxa"/>
            <w:tcBorders>
              <w:top w:val="single" w:sz="4" w:space="0" w:color="auto"/>
              <w:left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280"/>
              <w:rPr>
                <w:rFonts w:ascii="Times New Roman" w:eastAsia="Times New Roman" w:hAnsi="Times New Roman" w:cs="Times New Roman"/>
              </w:rPr>
            </w:pPr>
            <w:r w:rsidRPr="00AC60DE">
              <w:rPr>
                <w:rFonts w:ascii="Times New Roman" w:eastAsia="Times New Roman" w:hAnsi="Times New Roman" w:cs="Times New Roman"/>
              </w:rPr>
              <w:t>249</w:t>
            </w:r>
          </w:p>
        </w:tc>
        <w:tc>
          <w:tcPr>
            <w:tcW w:w="851" w:type="dxa"/>
            <w:tcBorders>
              <w:top w:val="single" w:sz="4" w:space="0" w:color="auto"/>
              <w:left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260"/>
              <w:rPr>
                <w:rFonts w:ascii="Times New Roman" w:eastAsia="Times New Roman" w:hAnsi="Times New Roman" w:cs="Times New Roman"/>
              </w:rPr>
            </w:pPr>
            <w:r w:rsidRPr="00AC60DE">
              <w:rPr>
                <w:rFonts w:ascii="Times New Roman" w:eastAsia="Times New Roman" w:hAnsi="Times New Roman" w:cs="Times New Roman"/>
              </w:rPr>
              <w:t>195</w:t>
            </w:r>
          </w:p>
        </w:tc>
        <w:tc>
          <w:tcPr>
            <w:tcW w:w="850" w:type="dxa"/>
            <w:tcBorders>
              <w:top w:val="single" w:sz="4" w:space="0" w:color="auto"/>
              <w:left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220"/>
              <w:rPr>
                <w:rFonts w:ascii="Times New Roman" w:eastAsia="Times New Roman" w:hAnsi="Times New Roman" w:cs="Times New Roman"/>
              </w:rPr>
            </w:pPr>
            <w:r w:rsidRPr="00AC60DE">
              <w:rPr>
                <w:rFonts w:ascii="Times New Roman" w:eastAsia="Times New Roman" w:hAnsi="Times New Roman" w:cs="Times New Roman"/>
              </w:rPr>
              <w:t>505</w:t>
            </w:r>
          </w:p>
        </w:tc>
        <w:tc>
          <w:tcPr>
            <w:tcW w:w="851" w:type="dxa"/>
            <w:tcBorders>
              <w:top w:val="single" w:sz="4" w:space="0" w:color="auto"/>
              <w:left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220"/>
              <w:rPr>
                <w:rFonts w:ascii="Times New Roman" w:eastAsia="Times New Roman" w:hAnsi="Times New Roman" w:cs="Times New Roman"/>
              </w:rPr>
            </w:pPr>
            <w:r w:rsidRPr="00AC60DE">
              <w:rPr>
                <w:rFonts w:ascii="Times New Roman" w:eastAsia="Times New Roman" w:hAnsi="Times New Roman" w:cs="Times New Roman"/>
              </w:rPr>
              <w:t>244</w:t>
            </w:r>
          </w:p>
        </w:tc>
        <w:tc>
          <w:tcPr>
            <w:tcW w:w="1174" w:type="dxa"/>
            <w:tcBorders>
              <w:top w:val="single" w:sz="4" w:space="0" w:color="auto"/>
              <w:left w:val="single" w:sz="4" w:space="0" w:color="auto"/>
              <w:right w:val="single" w:sz="4" w:space="0" w:color="auto"/>
            </w:tcBorders>
            <w:shd w:val="clear" w:color="auto" w:fill="FFFFFF"/>
            <w:vAlign w:val="bottom"/>
          </w:tcPr>
          <w:p w:rsidR="00AC60DE" w:rsidRPr="00AC60DE" w:rsidRDefault="00AC60DE" w:rsidP="00AC60DE">
            <w:pPr>
              <w:framePr w:w="9396" w:wrap="notBeside" w:vAnchor="text" w:hAnchor="text" w:xAlign="center" w:y="1"/>
              <w:spacing w:line="240" w:lineRule="exact"/>
              <w:rPr>
                <w:rFonts w:ascii="Times New Roman" w:eastAsia="Times New Roman" w:hAnsi="Times New Roman" w:cs="Times New Roman"/>
              </w:rPr>
            </w:pPr>
            <w:r w:rsidRPr="00AC60DE">
              <w:rPr>
                <w:rFonts w:ascii="Times New Roman" w:eastAsia="Times New Roman" w:hAnsi="Times New Roman" w:cs="Times New Roman"/>
              </w:rPr>
              <w:t>261</w:t>
            </w:r>
          </w:p>
        </w:tc>
      </w:tr>
      <w:tr w:rsidR="00AC60DE" w:rsidRPr="00AC60DE" w:rsidTr="009466E3">
        <w:trPr>
          <w:trHeight w:hRule="exact" w:val="281"/>
          <w:jc w:val="center"/>
        </w:trPr>
        <w:tc>
          <w:tcPr>
            <w:tcW w:w="1019" w:type="dxa"/>
            <w:tcBorders>
              <w:top w:val="single" w:sz="4" w:space="0" w:color="auto"/>
              <w:left w:val="single" w:sz="4" w:space="0" w:color="auto"/>
            </w:tcBorders>
            <w:shd w:val="clear" w:color="auto" w:fill="FFFFFF"/>
          </w:tcPr>
          <w:p w:rsidR="00AC60DE" w:rsidRPr="00AC60DE" w:rsidRDefault="00AC60DE" w:rsidP="00AC60DE">
            <w:pPr>
              <w:framePr w:w="9396" w:wrap="notBeside" w:vAnchor="text" w:hAnchor="text" w:xAlign="center" w:y="1"/>
              <w:spacing w:line="240" w:lineRule="exact"/>
              <w:jc w:val="center"/>
              <w:rPr>
                <w:rFonts w:ascii="Times New Roman" w:eastAsia="Times New Roman" w:hAnsi="Times New Roman" w:cs="Times New Roman"/>
              </w:rPr>
            </w:pPr>
            <w:r w:rsidRPr="00AC60DE">
              <w:rPr>
                <w:rFonts w:ascii="Times New Roman" w:eastAsia="Times New Roman" w:hAnsi="Times New Roman" w:cs="Times New Roman"/>
              </w:rPr>
              <w:t>1-4</w:t>
            </w:r>
          </w:p>
        </w:tc>
        <w:tc>
          <w:tcPr>
            <w:tcW w:w="979" w:type="dxa"/>
            <w:tcBorders>
              <w:top w:val="single" w:sz="4" w:space="0" w:color="auto"/>
              <w:left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220"/>
              <w:rPr>
                <w:rFonts w:ascii="Times New Roman" w:eastAsia="Times New Roman" w:hAnsi="Times New Roman" w:cs="Times New Roman"/>
              </w:rPr>
            </w:pPr>
            <w:r w:rsidRPr="00AC60DE">
              <w:rPr>
                <w:rFonts w:ascii="Times New Roman" w:eastAsia="Times New Roman" w:hAnsi="Times New Roman" w:cs="Times New Roman"/>
              </w:rPr>
              <w:t>4095</w:t>
            </w:r>
          </w:p>
        </w:tc>
        <w:tc>
          <w:tcPr>
            <w:tcW w:w="965" w:type="dxa"/>
            <w:tcBorders>
              <w:top w:val="single" w:sz="4" w:space="0" w:color="auto"/>
              <w:left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180"/>
              <w:rPr>
                <w:rFonts w:ascii="Times New Roman" w:eastAsia="Times New Roman" w:hAnsi="Times New Roman" w:cs="Times New Roman"/>
              </w:rPr>
            </w:pPr>
            <w:r w:rsidRPr="00AC60DE">
              <w:rPr>
                <w:rFonts w:ascii="Times New Roman" w:eastAsia="Times New Roman" w:hAnsi="Times New Roman" w:cs="Times New Roman"/>
              </w:rPr>
              <w:t>2085</w:t>
            </w:r>
          </w:p>
        </w:tc>
        <w:tc>
          <w:tcPr>
            <w:tcW w:w="875" w:type="dxa"/>
            <w:tcBorders>
              <w:top w:val="single" w:sz="4" w:space="0" w:color="auto"/>
              <w:left w:val="single" w:sz="4" w:space="0" w:color="auto"/>
            </w:tcBorders>
            <w:shd w:val="clear" w:color="auto" w:fill="FFFFFF"/>
            <w:vAlign w:val="bottom"/>
          </w:tcPr>
          <w:p w:rsidR="00AC60DE" w:rsidRPr="00AC60DE" w:rsidRDefault="00AC60DE" w:rsidP="00AC60DE">
            <w:pPr>
              <w:framePr w:w="9396" w:wrap="notBeside" w:vAnchor="text" w:hAnchor="text" w:xAlign="center" w:y="1"/>
              <w:spacing w:line="240" w:lineRule="exact"/>
              <w:ind w:left="140"/>
              <w:rPr>
                <w:rFonts w:ascii="Times New Roman" w:eastAsia="Times New Roman" w:hAnsi="Times New Roman" w:cs="Times New Roman"/>
              </w:rPr>
            </w:pPr>
            <w:r w:rsidRPr="00AC60DE">
              <w:rPr>
                <w:rFonts w:ascii="Times New Roman" w:eastAsia="Times New Roman" w:hAnsi="Times New Roman" w:cs="Times New Roman"/>
              </w:rPr>
              <w:t>2010</w:t>
            </w:r>
          </w:p>
        </w:tc>
        <w:tc>
          <w:tcPr>
            <w:tcW w:w="997" w:type="dxa"/>
            <w:tcBorders>
              <w:top w:val="single" w:sz="4" w:space="0" w:color="auto"/>
              <w:left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240"/>
              <w:rPr>
                <w:rFonts w:ascii="Times New Roman" w:eastAsia="Times New Roman" w:hAnsi="Times New Roman" w:cs="Times New Roman"/>
              </w:rPr>
            </w:pPr>
            <w:r w:rsidRPr="00AC60DE">
              <w:rPr>
                <w:rFonts w:ascii="Times New Roman" w:eastAsia="Times New Roman" w:hAnsi="Times New Roman" w:cs="Times New Roman"/>
              </w:rPr>
              <w:t>1795</w:t>
            </w:r>
          </w:p>
        </w:tc>
        <w:tc>
          <w:tcPr>
            <w:tcW w:w="835" w:type="dxa"/>
            <w:tcBorders>
              <w:top w:val="single" w:sz="4" w:space="0" w:color="auto"/>
              <w:left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280"/>
              <w:rPr>
                <w:rFonts w:ascii="Times New Roman" w:eastAsia="Times New Roman" w:hAnsi="Times New Roman" w:cs="Times New Roman"/>
              </w:rPr>
            </w:pPr>
            <w:r w:rsidRPr="00AC60DE">
              <w:rPr>
                <w:rFonts w:ascii="Times New Roman" w:eastAsia="Times New Roman" w:hAnsi="Times New Roman" w:cs="Times New Roman"/>
              </w:rPr>
              <w:t>894</w:t>
            </w:r>
          </w:p>
        </w:tc>
        <w:tc>
          <w:tcPr>
            <w:tcW w:w="851" w:type="dxa"/>
            <w:tcBorders>
              <w:top w:val="single" w:sz="4" w:space="0" w:color="auto"/>
              <w:left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260"/>
              <w:rPr>
                <w:rFonts w:ascii="Times New Roman" w:eastAsia="Times New Roman" w:hAnsi="Times New Roman" w:cs="Times New Roman"/>
              </w:rPr>
            </w:pPr>
            <w:r w:rsidRPr="00AC60DE">
              <w:rPr>
                <w:rFonts w:ascii="Times New Roman" w:eastAsia="Times New Roman" w:hAnsi="Times New Roman" w:cs="Times New Roman"/>
              </w:rPr>
              <w:t>901</w:t>
            </w:r>
          </w:p>
        </w:tc>
        <w:tc>
          <w:tcPr>
            <w:tcW w:w="850" w:type="dxa"/>
            <w:tcBorders>
              <w:top w:val="single" w:sz="4" w:space="0" w:color="auto"/>
              <w:left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220"/>
              <w:rPr>
                <w:rFonts w:ascii="Times New Roman" w:eastAsia="Times New Roman" w:hAnsi="Times New Roman" w:cs="Times New Roman"/>
              </w:rPr>
            </w:pPr>
            <w:r w:rsidRPr="00AC60DE">
              <w:rPr>
                <w:rFonts w:ascii="Times New Roman" w:eastAsia="Times New Roman" w:hAnsi="Times New Roman" w:cs="Times New Roman"/>
              </w:rPr>
              <w:t>2300</w:t>
            </w:r>
          </w:p>
        </w:tc>
        <w:tc>
          <w:tcPr>
            <w:tcW w:w="851" w:type="dxa"/>
            <w:tcBorders>
              <w:top w:val="single" w:sz="4" w:space="0" w:color="auto"/>
              <w:left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160"/>
              <w:rPr>
                <w:rFonts w:ascii="Times New Roman" w:eastAsia="Times New Roman" w:hAnsi="Times New Roman" w:cs="Times New Roman"/>
              </w:rPr>
            </w:pPr>
            <w:r w:rsidRPr="00AC60DE">
              <w:rPr>
                <w:rFonts w:ascii="Times New Roman" w:eastAsia="Times New Roman" w:hAnsi="Times New Roman" w:cs="Times New Roman"/>
              </w:rPr>
              <w:t>1191</w:t>
            </w:r>
          </w:p>
        </w:tc>
        <w:tc>
          <w:tcPr>
            <w:tcW w:w="1174" w:type="dxa"/>
            <w:tcBorders>
              <w:top w:val="single" w:sz="4" w:space="0" w:color="auto"/>
              <w:left w:val="single" w:sz="4" w:space="0" w:color="auto"/>
              <w:right w:val="single" w:sz="4" w:space="0" w:color="auto"/>
            </w:tcBorders>
            <w:shd w:val="clear" w:color="auto" w:fill="FFFFFF"/>
          </w:tcPr>
          <w:p w:rsidR="00AC60DE" w:rsidRPr="00AC60DE" w:rsidRDefault="00AC60DE" w:rsidP="00AC60DE">
            <w:pPr>
              <w:framePr w:w="9396" w:wrap="notBeside" w:vAnchor="text" w:hAnchor="text" w:xAlign="center" w:y="1"/>
              <w:spacing w:line="240" w:lineRule="exact"/>
              <w:rPr>
                <w:rFonts w:ascii="Times New Roman" w:eastAsia="Times New Roman" w:hAnsi="Times New Roman" w:cs="Times New Roman"/>
              </w:rPr>
            </w:pPr>
            <w:r w:rsidRPr="00AC60DE">
              <w:rPr>
                <w:rFonts w:ascii="Times New Roman" w:eastAsia="Times New Roman" w:hAnsi="Times New Roman" w:cs="Times New Roman"/>
              </w:rPr>
              <w:t>1109</w:t>
            </w:r>
          </w:p>
        </w:tc>
      </w:tr>
      <w:tr w:rsidR="00AC60DE" w:rsidRPr="00AC60DE" w:rsidTr="009466E3">
        <w:trPr>
          <w:trHeight w:hRule="exact" w:val="299"/>
          <w:jc w:val="center"/>
        </w:trPr>
        <w:tc>
          <w:tcPr>
            <w:tcW w:w="1019" w:type="dxa"/>
            <w:tcBorders>
              <w:top w:val="single" w:sz="4" w:space="0" w:color="auto"/>
              <w:left w:val="single" w:sz="4" w:space="0" w:color="auto"/>
              <w:bottom w:val="single" w:sz="4" w:space="0" w:color="auto"/>
            </w:tcBorders>
            <w:shd w:val="clear" w:color="auto" w:fill="FFFFFF"/>
          </w:tcPr>
          <w:p w:rsidR="00AC60DE" w:rsidRPr="00AC60DE" w:rsidRDefault="00AC60DE" w:rsidP="00AC60DE">
            <w:pPr>
              <w:framePr w:w="9396" w:wrap="notBeside" w:vAnchor="text" w:hAnchor="text" w:xAlign="center" w:y="1"/>
              <w:spacing w:line="240" w:lineRule="exact"/>
              <w:jc w:val="center"/>
              <w:rPr>
                <w:rFonts w:ascii="Times New Roman" w:eastAsia="Times New Roman" w:hAnsi="Times New Roman" w:cs="Times New Roman"/>
              </w:rPr>
            </w:pPr>
            <w:r w:rsidRPr="00AC60DE">
              <w:rPr>
                <w:rFonts w:ascii="Times New Roman" w:eastAsia="Times New Roman" w:hAnsi="Times New Roman" w:cs="Times New Roman"/>
              </w:rPr>
              <w:t>5-9</w:t>
            </w:r>
          </w:p>
        </w:tc>
        <w:tc>
          <w:tcPr>
            <w:tcW w:w="979" w:type="dxa"/>
            <w:tcBorders>
              <w:top w:val="single" w:sz="4" w:space="0" w:color="auto"/>
              <w:left w:val="single" w:sz="4" w:space="0" w:color="auto"/>
              <w:bottom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220"/>
              <w:rPr>
                <w:rFonts w:ascii="Times New Roman" w:eastAsia="Times New Roman" w:hAnsi="Times New Roman" w:cs="Times New Roman"/>
              </w:rPr>
            </w:pPr>
            <w:r w:rsidRPr="00AC60DE">
              <w:rPr>
                <w:rFonts w:ascii="Times New Roman" w:eastAsia="Times New Roman" w:hAnsi="Times New Roman" w:cs="Times New Roman"/>
              </w:rPr>
              <w:t>5458</w:t>
            </w:r>
          </w:p>
        </w:tc>
        <w:tc>
          <w:tcPr>
            <w:tcW w:w="965" w:type="dxa"/>
            <w:tcBorders>
              <w:top w:val="single" w:sz="4" w:space="0" w:color="auto"/>
              <w:left w:val="single" w:sz="4" w:space="0" w:color="auto"/>
              <w:bottom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180"/>
              <w:rPr>
                <w:rFonts w:ascii="Times New Roman" w:eastAsia="Times New Roman" w:hAnsi="Times New Roman" w:cs="Times New Roman"/>
              </w:rPr>
            </w:pPr>
            <w:r w:rsidRPr="00AC60DE">
              <w:rPr>
                <w:rFonts w:ascii="Times New Roman" w:eastAsia="Times New Roman" w:hAnsi="Times New Roman" w:cs="Times New Roman"/>
              </w:rPr>
              <w:t>2792</w:t>
            </w:r>
          </w:p>
        </w:tc>
        <w:tc>
          <w:tcPr>
            <w:tcW w:w="875" w:type="dxa"/>
            <w:tcBorders>
              <w:top w:val="single" w:sz="4" w:space="0" w:color="auto"/>
              <w:left w:val="single" w:sz="4" w:space="0" w:color="auto"/>
              <w:bottom w:val="single" w:sz="4" w:space="0" w:color="auto"/>
            </w:tcBorders>
            <w:shd w:val="clear" w:color="auto" w:fill="FFFFFF"/>
            <w:vAlign w:val="bottom"/>
          </w:tcPr>
          <w:p w:rsidR="00AC60DE" w:rsidRPr="00AC60DE" w:rsidRDefault="00AC60DE" w:rsidP="00AC60DE">
            <w:pPr>
              <w:framePr w:w="9396" w:wrap="notBeside" w:vAnchor="text" w:hAnchor="text" w:xAlign="center" w:y="1"/>
              <w:spacing w:line="240" w:lineRule="exact"/>
              <w:ind w:left="140"/>
              <w:rPr>
                <w:rFonts w:ascii="Times New Roman" w:eastAsia="Times New Roman" w:hAnsi="Times New Roman" w:cs="Times New Roman"/>
              </w:rPr>
            </w:pPr>
            <w:r w:rsidRPr="00AC60DE">
              <w:rPr>
                <w:rFonts w:ascii="Times New Roman" w:eastAsia="Times New Roman" w:hAnsi="Times New Roman" w:cs="Times New Roman"/>
              </w:rPr>
              <w:t>2666</w:t>
            </w:r>
          </w:p>
        </w:tc>
        <w:tc>
          <w:tcPr>
            <w:tcW w:w="997" w:type="dxa"/>
            <w:tcBorders>
              <w:top w:val="single" w:sz="4" w:space="0" w:color="auto"/>
              <w:left w:val="single" w:sz="4" w:space="0" w:color="auto"/>
              <w:bottom w:val="single" w:sz="4" w:space="0" w:color="auto"/>
            </w:tcBorders>
            <w:shd w:val="clear" w:color="auto" w:fill="FFFFFF"/>
            <w:vAlign w:val="bottom"/>
          </w:tcPr>
          <w:p w:rsidR="00AC60DE" w:rsidRPr="00AC60DE" w:rsidRDefault="00AC60DE" w:rsidP="00AC60DE">
            <w:pPr>
              <w:framePr w:w="9396" w:wrap="notBeside" w:vAnchor="text" w:hAnchor="text" w:xAlign="center" w:y="1"/>
              <w:spacing w:line="240" w:lineRule="exact"/>
              <w:ind w:left="240"/>
              <w:rPr>
                <w:rFonts w:ascii="Times New Roman" w:eastAsia="Times New Roman" w:hAnsi="Times New Roman" w:cs="Times New Roman"/>
              </w:rPr>
            </w:pPr>
            <w:r w:rsidRPr="00AC60DE">
              <w:rPr>
                <w:rFonts w:ascii="Times New Roman" w:eastAsia="Times New Roman" w:hAnsi="Times New Roman" w:cs="Times New Roman"/>
              </w:rPr>
              <w:t>2616</w:t>
            </w:r>
          </w:p>
        </w:tc>
        <w:tc>
          <w:tcPr>
            <w:tcW w:w="835" w:type="dxa"/>
            <w:tcBorders>
              <w:top w:val="single" w:sz="4" w:space="0" w:color="auto"/>
              <w:left w:val="single" w:sz="4" w:space="0" w:color="auto"/>
              <w:bottom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280"/>
              <w:rPr>
                <w:rFonts w:ascii="Times New Roman" w:eastAsia="Times New Roman" w:hAnsi="Times New Roman" w:cs="Times New Roman"/>
              </w:rPr>
            </w:pPr>
            <w:r w:rsidRPr="00AC60DE">
              <w:rPr>
                <w:rFonts w:ascii="Times New Roman" w:eastAsia="Times New Roman" w:hAnsi="Times New Roman" w:cs="Times New Roman"/>
              </w:rPr>
              <w:t>1322</w:t>
            </w:r>
          </w:p>
        </w:tc>
        <w:tc>
          <w:tcPr>
            <w:tcW w:w="851" w:type="dxa"/>
            <w:tcBorders>
              <w:top w:val="single" w:sz="4" w:space="0" w:color="auto"/>
              <w:left w:val="single" w:sz="4" w:space="0" w:color="auto"/>
              <w:bottom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260"/>
              <w:rPr>
                <w:rFonts w:ascii="Times New Roman" w:eastAsia="Times New Roman" w:hAnsi="Times New Roman" w:cs="Times New Roman"/>
              </w:rPr>
            </w:pPr>
            <w:r w:rsidRPr="00AC60DE">
              <w:rPr>
                <w:rFonts w:ascii="Times New Roman" w:eastAsia="Times New Roman" w:hAnsi="Times New Roman" w:cs="Times New Roman"/>
              </w:rPr>
              <w:t>1294</w:t>
            </w:r>
          </w:p>
        </w:tc>
        <w:tc>
          <w:tcPr>
            <w:tcW w:w="850" w:type="dxa"/>
            <w:tcBorders>
              <w:top w:val="single" w:sz="4" w:space="0" w:color="auto"/>
              <w:left w:val="single" w:sz="4" w:space="0" w:color="auto"/>
              <w:bottom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220"/>
              <w:rPr>
                <w:rFonts w:ascii="Times New Roman" w:eastAsia="Times New Roman" w:hAnsi="Times New Roman" w:cs="Times New Roman"/>
              </w:rPr>
            </w:pPr>
            <w:r w:rsidRPr="00AC60DE">
              <w:rPr>
                <w:rFonts w:ascii="Times New Roman" w:eastAsia="Times New Roman" w:hAnsi="Times New Roman" w:cs="Times New Roman"/>
              </w:rPr>
              <w:t>2842</w:t>
            </w:r>
          </w:p>
        </w:tc>
        <w:tc>
          <w:tcPr>
            <w:tcW w:w="851" w:type="dxa"/>
            <w:tcBorders>
              <w:top w:val="single" w:sz="4" w:space="0" w:color="auto"/>
              <w:left w:val="single" w:sz="4" w:space="0" w:color="auto"/>
              <w:bottom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160"/>
              <w:rPr>
                <w:rFonts w:ascii="Times New Roman" w:eastAsia="Times New Roman" w:hAnsi="Times New Roman" w:cs="Times New Roman"/>
              </w:rPr>
            </w:pPr>
            <w:r w:rsidRPr="00AC60DE">
              <w:rPr>
                <w:rFonts w:ascii="Times New Roman" w:eastAsia="Times New Roman" w:hAnsi="Times New Roman" w:cs="Times New Roman"/>
              </w:rPr>
              <w:t>1470</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rsidR="00AC60DE" w:rsidRPr="00AC60DE" w:rsidRDefault="00AC60DE" w:rsidP="00AC60DE">
            <w:pPr>
              <w:framePr w:w="9396" w:wrap="notBeside" w:vAnchor="text" w:hAnchor="text" w:xAlign="center" w:y="1"/>
              <w:spacing w:line="240" w:lineRule="exact"/>
              <w:rPr>
                <w:rFonts w:ascii="Times New Roman" w:eastAsia="Times New Roman" w:hAnsi="Times New Roman" w:cs="Times New Roman"/>
              </w:rPr>
            </w:pPr>
            <w:r w:rsidRPr="00AC60DE">
              <w:rPr>
                <w:rFonts w:ascii="Times New Roman" w:eastAsia="Times New Roman" w:hAnsi="Times New Roman" w:cs="Times New Roman"/>
              </w:rPr>
              <w:t>1372</w:t>
            </w:r>
          </w:p>
        </w:tc>
      </w:tr>
    </w:tbl>
    <w:p w:rsidR="00AC60DE" w:rsidRPr="00AC60DE" w:rsidRDefault="00AC60DE" w:rsidP="00AC60DE">
      <w:pPr>
        <w:framePr w:w="9396" w:wrap="notBeside" w:vAnchor="text" w:hAnchor="text" w:xAlign="center" w:y="1"/>
        <w:rPr>
          <w:sz w:val="2"/>
          <w:szCs w:val="2"/>
        </w:rPr>
      </w:pPr>
    </w:p>
    <w:p w:rsidR="00AC60DE" w:rsidRPr="00AC60DE" w:rsidRDefault="00AC60DE" w:rsidP="00AC60D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19"/>
        <w:gridCol w:w="979"/>
        <w:gridCol w:w="961"/>
        <w:gridCol w:w="875"/>
        <w:gridCol w:w="997"/>
        <w:gridCol w:w="839"/>
        <w:gridCol w:w="851"/>
        <w:gridCol w:w="850"/>
        <w:gridCol w:w="851"/>
        <w:gridCol w:w="1174"/>
      </w:tblGrid>
      <w:tr w:rsidR="00AC60DE" w:rsidRPr="00AC60DE" w:rsidTr="009466E3">
        <w:trPr>
          <w:trHeight w:hRule="exact" w:val="299"/>
          <w:jc w:val="center"/>
        </w:trPr>
        <w:tc>
          <w:tcPr>
            <w:tcW w:w="1019" w:type="dxa"/>
            <w:tcBorders>
              <w:top w:val="single" w:sz="4" w:space="0" w:color="auto"/>
              <w:left w:val="single" w:sz="4" w:space="0" w:color="auto"/>
            </w:tcBorders>
            <w:shd w:val="clear" w:color="auto" w:fill="FFFFFF"/>
            <w:vAlign w:val="bottom"/>
          </w:tcPr>
          <w:p w:rsidR="00AC60DE" w:rsidRPr="00AC60DE" w:rsidRDefault="00AC60DE" w:rsidP="00AC60DE">
            <w:pPr>
              <w:framePr w:w="9396" w:wrap="notBeside" w:vAnchor="text" w:hAnchor="text" w:xAlign="center" w:y="1"/>
              <w:spacing w:line="240" w:lineRule="exact"/>
              <w:ind w:left="140"/>
              <w:rPr>
                <w:rFonts w:ascii="Times New Roman" w:eastAsia="Times New Roman" w:hAnsi="Times New Roman" w:cs="Times New Roman"/>
              </w:rPr>
            </w:pPr>
            <w:r w:rsidRPr="00AC60DE">
              <w:rPr>
                <w:rFonts w:ascii="Times New Roman" w:eastAsia="Times New Roman" w:hAnsi="Times New Roman" w:cs="Times New Roman"/>
                <w:spacing w:val="20"/>
              </w:rPr>
              <w:t>10-14</w:t>
            </w:r>
          </w:p>
        </w:tc>
        <w:tc>
          <w:tcPr>
            <w:tcW w:w="979" w:type="dxa"/>
            <w:tcBorders>
              <w:top w:val="single" w:sz="4" w:space="0" w:color="auto"/>
              <w:left w:val="single" w:sz="4" w:space="0" w:color="auto"/>
            </w:tcBorders>
            <w:shd w:val="clear" w:color="auto" w:fill="FFFFFF"/>
            <w:vAlign w:val="bottom"/>
          </w:tcPr>
          <w:p w:rsidR="00AC60DE" w:rsidRPr="00AC60DE" w:rsidRDefault="00AC60DE" w:rsidP="00AC60DE">
            <w:pPr>
              <w:framePr w:w="9396" w:wrap="notBeside" w:vAnchor="text" w:hAnchor="text" w:xAlign="center" w:y="1"/>
              <w:spacing w:line="240" w:lineRule="exact"/>
              <w:ind w:left="220"/>
              <w:rPr>
                <w:rFonts w:ascii="Times New Roman" w:eastAsia="Times New Roman" w:hAnsi="Times New Roman" w:cs="Times New Roman"/>
              </w:rPr>
            </w:pPr>
            <w:r w:rsidRPr="00AC60DE">
              <w:rPr>
                <w:rFonts w:ascii="Times New Roman" w:eastAsia="Times New Roman" w:hAnsi="Times New Roman" w:cs="Times New Roman"/>
              </w:rPr>
              <w:t>5607</w:t>
            </w:r>
          </w:p>
        </w:tc>
        <w:tc>
          <w:tcPr>
            <w:tcW w:w="961" w:type="dxa"/>
            <w:tcBorders>
              <w:top w:val="single" w:sz="4" w:space="0" w:color="auto"/>
              <w:left w:val="single" w:sz="4" w:space="0" w:color="auto"/>
            </w:tcBorders>
            <w:shd w:val="clear" w:color="auto" w:fill="FFFFFF"/>
            <w:vAlign w:val="bottom"/>
          </w:tcPr>
          <w:p w:rsidR="00AC60DE" w:rsidRPr="00AC60DE" w:rsidRDefault="00AC60DE" w:rsidP="00AC60DE">
            <w:pPr>
              <w:framePr w:w="9396" w:wrap="notBeside" w:vAnchor="text" w:hAnchor="text" w:xAlign="center" w:y="1"/>
              <w:spacing w:line="240" w:lineRule="exact"/>
              <w:ind w:left="180"/>
              <w:rPr>
                <w:rFonts w:ascii="Times New Roman" w:eastAsia="Times New Roman" w:hAnsi="Times New Roman" w:cs="Times New Roman"/>
              </w:rPr>
            </w:pPr>
            <w:r w:rsidRPr="00AC60DE">
              <w:rPr>
                <w:rFonts w:ascii="Times New Roman" w:eastAsia="Times New Roman" w:hAnsi="Times New Roman" w:cs="Times New Roman"/>
              </w:rPr>
              <w:t>2885</w:t>
            </w:r>
          </w:p>
        </w:tc>
        <w:tc>
          <w:tcPr>
            <w:tcW w:w="875" w:type="dxa"/>
            <w:tcBorders>
              <w:top w:val="single" w:sz="4" w:space="0" w:color="auto"/>
              <w:left w:val="single" w:sz="4" w:space="0" w:color="auto"/>
            </w:tcBorders>
            <w:shd w:val="clear" w:color="auto" w:fill="FFFFFF"/>
            <w:vAlign w:val="bottom"/>
          </w:tcPr>
          <w:p w:rsidR="00AC60DE" w:rsidRPr="00AC60DE" w:rsidRDefault="00AC60DE" w:rsidP="00AC60DE">
            <w:pPr>
              <w:framePr w:w="9396" w:wrap="notBeside" w:vAnchor="text" w:hAnchor="text" w:xAlign="center" w:y="1"/>
              <w:spacing w:line="240" w:lineRule="exact"/>
              <w:rPr>
                <w:rFonts w:ascii="Times New Roman" w:eastAsia="Times New Roman" w:hAnsi="Times New Roman" w:cs="Times New Roman"/>
              </w:rPr>
            </w:pPr>
            <w:r w:rsidRPr="00AC60DE">
              <w:rPr>
                <w:rFonts w:ascii="Times New Roman" w:eastAsia="Times New Roman" w:hAnsi="Times New Roman" w:cs="Times New Roman"/>
              </w:rPr>
              <w:t>2722</w:t>
            </w:r>
          </w:p>
        </w:tc>
        <w:tc>
          <w:tcPr>
            <w:tcW w:w="997" w:type="dxa"/>
            <w:tcBorders>
              <w:top w:val="single" w:sz="4" w:space="0" w:color="auto"/>
              <w:left w:val="single" w:sz="4" w:space="0" w:color="auto"/>
            </w:tcBorders>
            <w:shd w:val="clear" w:color="auto" w:fill="FFFFFF"/>
            <w:vAlign w:val="bottom"/>
          </w:tcPr>
          <w:p w:rsidR="00AC60DE" w:rsidRPr="00AC60DE" w:rsidRDefault="00AC60DE" w:rsidP="00AC60DE">
            <w:pPr>
              <w:framePr w:w="9396" w:wrap="notBeside" w:vAnchor="text" w:hAnchor="text" w:xAlign="center" w:y="1"/>
              <w:spacing w:line="240" w:lineRule="exact"/>
              <w:ind w:left="200"/>
              <w:rPr>
                <w:rFonts w:ascii="Times New Roman" w:eastAsia="Times New Roman" w:hAnsi="Times New Roman" w:cs="Times New Roman"/>
              </w:rPr>
            </w:pPr>
            <w:r w:rsidRPr="00AC60DE">
              <w:rPr>
                <w:rFonts w:ascii="Times New Roman" w:eastAsia="Times New Roman" w:hAnsi="Times New Roman" w:cs="Times New Roman"/>
              </w:rPr>
              <w:t>2572</w:t>
            </w:r>
          </w:p>
        </w:tc>
        <w:tc>
          <w:tcPr>
            <w:tcW w:w="839" w:type="dxa"/>
            <w:tcBorders>
              <w:top w:val="single" w:sz="4" w:space="0" w:color="auto"/>
              <w:left w:val="single" w:sz="4" w:space="0" w:color="auto"/>
            </w:tcBorders>
            <w:shd w:val="clear" w:color="auto" w:fill="FFFFFF"/>
            <w:vAlign w:val="bottom"/>
          </w:tcPr>
          <w:p w:rsidR="00AC60DE" w:rsidRPr="00AC60DE" w:rsidRDefault="00AC60DE" w:rsidP="00AC60DE">
            <w:pPr>
              <w:framePr w:w="9396" w:wrap="notBeside" w:vAnchor="text" w:hAnchor="text" w:xAlign="center" w:y="1"/>
              <w:spacing w:line="240" w:lineRule="exact"/>
              <w:ind w:left="240"/>
              <w:rPr>
                <w:rFonts w:ascii="Times New Roman" w:eastAsia="Times New Roman" w:hAnsi="Times New Roman" w:cs="Times New Roman"/>
              </w:rPr>
            </w:pPr>
            <w:r w:rsidRPr="00AC60DE">
              <w:rPr>
                <w:rFonts w:ascii="Times New Roman" w:eastAsia="Times New Roman" w:hAnsi="Times New Roman" w:cs="Times New Roman"/>
              </w:rPr>
              <w:t>1313</w:t>
            </w:r>
          </w:p>
        </w:tc>
        <w:tc>
          <w:tcPr>
            <w:tcW w:w="851" w:type="dxa"/>
            <w:tcBorders>
              <w:top w:val="single" w:sz="4" w:space="0" w:color="auto"/>
              <w:left w:val="single" w:sz="4" w:space="0" w:color="auto"/>
            </w:tcBorders>
            <w:shd w:val="clear" w:color="auto" w:fill="FFFFFF"/>
            <w:vAlign w:val="bottom"/>
          </w:tcPr>
          <w:p w:rsidR="00AC60DE" w:rsidRPr="00AC60DE" w:rsidRDefault="00AC60DE" w:rsidP="00AC60DE">
            <w:pPr>
              <w:framePr w:w="9396" w:wrap="notBeside" w:vAnchor="text" w:hAnchor="text" w:xAlign="center" w:y="1"/>
              <w:spacing w:line="240" w:lineRule="exact"/>
              <w:ind w:left="200"/>
              <w:rPr>
                <w:rFonts w:ascii="Times New Roman" w:eastAsia="Times New Roman" w:hAnsi="Times New Roman" w:cs="Times New Roman"/>
              </w:rPr>
            </w:pPr>
            <w:r w:rsidRPr="00AC60DE">
              <w:rPr>
                <w:rFonts w:ascii="Times New Roman" w:eastAsia="Times New Roman" w:hAnsi="Times New Roman" w:cs="Times New Roman"/>
              </w:rPr>
              <w:t>1259</w:t>
            </w:r>
          </w:p>
        </w:tc>
        <w:tc>
          <w:tcPr>
            <w:tcW w:w="850" w:type="dxa"/>
            <w:tcBorders>
              <w:top w:val="single" w:sz="4" w:space="0" w:color="auto"/>
              <w:left w:val="single" w:sz="4" w:space="0" w:color="auto"/>
            </w:tcBorders>
            <w:shd w:val="clear" w:color="auto" w:fill="FFFFFF"/>
            <w:vAlign w:val="bottom"/>
          </w:tcPr>
          <w:p w:rsidR="00AC60DE" w:rsidRPr="00AC60DE" w:rsidRDefault="00AC60DE" w:rsidP="00AC60DE">
            <w:pPr>
              <w:framePr w:w="9396" w:wrap="notBeside" w:vAnchor="text" w:hAnchor="text" w:xAlign="center" w:y="1"/>
              <w:spacing w:line="240" w:lineRule="exact"/>
              <w:ind w:left="180"/>
              <w:rPr>
                <w:rFonts w:ascii="Times New Roman" w:eastAsia="Times New Roman" w:hAnsi="Times New Roman" w:cs="Times New Roman"/>
              </w:rPr>
            </w:pPr>
            <w:r w:rsidRPr="00AC60DE">
              <w:rPr>
                <w:rFonts w:ascii="Times New Roman" w:eastAsia="Times New Roman" w:hAnsi="Times New Roman" w:cs="Times New Roman"/>
              </w:rPr>
              <w:t>3035</w:t>
            </w:r>
          </w:p>
        </w:tc>
        <w:tc>
          <w:tcPr>
            <w:tcW w:w="851" w:type="dxa"/>
            <w:tcBorders>
              <w:top w:val="single" w:sz="4" w:space="0" w:color="auto"/>
              <w:left w:val="single" w:sz="4" w:space="0" w:color="auto"/>
            </w:tcBorders>
            <w:shd w:val="clear" w:color="auto" w:fill="FFFFFF"/>
            <w:vAlign w:val="bottom"/>
          </w:tcPr>
          <w:p w:rsidR="00AC60DE" w:rsidRPr="00AC60DE" w:rsidRDefault="00AC60DE" w:rsidP="00AC60DE">
            <w:pPr>
              <w:framePr w:w="9396" w:wrap="notBeside" w:vAnchor="text" w:hAnchor="text" w:xAlign="center" w:y="1"/>
              <w:spacing w:line="240" w:lineRule="exact"/>
              <w:ind w:left="160"/>
              <w:rPr>
                <w:rFonts w:ascii="Times New Roman" w:eastAsia="Times New Roman" w:hAnsi="Times New Roman" w:cs="Times New Roman"/>
              </w:rPr>
            </w:pPr>
            <w:r w:rsidRPr="00AC60DE">
              <w:rPr>
                <w:rFonts w:ascii="Times New Roman" w:eastAsia="Times New Roman" w:hAnsi="Times New Roman" w:cs="Times New Roman"/>
              </w:rPr>
              <w:t>1572</w:t>
            </w:r>
          </w:p>
        </w:tc>
        <w:tc>
          <w:tcPr>
            <w:tcW w:w="1174" w:type="dxa"/>
            <w:tcBorders>
              <w:top w:val="single" w:sz="4" w:space="0" w:color="auto"/>
              <w:left w:val="single" w:sz="4" w:space="0" w:color="auto"/>
              <w:right w:val="single" w:sz="4" w:space="0" w:color="auto"/>
            </w:tcBorders>
            <w:shd w:val="clear" w:color="auto" w:fill="FFFFFF"/>
            <w:vAlign w:val="bottom"/>
          </w:tcPr>
          <w:p w:rsidR="00AC60DE" w:rsidRPr="00AC60DE" w:rsidRDefault="00AC60DE" w:rsidP="00AC60DE">
            <w:pPr>
              <w:framePr w:w="9396" w:wrap="notBeside" w:vAnchor="text" w:hAnchor="text" w:xAlign="center" w:y="1"/>
              <w:spacing w:line="240" w:lineRule="exact"/>
              <w:rPr>
                <w:rFonts w:ascii="Times New Roman" w:eastAsia="Times New Roman" w:hAnsi="Times New Roman" w:cs="Times New Roman"/>
              </w:rPr>
            </w:pPr>
            <w:r w:rsidRPr="00AC60DE">
              <w:rPr>
                <w:rFonts w:ascii="Times New Roman" w:eastAsia="Times New Roman" w:hAnsi="Times New Roman" w:cs="Times New Roman"/>
              </w:rPr>
              <w:t>1463</w:t>
            </w:r>
          </w:p>
        </w:tc>
      </w:tr>
      <w:tr w:rsidR="00AC60DE" w:rsidRPr="00AC60DE" w:rsidTr="009466E3">
        <w:trPr>
          <w:trHeight w:hRule="exact" w:val="288"/>
          <w:jc w:val="center"/>
        </w:trPr>
        <w:tc>
          <w:tcPr>
            <w:tcW w:w="1019" w:type="dxa"/>
            <w:tcBorders>
              <w:top w:val="single" w:sz="4" w:space="0" w:color="auto"/>
              <w:left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140"/>
              <w:rPr>
                <w:rFonts w:ascii="Times New Roman" w:eastAsia="Times New Roman" w:hAnsi="Times New Roman" w:cs="Times New Roman"/>
              </w:rPr>
            </w:pPr>
            <w:r w:rsidRPr="00AC60DE">
              <w:rPr>
                <w:rFonts w:ascii="Times New Roman" w:eastAsia="Times New Roman" w:hAnsi="Times New Roman" w:cs="Times New Roman"/>
                <w:spacing w:val="20"/>
              </w:rPr>
              <w:t>15-19</w:t>
            </w:r>
          </w:p>
        </w:tc>
        <w:tc>
          <w:tcPr>
            <w:tcW w:w="979" w:type="dxa"/>
            <w:tcBorders>
              <w:top w:val="single" w:sz="4" w:space="0" w:color="auto"/>
              <w:left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220"/>
              <w:rPr>
                <w:rFonts w:ascii="Times New Roman" w:eastAsia="Times New Roman" w:hAnsi="Times New Roman" w:cs="Times New Roman"/>
              </w:rPr>
            </w:pPr>
            <w:r w:rsidRPr="00AC60DE">
              <w:rPr>
                <w:rFonts w:ascii="Times New Roman" w:eastAsia="Times New Roman" w:hAnsi="Times New Roman" w:cs="Times New Roman"/>
              </w:rPr>
              <w:t>5696</w:t>
            </w:r>
          </w:p>
        </w:tc>
        <w:tc>
          <w:tcPr>
            <w:tcW w:w="961" w:type="dxa"/>
            <w:tcBorders>
              <w:top w:val="single" w:sz="4" w:space="0" w:color="auto"/>
              <w:left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180"/>
              <w:rPr>
                <w:rFonts w:ascii="Times New Roman" w:eastAsia="Times New Roman" w:hAnsi="Times New Roman" w:cs="Times New Roman"/>
              </w:rPr>
            </w:pPr>
            <w:r w:rsidRPr="00AC60DE">
              <w:rPr>
                <w:rFonts w:ascii="Times New Roman" w:eastAsia="Times New Roman" w:hAnsi="Times New Roman" w:cs="Times New Roman"/>
              </w:rPr>
              <w:t>2995</w:t>
            </w:r>
          </w:p>
        </w:tc>
        <w:tc>
          <w:tcPr>
            <w:tcW w:w="875" w:type="dxa"/>
            <w:tcBorders>
              <w:top w:val="single" w:sz="4" w:space="0" w:color="auto"/>
              <w:left w:val="single" w:sz="4" w:space="0" w:color="auto"/>
            </w:tcBorders>
            <w:shd w:val="clear" w:color="auto" w:fill="FFFFFF"/>
          </w:tcPr>
          <w:p w:rsidR="00AC60DE" w:rsidRPr="00AC60DE" w:rsidRDefault="00AC60DE" w:rsidP="00AC60DE">
            <w:pPr>
              <w:framePr w:w="9396" w:wrap="notBeside" w:vAnchor="text" w:hAnchor="text" w:xAlign="center" w:y="1"/>
              <w:spacing w:line="240" w:lineRule="exact"/>
              <w:rPr>
                <w:rFonts w:ascii="Times New Roman" w:eastAsia="Times New Roman" w:hAnsi="Times New Roman" w:cs="Times New Roman"/>
              </w:rPr>
            </w:pPr>
            <w:r w:rsidRPr="00AC60DE">
              <w:rPr>
                <w:rFonts w:ascii="Times New Roman" w:eastAsia="Times New Roman" w:hAnsi="Times New Roman" w:cs="Times New Roman"/>
              </w:rPr>
              <w:t>2701</w:t>
            </w:r>
          </w:p>
        </w:tc>
        <w:tc>
          <w:tcPr>
            <w:tcW w:w="997" w:type="dxa"/>
            <w:tcBorders>
              <w:top w:val="single" w:sz="4" w:space="0" w:color="auto"/>
              <w:left w:val="single" w:sz="4" w:space="0" w:color="auto"/>
            </w:tcBorders>
            <w:shd w:val="clear" w:color="auto" w:fill="FFFFFF"/>
            <w:vAlign w:val="bottom"/>
          </w:tcPr>
          <w:p w:rsidR="00AC60DE" w:rsidRPr="00AC60DE" w:rsidRDefault="00AC60DE" w:rsidP="00AC60DE">
            <w:pPr>
              <w:framePr w:w="9396" w:wrap="notBeside" w:vAnchor="text" w:hAnchor="text" w:xAlign="center" w:y="1"/>
              <w:spacing w:line="240" w:lineRule="exact"/>
              <w:ind w:left="200"/>
              <w:rPr>
                <w:rFonts w:ascii="Times New Roman" w:eastAsia="Times New Roman" w:hAnsi="Times New Roman" w:cs="Times New Roman"/>
              </w:rPr>
            </w:pPr>
            <w:r w:rsidRPr="00AC60DE">
              <w:rPr>
                <w:rFonts w:ascii="Times New Roman" w:eastAsia="Times New Roman" w:hAnsi="Times New Roman" w:cs="Times New Roman"/>
              </w:rPr>
              <w:t>2621</w:t>
            </w:r>
          </w:p>
        </w:tc>
        <w:tc>
          <w:tcPr>
            <w:tcW w:w="839" w:type="dxa"/>
            <w:tcBorders>
              <w:top w:val="single" w:sz="4" w:space="0" w:color="auto"/>
              <w:left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240"/>
              <w:rPr>
                <w:rFonts w:ascii="Times New Roman" w:eastAsia="Times New Roman" w:hAnsi="Times New Roman" w:cs="Times New Roman"/>
              </w:rPr>
            </w:pPr>
            <w:r w:rsidRPr="00AC60DE">
              <w:rPr>
                <w:rFonts w:ascii="Times New Roman" w:eastAsia="Times New Roman" w:hAnsi="Times New Roman" w:cs="Times New Roman"/>
              </w:rPr>
              <w:t>1355</w:t>
            </w:r>
          </w:p>
        </w:tc>
        <w:tc>
          <w:tcPr>
            <w:tcW w:w="851" w:type="dxa"/>
            <w:tcBorders>
              <w:top w:val="single" w:sz="4" w:space="0" w:color="auto"/>
              <w:left w:val="single" w:sz="4" w:space="0" w:color="auto"/>
            </w:tcBorders>
            <w:shd w:val="clear" w:color="auto" w:fill="FFFFFF"/>
            <w:vAlign w:val="bottom"/>
          </w:tcPr>
          <w:p w:rsidR="00AC60DE" w:rsidRPr="00AC60DE" w:rsidRDefault="00AC60DE" w:rsidP="00AC60DE">
            <w:pPr>
              <w:framePr w:w="9396" w:wrap="notBeside" w:vAnchor="text" w:hAnchor="text" w:xAlign="center" w:y="1"/>
              <w:spacing w:line="240" w:lineRule="exact"/>
              <w:ind w:left="200"/>
              <w:rPr>
                <w:rFonts w:ascii="Times New Roman" w:eastAsia="Times New Roman" w:hAnsi="Times New Roman" w:cs="Times New Roman"/>
              </w:rPr>
            </w:pPr>
            <w:r w:rsidRPr="00AC60DE">
              <w:rPr>
                <w:rFonts w:ascii="Times New Roman" w:eastAsia="Times New Roman" w:hAnsi="Times New Roman" w:cs="Times New Roman"/>
              </w:rPr>
              <w:t>1266</w:t>
            </w:r>
          </w:p>
        </w:tc>
        <w:tc>
          <w:tcPr>
            <w:tcW w:w="850" w:type="dxa"/>
            <w:tcBorders>
              <w:top w:val="single" w:sz="4" w:space="0" w:color="auto"/>
              <w:left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180"/>
              <w:rPr>
                <w:rFonts w:ascii="Times New Roman" w:eastAsia="Times New Roman" w:hAnsi="Times New Roman" w:cs="Times New Roman"/>
              </w:rPr>
            </w:pPr>
            <w:r w:rsidRPr="00AC60DE">
              <w:rPr>
                <w:rFonts w:ascii="Times New Roman" w:eastAsia="Times New Roman" w:hAnsi="Times New Roman" w:cs="Times New Roman"/>
              </w:rPr>
              <w:t>3075</w:t>
            </w:r>
          </w:p>
        </w:tc>
        <w:tc>
          <w:tcPr>
            <w:tcW w:w="851" w:type="dxa"/>
            <w:tcBorders>
              <w:top w:val="single" w:sz="4" w:space="0" w:color="auto"/>
              <w:left w:val="single" w:sz="4" w:space="0" w:color="auto"/>
            </w:tcBorders>
            <w:shd w:val="clear" w:color="auto" w:fill="FFFFFF"/>
          </w:tcPr>
          <w:p w:rsidR="00AC60DE" w:rsidRPr="00AC60DE" w:rsidRDefault="00AC60DE" w:rsidP="00AC60DE">
            <w:pPr>
              <w:framePr w:w="9396" w:wrap="notBeside" w:vAnchor="text" w:hAnchor="text" w:xAlign="center" w:y="1"/>
              <w:spacing w:line="240" w:lineRule="exact"/>
              <w:ind w:left="160"/>
              <w:rPr>
                <w:rFonts w:ascii="Times New Roman" w:eastAsia="Times New Roman" w:hAnsi="Times New Roman" w:cs="Times New Roman"/>
              </w:rPr>
            </w:pPr>
            <w:r w:rsidRPr="00AC60DE">
              <w:rPr>
                <w:rFonts w:ascii="Times New Roman" w:eastAsia="Times New Roman" w:hAnsi="Times New Roman" w:cs="Times New Roman"/>
              </w:rPr>
              <w:t>1640</w:t>
            </w:r>
          </w:p>
        </w:tc>
        <w:tc>
          <w:tcPr>
            <w:tcW w:w="1174" w:type="dxa"/>
            <w:tcBorders>
              <w:top w:val="single" w:sz="4" w:space="0" w:color="auto"/>
              <w:left w:val="single" w:sz="4" w:space="0" w:color="auto"/>
              <w:right w:val="single" w:sz="4" w:space="0" w:color="auto"/>
            </w:tcBorders>
            <w:shd w:val="clear" w:color="auto" w:fill="FFFFFF"/>
          </w:tcPr>
          <w:p w:rsidR="00AC60DE" w:rsidRPr="00AC60DE" w:rsidRDefault="00AC60DE" w:rsidP="00AC60DE">
            <w:pPr>
              <w:framePr w:w="9396" w:wrap="notBeside" w:vAnchor="text" w:hAnchor="text" w:xAlign="center" w:y="1"/>
              <w:spacing w:line="240" w:lineRule="exact"/>
              <w:rPr>
                <w:rFonts w:ascii="Times New Roman" w:eastAsia="Times New Roman" w:hAnsi="Times New Roman" w:cs="Times New Roman"/>
              </w:rPr>
            </w:pPr>
            <w:r w:rsidRPr="00AC60DE">
              <w:rPr>
                <w:rFonts w:ascii="Times New Roman" w:eastAsia="Times New Roman" w:hAnsi="Times New Roman" w:cs="Times New Roman"/>
              </w:rPr>
              <w:t>1435</w:t>
            </w:r>
          </w:p>
        </w:tc>
      </w:tr>
      <w:tr w:rsidR="00D56BDC" w:rsidRPr="00AC60DE" w:rsidTr="00962197">
        <w:trPr>
          <w:trHeight w:hRule="exact" w:val="292"/>
          <w:jc w:val="center"/>
        </w:trPr>
        <w:tc>
          <w:tcPr>
            <w:tcW w:w="1019" w:type="dxa"/>
            <w:tcBorders>
              <w:top w:val="single" w:sz="4" w:space="0" w:color="auto"/>
              <w:left w:val="single" w:sz="4" w:space="0" w:color="auto"/>
              <w:bottom w:val="single" w:sz="4" w:space="0" w:color="auto"/>
            </w:tcBorders>
            <w:shd w:val="clear" w:color="auto" w:fill="D9D9D9" w:themeFill="background1" w:themeFillShade="D9"/>
          </w:tcPr>
          <w:p w:rsidR="00AC60DE" w:rsidRPr="00AC60DE" w:rsidRDefault="00AC60DE" w:rsidP="00AC60DE">
            <w:pPr>
              <w:framePr w:w="9396" w:wrap="notBeside" w:vAnchor="text" w:hAnchor="text" w:xAlign="center" w:y="1"/>
              <w:spacing w:line="240" w:lineRule="exact"/>
              <w:ind w:left="140"/>
              <w:rPr>
                <w:rFonts w:ascii="Times New Roman" w:eastAsia="Times New Roman" w:hAnsi="Times New Roman" w:cs="Times New Roman"/>
              </w:rPr>
            </w:pPr>
            <w:r w:rsidRPr="00AC60DE">
              <w:rPr>
                <w:rFonts w:ascii="Times New Roman" w:eastAsia="Times New Roman" w:hAnsi="Times New Roman" w:cs="Times New Roman"/>
                <w:b/>
                <w:bCs/>
              </w:rPr>
              <w:t>Общо:</w:t>
            </w:r>
          </w:p>
        </w:tc>
        <w:tc>
          <w:tcPr>
            <w:tcW w:w="979" w:type="dxa"/>
            <w:tcBorders>
              <w:top w:val="single" w:sz="4" w:space="0" w:color="auto"/>
              <w:left w:val="single" w:sz="4" w:space="0" w:color="auto"/>
              <w:bottom w:val="single" w:sz="4" w:space="0" w:color="auto"/>
            </w:tcBorders>
            <w:shd w:val="clear" w:color="auto" w:fill="D9D9D9" w:themeFill="background1" w:themeFillShade="D9"/>
          </w:tcPr>
          <w:p w:rsidR="00AC60DE" w:rsidRPr="00AC60DE" w:rsidRDefault="00AC60DE" w:rsidP="00AC60DE">
            <w:pPr>
              <w:framePr w:w="9396" w:wrap="notBeside" w:vAnchor="text" w:hAnchor="text" w:xAlign="center" w:y="1"/>
              <w:spacing w:line="240" w:lineRule="exact"/>
              <w:rPr>
                <w:rFonts w:ascii="Times New Roman" w:eastAsia="Times New Roman" w:hAnsi="Times New Roman" w:cs="Times New Roman"/>
              </w:rPr>
            </w:pPr>
            <w:r w:rsidRPr="00AC60DE">
              <w:rPr>
                <w:rFonts w:ascii="Times New Roman" w:eastAsia="Times New Roman" w:hAnsi="Times New Roman" w:cs="Times New Roman"/>
                <w:b/>
                <w:bCs/>
              </w:rPr>
              <w:t>21 805</w:t>
            </w:r>
          </w:p>
        </w:tc>
        <w:tc>
          <w:tcPr>
            <w:tcW w:w="961" w:type="dxa"/>
            <w:tcBorders>
              <w:top w:val="single" w:sz="4" w:space="0" w:color="auto"/>
              <w:left w:val="single" w:sz="4" w:space="0" w:color="auto"/>
              <w:bottom w:val="single" w:sz="4" w:space="0" w:color="auto"/>
            </w:tcBorders>
            <w:shd w:val="clear" w:color="auto" w:fill="D9D9D9" w:themeFill="background1" w:themeFillShade="D9"/>
          </w:tcPr>
          <w:p w:rsidR="00AC60DE" w:rsidRPr="00AC60DE" w:rsidRDefault="00AC60DE" w:rsidP="00AC60DE">
            <w:pPr>
              <w:framePr w:w="9396" w:wrap="notBeside" w:vAnchor="text" w:hAnchor="text" w:xAlign="center" w:y="1"/>
              <w:spacing w:line="240" w:lineRule="exact"/>
              <w:ind w:left="180"/>
              <w:rPr>
                <w:rFonts w:ascii="Times New Roman" w:eastAsia="Times New Roman" w:hAnsi="Times New Roman" w:cs="Times New Roman"/>
              </w:rPr>
            </w:pPr>
            <w:r w:rsidRPr="00AC60DE">
              <w:rPr>
                <w:rFonts w:ascii="Times New Roman" w:eastAsia="Times New Roman" w:hAnsi="Times New Roman" w:cs="Times New Roman"/>
                <w:b/>
                <w:bCs/>
              </w:rPr>
              <w:t>11250</w:t>
            </w:r>
          </w:p>
        </w:tc>
        <w:tc>
          <w:tcPr>
            <w:tcW w:w="875" w:type="dxa"/>
            <w:tcBorders>
              <w:top w:val="single" w:sz="4" w:space="0" w:color="auto"/>
              <w:left w:val="single" w:sz="4" w:space="0" w:color="auto"/>
              <w:bottom w:val="single" w:sz="4" w:space="0" w:color="auto"/>
            </w:tcBorders>
            <w:shd w:val="clear" w:color="auto" w:fill="D9D9D9" w:themeFill="background1" w:themeFillShade="D9"/>
          </w:tcPr>
          <w:p w:rsidR="00AC60DE" w:rsidRPr="00AC60DE" w:rsidRDefault="00AC60DE" w:rsidP="00AC60DE">
            <w:pPr>
              <w:framePr w:w="9396" w:wrap="notBeside" w:vAnchor="text" w:hAnchor="text" w:xAlign="center" w:y="1"/>
              <w:spacing w:line="240" w:lineRule="exact"/>
              <w:rPr>
                <w:rFonts w:ascii="Times New Roman" w:eastAsia="Times New Roman" w:hAnsi="Times New Roman" w:cs="Times New Roman"/>
              </w:rPr>
            </w:pPr>
            <w:r w:rsidRPr="00AC60DE">
              <w:rPr>
                <w:rFonts w:ascii="Times New Roman" w:eastAsia="Times New Roman" w:hAnsi="Times New Roman" w:cs="Times New Roman"/>
                <w:b/>
                <w:bCs/>
              </w:rPr>
              <w:t>10 555</w:t>
            </w:r>
          </w:p>
        </w:tc>
        <w:tc>
          <w:tcPr>
            <w:tcW w:w="997" w:type="dxa"/>
            <w:tcBorders>
              <w:top w:val="single" w:sz="4" w:space="0" w:color="auto"/>
              <w:left w:val="single" w:sz="4" w:space="0" w:color="auto"/>
              <w:bottom w:val="single" w:sz="4" w:space="0" w:color="auto"/>
            </w:tcBorders>
            <w:shd w:val="clear" w:color="auto" w:fill="D9D9D9" w:themeFill="background1" w:themeFillShade="D9"/>
          </w:tcPr>
          <w:p w:rsidR="00AC60DE" w:rsidRPr="00AC60DE" w:rsidRDefault="00AC60DE" w:rsidP="00AC60DE">
            <w:pPr>
              <w:framePr w:w="9396" w:wrap="notBeside" w:vAnchor="text" w:hAnchor="text" w:xAlign="center" w:y="1"/>
              <w:spacing w:line="240" w:lineRule="exact"/>
              <w:ind w:left="200"/>
              <w:rPr>
                <w:rFonts w:ascii="Times New Roman" w:eastAsia="Times New Roman" w:hAnsi="Times New Roman" w:cs="Times New Roman"/>
              </w:rPr>
            </w:pPr>
            <w:r w:rsidRPr="00AC60DE">
              <w:rPr>
                <w:rFonts w:ascii="Times New Roman" w:eastAsia="Times New Roman" w:hAnsi="Times New Roman" w:cs="Times New Roman"/>
                <w:b/>
                <w:bCs/>
              </w:rPr>
              <w:t>10 048</w:t>
            </w:r>
          </w:p>
        </w:tc>
        <w:tc>
          <w:tcPr>
            <w:tcW w:w="839" w:type="dxa"/>
            <w:tcBorders>
              <w:top w:val="single" w:sz="4" w:space="0" w:color="auto"/>
              <w:left w:val="single" w:sz="4" w:space="0" w:color="auto"/>
              <w:bottom w:val="single" w:sz="4" w:space="0" w:color="auto"/>
            </w:tcBorders>
            <w:shd w:val="clear" w:color="auto" w:fill="D9D9D9" w:themeFill="background1" w:themeFillShade="D9"/>
          </w:tcPr>
          <w:p w:rsidR="00AC60DE" w:rsidRPr="00AC60DE" w:rsidRDefault="00AC60DE" w:rsidP="00AC60DE">
            <w:pPr>
              <w:framePr w:w="9396" w:wrap="notBeside" w:vAnchor="text" w:hAnchor="text" w:xAlign="center" w:y="1"/>
              <w:spacing w:line="240" w:lineRule="exact"/>
              <w:ind w:left="240"/>
              <w:rPr>
                <w:rFonts w:ascii="Times New Roman" w:eastAsia="Times New Roman" w:hAnsi="Times New Roman" w:cs="Times New Roman"/>
              </w:rPr>
            </w:pPr>
            <w:r w:rsidRPr="00AC60DE">
              <w:rPr>
                <w:rFonts w:ascii="Times New Roman" w:eastAsia="Times New Roman" w:hAnsi="Times New Roman" w:cs="Times New Roman"/>
                <w:b/>
                <w:bCs/>
              </w:rPr>
              <w:t>5133</w:t>
            </w:r>
          </w:p>
        </w:tc>
        <w:tc>
          <w:tcPr>
            <w:tcW w:w="851" w:type="dxa"/>
            <w:tcBorders>
              <w:top w:val="single" w:sz="4" w:space="0" w:color="auto"/>
              <w:left w:val="single" w:sz="4" w:space="0" w:color="auto"/>
              <w:bottom w:val="single" w:sz="4" w:space="0" w:color="auto"/>
            </w:tcBorders>
            <w:shd w:val="clear" w:color="auto" w:fill="D9D9D9" w:themeFill="background1" w:themeFillShade="D9"/>
          </w:tcPr>
          <w:p w:rsidR="00AC60DE" w:rsidRPr="00AC60DE" w:rsidRDefault="00AC60DE" w:rsidP="00AC60DE">
            <w:pPr>
              <w:framePr w:w="9396" w:wrap="notBeside" w:vAnchor="text" w:hAnchor="text" w:xAlign="center" w:y="1"/>
              <w:spacing w:line="240" w:lineRule="exact"/>
              <w:ind w:left="200"/>
              <w:rPr>
                <w:rFonts w:ascii="Times New Roman" w:eastAsia="Times New Roman" w:hAnsi="Times New Roman" w:cs="Times New Roman"/>
              </w:rPr>
            </w:pPr>
            <w:r w:rsidRPr="00AC60DE">
              <w:rPr>
                <w:rFonts w:ascii="Times New Roman" w:eastAsia="Times New Roman" w:hAnsi="Times New Roman" w:cs="Times New Roman"/>
                <w:b/>
                <w:bCs/>
              </w:rPr>
              <w:t>4 915</w:t>
            </w:r>
          </w:p>
        </w:tc>
        <w:tc>
          <w:tcPr>
            <w:tcW w:w="850" w:type="dxa"/>
            <w:tcBorders>
              <w:top w:val="single" w:sz="4" w:space="0" w:color="auto"/>
              <w:left w:val="single" w:sz="4" w:space="0" w:color="auto"/>
              <w:bottom w:val="single" w:sz="4" w:space="0" w:color="auto"/>
            </w:tcBorders>
            <w:shd w:val="clear" w:color="auto" w:fill="D9D9D9" w:themeFill="background1" w:themeFillShade="D9"/>
          </w:tcPr>
          <w:p w:rsidR="00AC60DE" w:rsidRPr="00AC60DE" w:rsidRDefault="00AC60DE" w:rsidP="00AC60DE">
            <w:pPr>
              <w:framePr w:w="9396" w:wrap="notBeside" w:vAnchor="text" w:hAnchor="text" w:xAlign="center" w:y="1"/>
              <w:spacing w:line="240" w:lineRule="exact"/>
              <w:ind w:left="180"/>
              <w:rPr>
                <w:rFonts w:ascii="Times New Roman" w:eastAsia="Times New Roman" w:hAnsi="Times New Roman" w:cs="Times New Roman"/>
              </w:rPr>
            </w:pPr>
            <w:r w:rsidRPr="00AC60DE">
              <w:rPr>
                <w:rFonts w:ascii="Times New Roman" w:eastAsia="Times New Roman" w:hAnsi="Times New Roman" w:cs="Times New Roman"/>
                <w:b/>
                <w:bCs/>
              </w:rPr>
              <w:t>11757</w:t>
            </w:r>
          </w:p>
        </w:tc>
        <w:tc>
          <w:tcPr>
            <w:tcW w:w="851" w:type="dxa"/>
            <w:tcBorders>
              <w:top w:val="single" w:sz="4" w:space="0" w:color="auto"/>
              <w:left w:val="single" w:sz="4" w:space="0" w:color="auto"/>
              <w:bottom w:val="single" w:sz="4" w:space="0" w:color="auto"/>
            </w:tcBorders>
            <w:shd w:val="clear" w:color="auto" w:fill="D9D9D9" w:themeFill="background1" w:themeFillShade="D9"/>
          </w:tcPr>
          <w:p w:rsidR="00AC60DE" w:rsidRPr="00AC60DE" w:rsidRDefault="00AC60DE" w:rsidP="00AC60DE">
            <w:pPr>
              <w:framePr w:w="9396" w:wrap="notBeside" w:vAnchor="text" w:hAnchor="text" w:xAlign="center" w:y="1"/>
              <w:spacing w:line="240" w:lineRule="exact"/>
              <w:ind w:left="160"/>
              <w:rPr>
                <w:rFonts w:ascii="Times New Roman" w:eastAsia="Times New Roman" w:hAnsi="Times New Roman" w:cs="Times New Roman"/>
              </w:rPr>
            </w:pPr>
            <w:r w:rsidRPr="00AC60DE">
              <w:rPr>
                <w:rFonts w:ascii="Times New Roman" w:eastAsia="Times New Roman" w:hAnsi="Times New Roman" w:cs="Times New Roman"/>
                <w:b/>
                <w:bCs/>
              </w:rPr>
              <w:t>6117</w:t>
            </w:r>
          </w:p>
        </w:tc>
        <w:tc>
          <w:tcPr>
            <w:tcW w:w="11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C60DE" w:rsidRPr="00AC60DE" w:rsidRDefault="00AC60DE" w:rsidP="00AC60DE">
            <w:pPr>
              <w:framePr w:w="9396" w:wrap="notBeside" w:vAnchor="text" w:hAnchor="text" w:xAlign="center" w:y="1"/>
              <w:spacing w:line="240" w:lineRule="exact"/>
              <w:rPr>
                <w:rFonts w:ascii="Times New Roman" w:eastAsia="Times New Roman" w:hAnsi="Times New Roman" w:cs="Times New Roman"/>
              </w:rPr>
            </w:pPr>
            <w:r w:rsidRPr="00AC60DE">
              <w:rPr>
                <w:rFonts w:ascii="Times New Roman" w:eastAsia="Times New Roman" w:hAnsi="Times New Roman" w:cs="Times New Roman"/>
                <w:b/>
                <w:bCs/>
              </w:rPr>
              <w:t>5 640</w:t>
            </w:r>
          </w:p>
        </w:tc>
      </w:tr>
    </w:tbl>
    <w:p w:rsidR="00AC60DE" w:rsidRPr="00AC60DE" w:rsidRDefault="00AC60DE" w:rsidP="00057805">
      <w:pPr>
        <w:framePr w:w="9396" w:wrap="notBeside" w:vAnchor="text" w:hAnchor="text" w:xAlign="center" w:y="1"/>
        <w:rPr>
          <w:rFonts w:ascii="Times New Roman" w:eastAsia="Times New Roman" w:hAnsi="Times New Roman" w:cs="Times New Roman"/>
          <w:sz w:val="19"/>
          <w:szCs w:val="19"/>
        </w:rPr>
      </w:pPr>
      <w:r w:rsidRPr="00AC60DE">
        <w:rPr>
          <w:rFonts w:ascii="Times New Roman" w:eastAsia="Times New Roman" w:hAnsi="Times New Roman" w:cs="Times New Roman"/>
          <w:sz w:val="19"/>
          <w:szCs w:val="19"/>
        </w:rPr>
        <w:t>Източник: НСИ</w:t>
      </w:r>
    </w:p>
    <w:p w:rsidR="00AC60DE" w:rsidRPr="00AC60DE" w:rsidRDefault="00AC60DE" w:rsidP="00057805">
      <w:pPr>
        <w:framePr w:w="9396" w:wrap="notBeside" w:vAnchor="text" w:hAnchor="text" w:xAlign="center" w:y="1"/>
        <w:rPr>
          <w:sz w:val="2"/>
          <w:szCs w:val="2"/>
        </w:rPr>
      </w:pPr>
    </w:p>
    <w:p w:rsidR="00AC60DE" w:rsidRPr="00AC60DE" w:rsidRDefault="00AC60DE" w:rsidP="00057805">
      <w:pPr>
        <w:rPr>
          <w:sz w:val="2"/>
          <w:szCs w:val="2"/>
        </w:rPr>
      </w:pPr>
    </w:p>
    <w:p w:rsidR="00EB6CA1" w:rsidRDefault="00EB6CA1" w:rsidP="00057805">
      <w:pPr>
        <w:tabs>
          <w:tab w:val="left" w:pos="8647"/>
          <w:tab w:val="left" w:pos="8789"/>
          <w:tab w:val="left" w:pos="9064"/>
        </w:tabs>
        <w:ind w:right="-8" w:firstLine="720"/>
        <w:jc w:val="both"/>
        <w:rPr>
          <w:rFonts w:ascii="Times New Roman" w:eastAsia="Times New Roman" w:hAnsi="Times New Roman" w:cs="Times New Roman"/>
        </w:rPr>
      </w:pPr>
    </w:p>
    <w:p w:rsidR="0010516D" w:rsidRDefault="0010516D" w:rsidP="003F3842">
      <w:pPr>
        <w:tabs>
          <w:tab w:val="left" w:pos="8647"/>
          <w:tab w:val="left" w:pos="8789"/>
          <w:tab w:val="left" w:pos="9064"/>
        </w:tabs>
        <w:ind w:right="567" w:firstLine="720"/>
        <w:jc w:val="both"/>
        <w:rPr>
          <w:rFonts w:ascii="Times New Roman" w:eastAsia="Times New Roman" w:hAnsi="Times New Roman" w:cs="Times New Roman"/>
          <w:lang w:val="en-GB"/>
        </w:rPr>
      </w:pPr>
    </w:p>
    <w:p w:rsidR="0010516D" w:rsidRDefault="0010516D" w:rsidP="003F3842">
      <w:pPr>
        <w:tabs>
          <w:tab w:val="left" w:pos="8647"/>
          <w:tab w:val="left" w:pos="8789"/>
          <w:tab w:val="left" w:pos="9064"/>
        </w:tabs>
        <w:ind w:right="567" w:firstLine="720"/>
        <w:jc w:val="both"/>
        <w:rPr>
          <w:rFonts w:ascii="Times New Roman" w:eastAsia="Times New Roman" w:hAnsi="Times New Roman" w:cs="Times New Roman"/>
          <w:lang w:val="en-GB"/>
        </w:rPr>
      </w:pPr>
    </w:p>
    <w:p w:rsidR="0010516D" w:rsidRDefault="0010516D" w:rsidP="003F3842">
      <w:pPr>
        <w:tabs>
          <w:tab w:val="left" w:pos="8647"/>
          <w:tab w:val="left" w:pos="8789"/>
          <w:tab w:val="left" w:pos="9064"/>
        </w:tabs>
        <w:ind w:right="567" w:firstLine="720"/>
        <w:jc w:val="both"/>
        <w:rPr>
          <w:rFonts w:ascii="Times New Roman" w:eastAsia="Times New Roman" w:hAnsi="Times New Roman" w:cs="Times New Roman"/>
          <w:lang w:val="en-GB"/>
        </w:rPr>
      </w:pPr>
    </w:p>
    <w:p w:rsidR="00AC60DE" w:rsidRDefault="00AC60DE" w:rsidP="00D7168F">
      <w:pPr>
        <w:tabs>
          <w:tab w:val="left" w:pos="8647"/>
          <w:tab w:val="left" w:pos="8789"/>
          <w:tab w:val="left" w:pos="9064"/>
        </w:tabs>
        <w:ind w:right="-6" w:firstLine="720"/>
        <w:jc w:val="both"/>
        <w:rPr>
          <w:rFonts w:ascii="Times New Roman" w:eastAsia="Times New Roman" w:hAnsi="Times New Roman" w:cs="Times New Roman"/>
        </w:rPr>
      </w:pPr>
      <w:r w:rsidRPr="00AC60DE">
        <w:rPr>
          <w:rFonts w:ascii="Times New Roman" w:eastAsia="Times New Roman" w:hAnsi="Times New Roman" w:cs="Times New Roman"/>
        </w:rPr>
        <w:t xml:space="preserve">От 1993 г. насам в област Разград показателят </w:t>
      </w:r>
      <w:r w:rsidR="009C42B3">
        <w:rPr>
          <w:rFonts w:ascii="Times New Roman" w:eastAsia="Times New Roman" w:hAnsi="Times New Roman" w:cs="Times New Roman"/>
        </w:rPr>
        <w:t>естествен прираст е с</w:t>
      </w:r>
      <w:r w:rsidR="009C42B3">
        <w:rPr>
          <w:rFonts w:ascii="Times New Roman" w:eastAsia="Times New Roman" w:hAnsi="Times New Roman" w:cs="Times New Roman"/>
          <w:lang w:val="en-GB"/>
        </w:rPr>
        <w:t xml:space="preserve"> </w:t>
      </w:r>
      <w:r w:rsidRPr="00AC60DE">
        <w:rPr>
          <w:rFonts w:ascii="Times New Roman" w:eastAsia="Times New Roman" w:hAnsi="Times New Roman" w:cs="Times New Roman"/>
        </w:rPr>
        <w:t>отрицателна стойност, в резултат на което населението на областта непрекъснато намалява. Показателят има отрицателни стойности за всички общини на територията на областта.</w:t>
      </w:r>
    </w:p>
    <w:p w:rsidR="00057805" w:rsidRDefault="00057805" w:rsidP="00057805">
      <w:pPr>
        <w:tabs>
          <w:tab w:val="left" w:pos="8647"/>
          <w:tab w:val="left" w:pos="8789"/>
          <w:tab w:val="left" w:pos="9064"/>
        </w:tabs>
        <w:ind w:right="1040" w:firstLine="720"/>
        <w:jc w:val="both"/>
        <w:rPr>
          <w:rFonts w:ascii="Times New Roman" w:eastAsia="Times New Roman" w:hAnsi="Times New Roman" w:cs="Times New Roman"/>
        </w:rPr>
      </w:pPr>
    </w:p>
    <w:p w:rsidR="0010516D" w:rsidRDefault="0010516D" w:rsidP="00E92F8B">
      <w:pPr>
        <w:ind w:left="860"/>
        <w:jc w:val="center"/>
        <w:rPr>
          <w:rFonts w:ascii="Times New Roman" w:eastAsia="Times New Roman" w:hAnsi="Times New Roman" w:cs="Times New Roman"/>
          <w:b/>
          <w:color w:val="548DD4" w:themeColor="text2" w:themeTint="99"/>
          <w:sz w:val="21"/>
          <w:szCs w:val="21"/>
          <w:lang w:val="en-GB"/>
        </w:rPr>
      </w:pPr>
    </w:p>
    <w:p w:rsidR="0010516D" w:rsidRDefault="0010516D" w:rsidP="00E92F8B">
      <w:pPr>
        <w:ind w:left="860"/>
        <w:jc w:val="center"/>
        <w:rPr>
          <w:rFonts w:ascii="Times New Roman" w:eastAsia="Times New Roman" w:hAnsi="Times New Roman" w:cs="Times New Roman"/>
          <w:b/>
          <w:color w:val="548DD4" w:themeColor="text2" w:themeTint="99"/>
          <w:sz w:val="21"/>
          <w:szCs w:val="21"/>
          <w:lang w:val="en-GB"/>
        </w:rPr>
      </w:pPr>
    </w:p>
    <w:p w:rsidR="0010516D" w:rsidRDefault="0010516D" w:rsidP="00E92F8B">
      <w:pPr>
        <w:ind w:left="860"/>
        <w:jc w:val="center"/>
        <w:rPr>
          <w:rFonts w:ascii="Times New Roman" w:eastAsia="Times New Roman" w:hAnsi="Times New Roman" w:cs="Times New Roman"/>
          <w:b/>
          <w:color w:val="548DD4" w:themeColor="text2" w:themeTint="99"/>
          <w:sz w:val="21"/>
          <w:szCs w:val="21"/>
          <w:lang w:val="en-GB"/>
        </w:rPr>
      </w:pPr>
    </w:p>
    <w:p w:rsidR="00057805" w:rsidRDefault="00AC60DE" w:rsidP="00E92F8B">
      <w:pPr>
        <w:ind w:left="860"/>
        <w:jc w:val="center"/>
        <w:rPr>
          <w:rFonts w:ascii="Times New Roman" w:eastAsia="Times New Roman" w:hAnsi="Times New Roman" w:cs="Times New Roman"/>
          <w:b/>
          <w:color w:val="548DD4" w:themeColor="text2" w:themeTint="99"/>
          <w:sz w:val="21"/>
          <w:szCs w:val="21"/>
        </w:rPr>
      </w:pPr>
      <w:r w:rsidRPr="00057805">
        <w:rPr>
          <w:rFonts w:ascii="Times New Roman" w:eastAsia="Times New Roman" w:hAnsi="Times New Roman" w:cs="Times New Roman"/>
          <w:b/>
          <w:color w:val="548DD4" w:themeColor="text2" w:themeTint="99"/>
          <w:sz w:val="21"/>
          <w:szCs w:val="21"/>
        </w:rPr>
        <w:t>ЕСТЕСТВЕНО ДВИЖЕНИЕ НА НАСЕЛЕНИЕТО НА</w:t>
      </w:r>
    </w:p>
    <w:p w:rsidR="00057805" w:rsidRPr="00057805" w:rsidRDefault="00AC60DE" w:rsidP="009D4B33">
      <w:pPr>
        <w:ind w:left="860"/>
        <w:jc w:val="center"/>
        <w:rPr>
          <w:rFonts w:ascii="Times New Roman" w:eastAsia="Times New Roman" w:hAnsi="Times New Roman" w:cs="Times New Roman"/>
          <w:b/>
          <w:color w:val="548DD4" w:themeColor="text2" w:themeTint="99"/>
          <w:sz w:val="21"/>
          <w:szCs w:val="21"/>
        </w:rPr>
      </w:pPr>
      <w:r w:rsidRPr="00057805">
        <w:rPr>
          <w:rFonts w:ascii="Times New Roman" w:eastAsia="Times New Roman" w:hAnsi="Times New Roman" w:cs="Times New Roman"/>
          <w:b/>
          <w:color w:val="548DD4" w:themeColor="text2" w:themeTint="99"/>
          <w:sz w:val="21"/>
          <w:szCs w:val="21"/>
        </w:rPr>
        <w:t xml:space="preserve">ОБЛАСТ РАЗГРАД ПРЕЗ 2016 </w:t>
      </w:r>
      <w:r w:rsidR="00D56A9B" w:rsidRPr="00057805">
        <w:rPr>
          <w:rFonts w:ascii="Times New Roman" w:eastAsia="Times New Roman" w:hAnsi="Times New Roman" w:cs="Times New Roman"/>
          <w:b/>
          <w:color w:val="548DD4" w:themeColor="text2" w:themeTint="99"/>
          <w:sz w:val="21"/>
          <w:szCs w:val="21"/>
        </w:rPr>
        <w:t>г</w:t>
      </w:r>
      <w:r w:rsidRPr="00057805">
        <w:rPr>
          <w:rFonts w:ascii="Times New Roman" w:eastAsia="Times New Roman" w:hAnsi="Times New Roman" w:cs="Times New Roman"/>
          <w:b/>
          <w:color w:val="548DD4" w:themeColor="text2" w:themeTint="99"/>
          <w:sz w:val="21"/>
          <w:szCs w:val="21"/>
        </w:rPr>
        <w:t>.</w:t>
      </w:r>
      <w:r w:rsidR="00057805">
        <w:rPr>
          <w:rFonts w:ascii="Times New Roman" w:eastAsia="Times New Roman" w:hAnsi="Times New Roman" w:cs="Times New Roman"/>
          <w:b/>
          <w:color w:val="548DD4" w:themeColor="text2" w:themeTint="99"/>
          <w:sz w:val="21"/>
          <w:szCs w:val="21"/>
        </w:rPr>
        <w:t xml:space="preserve"> </w:t>
      </w:r>
      <w:r w:rsidR="00057805" w:rsidRPr="00057805">
        <w:rPr>
          <w:rFonts w:ascii="Times New Roman" w:eastAsia="Times New Roman" w:hAnsi="Times New Roman" w:cs="Times New Roman"/>
          <w:b/>
          <w:color w:val="548DD4" w:themeColor="text2" w:themeTint="99"/>
          <w:sz w:val="21"/>
          <w:szCs w:val="21"/>
        </w:rPr>
        <w:t>ПО ОБЩИНИ ПО ПОЛ</w:t>
      </w:r>
    </w:p>
    <w:p w:rsidR="00C17ADE" w:rsidRDefault="00A93848" w:rsidP="009D4B33">
      <w:pPr>
        <w:rPr>
          <w:rFonts w:ascii="Times New Roman" w:hAnsi="Times New Roman" w:cs="Times New Roman"/>
          <w:i/>
          <w:lang w:val="en-GB"/>
        </w:rPr>
      </w:pPr>
      <w:r>
        <w:rPr>
          <w:rFonts w:ascii="Times New Roman" w:hAnsi="Times New Roman" w:cs="Times New Roman"/>
          <w:i/>
        </w:rPr>
        <w:t>Т</w:t>
      </w:r>
      <w:r w:rsidRPr="00A93848">
        <w:rPr>
          <w:rFonts w:ascii="Times New Roman" w:hAnsi="Times New Roman" w:cs="Times New Roman"/>
          <w:i/>
        </w:rPr>
        <w:t>аблица 3</w:t>
      </w:r>
    </w:p>
    <w:p w:rsidR="0010516D" w:rsidRPr="0010516D" w:rsidRDefault="0010516D" w:rsidP="009D4B33">
      <w:pPr>
        <w:rPr>
          <w:rFonts w:ascii="Times New Roman" w:hAnsi="Times New Roman" w:cs="Times New Roman"/>
          <w:i/>
          <w:lang w:val="en-GB"/>
        </w:rPr>
      </w:pPr>
    </w:p>
    <w:tbl>
      <w:tblPr>
        <w:tblStyle w:val="TableGrid"/>
        <w:tblW w:w="0" w:type="auto"/>
        <w:tblLook w:val="04A0" w:firstRow="1" w:lastRow="0" w:firstColumn="1" w:lastColumn="0" w:noHBand="0" w:noVBand="1"/>
      </w:tblPr>
      <w:tblGrid>
        <w:gridCol w:w="1242"/>
        <w:gridCol w:w="884"/>
        <w:gridCol w:w="885"/>
        <w:gridCol w:w="885"/>
        <w:gridCol w:w="884"/>
        <w:gridCol w:w="885"/>
        <w:gridCol w:w="885"/>
        <w:gridCol w:w="884"/>
        <w:gridCol w:w="885"/>
        <w:gridCol w:w="885"/>
      </w:tblGrid>
      <w:tr w:rsidR="00BB6F72" w:rsidRPr="00BB6F72" w:rsidTr="00A93848">
        <w:tc>
          <w:tcPr>
            <w:tcW w:w="9204" w:type="dxa"/>
            <w:gridSpan w:val="10"/>
            <w:shd w:val="clear" w:color="auto" w:fill="D9D9D9" w:themeFill="background1" w:themeFillShade="D9"/>
          </w:tcPr>
          <w:p w:rsidR="00BB6F72" w:rsidRPr="00BB6F72" w:rsidRDefault="00BB6F72" w:rsidP="00327B87">
            <w:pPr>
              <w:spacing w:line="276" w:lineRule="auto"/>
              <w:jc w:val="center"/>
              <w:rPr>
                <w:rFonts w:ascii="Times New Roman" w:hAnsi="Times New Roman" w:cs="Times New Roman"/>
                <w:b/>
                <w:sz w:val="20"/>
                <w:szCs w:val="20"/>
              </w:rPr>
            </w:pPr>
            <w:r w:rsidRPr="00BB6F72">
              <w:rPr>
                <w:rFonts w:ascii="Times New Roman" w:hAnsi="Times New Roman" w:cs="Times New Roman"/>
                <w:b/>
                <w:sz w:val="20"/>
                <w:szCs w:val="20"/>
              </w:rPr>
              <w:t>Област Разград</w:t>
            </w:r>
          </w:p>
        </w:tc>
      </w:tr>
      <w:tr w:rsidR="00BB6F72" w:rsidRPr="00BB6F72" w:rsidTr="00A93848">
        <w:trPr>
          <w:trHeight w:val="342"/>
        </w:trPr>
        <w:tc>
          <w:tcPr>
            <w:tcW w:w="1242" w:type="dxa"/>
            <w:shd w:val="clear" w:color="auto" w:fill="D9D9D9" w:themeFill="background1" w:themeFillShade="D9"/>
          </w:tcPr>
          <w:p w:rsidR="00BB6F72" w:rsidRPr="00BB6F72" w:rsidRDefault="00BB6F72" w:rsidP="00327B87">
            <w:pPr>
              <w:spacing w:line="276" w:lineRule="auto"/>
              <w:jc w:val="center"/>
              <w:rPr>
                <w:rFonts w:ascii="Times New Roman" w:hAnsi="Times New Roman" w:cs="Times New Roman"/>
                <w:b/>
                <w:sz w:val="20"/>
                <w:szCs w:val="20"/>
              </w:rPr>
            </w:pPr>
          </w:p>
        </w:tc>
        <w:tc>
          <w:tcPr>
            <w:tcW w:w="2654" w:type="dxa"/>
            <w:gridSpan w:val="3"/>
            <w:shd w:val="clear" w:color="auto" w:fill="D9D9D9" w:themeFill="background1" w:themeFillShade="D9"/>
          </w:tcPr>
          <w:p w:rsidR="00BB6F72" w:rsidRPr="00BB6F72" w:rsidRDefault="00BB6F72" w:rsidP="00327B87">
            <w:pPr>
              <w:spacing w:line="276" w:lineRule="auto"/>
              <w:jc w:val="center"/>
              <w:rPr>
                <w:rFonts w:ascii="Times New Roman" w:hAnsi="Times New Roman" w:cs="Times New Roman"/>
                <w:b/>
                <w:sz w:val="20"/>
                <w:szCs w:val="20"/>
              </w:rPr>
            </w:pPr>
            <w:r w:rsidRPr="00BB6F72">
              <w:rPr>
                <w:rFonts w:ascii="Times New Roman" w:hAnsi="Times New Roman" w:cs="Times New Roman"/>
                <w:b/>
                <w:sz w:val="20"/>
                <w:szCs w:val="20"/>
              </w:rPr>
              <w:t>Живородени</w:t>
            </w:r>
          </w:p>
        </w:tc>
        <w:tc>
          <w:tcPr>
            <w:tcW w:w="2654" w:type="dxa"/>
            <w:gridSpan w:val="3"/>
            <w:shd w:val="clear" w:color="auto" w:fill="D9D9D9" w:themeFill="background1" w:themeFillShade="D9"/>
          </w:tcPr>
          <w:p w:rsidR="00BB6F72" w:rsidRPr="00BB6F72" w:rsidRDefault="00BB6F72" w:rsidP="00327B87">
            <w:pPr>
              <w:spacing w:line="276" w:lineRule="auto"/>
              <w:jc w:val="center"/>
              <w:rPr>
                <w:rFonts w:ascii="Times New Roman" w:hAnsi="Times New Roman" w:cs="Times New Roman"/>
                <w:b/>
                <w:sz w:val="20"/>
                <w:szCs w:val="20"/>
              </w:rPr>
            </w:pPr>
            <w:r w:rsidRPr="00BB6F72">
              <w:rPr>
                <w:rFonts w:ascii="Times New Roman" w:hAnsi="Times New Roman" w:cs="Times New Roman"/>
                <w:b/>
                <w:sz w:val="20"/>
                <w:szCs w:val="20"/>
              </w:rPr>
              <w:t>Умрели</w:t>
            </w:r>
          </w:p>
        </w:tc>
        <w:tc>
          <w:tcPr>
            <w:tcW w:w="2654" w:type="dxa"/>
            <w:gridSpan w:val="3"/>
            <w:shd w:val="clear" w:color="auto" w:fill="D9D9D9" w:themeFill="background1" w:themeFillShade="D9"/>
          </w:tcPr>
          <w:p w:rsidR="00BB6F72" w:rsidRPr="00BB6F72" w:rsidRDefault="00BB6F72" w:rsidP="00327B87">
            <w:pPr>
              <w:spacing w:line="276" w:lineRule="auto"/>
              <w:jc w:val="center"/>
              <w:rPr>
                <w:rFonts w:ascii="Times New Roman" w:hAnsi="Times New Roman" w:cs="Times New Roman"/>
                <w:b/>
                <w:sz w:val="20"/>
                <w:szCs w:val="20"/>
              </w:rPr>
            </w:pPr>
            <w:r w:rsidRPr="00BB6F72">
              <w:rPr>
                <w:rFonts w:ascii="Times New Roman" w:hAnsi="Times New Roman" w:cs="Times New Roman"/>
                <w:b/>
                <w:sz w:val="20"/>
                <w:szCs w:val="20"/>
              </w:rPr>
              <w:t>Естествен прираст</w:t>
            </w:r>
          </w:p>
        </w:tc>
      </w:tr>
      <w:tr w:rsidR="00086155" w:rsidRPr="00B8711B" w:rsidTr="00A93848">
        <w:tc>
          <w:tcPr>
            <w:tcW w:w="1242" w:type="dxa"/>
            <w:shd w:val="clear" w:color="auto" w:fill="D9D9D9" w:themeFill="background1" w:themeFillShade="D9"/>
          </w:tcPr>
          <w:p w:rsidR="00086155" w:rsidRPr="00B8711B" w:rsidRDefault="00086155" w:rsidP="00327B87">
            <w:pPr>
              <w:spacing w:line="276" w:lineRule="auto"/>
              <w:rPr>
                <w:rFonts w:ascii="Times New Roman" w:hAnsi="Times New Roman" w:cs="Times New Roman"/>
                <w:sz w:val="20"/>
                <w:szCs w:val="20"/>
              </w:rPr>
            </w:pPr>
          </w:p>
        </w:tc>
        <w:tc>
          <w:tcPr>
            <w:tcW w:w="884" w:type="dxa"/>
            <w:shd w:val="clear" w:color="auto" w:fill="D9D9D9" w:themeFill="background1" w:themeFillShade="D9"/>
          </w:tcPr>
          <w:p w:rsidR="00086155" w:rsidRPr="00327B87" w:rsidRDefault="00327B87" w:rsidP="00327B87">
            <w:pPr>
              <w:spacing w:line="276" w:lineRule="auto"/>
              <w:rPr>
                <w:rFonts w:ascii="Times New Roman" w:hAnsi="Times New Roman" w:cs="Times New Roman"/>
                <w:sz w:val="16"/>
                <w:szCs w:val="16"/>
              </w:rPr>
            </w:pPr>
            <w:r w:rsidRPr="00327B87">
              <w:rPr>
                <w:rFonts w:ascii="Times New Roman" w:hAnsi="Times New Roman" w:cs="Times New Roman"/>
                <w:sz w:val="16"/>
                <w:szCs w:val="16"/>
              </w:rPr>
              <w:t>всичко</w:t>
            </w:r>
          </w:p>
        </w:tc>
        <w:tc>
          <w:tcPr>
            <w:tcW w:w="885" w:type="dxa"/>
            <w:shd w:val="clear" w:color="auto" w:fill="D9D9D9" w:themeFill="background1" w:themeFillShade="D9"/>
          </w:tcPr>
          <w:p w:rsidR="00086155" w:rsidRPr="00327B87" w:rsidRDefault="00327B87" w:rsidP="00327B87">
            <w:pPr>
              <w:spacing w:line="276" w:lineRule="auto"/>
              <w:rPr>
                <w:rFonts w:ascii="Times New Roman" w:hAnsi="Times New Roman" w:cs="Times New Roman"/>
                <w:sz w:val="16"/>
                <w:szCs w:val="16"/>
              </w:rPr>
            </w:pPr>
            <w:r w:rsidRPr="00327B87">
              <w:rPr>
                <w:rFonts w:ascii="Times New Roman" w:hAnsi="Times New Roman" w:cs="Times New Roman"/>
                <w:sz w:val="16"/>
                <w:szCs w:val="16"/>
              </w:rPr>
              <w:t>момчета</w:t>
            </w:r>
          </w:p>
        </w:tc>
        <w:tc>
          <w:tcPr>
            <w:tcW w:w="885" w:type="dxa"/>
            <w:shd w:val="clear" w:color="auto" w:fill="D9D9D9" w:themeFill="background1" w:themeFillShade="D9"/>
          </w:tcPr>
          <w:p w:rsidR="00086155" w:rsidRPr="00327B87" w:rsidRDefault="00327B87" w:rsidP="00327B87">
            <w:pPr>
              <w:spacing w:line="276" w:lineRule="auto"/>
              <w:rPr>
                <w:rFonts w:ascii="Times New Roman" w:hAnsi="Times New Roman" w:cs="Times New Roman"/>
                <w:sz w:val="16"/>
                <w:szCs w:val="16"/>
              </w:rPr>
            </w:pPr>
            <w:r w:rsidRPr="00327B87">
              <w:rPr>
                <w:rFonts w:ascii="Times New Roman" w:hAnsi="Times New Roman" w:cs="Times New Roman"/>
                <w:sz w:val="16"/>
                <w:szCs w:val="16"/>
              </w:rPr>
              <w:t>момичета</w:t>
            </w:r>
          </w:p>
        </w:tc>
        <w:tc>
          <w:tcPr>
            <w:tcW w:w="884" w:type="dxa"/>
            <w:shd w:val="clear" w:color="auto" w:fill="D9D9D9" w:themeFill="background1" w:themeFillShade="D9"/>
          </w:tcPr>
          <w:p w:rsidR="00086155" w:rsidRPr="00327B87" w:rsidRDefault="00327B87" w:rsidP="00327B87">
            <w:pPr>
              <w:spacing w:line="276" w:lineRule="auto"/>
              <w:rPr>
                <w:rFonts w:ascii="Times New Roman" w:hAnsi="Times New Roman" w:cs="Times New Roman"/>
                <w:sz w:val="16"/>
                <w:szCs w:val="16"/>
              </w:rPr>
            </w:pPr>
            <w:r w:rsidRPr="00327B87">
              <w:rPr>
                <w:rFonts w:ascii="Times New Roman" w:hAnsi="Times New Roman" w:cs="Times New Roman"/>
                <w:sz w:val="16"/>
                <w:szCs w:val="16"/>
              </w:rPr>
              <w:t>всичко</w:t>
            </w:r>
          </w:p>
        </w:tc>
        <w:tc>
          <w:tcPr>
            <w:tcW w:w="885" w:type="dxa"/>
            <w:shd w:val="clear" w:color="auto" w:fill="D9D9D9" w:themeFill="background1" w:themeFillShade="D9"/>
          </w:tcPr>
          <w:p w:rsidR="00086155" w:rsidRPr="00327B87" w:rsidRDefault="00327B87" w:rsidP="00327B87">
            <w:pPr>
              <w:spacing w:line="276" w:lineRule="auto"/>
              <w:rPr>
                <w:rFonts w:ascii="Times New Roman" w:hAnsi="Times New Roman" w:cs="Times New Roman"/>
                <w:sz w:val="16"/>
                <w:szCs w:val="16"/>
              </w:rPr>
            </w:pPr>
            <w:r w:rsidRPr="00327B87">
              <w:rPr>
                <w:rFonts w:ascii="Times New Roman" w:hAnsi="Times New Roman" w:cs="Times New Roman"/>
                <w:sz w:val="16"/>
                <w:szCs w:val="16"/>
              </w:rPr>
              <w:t>момчета</w:t>
            </w:r>
          </w:p>
        </w:tc>
        <w:tc>
          <w:tcPr>
            <w:tcW w:w="885" w:type="dxa"/>
            <w:shd w:val="clear" w:color="auto" w:fill="D9D9D9" w:themeFill="background1" w:themeFillShade="D9"/>
          </w:tcPr>
          <w:p w:rsidR="00086155" w:rsidRPr="00327B87" w:rsidRDefault="00327B87" w:rsidP="00327B87">
            <w:pPr>
              <w:spacing w:line="276" w:lineRule="auto"/>
              <w:rPr>
                <w:rFonts w:ascii="Times New Roman" w:hAnsi="Times New Roman" w:cs="Times New Roman"/>
                <w:sz w:val="16"/>
                <w:szCs w:val="16"/>
              </w:rPr>
            </w:pPr>
            <w:r w:rsidRPr="00327B87">
              <w:rPr>
                <w:rFonts w:ascii="Times New Roman" w:hAnsi="Times New Roman" w:cs="Times New Roman"/>
                <w:sz w:val="16"/>
                <w:szCs w:val="16"/>
              </w:rPr>
              <w:t>момичета</w:t>
            </w:r>
          </w:p>
        </w:tc>
        <w:tc>
          <w:tcPr>
            <w:tcW w:w="884" w:type="dxa"/>
            <w:shd w:val="clear" w:color="auto" w:fill="D9D9D9" w:themeFill="background1" w:themeFillShade="D9"/>
          </w:tcPr>
          <w:p w:rsidR="00086155" w:rsidRPr="00327B87" w:rsidRDefault="00327B87" w:rsidP="00327B87">
            <w:pPr>
              <w:spacing w:line="276" w:lineRule="auto"/>
              <w:rPr>
                <w:rFonts w:ascii="Times New Roman" w:hAnsi="Times New Roman" w:cs="Times New Roman"/>
                <w:sz w:val="16"/>
                <w:szCs w:val="16"/>
              </w:rPr>
            </w:pPr>
            <w:r w:rsidRPr="00327B87">
              <w:rPr>
                <w:rFonts w:ascii="Times New Roman" w:hAnsi="Times New Roman" w:cs="Times New Roman"/>
                <w:sz w:val="16"/>
                <w:szCs w:val="16"/>
              </w:rPr>
              <w:t>всичко</w:t>
            </w:r>
          </w:p>
        </w:tc>
        <w:tc>
          <w:tcPr>
            <w:tcW w:w="885" w:type="dxa"/>
            <w:shd w:val="clear" w:color="auto" w:fill="D9D9D9" w:themeFill="background1" w:themeFillShade="D9"/>
          </w:tcPr>
          <w:p w:rsidR="00086155" w:rsidRPr="00327B87" w:rsidRDefault="00327B87" w:rsidP="00327B87">
            <w:pPr>
              <w:spacing w:line="276" w:lineRule="auto"/>
              <w:rPr>
                <w:rFonts w:ascii="Times New Roman" w:hAnsi="Times New Roman" w:cs="Times New Roman"/>
                <w:sz w:val="16"/>
                <w:szCs w:val="16"/>
              </w:rPr>
            </w:pPr>
            <w:r w:rsidRPr="00327B87">
              <w:rPr>
                <w:rFonts w:ascii="Times New Roman" w:hAnsi="Times New Roman" w:cs="Times New Roman"/>
                <w:sz w:val="16"/>
                <w:szCs w:val="16"/>
              </w:rPr>
              <w:t>момчета</w:t>
            </w:r>
          </w:p>
        </w:tc>
        <w:tc>
          <w:tcPr>
            <w:tcW w:w="885" w:type="dxa"/>
            <w:shd w:val="clear" w:color="auto" w:fill="D9D9D9" w:themeFill="background1" w:themeFillShade="D9"/>
          </w:tcPr>
          <w:p w:rsidR="00086155" w:rsidRPr="00327B87" w:rsidRDefault="00327B87" w:rsidP="00327B87">
            <w:pPr>
              <w:spacing w:line="276" w:lineRule="auto"/>
              <w:rPr>
                <w:rFonts w:ascii="Times New Roman" w:hAnsi="Times New Roman" w:cs="Times New Roman"/>
                <w:sz w:val="16"/>
                <w:szCs w:val="16"/>
              </w:rPr>
            </w:pPr>
            <w:r w:rsidRPr="00327B87">
              <w:rPr>
                <w:rFonts w:ascii="Times New Roman" w:hAnsi="Times New Roman" w:cs="Times New Roman"/>
                <w:sz w:val="16"/>
                <w:szCs w:val="16"/>
              </w:rPr>
              <w:t>момичета</w:t>
            </w:r>
          </w:p>
        </w:tc>
      </w:tr>
      <w:tr w:rsidR="00086155" w:rsidRPr="00B8711B" w:rsidTr="00A93848">
        <w:tc>
          <w:tcPr>
            <w:tcW w:w="1242" w:type="dxa"/>
          </w:tcPr>
          <w:p w:rsidR="00086155" w:rsidRPr="00B8711B" w:rsidRDefault="00F02E50" w:rsidP="00327B87">
            <w:pPr>
              <w:spacing w:line="276" w:lineRule="auto"/>
              <w:rPr>
                <w:rFonts w:ascii="Times New Roman" w:hAnsi="Times New Roman" w:cs="Times New Roman"/>
                <w:sz w:val="20"/>
                <w:szCs w:val="20"/>
              </w:rPr>
            </w:pPr>
            <w:r>
              <w:rPr>
                <w:rFonts w:ascii="Times New Roman" w:hAnsi="Times New Roman" w:cs="Times New Roman"/>
                <w:sz w:val="20"/>
                <w:szCs w:val="20"/>
              </w:rPr>
              <w:t>Разград</w:t>
            </w:r>
          </w:p>
        </w:tc>
        <w:tc>
          <w:tcPr>
            <w:tcW w:w="884" w:type="dxa"/>
            <w:shd w:val="clear" w:color="auto" w:fill="D9D9D9" w:themeFill="background1" w:themeFillShade="D9"/>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932</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487</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445</w:t>
            </w:r>
          </w:p>
        </w:tc>
        <w:tc>
          <w:tcPr>
            <w:tcW w:w="884" w:type="dxa"/>
            <w:shd w:val="clear" w:color="auto" w:fill="D9D9D9" w:themeFill="background1" w:themeFillShade="D9"/>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1 883</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1 002</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881</w:t>
            </w:r>
          </w:p>
        </w:tc>
        <w:tc>
          <w:tcPr>
            <w:tcW w:w="884" w:type="dxa"/>
            <w:shd w:val="clear" w:color="auto" w:fill="D9D9D9" w:themeFill="background1" w:themeFillShade="D9"/>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-951</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-515</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-436</w:t>
            </w:r>
          </w:p>
        </w:tc>
      </w:tr>
      <w:tr w:rsidR="00086155" w:rsidRPr="00B8711B" w:rsidTr="00A93848">
        <w:tc>
          <w:tcPr>
            <w:tcW w:w="1242" w:type="dxa"/>
          </w:tcPr>
          <w:p w:rsidR="00086155" w:rsidRPr="00B8711B" w:rsidRDefault="00F02E50" w:rsidP="00327B87">
            <w:pPr>
              <w:spacing w:line="276" w:lineRule="auto"/>
              <w:rPr>
                <w:rFonts w:ascii="Times New Roman" w:hAnsi="Times New Roman" w:cs="Times New Roman"/>
                <w:sz w:val="20"/>
                <w:szCs w:val="20"/>
              </w:rPr>
            </w:pPr>
            <w:r>
              <w:rPr>
                <w:rFonts w:ascii="Times New Roman" w:hAnsi="Times New Roman" w:cs="Times New Roman"/>
                <w:sz w:val="20"/>
                <w:szCs w:val="20"/>
              </w:rPr>
              <w:t>Завет</w:t>
            </w:r>
          </w:p>
        </w:tc>
        <w:tc>
          <w:tcPr>
            <w:tcW w:w="884" w:type="dxa"/>
            <w:shd w:val="clear" w:color="auto" w:fill="D9D9D9" w:themeFill="background1" w:themeFillShade="D9"/>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81</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44</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37</w:t>
            </w:r>
          </w:p>
        </w:tc>
        <w:tc>
          <w:tcPr>
            <w:tcW w:w="884" w:type="dxa"/>
            <w:shd w:val="clear" w:color="auto" w:fill="D9D9D9" w:themeFill="background1" w:themeFillShade="D9"/>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168</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101</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67</w:t>
            </w:r>
          </w:p>
        </w:tc>
        <w:tc>
          <w:tcPr>
            <w:tcW w:w="884" w:type="dxa"/>
            <w:shd w:val="clear" w:color="auto" w:fill="D9D9D9" w:themeFill="background1" w:themeFillShade="D9"/>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-87</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-57</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-30</w:t>
            </w:r>
          </w:p>
        </w:tc>
      </w:tr>
      <w:tr w:rsidR="00086155" w:rsidRPr="00B8711B" w:rsidTr="00A93848">
        <w:tc>
          <w:tcPr>
            <w:tcW w:w="1242" w:type="dxa"/>
          </w:tcPr>
          <w:p w:rsidR="00086155" w:rsidRPr="00B8711B" w:rsidRDefault="00F02E50" w:rsidP="00327B87">
            <w:pPr>
              <w:spacing w:line="276" w:lineRule="auto"/>
              <w:rPr>
                <w:rFonts w:ascii="Times New Roman" w:hAnsi="Times New Roman" w:cs="Times New Roman"/>
                <w:sz w:val="20"/>
                <w:szCs w:val="20"/>
              </w:rPr>
            </w:pPr>
            <w:r>
              <w:rPr>
                <w:rFonts w:ascii="Times New Roman" w:hAnsi="Times New Roman" w:cs="Times New Roman"/>
                <w:sz w:val="20"/>
                <w:szCs w:val="20"/>
              </w:rPr>
              <w:t>Исперих</w:t>
            </w:r>
          </w:p>
        </w:tc>
        <w:tc>
          <w:tcPr>
            <w:tcW w:w="884" w:type="dxa"/>
            <w:shd w:val="clear" w:color="auto" w:fill="D9D9D9" w:themeFill="background1" w:themeFillShade="D9"/>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193</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99</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94</w:t>
            </w:r>
          </w:p>
        </w:tc>
        <w:tc>
          <w:tcPr>
            <w:tcW w:w="884" w:type="dxa"/>
            <w:shd w:val="clear" w:color="auto" w:fill="D9D9D9" w:themeFill="background1" w:themeFillShade="D9"/>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302</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161</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141</w:t>
            </w:r>
          </w:p>
        </w:tc>
        <w:tc>
          <w:tcPr>
            <w:tcW w:w="884" w:type="dxa"/>
            <w:shd w:val="clear" w:color="auto" w:fill="D9D9D9" w:themeFill="background1" w:themeFillShade="D9"/>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-109</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-62</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-47</w:t>
            </w:r>
          </w:p>
        </w:tc>
      </w:tr>
      <w:tr w:rsidR="00086155" w:rsidRPr="00B8711B" w:rsidTr="00A93848">
        <w:tc>
          <w:tcPr>
            <w:tcW w:w="1242" w:type="dxa"/>
          </w:tcPr>
          <w:p w:rsidR="00086155" w:rsidRPr="00B8711B" w:rsidRDefault="00F02E50" w:rsidP="00327B87">
            <w:pPr>
              <w:spacing w:line="276" w:lineRule="auto"/>
              <w:rPr>
                <w:rFonts w:ascii="Times New Roman" w:hAnsi="Times New Roman" w:cs="Times New Roman"/>
                <w:sz w:val="20"/>
                <w:szCs w:val="20"/>
              </w:rPr>
            </w:pPr>
            <w:r>
              <w:rPr>
                <w:rFonts w:ascii="Times New Roman" w:hAnsi="Times New Roman" w:cs="Times New Roman"/>
                <w:sz w:val="20"/>
                <w:szCs w:val="20"/>
              </w:rPr>
              <w:t>Кубрат</w:t>
            </w:r>
          </w:p>
        </w:tc>
        <w:tc>
          <w:tcPr>
            <w:tcW w:w="884" w:type="dxa"/>
            <w:shd w:val="clear" w:color="auto" w:fill="D9D9D9" w:themeFill="background1" w:themeFillShade="D9"/>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130</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73</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57</w:t>
            </w:r>
          </w:p>
        </w:tc>
        <w:tc>
          <w:tcPr>
            <w:tcW w:w="884" w:type="dxa"/>
            <w:shd w:val="clear" w:color="auto" w:fill="D9D9D9" w:themeFill="background1" w:themeFillShade="D9"/>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328</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174</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154</w:t>
            </w:r>
          </w:p>
        </w:tc>
        <w:tc>
          <w:tcPr>
            <w:tcW w:w="884" w:type="dxa"/>
            <w:shd w:val="clear" w:color="auto" w:fill="D9D9D9" w:themeFill="background1" w:themeFillShade="D9"/>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-198</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-101</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-97</w:t>
            </w:r>
          </w:p>
        </w:tc>
      </w:tr>
      <w:tr w:rsidR="00086155" w:rsidRPr="00B8711B" w:rsidTr="00A93848">
        <w:tc>
          <w:tcPr>
            <w:tcW w:w="1242" w:type="dxa"/>
          </w:tcPr>
          <w:p w:rsidR="00086155" w:rsidRPr="00B8711B" w:rsidRDefault="00F02E50" w:rsidP="00327B87">
            <w:pPr>
              <w:spacing w:line="276" w:lineRule="auto"/>
              <w:rPr>
                <w:rFonts w:ascii="Times New Roman" w:hAnsi="Times New Roman" w:cs="Times New Roman"/>
                <w:sz w:val="20"/>
                <w:szCs w:val="20"/>
              </w:rPr>
            </w:pPr>
            <w:r>
              <w:rPr>
                <w:rFonts w:ascii="Times New Roman" w:hAnsi="Times New Roman" w:cs="Times New Roman"/>
                <w:sz w:val="20"/>
                <w:szCs w:val="20"/>
              </w:rPr>
              <w:t>Лозница</w:t>
            </w:r>
          </w:p>
        </w:tc>
        <w:tc>
          <w:tcPr>
            <w:tcW w:w="884" w:type="dxa"/>
            <w:shd w:val="clear" w:color="auto" w:fill="D9D9D9" w:themeFill="background1" w:themeFillShade="D9"/>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62</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31</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31</w:t>
            </w:r>
          </w:p>
        </w:tc>
        <w:tc>
          <w:tcPr>
            <w:tcW w:w="884" w:type="dxa"/>
            <w:shd w:val="clear" w:color="auto" w:fill="D9D9D9" w:themeFill="background1" w:themeFillShade="D9"/>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140</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75</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65</w:t>
            </w:r>
          </w:p>
        </w:tc>
        <w:tc>
          <w:tcPr>
            <w:tcW w:w="884" w:type="dxa"/>
            <w:shd w:val="clear" w:color="auto" w:fill="D9D9D9" w:themeFill="background1" w:themeFillShade="D9"/>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-78</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-44</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-34</w:t>
            </w:r>
          </w:p>
        </w:tc>
      </w:tr>
      <w:tr w:rsidR="00086155" w:rsidRPr="00B8711B" w:rsidTr="00A93848">
        <w:tc>
          <w:tcPr>
            <w:tcW w:w="1242" w:type="dxa"/>
          </w:tcPr>
          <w:p w:rsidR="00086155" w:rsidRPr="00B8711B" w:rsidRDefault="00F02E50" w:rsidP="00327B87">
            <w:pPr>
              <w:spacing w:line="276" w:lineRule="auto"/>
              <w:rPr>
                <w:rFonts w:ascii="Times New Roman" w:hAnsi="Times New Roman" w:cs="Times New Roman"/>
                <w:sz w:val="20"/>
                <w:szCs w:val="20"/>
              </w:rPr>
            </w:pPr>
            <w:r>
              <w:rPr>
                <w:rFonts w:ascii="Times New Roman" w:hAnsi="Times New Roman" w:cs="Times New Roman"/>
                <w:sz w:val="20"/>
                <w:szCs w:val="20"/>
              </w:rPr>
              <w:t>Разград</w:t>
            </w:r>
          </w:p>
        </w:tc>
        <w:tc>
          <w:tcPr>
            <w:tcW w:w="884" w:type="dxa"/>
            <w:shd w:val="clear" w:color="auto" w:fill="D9D9D9" w:themeFill="background1" w:themeFillShade="D9"/>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378</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193</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185</w:t>
            </w:r>
          </w:p>
        </w:tc>
        <w:tc>
          <w:tcPr>
            <w:tcW w:w="884" w:type="dxa"/>
            <w:shd w:val="clear" w:color="auto" w:fill="D9D9D9" w:themeFill="background1" w:themeFillShade="D9"/>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735</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384</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351</w:t>
            </w:r>
          </w:p>
        </w:tc>
        <w:tc>
          <w:tcPr>
            <w:tcW w:w="884" w:type="dxa"/>
            <w:shd w:val="clear" w:color="auto" w:fill="D9D9D9" w:themeFill="background1" w:themeFillShade="D9"/>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-357</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-191</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-166</w:t>
            </w:r>
          </w:p>
        </w:tc>
      </w:tr>
      <w:tr w:rsidR="00086155" w:rsidRPr="00B8711B" w:rsidTr="00A93848">
        <w:tc>
          <w:tcPr>
            <w:tcW w:w="1242" w:type="dxa"/>
          </w:tcPr>
          <w:p w:rsidR="00086155" w:rsidRPr="00B8711B" w:rsidRDefault="00F02E50" w:rsidP="00327B87">
            <w:pPr>
              <w:spacing w:line="276" w:lineRule="auto"/>
              <w:rPr>
                <w:rFonts w:ascii="Times New Roman" w:hAnsi="Times New Roman" w:cs="Times New Roman"/>
                <w:sz w:val="20"/>
                <w:szCs w:val="20"/>
              </w:rPr>
            </w:pPr>
            <w:r>
              <w:rPr>
                <w:rFonts w:ascii="Times New Roman" w:hAnsi="Times New Roman" w:cs="Times New Roman"/>
                <w:sz w:val="20"/>
                <w:szCs w:val="20"/>
              </w:rPr>
              <w:t>Самуил</w:t>
            </w:r>
          </w:p>
        </w:tc>
        <w:tc>
          <w:tcPr>
            <w:tcW w:w="884" w:type="dxa"/>
            <w:shd w:val="clear" w:color="auto" w:fill="D9D9D9" w:themeFill="background1" w:themeFillShade="D9"/>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49</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25</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24</w:t>
            </w:r>
          </w:p>
        </w:tc>
        <w:tc>
          <w:tcPr>
            <w:tcW w:w="884" w:type="dxa"/>
            <w:shd w:val="clear" w:color="auto" w:fill="D9D9D9" w:themeFill="background1" w:themeFillShade="D9"/>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109</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52</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57</w:t>
            </w:r>
          </w:p>
        </w:tc>
        <w:tc>
          <w:tcPr>
            <w:tcW w:w="884" w:type="dxa"/>
            <w:shd w:val="clear" w:color="auto" w:fill="D9D9D9" w:themeFill="background1" w:themeFillShade="D9"/>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-60</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-27</w:t>
            </w:r>
          </w:p>
        </w:tc>
        <w:tc>
          <w:tcPr>
            <w:tcW w:w="885" w:type="dxa"/>
          </w:tcPr>
          <w:p w:rsidR="00086155" w:rsidRPr="00B8711B" w:rsidRDefault="00041378" w:rsidP="00327B87">
            <w:pPr>
              <w:spacing w:line="276" w:lineRule="auto"/>
              <w:rPr>
                <w:rFonts w:ascii="Times New Roman" w:hAnsi="Times New Roman" w:cs="Times New Roman"/>
                <w:sz w:val="20"/>
                <w:szCs w:val="20"/>
              </w:rPr>
            </w:pPr>
            <w:r>
              <w:rPr>
                <w:rFonts w:ascii="Times New Roman" w:hAnsi="Times New Roman" w:cs="Times New Roman"/>
                <w:sz w:val="20"/>
                <w:szCs w:val="20"/>
              </w:rPr>
              <w:t>-33</w:t>
            </w:r>
          </w:p>
        </w:tc>
      </w:tr>
      <w:tr w:rsidR="00086155" w:rsidRPr="00B8711B" w:rsidTr="00A93848">
        <w:tc>
          <w:tcPr>
            <w:tcW w:w="1242" w:type="dxa"/>
          </w:tcPr>
          <w:p w:rsidR="00086155" w:rsidRPr="00B8711B" w:rsidRDefault="00B8711B" w:rsidP="00327B87">
            <w:pPr>
              <w:spacing w:line="276" w:lineRule="auto"/>
              <w:rPr>
                <w:rFonts w:ascii="Times New Roman" w:hAnsi="Times New Roman" w:cs="Times New Roman"/>
                <w:sz w:val="20"/>
                <w:szCs w:val="20"/>
              </w:rPr>
            </w:pPr>
            <w:r w:rsidRPr="00B8711B">
              <w:rPr>
                <w:rFonts w:ascii="Times New Roman" w:hAnsi="Times New Roman" w:cs="Times New Roman"/>
                <w:sz w:val="20"/>
                <w:szCs w:val="20"/>
              </w:rPr>
              <w:t xml:space="preserve">Цар </w:t>
            </w:r>
            <w:r>
              <w:rPr>
                <w:rFonts w:ascii="Times New Roman" w:hAnsi="Times New Roman" w:cs="Times New Roman"/>
                <w:sz w:val="20"/>
                <w:szCs w:val="20"/>
              </w:rPr>
              <w:t>Калоян</w:t>
            </w:r>
          </w:p>
        </w:tc>
        <w:tc>
          <w:tcPr>
            <w:tcW w:w="884" w:type="dxa"/>
            <w:shd w:val="clear" w:color="auto" w:fill="D9D9D9" w:themeFill="background1" w:themeFillShade="D9"/>
          </w:tcPr>
          <w:p w:rsidR="00086155" w:rsidRPr="00B8711B" w:rsidRDefault="00650AE7" w:rsidP="00327B87">
            <w:pPr>
              <w:spacing w:line="276" w:lineRule="auto"/>
              <w:rPr>
                <w:rFonts w:ascii="Times New Roman" w:hAnsi="Times New Roman" w:cs="Times New Roman"/>
                <w:sz w:val="20"/>
                <w:szCs w:val="20"/>
              </w:rPr>
            </w:pPr>
            <w:r>
              <w:rPr>
                <w:rFonts w:ascii="Times New Roman" w:hAnsi="Times New Roman" w:cs="Times New Roman"/>
                <w:sz w:val="20"/>
                <w:szCs w:val="20"/>
              </w:rPr>
              <w:t>39</w:t>
            </w:r>
          </w:p>
        </w:tc>
        <w:tc>
          <w:tcPr>
            <w:tcW w:w="885" w:type="dxa"/>
          </w:tcPr>
          <w:p w:rsidR="00086155" w:rsidRPr="00B8711B" w:rsidRDefault="00650AE7" w:rsidP="00327B87">
            <w:pPr>
              <w:spacing w:line="276" w:lineRule="auto"/>
              <w:rPr>
                <w:rFonts w:ascii="Times New Roman" w:hAnsi="Times New Roman" w:cs="Times New Roman"/>
                <w:sz w:val="20"/>
                <w:szCs w:val="20"/>
              </w:rPr>
            </w:pPr>
            <w:r>
              <w:rPr>
                <w:rFonts w:ascii="Times New Roman" w:hAnsi="Times New Roman" w:cs="Times New Roman"/>
                <w:sz w:val="20"/>
                <w:szCs w:val="20"/>
              </w:rPr>
              <w:t>22</w:t>
            </w:r>
          </w:p>
        </w:tc>
        <w:tc>
          <w:tcPr>
            <w:tcW w:w="885" w:type="dxa"/>
          </w:tcPr>
          <w:p w:rsidR="00086155" w:rsidRPr="00B8711B" w:rsidRDefault="00650AE7" w:rsidP="00327B87">
            <w:pPr>
              <w:spacing w:line="276" w:lineRule="auto"/>
              <w:rPr>
                <w:rFonts w:ascii="Times New Roman" w:hAnsi="Times New Roman" w:cs="Times New Roman"/>
                <w:sz w:val="20"/>
                <w:szCs w:val="20"/>
              </w:rPr>
            </w:pPr>
            <w:r>
              <w:rPr>
                <w:rFonts w:ascii="Times New Roman" w:hAnsi="Times New Roman" w:cs="Times New Roman"/>
                <w:sz w:val="20"/>
                <w:szCs w:val="20"/>
              </w:rPr>
              <w:t>17</w:t>
            </w:r>
          </w:p>
        </w:tc>
        <w:tc>
          <w:tcPr>
            <w:tcW w:w="884" w:type="dxa"/>
            <w:shd w:val="clear" w:color="auto" w:fill="D9D9D9" w:themeFill="background1" w:themeFillShade="D9"/>
          </w:tcPr>
          <w:p w:rsidR="00086155" w:rsidRPr="00B8711B" w:rsidRDefault="00650AE7" w:rsidP="00327B87">
            <w:pPr>
              <w:spacing w:line="276" w:lineRule="auto"/>
              <w:rPr>
                <w:rFonts w:ascii="Times New Roman" w:hAnsi="Times New Roman" w:cs="Times New Roman"/>
                <w:sz w:val="20"/>
                <w:szCs w:val="20"/>
              </w:rPr>
            </w:pPr>
            <w:r>
              <w:rPr>
                <w:rFonts w:ascii="Times New Roman" w:hAnsi="Times New Roman" w:cs="Times New Roman"/>
                <w:sz w:val="20"/>
                <w:szCs w:val="20"/>
              </w:rPr>
              <w:t>101</w:t>
            </w:r>
          </w:p>
        </w:tc>
        <w:tc>
          <w:tcPr>
            <w:tcW w:w="885" w:type="dxa"/>
          </w:tcPr>
          <w:p w:rsidR="00086155" w:rsidRPr="00B8711B" w:rsidRDefault="00650AE7" w:rsidP="00327B87">
            <w:pPr>
              <w:spacing w:line="276" w:lineRule="auto"/>
              <w:rPr>
                <w:rFonts w:ascii="Times New Roman" w:hAnsi="Times New Roman" w:cs="Times New Roman"/>
                <w:sz w:val="20"/>
                <w:szCs w:val="20"/>
              </w:rPr>
            </w:pPr>
            <w:r>
              <w:rPr>
                <w:rFonts w:ascii="Times New Roman" w:hAnsi="Times New Roman" w:cs="Times New Roman"/>
                <w:sz w:val="20"/>
                <w:szCs w:val="20"/>
              </w:rPr>
              <w:t>55</w:t>
            </w:r>
          </w:p>
        </w:tc>
        <w:tc>
          <w:tcPr>
            <w:tcW w:w="885" w:type="dxa"/>
          </w:tcPr>
          <w:p w:rsidR="00086155" w:rsidRPr="00B8711B" w:rsidRDefault="00650AE7" w:rsidP="00327B87">
            <w:pPr>
              <w:spacing w:line="276" w:lineRule="auto"/>
              <w:rPr>
                <w:rFonts w:ascii="Times New Roman" w:hAnsi="Times New Roman" w:cs="Times New Roman"/>
                <w:sz w:val="20"/>
                <w:szCs w:val="20"/>
              </w:rPr>
            </w:pPr>
            <w:r>
              <w:rPr>
                <w:rFonts w:ascii="Times New Roman" w:hAnsi="Times New Roman" w:cs="Times New Roman"/>
                <w:sz w:val="20"/>
                <w:szCs w:val="20"/>
              </w:rPr>
              <w:t>46</w:t>
            </w:r>
          </w:p>
        </w:tc>
        <w:tc>
          <w:tcPr>
            <w:tcW w:w="884" w:type="dxa"/>
            <w:shd w:val="clear" w:color="auto" w:fill="D9D9D9" w:themeFill="background1" w:themeFillShade="D9"/>
          </w:tcPr>
          <w:p w:rsidR="00086155" w:rsidRPr="00B8711B" w:rsidRDefault="00650AE7" w:rsidP="00327B87">
            <w:pPr>
              <w:spacing w:line="276" w:lineRule="auto"/>
              <w:rPr>
                <w:rFonts w:ascii="Times New Roman" w:hAnsi="Times New Roman" w:cs="Times New Roman"/>
                <w:sz w:val="20"/>
                <w:szCs w:val="20"/>
              </w:rPr>
            </w:pPr>
            <w:r>
              <w:rPr>
                <w:rFonts w:ascii="Times New Roman" w:hAnsi="Times New Roman" w:cs="Times New Roman"/>
                <w:sz w:val="20"/>
                <w:szCs w:val="20"/>
              </w:rPr>
              <w:t>-62</w:t>
            </w:r>
          </w:p>
        </w:tc>
        <w:tc>
          <w:tcPr>
            <w:tcW w:w="885" w:type="dxa"/>
          </w:tcPr>
          <w:p w:rsidR="00086155" w:rsidRPr="00B8711B" w:rsidRDefault="00650AE7" w:rsidP="00327B87">
            <w:pPr>
              <w:spacing w:line="276" w:lineRule="auto"/>
              <w:rPr>
                <w:rFonts w:ascii="Times New Roman" w:hAnsi="Times New Roman" w:cs="Times New Roman"/>
                <w:sz w:val="20"/>
                <w:szCs w:val="20"/>
              </w:rPr>
            </w:pPr>
            <w:r>
              <w:rPr>
                <w:rFonts w:ascii="Times New Roman" w:hAnsi="Times New Roman" w:cs="Times New Roman"/>
                <w:sz w:val="20"/>
                <w:szCs w:val="20"/>
              </w:rPr>
              <w:t>-33</w:t>
            </w:r>
          </w:p>
        </w:tc>
        <w:tc>
          <w:tcPr>
            <w:tcW w:w="885" w:type="dxa"/>
          </w:tcPr>
          <w:p w:rsidR="00086155" w:rsidRPr="00B8711B" w:rsidRDefault="00650AE7" w:rsidP="00327B87">
            <w:pPr>
              <w:spacing w:line="276" w:lineRule="auto"/>
              <w:rPr>
                <w:rFonts w:ascii="Times New Roman" w:hAnsi="Times New Roman" w:cs="Times New Roman"/>
                <w:sz w:val="20"/>
                <w:szCs w:val="20"/>
              </w:rPr>
            </w:pPr>
            <w:r>
              <w:rPr>
                <w:rFonts w:ascii="Times New Roman" w:hAnsi="Times New Roman" w:cs="Times New Roman"/>
                <w:sz w:val="20"/>
                <w:szCs w:val="20"/>
              </w:rPr>
              <w:t>-29</w:t>
            </w:r>
          </w:p>
        </w:tc>
      </w:tr>
    </w:tbl>
    <w:p w:rsidR="00C17ADE" w:rsidRDefault="00A93848" w:rsidP="00D67FAE">
      <w:pPr>
        <w:spacing w:line="190" w:lineRule="exact"/>
        <w:rPr>
          <w:rFonts w:ascii="Times New Roman" w:eastAsia="Times New Roman" w:hAnsi="Times New Roman" w:cs="Times New Roman"/>
          <w:sz w:val="19"/>
          <w:szCs w:val="19"/>
        </w:rPr>
      </w:pPr>
      <w:r w:rsidRPr="00AC60DE">
        <w:rPr>
          <w:rFonts w:ascii="Times New Roman" w:eastAsia="Times New Roman" w:hAnsi="Times New Roman" w:cs="Times New Roman"/>
          <w:sz w:val="19"/>
          <w:szCs w:val="19"/>
        </w:rPr>
        <w:t>Източник: НСИ</w:t>
      </w:r>
    </w:p>
    <w:p w:rsidR="00D67FAE" w:rsidRPr="00D67FAE" w:rsidRDefault="00D67FAE" w:rsidP="00D67FAE">
      <w:pPr>
        <w:spacing w:line="190" w:lineRule="exact"/>
        <w:rPr>
          <w:rFonts w:ascii="Times New Roman" w:eastAsia="Times New Roman" w:hAnsi="Times New Roman" w:cs="Times New Roman"/>
          <w:sz w:val="19"/>
          <w:szCs w:val="19"/>
        </w:rPr>
      </w:pPr>
    </w:p>
    <w:p w:rsidR="00AC60DE" w:rsidRPr="00AC60DE" w:rsidRDefault="00AC60DE" w:rsidP="00AC60DE">
      <w:pPr>
        <w:framePr w:w="9403" w:wrap="notBeside" w:vAnchor="text" w:hAnchor="text" w:xAlign="center" w:y="1"/>
        <w:tabs>
          <w:tab w:val="left" w:leader="underscore" w:pos="8878"/>
        </w:tabs>
        <w:spacing w:line="259" w:lineRule="exact"/>
        <w:rPr>
          <w:rFonts w:ascii="Times New Roman" w:eastAsia="Times New Roman" w:hAnsi="Times New Roman" w:cs="Times New Roman"/>
          <w:i/>
          <w:iCs/>
          <w:sz w:val="22"/>
          <w:szCs w:val="22"/>
        </w:rPr>
      </w:pPr>
      <w:r w:rsidRPr="00AC60DE">
        <w:rPr>
          <w:rFonts w:ascii="Times New Roman" w:eastAsia="Times New Roman" w:hAnsi="Times New Roman" w:cs="Times New Roman"/>
          <w:b/>
          <w:bCs/>
          <w:i/>
          <w:iCs/>
          <w:sz w:val="22"/>
          <w:szCs w:val="22"/>
          <w:u w:val="single"/>
        </w:rPr>
        <w:t>Таблииа 4:</w:t>
      </w:r>
      <w:r w:rsidRPr="00AC60DE">
        <w:rPr>
          <w:rFonts w:ascii="Times New Roman" w:eastAsia="Times New Roman" w:hAnsi="Times New Roman" w:cs="Times New Roman"/>
          <w:b/>
          <w:bCs/>
          <w:i/>
          <w:iCs/>
          <w:sz w:val="22"/>
          <w:szCs w:val="22"/>
        </w:rPr>
        <w:t xml:space="preserve"> </w:t>
      </w:r>
      <w:r w:rsidRPr="00AC60DE">
        <w:rPr>
          <w:rFonts w:ascii="Times New Roman" w:eastAsia="Times New Roman" w:hAnsi="Times New Roman" w:cs="Times New Roman"/>
          <w:i/>
          <w:iCs/>
          <w:sz w:val="22"/>
          <w:szCs w:val="22"/>
        </w:rPr>
        <w:t>Структура на населението в област Разград по местоживеене, полово съотношение и коефициенти на възрастова зависимост към 31.12.2015 г.</w:t>
      </w:r>
      <w:r w:rsidRPr="00AC60DE">
        <w:rPr>
          <w:rFonts w:ascii="Times New Roman" w:eastAsia="Times New Roman" w:hAnsi="Times New Roman" w:cs="Times New Roman"/>
          <w:sz w:val="22"/>
          <w:szCs w:val="22"/>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573"/>
        <w:gridCol w:w="1134"/>
        <w:gridCol w:w="994"/>
        <w:gridCol w:w="1717"/>
        <w:gridCol w:w="1991"/>
        <w:gridCol w:w="1998"/>
      </w:tblGrid>
      <w:tr w:rsidR="00AC60DE" w:rsidRPr="009865C6" w:rsidTr="00980687">
        <w:trPr>
          <w:trHeight w:hRule="exact" w:val="341"/>
          <w:jc w:val="center"/>
        </w:trPr>
        <w:tc>
          <w:tcPr>
            <w:tcW w:w="1573" w:type="dxa"/>
            <w:tcBorders>
              <w:top w:val="single" w:sz="4" w:space="0" w:color="auto"/>
              <w:left w:val="single" w:sz="4" w:space="0" w:color="auto"/>
            </w:tcBorders>
            <w:shd w:val="clear" w:color="auto" w:fill="D9D9D9" w:themeFill="background1" w:themeFillShade="D9"/>
          </w:tcPr>
          <w:p w:rsidR="00AC60DE" w:rsidRPr="009865C6" w:rsidRDefault="00AC60DE" w:rsidP="00AC60DE">
            <w:pPr>
              <w:framePr w:w="9403" w:wrap="notBeside" w:vAnchor="text" w:hAnchor="text" w:xAlign="center" w:y="1"/>
              <w:rPr>
                <w:sz w:val="18"/>
                <w:szCs w:val="18"/>
              </w:rPr>
            </w:pPr>
          </w:p>
        </w:tc>
        <w:tc>
          <w:tcPr>
            <w:tcW w:w="7830" w:type="dxa"/>
            <w:gridSpan w:val="5"/>
            <w:tcBorders>
              <w:top w:val="single" w:sz="4" w:space="0" w:color="auto"/>
              <w:left w:val="single" w:sz="4" w:space="0" w:color="auto"/>
              <w:right w:val="single" w:sz="4" w:space="0" w:color="auto"/>
            </w:tcBorders>
            <w:shd w:val="clear" w:color="auto" w:fill="D9D9D9" w:themeFill="background1" w:themeFillShade="D9"/>
            <w:vAlign w:val="bottom"/>
          </w:tcPr>
          <w:p w:rsidR="00AC60DE" w:rsidRPr="009865C6" w:rsidRDefault="00AC60DE" w:rsidP="00AC60DE">
            <w:pPr>
              <w:framePr w:w="9403" w:wrap="notBeside" w:vAnchor="text" w:hAnchor="text" w:xAlign="center" w:y="1"/>
              <w:spacing w:line="240" w:lineRule="exact"/>
              <w:jc w:val="center"/>
              <w:rPr>
                <w:rFonts w:ascii="Times New Roman" w:eastAsia="Times New Roman" w:hAnsi="Times New Roman" w:cs="Times New Roman"/>
                <w:sz w:val="18"/>
                <w:szCs w:val="18"/>
              </w:rPr>
            </w:pPr>
            <w:r w:rsidRPr="009865C6">
              <w:rPr>
                <w:rFonts w:ascii="Times New Roman" w:eastAsia="Times New Roman" w:hAnsi="Times New Roman" w:cs="Times New Roman"/>
                <w:b/>
                <w:bCs/>
                <w:sz w:val="18"/>
                <w:szCs w:val="18"/>
              </w:rPr>
              <w:t>2015</w:t>
            </w:r>
          </w:p>
        </w:tc>
      </w:tr>
      <w:tr w:rsidR="00AC60DE" w:rsidRPr="009865C6" w:rsidTr="00980687">
        <w:trPr>
          <w:trHeight w:hRule="exact" w:val="1268"/>
          <w:jc w:val="center"/>
        </w:trPr>
        <w:tc>
          <w:tcPr>
            <w:tcW w:w="1573" w:type="dxa"/>
            <w:tcBorders>
              <w:left w:val="single" w:sz="4" w:space="0" w:color="auto"/>
            </w:tcBorders>
            <w:shd w:val="clear" w:color="auto" w:fill="D9D9D9" w:themeFill="background1" w:themeFillShade="D9"/>
            <w:vAlign w:val="center"/>
          </w:tcPr>
          <w:p w:rsidR="00AC60DE" w:rsidRPr="009865C6" w:rsidRDefault="00AC60DE" w:rsidP="009865C6">
            <w:pPr>
              <w:framePr w:w="9403" w:wrap="notBeside" w:vAnchor="text" w:hAnchor="text" w:xAlign="center" w:y="1"/>
              <w:ind w:left="420" w:hanging="220"/>
              <w:rPr>
                <w:rFonts w:ascii="Times New Roman" w:eastAsia="Times New Roman" w:hAnsi="Times New Roman" w:cs="Times New Roman"/>
                <w:sz w:val="18"/>
                <w:szCs w:val="18"/>
              </w:rPr>
            </w:pPr>
            <w:r w:rsidRPr="009865C6">
              <w:rPr>
                <w:rFonts w:ascii="Times New Roman" w:eastAsia="Times New Roman" w:hAnsi="Times New Roman" w:cs="Times New Roman"/>
                <w:b/>
                <w:bCs/>
                <w:sz w:val="18"/>
                <w:szCs w:val="18"/>
              </w:rPr>
              <w:t>Статически район / Области</w:t>
            </w:r>
          </w:p>
        </w:tc>
        <w:tc>
          <w:tcPr>
            <w:tcW w:w="2124" w:type="dxa"/>
            <w:gridSpan w:val="2"/>
            <w:tcBorders>
              <w:top w:val="single" w:sz="4" w:space="0" w:color="auto"/>
              <w:left w:val="single" w:sz="4" w:space="0" w:color="auto"/>
            </w:tcBorders>
            <w:shd w:val="clear" w:color="auto" w:fill="D9D9D9" w:themeFill="background1" w:themeFillShade="D9"/>
            <w:vAlign w:val="center"/>
          </w:tcPr>
          <w:p w:rsidR="00AC60DE" w:rsidRPr="009865C6" w:rsidRDefault="00AC60DE" w:rsidP="009865C6">
            <w:pPr>
              <w:framePr w:w="9403" w:wrap="notBeside" w:vAnchor="text" w:hAnchor="text" w:xAlign="center" w:y="1"/>
              <w:ind w:right="340"/>
              <w:jc w:val="right"/>
              <w:rPr>
                <w:rFonts w:ascii="Times New Roman" w:eastAsia="Times New Roman" w:hAnsi="Times New Roman" w:cs="Times New Roman"/>
                <w:sz w:val="18"/>
                <w:szCs w:val="18"/>
              </w:rPr>
            </w:pPr>
            <w:r w:rsidRPr="009865C6">
              <w:rPr>
                <w:rFonts w:ascii="Times New Roman" w:eastAsia="Times New Roman" w:hAnsi="Times New Roman" w:cs="Times New Roman"/>
                <w:b/>
                <w:bCs/>
                <w:sz w:val="18"/>
                <w:szCs w:val="18"/>
              </w:rPr>
              <w:t>Структура на населението по местоживеене</w:t>
            </w:r>
          </w:p>
        </w:tc>
        <w:tc>
          <w:tcPr>
            <w:tcW w:w="1717" w:type="dxa"/>
            <w:tcBorders>
              <w:top w:val="single" w:sz="4" w:space="0" w:color="auto"/>
              <w:left w:val="single" w:sz="4" w:space="0" w:color="auto"/>
            </w:tcBorders>
            <w:shd w:val="clear" w:color="auto" w:fill="D9D9D9" w:themeFill="background1" w:themeFillShade="D9"/>
            <w:vAlign w:val="center"/>
          </w:tcPr>
          <w:p w:rsidR="00AC60DE" w:rsidRPr="009865C6" w:rsidRDefault="00AC60DE" w:rsidP="009865C6">
            <w:pPr>
              <w:framePr w:w="9403" w:wrap="notBeside" w:vAnchor="text" w:hAnchor="text" w:xAlign="center" w:y="1"/>
              <w:spacing w:after="120"/>
              <w:jc w:val="center"/>
              <w:rPr>
                <w:rFonts w:ascii="Times New Roman" w:eastAsia="Times New Roman" w:hAnsi="Times New Roman" w:cs="Times New Roman"/>
                <w:sz w:val="18"/>
                <w:szCs w:val="18"/>
              </w:rPr>
            </w:pPr>
            <w:r w:rsidRPr="009865C6">
              <w:rPr>
                <w:rFonts w:ascii="Times New Roman" w:eastAsia="Times New Roman" w:hAnsi="Times New Roman" w:cs="Times New Roman"/>
                <w:b/>
                <w:bCs/>
                <w:sz w:val="18"/>
                <w:szCs w:val="18"/>
              </w:rPr>
              <w:t>Полово</w:t>
            </w:r>
          </w:p>
          <w:p w:rsidR="00AC60DE" w:rsidRPr="009865C6" w:rsidRDefault="00AC60DE" w:rsidP="009865C6">
            <w:pPr>
              <w:framePr w:w="9403" w:wrap="notBeside" w:vAnchor="text" w:hAnchor="text" w:xAlign="center" w:y="1"/>
              <w:spacing w:before="120"/>
              <w:jc w:val="center"/>
              <w:rPr>
                <w:rFonts w:ascii="Times New Roman" w:eastAsia="Times New Roman" w:hAnsi="Times New Roman" w:cs="Times New Roman"/>
                <w:sz w:val="18"/>
                <w:szCs w:val="18"/>
              </w:rPr>
            </w:pPr>
            <w:r w:rsidRPr="009865C6">
              <w:rPr>
                <w:rFonts w:ascii="Times New Roman" w:eastAsia="Times New Roman" w:hAnsi="Times New Roman" w:cs="Times New Roman"/>
                <w:b/>
                <w:bCs/>
                <w:sz w:val="18"/>
                <w:szCs w:val="18"/>
              </w:rPr>
              <w:t>съотношение</w:t>
            </w:r>
          </w:p>
        </w:tc>
        <w:tc>
          <w:tcPr>
            <w:tcW w:w="1991" w:type="dxa"/>
            <w:tcBorders>
              <w:top w:val="single" w:sz="4" w:space="0" w:color="auto"/>
              <w:left w:val="single" w:sz="4" w:space="0" w:color="auto"/>
            </w:tcBorders>
            <w:shd w:val="clear" w:color="auto" w:fill="D9D9D9" w:themeFill="background1" w:themeFillShade="D9"/>
            <w:vAlign w:val="center"/>
          </w:tcPr>
          <w:p w:rsidR="00AC60DE" w:rsidRPr="009865C6" w:rsidRDefault="00AC60DE" w:rsidP="009865C6">
            <w:pPr>
              <w:framePr w:w="9403" w:wrap="notBeside" w:vAnchor="text" w:hAnchor="text" w:xAlign="center" w:y="1"/>
              <w:jc w:val="center"/>
              <w:rPr>
                <w:rFonts w:ascii="Times New Roman" w:eastAsia="Times New Roman" w:hAnsi="Times New Roman" w:cs="Times New Roman"/>
                <w:sz w:val="18"/>
                <w:szCs w:val="18"/>
              </w:rPr>
            </w:pPr>
            <w:r w:rsidRPr="009865C6">
              <w:rPr>
                <w:rFonts w:ascii="Times New Roman" w:eastAsia="Times New Roman" w:hAnsi="Times New Roman" w:cs="Times New Roman"/>
                <w:b/>
                <w:bCs/>
                <w:sz w:val="18"/>
                <w:szCs w:val="18"/>
              </w:rPr>
              <w:t>Отношение на населението на възраст под 15 и на 65 и повече години към населението на възраст от 15 до 64 години</w:t>
            </w:r>
          </w:p>
        </w:tc>
        <w:tc>
          <w:tcPr>
            <w:tcW w:w="1998" w:type="dxa"/>
            <w:tcBorders>
              <w:top w:val="single" w:sz="4" w:space="0" w:color="auto"/>
              <w:left w:val="single" w:sz="4" w:space="0" w:color="auto"/>
              <w:right w:val="single" w:sz="4" w:space="0" w:color="auto"/>
            </w:tcBorders>
            <w:shd w:val="clear" w:color="auto" w:fill="D9D9D9" w:themeFill="background1" w:themeFillShade="D9"/>
            <w:vAlign w:val="center"/>
          </w:tcPr>
          <w:p w:rsidR="00AC60DE" w:rsidRPr="009865C6" w:rsidRDefault="00AC60DE" w:rsidP="009865C6">
            <w:pPr>
              <w:framePr w:w="9403" w:wrap="notBeside" w:vAnchor="text" w:hAnchor="text" w:xAlign="center" w:y="1"/>
              <w:jc w:val="center"/>
              <w:rPr>
                <w:rFonts w:ascii="Times New Roman" w:eastAsia="Times New Roman" w:hAnsi="Times New Roman" w:cs="Times New Roman"/>
                <w:sz w:val="18"/>
                <w:szCs w:val="18"/>
              </w:rPr>
            </w:pPr>
            <w:r w:rsidRPr="009865C6">
              <w:rPr>
                <w:rFonts w:ascii="Times New Roman" w:eastAsia="Times New Roman" w:hAnsi="Times New Roman" w:cs="Times New Roman"/>
                <w:b/>
                <w:bCs/>
                <w:sz w:val="18"/>
                <w:szCs w:val="18"/>
              </w:rPr>
              <w:t>Отношение на населението на възраст 65 и повече години към населението на възраст от 15 до 64 години</w:t>
            </w:r>
          </w:p>
        </w:tc>
      </w:tr>
      <w:tr w:rsidR="00AC60DE" w:rsidRPr="009865C6" w:rsidTr="00980687">
        <w:trPr>
          <w:trHeight w:hRule="exact" w:val="422"/>
          <w:jc w:val="center"/>
        </w:trPr>
        <w:tc>
          <w:tcPr>
            <w:tcW w:w="1573" w:type="dxa"/>
            <w:tcBorders>
              <w:left w:val="single" w:sz="4" w:space="0" w:color="auto"/>
              <w:bottom w:val="single" w:sz="4" w:space="0" w:color="auto"/>
            </w:tcBorders>
            <w:shd w:val="clear" w:color="auto" w:fill="D9D9D9" w:themeFill="background1" w:themeFillShade="D9"/>
          </w:tcPr>
          <w:p w:rsidR="00AC60DE" w:rsidRPr="009865C6" w:rsidRDefault="00AC60DE" w:rsidP="009865C6">
            <w:pPr>
              <w:framePr w:w="9403" w:wrap="notBeside" w:vAnchor="text" w:hAnchor="text" w:xAlign="center" w:y="1"/>
              <w:rPr>
                <w:sz w:val="18"/>
                <w:szCs w:val="18"/>
              </w:rPr>
            </w:pPr>
          </w:p>
        </w:tc>
        <w:tc>
          <w:tcPr>
            <w:tcW w:w="2124"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AC60DE" w:rsidRPr="009865C6" w:rsidRDefault="00AC60DE" w:rsidP="009865C6">
            <w:pPr>
              <w:framePr w:w="9403" w:wrap="notBeside" w:vAnchor="text" w:hAnchor="text" w:xAlign="center" w:y="1"/>
              <w:jc w:val="center"/>
              <w:rPr>
                <w:rFonts w:ascii="Times New Roman" w:eastAsia="Times New Roman" w:hAnsi="Times New Roman" w:cs="Times New Roman"/>
                <w:sz w:val="18"/>
                <w:szCs w:val="18"/>
              </w:rPr>
            </w:pPr>
            <w:r w:rsidRPr="009865C6">
              <w:rPr>
                <w:rFonts w:ascii="Times New Roman" w:eastAsia="Times New Roman" w:hAnsi="Times New Roman" w:cs="Times New Roman"/>
                <w:b/>
                <w:bCs/>
                <w:sz w:val="18"/>
                <w:szCs w:val="18"/>
              </w:rPr>
              <w:t>%</w:t>
            </w:r>
          </w:p>
        </w:tc>
        <w:tc>
          <w:tcPr>
            <w:tcW w:w="1717" w:type="dxa"/>
            <w:tcBorders>
              <w:top w:val="single" w:sz="4" w:space="0" w:color="auto"/>
              <w:left w:val="single" w:sz="4" w:space="0" w:color="auto"/>
              <w:bottom w:val="single" w:sz="4" w:space="0" w:color="auto"/>
            </w:tcBorders>
            <w:shd w:val="clear" w:color="auto" w:fill="D9D9D9" w:themeFill="background1" w:themeFillShade="D9"/>
            <w:vAlign w:val="center"/>
          </w:tcPr>
          <w:p w:rsidR="00AC60DE" w:rsidRPr="009865C6" w:rsidRDefault="00AC60DE" w:rsidP="009865C6">
            <w:pPr>
              <w:framePr w:w="9403" w:wrap="notBeside" w:vAnchor="text" w:hAnchor="text" w:xAlign="center" w:y="1"/>
              <w:jc w:val="center"/>
              <w:rPr>
                <w:rFonts w:ascii="Times New Roman" w:eastAsia="Times New Roman" w:hAnsi="Times New Roman" w:cs="Times New Roman"/>
                <w:sz w:val="18"/>
                <w:szCs w:val="18"/>
              </w:rPr>
            </w:pPr>
            <w:r w:rsidRPr="009865C6">
              <w:rPr>
                <w:rFonts w:ascii="Times New Roman" w:eastAsia="Times New Roman" w:hAnsi="Times New Roman" w:cs="Times New Roman"/>
                <w:b/>
                <w:bCs/>
                <w:sz w:val="18"/>
                <w:szCs w:val="18"/>
              </w:rPr>
              <w:t>брой жени на 1000 мъже</w:t>
            </w:r>
          </w:p>
        </w:tc>
        <w:tc>
          <w:tcPr>
            <w:tcW w:w="1991" w:type="dxa"/>
            <w:tcBorders>
              <w:top w:val="single" w:sz="4" w:space="0" w:color="auto"/>
              <w:left w:val="single" w:sz="4" w:space="0" w:color="auto"/>
              <w:bottom w:val="single" w:sz="4" w:space="0" w:color="auto"/>
            </w:tcBorders>
            <w:shd w:val="clear" w:color="auto" w:fill="D9D9D9" w:themeFill="background1" w:themeFillShade="D9"/>
            <w:vAlign w:val="center"/>
          </w:tcPr>
          <w:p w:rsidR="00AC60DE" w:rsidRPr="009865C6" w:rsidRDefault="00AC60DE" w:rsidP="009865C6">
            <w:pPr>
              <w:framePr w:w="9403" w:wrap="notBeside" w:vAnchor="text" w:hAnchor="text" w:xAlign="center" w:y="1"/>
              <w:jc w:val="center"/>
              <w:rPr>
                <w:rFonts w:ascii="Times New Roman" w:eastAsia="Times New Roman" w:hAnsi="Times New Roman" w:cs="Times New Roman"/>
                <w:sz w:val="18"/>
                <w:szCs w:val="18"/>
              </w:rPr>
            </w:pPr>
            <w:r w:rsidRPr="009865C6">
              <w:rPr>
                <w:rFonts w:ascii="Times New Roman" w:eastAsia="Times New Roman" w:hAnsi="Times New Roman" w:cs="Times New Roman"/>
                <w:b/>
                <w:bCs/>
                <w:sz w:val="18"/>
                <w:szCs w:val="18"/>
              </w:rPr>
              <w:t>%</w:t>
            </w:r>
          </w:p>
        </w:tc>
        <w:tc>
          <w:tcPr>
            <w:tcW w:w="1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60DE" w:rsidRPr="009865C6" w:rsidRDefault="00AC60DE" w:rsidP="009865C6">
            <w:pPr>
              <w:framePr w:w="9403" w:wrap="notBeside" w:vAnchor="text" w:hAnchor="text" w:xAlign="center" w:y="1"/>
              <w:jc w:val="center"/>
              <w:rPr>
                <w:rFonts w:ascii="Times New Roman" w:eastAsia="Times New Roman" w:hAnsi="Times New Roman" w:cs="Times New Roman"/>
                <w:sz w:val="18"/>
                <w:szCs w:val="18"/>
              </w:rPr>
            </w:pPr>
            <w:r w:rsidRPr="009865C6">
              <w:rPr>
                <w:rFonts w:ascii="Times New Roman" w:eastAsia="Times New Roman" w:hAnsi="Times New Roman" w:cs="Times New Roman"/>
                <w:b/>
                <w:bCs/>
                <w:sz w:val="18"/>
                <w:szCs w:val="18"/>
              </w:rPr>
              <w:t>%</w:t>
            </w:r>
          </w:p>
        </w:tc>
      </w:tr>
      <w:tr w:rsidR="00AC60DE" w:rsidRPr="009865C6" w:rsidTr="00980687">
        <w:trPr>
          <w:trHeight w:hRule="exact" w:val="285"/>
          <w:jc w:val="center"/>
        </w:trPr>
        <w:tc>
          <w:tcPr>
            <w:tcW w:w="1570" w:type="dxa"/>
            <w:tcBorders>
              <w:top w:val="single" w:sz="4" w:space="0" w:color="auto"/>
              <w:left w:val="single" w:sz="4" w:space="0" w:color="auto"/>
            </w:tcBorders>
            <w:shd w:val="clear" w:color="auto" w:fill="D9D9D9" w:themeFill="background1" w:themeFillShade="D9"/>
          </w:tcPr>
          <w:p w:rsidR="00AC60DE" w:rsidRPr="009865C6" w:rsidRDefault="00AC60DE" w:rsidP="00AC60DE">
            <w:pPr>
              <w:framePr w:w="9403" w:wrap="notBeside" w:vAnchor="text" w:hAnchor="text" w:xAlign="center" w:y="1"/>
              <w:rPr>
                <w:sz w:val="18"/>
                <w:szCs w:val="18"/>
              </w:rPr>
            </w:pPr>
          </w:p>
        </w:tc>
        <w:tc>
          <w:tcPr>
            <w:tcW w:w="1134" w:type="dxa"/>
            <w:tcBorders>
              <w:top w:val="single" w:sz="4" w:space="0" w:color="auto"/>
              <w:left w:val="single" w:sz="4" w:space="0" w:color="auto"/>
            </w:tcBorders>
            <w:shd w:val="clear" w:color="auto" w:fill="D9D9D9" w:themeFill="background1" w:themeFillShade="D9"/>
            <w:vAlign w:val="center"/>
          </w:tcPr>
          <w:p w:rsidR="00AC60DE" w:rsidRPr="009865C6" w:rsidRDefault="00AC60DE" w:rsidP="00AC60DE">
            <w:pPr>
              <w:framePr w:w="9403" w:wrap="notBeside" w:vAnchor="text" w:hAnchor="text" w:xAlign="center" w:y="1"/>
              <w:spacing w:line="240" w:lineRule="exact"/>
              <w:jc w:val="center"/>
              <w:rPr>
                <w:rFonts w:ascii="Times New Roman" w:eastAsia="Times New Roman" w:hAnsi="Times New Roman" w:cs="Times New Roman"/>
                <w:sz w:val="18"/>
                <w:szCs w:val="18"/>
              </w:rPr>
            </w:pPr>
            <w:r w:rsidRPr="009865C6">
              <w:rPr>
                <w:rFonts w:ascii="Times New Roman" w:eastAsia="Times New Roman" w:hAnsi="Times New Roman" w:cs="Times New Roman"/>
                <w:b/>
                <w:bCs/>
                <w:sz w:val="18"/>
                <w:szCs w:val="18"/>
              </w:rPr>
              <w:t>град</w:t>
            </w:r>
          </w:p>
        </w:tc>
        <w:tc>
          <w:tcPr>
            <w:tcW w:w="994" w:type="dxa"/>
            <w:tcBorders>
              <w:top w:val="single" w:sz="4" w:space="0" w:color="auto"/>
              <w:left w:val="single" w:sz="4" w:space="0" w:color="auto"/>
            </w:tcBorders>
            <w:shd w:val="clear" w:color="auto" w:fill="D9D9D9" w:themeFill="background1" w:themeFillShade="D9"/>
            <w:vAlign w:val="center"/>
          </w:tcPr>
          <w:p w:rsidR="00AC60DE" w:rsidRPr="009865C6" w:rsidRDefault="00AC60DE" w:rsidP="00AC60DE">
            <w:pPr>
              <w:framePr w:w="9403" w:wrap="notBeside" w:vAnchor="text" w:hAnchor="text" w:xAlign="center" w:y="1"/>
              <w:spacing w:line="240" w:lineRule="exact"/>
              <w:ind w:right="320"/>
              <w:jc w:val="right"/>
              <w:rPr>
                <w:rFonts w:ascii="Times New Roman" w:eastAsia="Times New Roman" w:hAnsi="Times New Roman" w:cs="Times New Roman"/>
                <w:sz w:val="18"/>
                <w:szCs w:val="18"/>
              </w:rPr>
            </w:pPr>
            <w:r w:rsidRPr="009865C6">
              <w:rPr>
                <w:rFonts w:ascii="Times New Roman" w:eastAsia="Times New Roman" w:hAnsi="Times New Roman" w:cs="Times New Roman"/>
                <w:b/>
                <w:bCs/>
                <w:sz w:val="18"/>
                <w:szCs w:val="18"/>
              </w:rPr>
              <w:t>село</w:t>
            </w:r>
          </w:p>
        </w:tc>
        <w:tc>
          <w:tcPr>
            <w:tcW w:w="1717" w:type="dxa"/>
            <w:tcBorders>
              <w:top w:val="single" w:sz="4" w:space="0" w:color="auto"/>
              <w:left w:val="single" w:sz="4" w:space="0" w:color="auto"/>
            </w:tcBorders>
            <w:shd w:val="clear" w:color="auto" w:fill="D9D9D9" w:themeFill="background1" w:themeFillShade="D9"/>
            <w:vAlign w:val="center"/>
          </w:tcPr>
          <w:p w:rsidR="00AC60DE" w:rsidRPr="009865C6" w:rsidRDefault="00AC60DE" w:rsidP="00AC60DE">
            <w:pPr>
              <w:framePr w:w="9403" w:wrap="notBeside" w:vAnchor="text" w:hAnchor="text" w:xAlign="center" w:y="1"/>
              <w:spacing w:line="240" w:lineRule="exact"/>
              <w:jc w:val="center"/>
              <w:rPr>
                <w:rFonts w:ascii="Times New Roman" w:eastAsia="Times New Roman" w:hAnsi="Times New Roman" w:cs="Times New Roman"/>
                <w:sz w:val="18"/>
                <w:szCs w:val="18"/>
              </w:rPr>
            </w:pPr>
            <w:r w:rsidRPr="009865C6">
              <w:rPr>
                <w:rFonts w:ascii="Times New Roman" w:eastAsia="Times New Roman" w:hAnsi="Times New Roman" w:cs="Times New Roman"/>
                <w:b/>
                <w:bCs/>
                <w:sz w:val="18"/>
                <w:szCs w:val="18"/>
              </w:rPr>
              <w:t>общо</w:t>
            </w:r>
          </w:p>
        </w:tc>
        <w:tc>
          <w:tcPr>
            <w:tcW w:w="1991" w:type="dxa"/>
            <w:tcBorders>
              <w:top w:val="single" w:sz="4" w:space="0" w:color="auto"/>
              <w:left w:val="single" w:sz="4" w:space="0" w:color="auto"/>
            </w:tcBorders>
            <w:shd w:val="clear" w:color="auto" w:fill="D9D9D9" w:themeFill="background1" w:themeFillShade="D9"/>
            <w:vAlign w:val="center"/>
          </w:tcPr>
          <w:p w:rsidR="00AC60DE" w:rsidRPr="009865C6" w:rsidRDefault="00AC60DE" w:rsidP="00AC60DE">
            <w:pPr>
              <w:framePr w:w="9403" w:wrap="notBeside" w:vAnchor="text" w:hAnchor="text" w:xAlign="center" w:y="1"/>
              <w:spacing w:line="240" w:lineRule="exact"/>
              <w:jc w:val="center"/>
              <w:rPr>
                <w:rFonts w:ascii="Times New Roman" w:eastAsia="Times New Roman" w:hAnsi="Times New Roman" w:cs="Times New Roman"/>
                <w:sz w:val="18"/>
                <w:szCs w:val="18"/>
              </w:rPr>
            </w:pPr>
            <w:r w:rsidRPr="009865C6">
              <w:rPr>
                <w:rFonts w:ascii="Times New Roman" w:eastAsia="Times New Roman" w:hAnsi="Times New Roman" w:cs="Times New Roman"/>
                <w:b/>
                <w:bCs/>
                <w:sz w:val="18"/>
                <w:szCs w:val="18"/>
              </w:rPr>
              <w:t>общо</w:t>
            </w:r>
          </w:p>
        </w:tc>
        <w:tc>
          <w:tcPr>
            <w:tcW w:w="1998" w:type="dxa"/>
            <w:tcBorders>
              <w:top w:val="single" w:sz="4" w:space="0" w:color="auto"/>
              <w:left w:val="single" w:sz="4" w:space="0" w:color="auto"/>
              <w:right w:val="single" w:sz="4" w:space="0" w:color="auto"/>
            </w:tcBorders>
            <w:shd w:val="clear" w:color="auto" w:fill="D9D9D9" w:themeFill="background1" w:themeFillShade="D9"/>
            <w:vAlign w:val="center"/>
          </w:tcPr>
          <w:p w:rsidR="00AC60DE" w:rsidRPr="009865C6" w:rsidRDefault="00AC60DE" w:rsidP="00AC60DE">
            <w:pPr>
              <w:framePr w:w="9403" w:wrap="notBeside" w:vAnchor="text" w:hAnchor="text" w:xAlign="center" w:y="1"/>
              <w:spacing w:line="240" w:lineRule="exact"/>
              <w:jc w:val="center"/>
              <w:rPr>
                <w:rFonts w:ascii="Times New Roman" w:eastAsia="Times New Roman" w:hAnsi="Times New Roman" w:cs="Times New Roman"/>
                <w:sz w:val="18"/>
                <w:szCs w:val="18"/>
              </w:rPr>
            </w:pPr>
            <w:r w:rsidRPr="009865C6">
              <w:rPr>
                <w:rFonts w:ascii="Times New Roman" w:eastAsia="Times New Roman" w:hAnsi="Times New Roman" w:cs="Times New Roman"/>
                <w:b/>
                <w:bCs/>
                <w:sz w:val="18"/>
                <w:szCs w:val="18"/>
              </w:rPr>
              <w:t>общо</w:t>
            </w:r>
          </w:p>
        </w:tc>
      </w:tr>
      <w:tr w:rsidR="00AC60DE" w:rsidRPr="009865C6" w:rsidTr="00F548B9">
        <w:trPr>
          <w:trHeight w:hRule="exact" w:val="430"/>
          <w:jc w:val="center"/>
        </w:trPr>
        <w:tc>
          <w:tcPr>
            <w:tcW w:w="1570" w:type="dxa"/>
            <w:tcBorders>
              <w:top w:val="single" w:sz="4" w:space="0" w:color="auto"/>
              <w:left w:val="single" w:sz="4" w:space="0" w:color="auto"/>
            </w:tcBorders>
            <w:shd w:val="clear" w:color="auto" w:fill="FFFFFF"/>
            <w:vAlign w:val="bottom"/>
          </w:tcPr>
          <w:p w:rsidR="00AC60DE" w:rsidRPr="009865C6" w:rsidRDefault="00AC60DE" w:rsidP="00F548B9">
            <w:pPr>
              <w:framePr w:w="9403" w:wrap="notBeside" w:vAnchor="text" w:hAnchor="text" w:xAlign="center" w:y="1"/>
              <w:ind w:left="380"/>
              <w:rPr>
                <w:rFonts w:ascii="Times New Roman" w:eastAsia="Times New Roman" w:hAnsi="Times New Roman" w:cs="Times New Roman"/>
                <w:sz w:val="18"/>
                <w:szCs w:val="18"/>
              </w:rPr>
            </w:pPr>
            <w:r w:rsidRPr="009865C6">
              <w:rPr>
                <w:rFonts w:ascii="Times New Roman" w:eastAsia="Times New Roman" w:hAnsi="Times New Roman" w:cs="Times New Roman"/>
                <w:b/>
                <w:bCs/>
                <w:sz w:val="18"/>
                <w:szCs w:val="18"/>
              </w:rPr>
              <w:t>Общо за страната</w:t>
            </w:r>
          </w:p>
        </w:tc>
        <w:tc>
          <w:tcPr>
            <w:tcW w:w="1134" w:type="dxa"/>
            <w:tcBorders>
              <w:top w:val="single" w:sz="4" w:space="0" w:color="auto"/>
              <w:left w:val="single" w:sz="4" w:space="0" w:color="auto"/>
            </w:tcBorders>
            <w:shd w:val="clear" w:color="auto" w:fill="FFFFFF"/>
            <w:vAlign w:val="center"/>
          </w:tcPr>
          <w:p w:rsidR="00AC60DE" w:rsidRPr="009865C6"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9865C6">
              <w:rPr>
                <w:rFonts w:ascii="Times New Roman" w:eastAsia="Times New Roman" w:hAnsi="Times New Roman" w:cs="Times New Roman"/>
                <w:b/>
                <w:bCs/>
                <w:sz w:val="18"/>
                <w:szCs w:val="18"/>
              </w:rPr>
              <w:t>73.1</w:t>
            </w:r>
          </w:p>
        </w:tc>
        <w:tc>
          <w:tcPr>
            <w:tcW w:w="994" w:type="dxa"/>
            <w:tcBorders>
              <w:top w:val="single" w:sz="4" w:space="0" w:color="auto"/>
              <w:left w:val="single" w:sz="4" w:space="0" w:color="auto"/>
            </w:tcBorders>
            <w:shd w:val="clear" w:color="auto" w:fill="FFFFFF"/>
            <w:vAlign w:val="center"/>
          </w:tcPr>
          <w:p w:rsidR="00AC60DE" w:rsidRPr="009865C6" w:rsidRDefault="00AC60DE" w:rsidP="00F548B9">
            <w:pPr>
              <w:framePr w:w="9403" w:wrap="notBeside" w:vAnchor="text" w:hAnchor="text" w:xAlign="center" w:y="1"/>
              <w:ind w:right="320"/>
              <w:jc w:val="right"/>
              <w:rPr>
                <w:rFonts w:ascii="Times New Roman" w:eastAsia="Times New Roman" w:hAnsi="Times New Roman" w:cs="Times New Roman"/>
                <w:sz w:val="18"/>
                <w:szCs w:val="18"/>
              </w:rPr>
            </w:pPr>
            <w:r w:rsidRPr="009865C6">
              <w:rPr>
                <w:rFonts w:ascii="Times New Roman" w:eastAsia="Times New Roman" w:hAnsi="Times New Roman" w:cs="Times New Roman"/>
                <w:b/>
                <w:bCs/>
                <w:sz w:val="18"/>
                <w:szCs w:val="18"/>
              </w:rPr>
              <w:t>26.9</w:t>
            </w:r>
          </w:p>
        </w:tc>
        <w:tc>
          <w:tcPr>
            <w:tcW w:w="1717" w:type="dxa"/>
            <w:tcBorders>
              <w:top w:val="single" w:sz="4" w:space="0" w:color="auto"/>
              <w:left w:val="single" w:sz="4" w:space="0" w:color="auto"/>
            </w:tcBorders>
            <w:shd w:val="clear" w:color="auto" w:fill="FFFFFF"/>
            <w:vAlign w:val="center"/>
          </w:tcPr>
          <w:p w:rsidR="00AC60DE" w:rsidRPr="009865C6"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9865C6">
              <w:rPr>
                <w:rFonts w:ascii="Times New Roman" w:eastAsia="Times New Roman" w:hAnsi="Times New Roman" w:cs="Times New Roman"/>
                <w:b/>
                <w:bCs/>
                <w:sz w:val="18"/>
                <w:szCs w:val="18"/>
              </w:rPr>
              <w:t>1057</w:t>
            </w:r>
          </w:p>
        </w:tc>
        <w:tc>
          <w:tcPr>
            <w:tcW w:w="1991" w:type="dxa"/>
            <w:tcBorders>
              <w:top w:val="single" w:sz="4" w:space="0" w:color="auto"/>
              <w:left w:val="single" w:sz="4" w:space="0" w:color="auto"/>
            </w:tcBorders>
            <w:shd w:val="clear" w:color="auto" w:fill="FFFFFF"/>
            <w:vAlign w:val="center"/>
          </w:tcPr>
          <w:p w:rsidR="00AC60DE" w:rsidRPr="009865C6"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9865C6">
              <w:rPr>
                <w:rFonts w:ascii="Times New Roman" w:eastAsia="Times New Roman" w:hAnsi="Times New Roman" w:cs="Times New Roman"/>
                <w:b/>
                <w:bCs/>
                <w:sz w:val="18"/>
                <w:szCs w:val="18"/>
              </w:rPr>
              <w:t>52.4</w:t>
            </w:r>
          </w:p>
        </w:tc>
        <w:tc>
          <w:tcPr>
            <w:tcW w:w="1998" w:type="dxa"/>
            <w:tcBorders>
              <w:top w:val="single" w:sz="4" w:space="0" w:color="auto"/>
              <w:left w:val="single" w:sz="4" w:space="0" w:color="auto"/>
              <w:right w:val="single" w:sz="4" w:space="0" w:color="auto"/>
            </w:tcBorders>
            <w:shd w:val="clear" w:color="auto" w:fill="FFFFFF"/>
            <w:vAlign w:val="center"/>
          </w:tcPr>
          <w:p w:rsidR="00AC60DE" w:rsidRPr="009865C6"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9865C6">
              <w:rPr>
                <w:rFonts w:ascii="Times New Roman" w:eastAsia="Times New Roman" w:hAnsi="Times New Roman" w:cs="Times New Roman"/>
                <w:b/>
                <w:bCs/>
                <w:sz w:val="18"/>
                <w:szCs w:val="18"/>
              </w:rPr>
              <w:t>31.1</w:t>
            </w:r>
          </w:p>
        </w:tc>
      </w:tr>
      <w:tr w:rsidR="00AC60DE" w:rsidRPr="00AC60DE" w:rsidTr="00F548B9">
        <w:trPr>
          <w:trHeight w:hRule="exact" w:val="706"/>
          <w:jc w:val="center"/>
        </w:trPr>
        <w:tc>
          <w:tcPr>
            <w:tcW w:w="1570" w:type="dxa"/>
            <w:tcBorders>
              <w:top w:val="single" w:sz="4" w:space="0" w:color="auto"/>
              <w:left w:val="single" w:sz="4" w:space="0" w:color="auto"/>
            </w:tcBorders>
            <w:shd w:val="clear" w:color="auto" w:fill="FFFFFF"/>
            <w:vAlign w:val="bottom"/>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b/>
                <w:bCs/>
                <w:sz w:val="18"/>
                <w:szCs w:val="18"/>
              </w:rPr>
              <w:t>Северен</w:t>
            </w:r>
          </w:p>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b/>
                <w:bCs/>
                <w:sz w:val="18"/>
                <w:szCs w:val="18"/>
              </w:rPr>
              <w:t>централен</w:t>
            </w:r>
          </w:p>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b/>
                <w:bCs/>
                <w:sz w:val="18"/>
                <w:szCs w:val="18"/>
              </w:rPr>
              <w:t>район</w:t>
            </w:r>
          </w:p>
        </w:tc>
        <w:tc>
          <w:tcPr>
            <w:tcW w:w="1134" w:type="dxa"/>
            <w:tcBorders>
              <w:top w:val="single" w:sz="4" w:space="0" w:color="auto"/>
              <w:left w:val="single" w:sz="4" w:space="0" w:color="auto"/>
            </w:tcBorders>
            <w:shd w:val="clear" w:color="auto" w:fill="FFFFFF"/>
            <w:vAlign w:val="center"/>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b/>
                <w:bCs/>
                <w:sz w:val="18"/>
                <w:szCs w:val="18"/>
              </w:rPr>
              <w:t>66.8</w:t>
            </w:r>
          </w:p>
        </w:tc>
        <w:tc>
          <w:tcPr>
            <w:tcW w:w="994" w:type="dxa"/>
            <w:tcBorders>
              <w:top w:val="single" w:sz="4" w:space="0" w:color="auto"/>
              <w:left w:val="single" w:sz="4" w:space="0" w:color="auto"/>
            </w:tcBorders>
            <w:shd w:val="clear" w:color="auto" w:fill="FFFFFF"/>
            <w:vAlign w:val="center"/>
          </w:tcPr>
          <w:p w:rsidR="00AC60DE" w:rsidRPr="00F548B9" w:rsidRDefault="00AC60DE" w:rsidP="00F548B9">
            <w:pPr>
              <w:framePr w:w="9403" w:wrap="notBeside" w:vAnchor="text" w:hAnchor="text" w:xAlign="center" w:y="1"/>
              <w:ind w:right="320"/>
              <w:jc w:val="right"/>
              <w:rPr>
                <w:rFonts w:ascii="Times New Roman" w:eastAsia="Times New Roman" w:hAnsi="Times New Roman" w:cs="Times New Roman"/>
                <w:sz w:val="18"/>
                <w:szCs w:val="18"/>
              </w:rPr>
            </w:pPr>
            <w:r w:rsidRPr="00F548B9">
              <w:rPr>
                <w:rFonts w:ascii="Times New Roman" w:eastAsia="Times New Roman" w:hAnsi="Times New Roman" w:cs="Times New Roman"/>
                <w:b/>
                <w:bCs/>
                <w:sz w:val="18"/>
                <w:szCs w:val="18"/>
              </w:rPr>
              <w:t>33.2</w:t>
            </w:r>
          </w:p>
        </w:tc>
        <w:tc>
          <w:tcPr>
            <w:tcW w:w="1717" w:type="dxa"/>
            <w:tcBorders>
              <w:top w:val="single" w:sz="4" w:space="0" w:color="auto"/>
              <w:left w:val="single" w:sz="4" w:space="0" w:color="auto"/>
            </w:tcBorders>
            <w:shd w:val="clear" w:color="auto" w:fill="FFFFFF"/>
            <w:vAlign w:val="center"/>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b/>
                <w:bCs/>
                <w:sz w:val="18"/>
                <w:szCs w:val="18"/>
              </w:rPr>
              <w:t>1053</w:t>
            </w:r>
          </w:p>
        </w:tc>
        <w:tc>
          <w:tcPr>
            <w:tcW w:w="1991" w:type="dxa"/>
            <w:tcBorders>
              <w:top w:val="single" w:sz="4" w:space="0" w:color="auto"/>
              <w:left w:val="single" w:sz="4" w:space="0" w:color="auto"/>
            </w:tcBorders>
            <w:shd w:val="clear" w:color="auto" w:fill="FFFFFF"/>
            <w:vAlign w:val="center"/>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b/>
                <w:bCs/>
                <w:sz w:val="18"/>
                <w:szCs w:val="18"/>
              </w:rPr>
              <w:t>55.1</w:t>
            </w:r>
          </w:p>
        </w:tc>
        <w:tc>
          <w:tcPr>
            <w:tcW w:w="1998" w:type="dxa"/>
            <w:tcBorders>
              <w:top w:val="single" w:sz="4" w:space="0" w:color="auto"/>
              <w:left w:val="single" w:sz="4" w:space="0" w:color="auto"/>
              <w:right w:val="single" w:sz="4" w:space="0" w:color="auto"/>
            </w:tcBorders>
            <w:shd w:val="clear" w:color="auto" w:fill="FFFFFF"/>
            <w:vAlign w:val="center"/>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b/>
                <w:bCs/>
                <w:sz w:val="18"/>
                <w:szCs w:val="18"/>
              </w:rPr>
              <w:t>35.5</w:t>
            </w:r>
          </w:p>
        </w:tc>
      </w:tr>
      <w:tr w:rsidR="00AC60DE" w:rsidRPr="00AC60DE" w:rsidTr="00F548B9">
        <w:trPr>
          <w:trHeight w:hRule="exact" w:val="574"/>
          <w:jc w:val="center"/>
        </w:trPr>
        <w:tc>
          <w:tcPr>
            <w:tcW w:w="1570" w:type="dxa"/>
            <w:tcBorders>
              <w:top w:val="single" w:sz="4" w:space="0" w:color="auto"/>
              <w:left w:val="single" w:sz="4" w:space="0" w:color="auto"/>
            </w:tcBorders>
            <w:shd w:val="clear" w:color="auto" w:fill="FFFFFF"/>
            <w:vAlign w:val="bottom"/>
          </w:tcPr>
          <w:p w:rsidR="00AC60DE" w:rsidRPr="00F548B9" w:rsidRDefault="00AC60DE" w:rsidP="00F548B9">
            <w:pPr>
              <w:framePr w:w="9403" w:wrap="notBeside" w:vAnchor="text" w:hAnchor="text" w:xAlign="center" w:y="1"/>
              <w:spacing w:after="60"/>
              <w:jc w:val="center"/>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Велико</w:t>
            </w:r>
          </w:p>
          <w:p w:rsidR="00AC60DE" w:rsidRPr="00F548B9" w:rsidRDefault="00AC60DE" w:rsidP="00F548B9">
            <w:pPr>
              <w:framePr w:w="9403" w:wrap="notBeside" w:vAnchor="text" w:hAnchor="text" w:xAlign="center" w:y="1"/>
              <w:spacing w:before="60"/>
              <w:jc w:val="center"/>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Търново</w:t>
            </w:r>
          </w:p>
        </w:tc>
        <w:tc>
          <w:tcPr>
            <w:tcW w:w="1134" w:type="dxa"/>
            <w:tcBorders>
              <w:top w:val="single" w:sz="4" w:space="0" w:color="auto"/>
              <w:left w:val="single" w:sz="4" w:space="0" w:color="auto"/>
            </w:tcBorders>
            <w:shd w:val="clear" w:color="auto" w:fill="FFFFFF"/>
            <w:vAlign w:val="center"/>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69.9</w:t>
            </w:r>
          </w:p>
        </w:tc>
        <w:tc>
          <w:tcPr>
            <w:tcW w:w="994" w:type="dxa"/>
            <w:tcBorders>
              <w:top w:val="single" w:sz="4" w:space="0" w:color="auto"/>
              <w:left w:val="single" w:sz="4" w:space="0" w:color="auto"/>
            </w:tcBorders>
            <w:shd w:val="clear" w:color="auto" w:fill="FFFFFF"/>
            <w:vAlign w:val="center"/>
          </w:tcPr>
          <w:p w:rsidR="00AC60DE" w:rsidRPr="00F548B9" w:rsidRDefault="00AC60DE" w:rsidP="00F548B9">
            <w:pPr>
              <w:framePr w:w="9403" w:wrap="notBeside" w:vAnchor="text" w:hAnchor="text" w:xAlign="center" w:y="1"/>
              <w:ind w:right="320"/>
              <w:jc w:val="right"/>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30.1</w:t>
            </w:r>
          </w:p>
        </w:tc>
        <w:tc>
          <w:tcPr>
            <w:tcW w:w="1717" w:type="dxa"/>
            <w:tcBorders>
              <w:top w:val="single" w:sz="4" w:space="0" w:color="auto"/>
              <w:left w:val="single" w:sz="4" w:space="0" w:color="auto"/>
            </w:tcBorders>
            <w:shd w:val="clear" w:color="auto" w:fill="FFFFFF"/>
            <w:vAlign w:val="center"/>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1 068</w:t>
            </w:r>
          </w:p>
        </w:tc>
        <w:tc>
          <w:tcPr>
            <w:tcW w:w="1991" w:type="dxa"/>
            <w:tcBorders>
              <w:top w:val="single" w:sz="4" w:space="0" w:color="auto"/>
              <w:left w:val="single" w:sz="4" w:space="0" w:color="auto"/>
            </w:tcBorders>
            <w:shd w:val="clear" w:color="auto" w:fill="FFFFFF"/>
            <w:vAlign w:val="center"/>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53.8</w:t>
            </w:r>
          </w:p>
        </w:tc>
        <w:tc>
          <w:tcPr>
            <w:tcW w:w="1998" w:type="dxa"/>
            <w:tcBorders>
              <w:top w:val="single" w:sz="4" w:space="0" w:color="auto"/>
              <w:left w:val="single" w:sz="4" w:space="0" w:color="auto"/>
              <w:right w:val="single" w:sz="4" w:space="0" w:color="auto"/>
            </w:tcBorders>
            <w:shd w:val="clear" w:color="auto" w:fill="FFFFFF"/>
            <w:vAlign w:val="center"/>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34.5</w:t>
            </w:r>
          </w:p>
        </w:tc>
      </w:tr>
      <w:tr w:rsidR="00AC60DE" w:rsidRPr="00AC60DE" w:rsidTr="00426AF8">
        <w:trPr>
          <w:trHeight w:hRule="exact" w:val="295"/>
          <w:jc w:val="center"/>
        </w:trPr>
        <w:tc>
          <w:tcPr>
            <w:tcW w:w="1570" w:type="dxa"/>
            <w:tcBorders>
              <w:top w:val="single" w:sz="4" w:space="0" w:color="auto"/>
              <w:left w:val="single" w:sz="4" w:space="0" w:color="auto"/>
            </w:tcBorders>
            <w:shd w:val="clear" w:color="auto" w:fill="FFFFFF"/>
            <w:vAlign w:val="center"/>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Габрово</w:t>
            </w:r>
          </w:p>
        </w:tc>
        <w:tc>
          <w:tcPr>
            <w:tcW w:w="1134" w:type="dxa"/>
            <w:tcBorders>
              <w:top w:val="single" w:sz="4" w:space="0" w:color="auto"/>
              <w:left w:val="single" w:sz="4" w:space="0" w:color="auto"/>
            </w:tcBorders>
            <w:shd w:val="clear" w:color="auto" w:fill="FFFFFF"/>
            <w:vAlign w:val="bottom"/>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81.8</w:t>
            </w:r>
          </w:p>
        </w:tc>
        <w:tc>
          <w:tcPr>
            <w:tcW w:w="994" w:type="dxa"/>
            <w:tcBorders>
              <w:top w:val="single" w:sz="4" w:space="0" w:color="auto"/>
              <w:left w:val="single" w:sz="4" w:space="0" w:color="auto"/>
            </w:tcBorders>
            <w:shd w:val="clear" w:color="auto" w:fill="FFFFFF"/>
            <w:vAlign w:val="bottom"/>
          </w:tcPr>
          <w:p w:rsidR="00AC60DE" w:rsidRPr="00F548B9" w:rsidRDefault="00AC60DE" w:rsidP="00F548B9">
            <w:pPr>
              <w:framePr w:w="9403" w:wrap="notBeside" w:vAnchor="text" w:hAnchor="text" w:xAlign="center" w:y="1"/>
              <w:ind w:right="320"/>
              <w:jc w:val="right"/>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18.2</w:t>
            </w:r>
          </w:p>
        </w:tc>
        <w:tc>
          <w:tcPr>
            <w:tcW w:w="1717" w:type="dxa"/>
            <w:tcBorders>
              <w:top w:val="single" w:sz="4" w:space="0" w:color="auto"/>
              <w:left w:val="single" w:sz="4" w:space="0" w:color="auto"/>
            </w:tcBorders>
            <w:shd w:val="clear" w:color="auto" w:fill="FFFFFF"/>
            <w:vAlign w:val="bottom"/>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1 068</w:t>
            </w:r>
          </w:p>
        </w:tc>
        <w:tc>
          <w:tcPr>
            <w:tcW w:w="1991" w:type="dxa"/>
            <w:tcBorders>
              <w:top w:val="single" w:sz="4" w:space="0" w:color="auto"/>
              <w:left w:val="single" w:sz="4" w:space="0" w:color="auto"/>
            </w:tcBorders>
            <w:shd w:val="clear" w:color="auto" w:fill="FFFFFF"/>
            <w:vAlign w:val="center"/>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63.4</w:t>
            </w:r>
          </w:p>
        </w:tc>
        <w:tc>
          <w:tcPr>
            <w:tcW w:w="1998" w:type="dxa"/>
            <w:tcBorders>
              <w:top w:val="single" w:sz="4" w:space="0" w:color="auto"/>
              <w:left w:val="single" w:sz="4" w:space="0" w:color="auto"/>
              <w:right w:val="single" w:sz="4" w:space="0" w:color="auto"/>
            </w:tcBorders>
            <w:shd w:val="clear" w:color="auto" w:fill="FFFFFF"/>
            <w:vAlign w:val="center"/>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44.9</w:t>
            </w:r>
          </w:p>
        </w:tc>
      </w:tr>
      <w:tr w:rsidR="00AC60DE" w:rsidRPr="00AC60DE" w:rsidTr="00980687">
        <w:trPr>
          <w:trHeight w:hRule="exact" w:val="295"/>
          <w:jc w:val="center"/>
        </w:trPr>
        <w:tc>
          <w:tcPr>
            <w:tcW w:w="1570" w:type="dxa"/>
            <w:tcBorders>
              <w:top w:val="single" w:sz="4" w:space="0" w:color="auto"/>
              <w:left w:val="single" w:sz="4" w:space="0" w:color="auto"/>
            </w:tcBorders>
            <w:shd w:val="clear" w:color="auto" w:fill="D9D9D9" w:themeFill="background1" w:themeFillShade="D9"/>
            <w:vAlign w:val="bottom"/>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b/>
                <w:bCs/>
                <w:sz w:val="18"/>
                <w:szCs w:val="18"/>
              </w:rPr>
              <w:t>Разград</w:t>
            </w:r>
          </w:p>
        </w:tc>
        <w:tc>
          <w:tcPr>
            <w:tcW w:w="1134" w:type="dxa"/>
            <w:tcBorders>
              <w:top w:val="single" w:sz="4" w:space="0" w:color="auto"/>
              <w:left w:val="single" w:sz="4" w:space="0" w:color="auto"/>
            </w:tcBorders>
            <w:shd w:val="clear" w:color="auto" w:fill="D9D9D9" w:themeFill="background1" w:themeFillShade="D9"/>
            <w:vAlign w:val="bottom"/>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b/>
                <w:bCs/>
                <w:sz w:val="18"/>
                <w:szCs w:val="18"/>
              </w:rPr>
              <w:t>47.1</w:t>
            </w:r>
          </w:p>
        </w:tc>
        <w:tc>
          <w:tcPr>
            <w:tcW w:w="994" w:type="dxa"/>
            <w:tcBorders>
              <w:top w:val="single" w:sz="4" w:space="0" w:color="auto"/>
              <w:left w:val="single" w:sz="4" w:space="0" w:color="auto"/>
            </w:tcBorders>
            <w:shd w:val="clear" w:color="auto" w:fill="D9D9D9" w:themeFill="background1" w:themeFillShade="D9"/>
            <w:vAlign w:val="bottom"/>
          </w:tcPr>
          <w:p w:rsidR="00AC60DE" w:rsidRPr="00F548B9" w:rsidRDefault="00AC60DE" w:rsidP="00F548B9">
            <w:pPr>
              <w:framePr w:w="9403" w:wrap="notBeside" w:vAnchor="text" w:hAnchor="text" w:xAlign="center" w:y="1"/>
              <w:ind w:right="320"/>
              <w:jc w:val="right"/>
              <w:rPr>
                <w:rFonts w:ascii="Times New Roman" w:eastAsia="Times New Roman" w:hAnsi="Times New Roman" w:cs="Times New Roman"/>
                <w:sz w:val="18"/>
                <w:szCs w:val="18"/>
              </w:rPr>
            </w:pPr>
            <w:r w:rsidRPr="00F548B9">
              <w:rPr>
                <w:rFonts w:ascii="Times New Roman" w:eastAsia="Times New Roman" w:hAnsi="Times New Roman" w:cs="Times New Roman"/>
                <w:b/>
                <w:bCs/>
                <w:sz w:val="18"/>
                <w:szCs w:val="18"/>
              </w:rPr>
              <w:t>52.9</w:t>
            </w:r>
          </w:p>
        </w:tc>
        <w:tc>
          <w:tcPr>
            <w:tcW w:w="1717" w:type="dxa"/>
            <w:tcBorders>
              <w:top w:val="single" w:sz="4" w:space="0" w:color="auto"/>
              <w:left w:val="single" w:sz="4" w:space="0" w:color="auto"/>
            </w:tcBorders>
            <w:shd w:val="clear" w:color="auto" w:fill="D9D9D9" w:themeFill="background1" w:themeFillShade="D9"/>
            <w:vAlign w:val="bottom"/>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b/>
                <w:bCs/>
                <w:sz w:val="18"/>
                <w:szCs w:val="18"/>
              </w:rPr>
              <w:t>1045</w:t>
            </w:r>
          </w:p>
        </w:tc>
        <w:tc>
          <w:tcPr>
            <w:tcW w:w="1991" w:type="dxa"/>
            <w:tcBorders>
              <w:top w:val="single" w:sz="4" w:space="0" w:color="auto"/>
              <w:left w:val="single" w:sz="4" w:space="0" w:color="auto"/>
            </w:tcBorders>
            <w:shd w:val="clear" w:color="auto" w:fill="D9D9D9" w:themeFill="background1" w:themeFillShade="D9"/>
            <w:vAlign w:val="bottom"/>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b/>
                <w:bCs/>
                <w:sz w:val="18"/>
                <w:szCs w:val="18"/>
              </w:rPr>
              <w:t>51.2</w:t>
            </w:r>
          </w:p>
        </w:tc>
        <w:tc>
          <w:tcPr>
            <w:tcW w:w="1998" w:type="dxa"/>
            <w:tcBorders>
              <w:top w:val="single" w:sz="4" w:space="0" w:color="auto"/>
              <w:left w:val="single" w:sz="4" w:space="0" w:color="auto"/>
              <w:right w:val="single" w:sz="4" w:space="0" w:color="auto"/>
            </w:tcBorders>
            <w:shd w:val="clear" w:color="auto" w:fill="D9D9D9" w:themeFill="background1" w:themeFillShade="D9"/>
            <w:vAlign w:val="bottom"/>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b/>
                <w:bCs/>
                <w:sz w:val="18"/>
                <w:szCs w:val="18"/>
              </w:rPr>
              <w:t>30.4</w:t>
            </w:r>
          </w:p>
        </w:tc>
      </w:tr>
      <w:tr w:rsidR="00AC60DE" w:rsidRPr="00AC60DE" w:rsidTr="00426AF8">
        <w:trPr>
          <w:trHeight w:hRule="exact" w:val="295"/>
          <w:jc w:val="center"/>
        </w:trPr>
        <w:tc>
          <w:tcPr>
            <w:tcW w:w="1570" w:type="dxa"/>
            <w:tcBorders>
              <w:top w:val="single" w:sz="4" w:space="0" w:color="auto"/>
              <w:left w:val="single" w:sz="4" w:space="0" w:color="auto"/>
            </w:tcBorders>
            <w:shd w:val="clear" w:color="auto" w:fill="FFFFFF"/>
            <w:vAlign w:val="bottom"/>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Русе</w:t>
            </w:r>
          </w:p>
        </w:tc>
        <w:tc>
          <w:tcPr>
            <w:tcW w:w="1134" w:type="dxa"/>
            <w:tcBorders>
              <w:top w:val="single" w:sz="4" w:space="0" w:color="auto"/>
              <w:left w:val="single" w:sz="4" w:space="0" w:color="auto"/>
            </w:tcBorders>
            <w:shd w:val="clear" w:color="auto" w:fill="FFFFFF"/>
            <w:vAlign w:val="bottom"/>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77.4</w:t>
            </w:r>
          </w:p>
        </w:tc>
        <w:tc>
          <w:tcPr>
            <w:tcW w:w="994" w:type="dxa"/>
            <w:tcBorders>
              <w:top w:val="single" w:sz="4" w:space="0" w:color="auto"/>
              <w:left w:val="single" w:sz="4" w:space="0" w:color="auto"/>
            </w:tcBorders>
            <w:shd w:val="clear" w:color="auto" w:fill="FFFFFF"/>
            <w:vAlign w:val="bottom"/>
          </w:tcPr>
          <w:p w:rsidR="00AC60DE" w:rsidRPr="00F548B9" w:rsidRDefault="00AC60DE" w:rsidP="00F548B9">
            <w:pPr>
              <w:framePr w:w="9403" w:wrap="notBeside" w:vAnchor="text" w:hAnchor="text" w:xAlign="center" w:y="1"/>
              <w:ind w:right="320"/>
              <w:jc w:val="right"/>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22.6</w:t>
            </w:r>
          </w:p>
        </w:tc>
        <w:tc>
          <w:tcPr>
            <w:tcW w:w="1717" w:type="dxa"/>
            <w:tcBorders>
              <w:top w:val="single" w:sz="4" w:space="0" w:color="auto"/>
              <w:left w:val="single" w:sz="4" w:space="0" w:color="auto"/>
            </w:tcBorders>
            <w:shd w:val="clear" w:color="auto" w:fill="FFFFFF"/>
            <w:vAlign w:val="bottom"/>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1 046</w:t>
            </w:r>
          </w:p>
        </w:tc>
        <w:tc>
          <w:tcPr>
            <w:tcW w:w="1991" w:type="dxa"/>
            <w:tcBorders>
              <w:top w:val="single" w:sz="4" w:space="0" w:color="auto"/>
              <w:left w:val="single" w:sz="4" w:space="0" w:color="auto"/>
            </w:tcBorders>
            <w:shd w:val="clear" w:color="auto" w:fill="FFFFFF"/>
            <w:vAlign w:val="bottom"/>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53.7</w:t>
            </w:r>
          </w:p>
        </w:tc>
        <w:tc>
          <w:tcPr>
            <w:tcW w:w="1998" w:type="dxa"/>
            <w:tcBorders>
              <w:top w:val="single" w:sz="4" w:space="0" w:color="auto"/>
              <w:left w:val="single" w:sz="4" w:space="0" w:color="auto"/>
              <w:right w:val="single" w:sz="4" w:space="0" w:color="auto"/>
            </w:tcBorders>
            <w:shd w:val="clear" w:color="auto" w:fill="FFFFFF"/>
            <w:vAlign w:val="bottom"/>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34.6</w:t>
            </w:r>
          </w:p>
        </w:tc>
      </w:tr>
      <w:tr w:rsidR="00AC60DE" w:rsidRPr="00AC60DE" w:rsidTr="00426AF8">
        <w:trPr>
          <w:trHeight w:hRule="exact" w:val="306"/>
          <w:jc w:val="center"/>
        </w:trPr>
        <w:tc>
          <w:tcPr>
            <w:tcW w:w="1570" w:type="dxa"/>
            <w:tcBorders>
              <w:top w:val="single" w:sz="4" w:space="0" w:color="auto"/>
              <w:left w:val="single" w:sz="4" w:space="0" w:color="auto"/>
              <w:bottom w:val="single" w:sz="4" w:space="0" w:color="auto"/>
            </w:tcBorders>
            <w:shd w:val="clear" w:color="auto" w:fill="FFFFFF"/>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Силистра</w:t>
            </w:r>
          </w:p>
        </w:tc>
        <w:tc>
          <w:tcPr>
            <w:tcW w:w="1134" w:type="dxa"/>
            <w:tcBorders>
              <w:top w:val="single" w:sz="4" w:space="0" w:color="auto"/>
              <w:left w:val="single" w:sz="4" w:space="0" w:color="auto"/>
              <w:bottom w:val="single" w:sz="4" w:space="0" w:color="auto"/>
            </w:tcBorders>
            <w:shd w:val="clear" w:color="auto" w:fill="FFFFFF"/>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44.4</w:t>
            </w:r>
          </w:p>
        </w:tc>
        <w:tc>
          <w:tcPr>
            <w:tcW w:w="994" w:type="dxa"/>
            <w:tcBorders>
              <w:top w:val="single" w:sz="4" w:space="0" w:color="auto"/>
              <w:left w:val="single" w:sz="4" w:space="0" w:color="auto"/>
              <w:bottom w:val="single" w:sz="4" w:space="0" w:color="auto"/>
            </w:tcBorders>
            <w:shd w:val="clear" w:color="auto" w:fill="FFFFFF"/>
          </w:tcPr>
          <w:p w:rsidR="00AC60DE" w:rsidRPr="00F548B9" w:rsidRDefault="00AC60DE" w:rsidP="00F548B9">
            <w:pPr>
              <w:framePr w:w="9403" w:wrap="notBeside" w:vAnchor="text" w:hAnchor="text" w:xAlign="center" w:y="1"/>
              <w:ind w:right="320"/>
              <w:jc w:val="right"/>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55.6</w:t>
            </w:r>
          </w:p>
        </w:tc>
        <w:tc>
          <w:tcPr>
            <w:tcW w:w="1717" w:type="dxa"/>
            <w:tcBorders>
              <w:top w:val="single" w:sz="4" w:space="0" w:color="auto"/>
              <w:left w:val="single" w:sz="4" w:space="0" w:color="auto"/>
              <w:bottom w:val="single" w:sz="4" w:space="0" w:color="auto"/>
            </w:tcBorders>
            <w:shd w:val="clear" w:color="auto" w:fill="FFFFFF"/>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1 030</w:t>
            </w:r>
          </w:p>
        </w:tc>
        <w:tc>
          <w:tcPr>
            <w:tcW w:w="1991" w:type="dxa"/>
            <w:tcBorders>
              <w:top w:val="single" w:sz="4" w:space="0" w:color="auto"/>
              <w:left w:val="single" w:sz="4" w:space="0" w:color="auto"/>
              <w:bottom w:val="single" w:sz="4" w:space="0" w:color="auto"/>
            </w:tcBorders>
            <w:shd w:val="clear" w:color="auto" w:fill="FFFFFF"/>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56.8</w:t>
            </w:r>
          </w:p>
        </w:tc>
        <w:tc>
          <w:tcPr>
            <w:tcW w:w="1998" w:type="dxa"/>
            <w:tcBorders>
              <w:top w:val="single" w:sz="4" w:space="0" w:color="auto"/>
              <w:left w:val="single" w:sz="4" w:space="0" w:color="auto"/>
              <w:bottom w:val="single" w:sz="4" w:space="0" w:color="auto"/>
              <w:right w:val="single" w:sz="4" w:space="0" w:color="auto"/>
            </w:tcBorders>
            <w:shd w:val="clear" w:color="auto" w:fill="FFFFFF"/>
          </w:tcPr>
          <w:p w:rsidR="00AC60DE" w:rsidRPr="00F548B9" w:rsidRDefault="00AC60DE" w:rsidP="00F548B9">
            <w:pPr>
              <w:framePr w:w="9403" w:wrap="notBeside" w:vAnchor="text" w:hAnchor="text" w:xAlign="center" w:y="1"/>
              <w:jc w:val="center"/>
              <w:rPr>
                <w:rFonts w:ascii="Times New Roman" w:eastAsia="Times New Roman" w:hAnsi="Times New Roman" w:cs="Times New Roman"/>
                <w:sz w:val="18"/>
                <w:szCs w:val="18"/>
              </w:rPr>
            </w:pPr>
            <w:r w:rsidRPr="00F548B9">
              <w:rPr>
                <w:rFonts w:ascii="Times New Roman" w:eastAsia="Times New Roman" w:hAnsi="Times New Roman" w:cs="Times New Roman"/>
                <w:sz w:val="18"/>
                <w:szCs w:val="18"/>
              </w:rPr>
              <w:t>35.7</w:t>
            </w:r>
          </w:p>
        </w:tc>
      </w:tr>
    </w:tbl>
    <w:p w:rsidR="00AC60DE" w:rsidRPr="00AC60DE" w:rsidRDefault="00AC60DE" w:rsidP="00AC60DE">
      <w:pPr>
        <w:framePr w:w="9403" w:wrap="notBeside" w:vAnchor="text" w:hAnchor="text" w:xAlign="center" w:y="1"/>
        <w:spacing w:line="190" w:lineRule="exact"/>
        <w:rPr>
          <w:rFonts w:ascii="Times New Roman" w:eastAsia="Times New Roman" w:hAnsi="Times New Roman" w:cs="Times New Roman"/>
          <w:sz w:val="19"/>
          <w:szCs w:val="19"/>
        </w:rPr>
      </w:pPr>
      <w:r w:rsidRPr="00AC60DE">
        <w:rPr>
          <w:rFonts w:ascii="Times New Roman" w:eastAsia="Times New Roman" w:hAnsi="Times New Roman" w:cs="Times New Roman"/>
          <w:sz w:val="19"/>
          <w:szCs w:val="19"/>
        </w:rPr>
        <w:t>Източник: НСИ</w:t>
      </w:r>
    </w:p>
    <w:p w:rsidR="00AC60DE" w:rsidRPr="00AC60DE" w:rsidRDefault="00AC60DE" w:rsidP="00AC60DE">
      <w:pPr>
        <w:framePr w:w="9403" w:wrap="notBeside" w:vAnchor="text" w:hAnchor="text" w:xAlign="center" w:y="1"/>
        <w:rPr>
          <w:sz w:val="2"/>
          <w:szCs w:val="2"/>
        </w:rPr>
      </w:pPr>
    </w:p>
    <w:p w:rsidR="00AC60DE" w:rsidRPr="00AC60DE" w:rsidRDefault="00AC60DE" w:rsidP="00AC60DE">
      <w:pPr>
        <w:rPr>
          <w:sz w:val="2"/>
          <w:szCs w:val="2"/>
        </w:rPr>
      </w:pPr>
    </w:p>
    <w:p w:rsidR="00AC60DE" w:rsidRPr="00AC60DE" w:rsidRDefault="00AC60DE" w:rsidP="00044AE6">
      <w:pPr>
        <w:tabs>
          <w:tab w:val="left" w:pos="9072"/>
        </w:tabs>
        <w:spacing w:before="251" w:line="277" w:lineRule="exact"/>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Възрастовата структура на населението в областта е малко по-благоприятна от средната за страната, с по-висок дял на младите хора и лицата в трудоспособна възраст (по-нисък от средния за страната е делът на населението над 65 години).</w:t>
      </w:r>
    </w:p>
    <w:p w:rsidR="00AC60DE" w:rsidRPr="00AC60DE" w:rsidRDefault="00AC60DE" w:rsidP="008B75E8">
      <w:pPr>
        <w:tabs>
          <w:tab w:val="left" w:pos="9072"/>
          <w:tab w:val="left" w:pos="9214"/>
        </w:tabs>
        <w:spacing w:after="545" w:line="277" w:lineRule="exact"/>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 xml:space="preserve">Възпроизводството на трудоспособното население се характеризира чрез </w:t>
      </w:r>
      <w:r w:rsidRPr="00AC60DE">
        <w:rPr>
          <w:rFonts w:ascii="Times New Roman" w:eastAsia="Times New Roman" w:hAnsi="Times New Roman" w:cs="Times New Roman"/>
        </w:rPr>
        <w:lastRenderedPageBreak/>
        <w:t>коефициента на демографско заместване, който показва съотношението между броя на влизащите в трудоспособна възраст (15 - 19 години) и броя на излизащите от трудоспособна възраст (60 - 64 години). За област Разград към 31.12.2015 г. това съотношение е 66. За сравнение, през 2005 г. 100 лица, излизащи от трудоспособна възраст в областта, са били замествани от 102 млади хора. Дори при това намаление показателят е по-благоприятен от средния за страната.</w:t>
      </w:r>
    </w:p>
    <w:p w:rsidR="00AC60DE" w:rsidRPr="00AC60DE" w:rsidRDefault="00AC60DE" w:rsidP="00AC60DE">
      <w:pPr>
        <w:framePr w:w="9353" w:wrap="notBeside" w:vAnchor="text" w:hAnchor="text" w:xAlign="center" w:y="1"/>
        <w:tabs>
          <w:tab w:val="left" w:leader="underscore" w:pos="8698"/>
        </w:tabs>
        <w:spacing w:line="256" w:lineRule="exact"/>
        <w:rPr>
          <w:rFonts w:ascii="Times New Roman" w:eastAsia="Times New Roman" w:hAnsi="Times New Roman" w:cs="Times New Roman"/>
          <w:i/>
          <w:iCs/>
          <w:sz w:val="22"/>
          <w:szCs w:val="22"/>
        </w:rPr>
      </w:pPr>
      <w:r w:rsidRPr="00AC60DE">
        <w:rPr>
          <w:rFonts w:ascii="Times New Roman" w:eastAsia="Times New Roman" w:hAnsi="Times New Roman" w:cs="Times New Roman"/>
          <w:i/>
          <w:iCs/>
          <w:sz w:val="22"/>
          <w:szCs w:val="22"/>
          <w:u w:val="single"/>
        </w:rPr>
        <w:t>Таблииа 5:</w:t>
      </w:r>
      <w:r w:rsidRPr="00AC60DE">
        <w:rPr>
          <w:rFonts w:ascii="Times New Roman" w:eastAsia="Times New Roman" w:hAnsi="Times New Roman" w:cs="Times New Roman"/>
          <w:i/>
          <w:iCs/>
          <w:sz w:val="22"/>
          <w:szCs w:val="22"/>
        </w:rPr>
        <w:t xml:space="preserve"> Прогноза за населението в област Разград (при хипотеза за </w:t>
      </w:r>
      <w:r w:rsidRPr="00AC60DE">
        <w:rPr>
          <w:rFonts w:ascii="Times New Roman" w:eastAsia="Times New Roman" w:hAnsi="Times New Roman" w:cs="Times New Roman"/>
          <w:i/>
          <w:iCs/>
          <w:sz w:val="22"/>
          <w:szCs w:val="22"/>
          <w:u w:val="single"/>
        </w:rPr>
        <w:t>конвергентност).</w:t>
      </w:r>
      <w:r w:rsidRPr="00AC60DE">
        <w:rPr>
          <w:rFonts w:ascii="Times New Roman" w:eastAsia="Times New Roman" w:hAnsi="Times New Roman" w:cs="Times New Roman"/>
          <w:sz w:val="22"/>
          <w:szCs w:val="22"/>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857"/>
        <w:gridCol w:w="708"/>
        <w:gridCol w:w="708"/>
        <w:gridCol w:w="708"/>
        <w:gridCol w:w="708"/>
        <w:gridCol w:w="708"/>
        <w:gridCol w:w="708"/>
        <w:gridCol w:w="708"/>
        <w:gridCol w:w="708"/>
        <w:gridCol w:w="708"/>
        <w:gridCol w:w="708"/>
        <w:gridCol w:w="708"/>
        <w:gridCol w:w="708"/>
      </w:tblGrid>
      <w:tr w:rsidR="005A0EB7" w:rsidRPr="003A2C68" w:rsidTr="005A0EB7">
        <w:trPr>
          <w:trHeight w:hRule="exact" w:val="324"/>
          <w:jc w:val="center"/>
        </w:trPr>
        <w:tc>
          <w:tcPr>
            <w:tcW w:w="857" w:type="dxa"/>
            <w:vMerge w:val="restart"/>
            <w:tcBorders>
              <w:top w:val="single" w:sz="4" w:space="0" w:color="auto"/>
              <w:left w:val="single" w:sz="4" w:space="0" w:color="auto"/>
            </w:tcBorders>
            <w:shd w:val="clear" w:color="auto" w:fill="D9D9D9" w:themeFill="background1" w:themeFillShade="D9"/>
            <w:vAlign w:val="center"/>
          </w:tcPr>
          <w:p w:rsidR="005A0EB7" w:rsidRPr="003A2C68" w:rsidRDefault="005A0EB7" w:rsidP="005A0EB7">
            <w:pPr>
              <w:framePr w:w="9353" w:wrap="notBeside" w:vAnchor="text" w:hAnchor="text" w:xAlign="center" w:y="1"/>
              <w:spacing w:line="240" w:lineRule="exact"/>
              <w:jc w:val="center"/>
              <w:rPr>
                <w:sz w:val="20"/>
                <w:szCs w:val="20"/>
              </w:rPr>
            </w:pPr>
            <w:r w:rsidRPr="003A2C68">
              <w:rPr>
                <w:rFonts w:ascii="Times New Roman" w:eastAsia="Times New Roman" w:hAnsi="Times New Roman" w:cs="Times New Roman"/>
                <w:b/>
                <w:bCs/>
                <w:sz w:val="20"/>
                <w:szCs w:val="20"/>
              </w:rPr>
              <w:t>Област</w:t>
            </w:r>
          </w:p>
        </w:tc>
        <w:tc>
          <w:tcPr>
            <w:tcW w:w="8496" w:type="dxa"/>
            <w:gridSpan w:val="12"/>
            <w:tcBorders>
              <w:top w:val="single" w:sz="4" w:space="0" w:color="auto"/>
              <w:left w:val="single" w:sz="4" w:space="0" w:color="auto"/>
              <w:right w:val="single" w:sz="4" w:space="0" w:color="auto"/>
            </w:tcBorders>
            <w:shd w:val="clear" w:color="auto" w:fill="D9D9D9" w:themeFill="background1" w:themeFillShade="D9"/>
            <w:vAlign w:val="center"/>
          </w:tcPr>
          <w:p w:rsidR="005A0EB7" w:rsidRPr="003A2C68" w:rsidRDefault="005A0EB7" w:rsidP="00AC60DE">
            <w:pPr>
              <w:framePr w:w="9353" w:wrap="notBeside" w:vAnchor="text" w:hAnchor="text" w:xAlign="center" w:y="1"/>
              <w:spacing w:line="240" w:lineRule="exact"/>
              <w:ind w:left="4040"/>
              <w:rPr>
                <w:rFonts w:ascii="Times New Roman" w:eastAsia="Times New Roman" w:hAnsi="Times New Roman" w:cs="Times New Roman"/>
                <w:sz w:val="20"/>
                <w:szCs w:val="20"/>
              </w:rPr>
            </w:pPr>
            <w:r w:rsidRPr="003A2C68">
              <w:rPr>
                <w:rFonts w:ascii="Times New Roman" w:eastAsia="Times New Roman" w:hAnsi="Times New Roman" w:cs="Times New Roman"/>
                <w:b/>
                <w:bCs/>
                <w:sz w:val="20"/>
                <w:szCs w:val="20"/>
              </w:rPr>
              <w:t>Години</w:t>
            </w:r>
          </w:p>
        </w:tc>
      </w:tr>
      <w:tr w:rsidR="005A0EB7" w:rsidRPr="003A2C68" w:rsidTr="005A0EB7">
        <w:trPr>
          <w:trHeight w:hRule="exact" w:val="272"/>
          <w:jc w:val="center"/>
        </w:trPr>
        <w:tc>
          <w:tcPr>
            <w:tcW w:w="857" w:type="dxa"/>
            <w:vMerge/>
            <w:tcBorders>
              <w:left w:val="single" w:sz="4" w:space="0" w:color="auto"/>
            </w:tcBorders>
            <w:shd w:val="clear" w:color="auto" w:fill="D9D9D9" w:themeFill="background1" w:themeFillShade="D9"/>
          </w:tcPr>
          <w:p w:rsidR="005A0EB7" w:rsidRPr="003A2C68" w:rsidRDefault="005A0EB7" w:rsidP="00AC60DE">
            <w:pPr>
              <w:framePr w:w="9353" w:wrap="notBeside" w:vAnchor="text" w:hAnchor="text" w:xAlign="center" w:y="1"/>
              <w:spacing w:line="240" w:lineRule="exact"/>
              <w:rPr>
                <w:rFonts w:ascii="Times New Roman" w:eastAsia="Times New Roman" w:hAnsi="Times New Roman" w:cs="Times New Roman"/>
                <w:sz w:val="20"/>
                <w:szCs w:val="20"/>
              </w:rPr>
            </w:pPr>
          </w:p>
        </w:tc>
        <w:tc>
          <w:tcPr>
            <w:tcW w:w="708" w:type="dxa"/>
            <w:tcBorders>
              <w:top w:val="single" w:sz="4" w:space="0" w:color="auto"/>
              <w:left w:val="single" w:sz="4" w:space="0" w:color="auto"/>
            </w:tcBorders>
            <w:shd w:val="clear" w:color="auto" w:fill="D9D9D9" w:themeFill="background1" w:themeFillShade="D9"/>
            <w:vAlign w:val="center"/>
          </w:tcPr>
          <w:p w:rsidR="005A0EB7" w:rsidRPr="003A2C68" w:rsidRDefault="005A0EB7" w:rsidP="003A2C68">
            <w:pPr>
              <w:framePr w:w="9353" w:wrap="notBeside" w:vAnchor="text" w:hAnchor="text" w:xAlign="center" w:y="1"/>
              <w:spacing w:line="240" w:lineRule="exact"/>
              <w:jc w:val="center"/>
              <w:rPr>
                <w:rFonts w:ascii="Times New Roman" w:eastAsia="Times New Roman" w:hAnsi="Times New Roman" w:cs="Times New Roman"/>
                <w:sz w:val="20"/>
                <w:szCs w:val="20"/>
              </w:rPr>
            </w:pPr>
            <w:r w:rsidRPr="003A2C68">
              <w:rPr>
                <w:rFonts w:ascii="Times New Roman" w:eastAsia="Times New Roman" w:hAnsi="Times New Roman" w:cs="Times New Roman"/>
                <w:b/>
                <w:bCs/>
                <w:sz w:val="20"/>
                <w:szCs w:val="20"/>
              </w:rPr>
              <w:t>2015</w:t>
            </w:r>
          </w:p>
        </w:tc>
        <w:tc>
          <w:tcPr>
            <w:tcW w:w="708" w:type="dxa"/>
            <w:tcBorders>
              <w:top w:val="single" w:sz="4" w:space="0" w:color="auto"/>
              <w:left w:val="single" w:sz="4" w:space="0" w:color="auto"/>
            </w:tcBorders>
            <w:shd w:val="clear" w:color="auto" w:fill="D9D9D9" w:themeFill="background1" w:themeFillShade="D9"/>
            <w:vAlign w:val="center"/>
          </w:tcPr>
          <w:p w:rsidR="005A0EB7" w:rsidRPr="003A2C68" w:rsidRDefault="005A0EB7" w:rsidP="003A2C68">
            <w:pPr>
              <w:framePr w:w="9353" w:wrap="notBeside" w:vAnchor="text" w:hAnchor="text" w:xAlign="center" w:y="1"/>
              <w:spacing w:line="240" w:lineRule="exact"/>
              <w:ind w:left="200"/>
              <w:jc w:val="center"/>
              <w:rPr>
                <w:rFonts w:ascii="Times New Roman" w:eastAsia="Times New Roman" w:hAnsi="Times New Roman" w:cs="Times New Roman"/>
                <w:sz w:val="20"/>
                <w:szCs w:val="20"/>
              </w:rPr>
            </w:pPr>
            <w:r w:rsidRPr="003A2C68">
              <w:rPr>
                <w:rFonts w:ascii="Times New Roman" w:eastAsia="Times New Roman" w:hAnsi="Times New Roman" w:cs="Times New Roman"/>
                <w:b/>
                <w:bCs/>
                <w:sz w:val="20"/>
                <w:szCs w:val="20"/>
              </w:rPr>
              <w:t>2020</w:t>
            </w:r>
          </w:p>
        </w:tc>
        <w:tc>
          <w:tcPr>
            <w:tcW w:w="708" w:type="dxa"/>
            <w:tcBorders>
              <w:top w:val="single" w:sz="4" w:space="0" w:color="auto"/>
              <w:left w:val="single" w:sz="4" w:space="0" w:color="auto"/>
            </w:tcBorders>
            <w:shd w:val="clear" w:color="auto" w:fill="D9D9D9" w:themeFill="background1" w:themeFillShade="D9"/>
            <w:vAlign w:val="center"/>
          </w:tcPr>
          <w:p w:rsidR="005A0EB7" w:rsidRPr="003A2C68" w:rsidRDefault="005A0EB7" w:rsidP="003A2C68">
            <w:pPr>
              <w:framePr w:w="9353" w:wrap="notBeside" w:vAnchor="text" w:hAnchor="text" w:xAlign="center" w:y="1"/>
              <w:spacing w:line="240" w:lineRule="exact"/>
              <w:jc w:val="center"/>
              <w:rPr>
                <w:rFonts w:ascii="Times New Roman" w:eastAsia="Times New Roman" w:hAnsi="Times New Roman" w:cs="Times New Roman"/>
                <w:sz w:val="20"/>
                <w:szCs w:val="20"/>
              </w:rPr>
            </w:pPr>
            <w:r w:rsidRPr="003A2C68">
              <w:rPr>
                <w:rFonts w:ascii="Times New Roman" w:eastAsia="Times New Roman" w:hAnsi="Times New Roman" w:cs="Times New Roman"/>
                <w:b/>
                <w:bCs/>
                <w:sz w:val="20"/>
                <w:szCs w:val="20"/>
              </w:rPr>
              <w:t>2025</w:t>
            </w:r>
          </w:p>
        </w:tc>
        <w:tc>
          <w:tcPr>
            <w:tcW w:w="708" w:type="dxa"/>
            <w:tcBorders>
              <w:top w:val="single" w:sz="4" w:space="0" w:color="auto"/>
              <w:left w:val="single" w:sz="4" w:space="0" w:color="auto"/>
            </w:tcBorders>
            <w:shd w:val="clear" w:color="auto" w:fill="D9D9D9" w:themeFill="background1" w:themeFillShade="D9"/>
            <w:vAlign w:val="center"/>
          </w:tcPr>
          <w:p w:rsidR="005A0EB7" w:rsidRPr="003A2C68" w:rsidRDefault="005A0EB7" w:rsidP="003A2C68">
            <w:pPr>
              <w:framePr w:w="9353" w:wrap="notBeside" w:vAnchor="text" w:hAnchor="text" w:xAlign="center" w:y="1"/>
              <w:spacing w:line="240" w:lineRule="exact"/>
              <w:ind w:left="180"/>
              <w:jc w:val="center"/>
              <w:rPr>
                <w:rFonts w:ascii="Times New Roman" w:eastAsia="Times New Roman" w:hAnsi="Times New Roman" w:cs="Times New Roman"/>
                <w:sz w:val="20"/>
                <w:szCs w:val="20"/>
              </w:rPr>
            </w:pPr>
            <w:r w:rsidRPr="003A2C68">
              <w:rPr>
                <w:rFonts w:ascii="Times New Roman" w:eastAsia="Times New Roman" w:hAnsi="Times New Roman" w:cs="Times New Roman"/>
                <w:b/>
                <w:bCs/>
                <w:sz w:val="20"/>
                <w:szCs w:val="20"/>
              </w:rPr>
              <w:t>2030</w:t>
            </w:r>
          </w:p>
        </w:tc>
        <w:tc>
          <w:tcPr>
            <w:tcW w:w="708" w:type="dxa"/>
            <w:tcBorders>
              <w:top w:val="single" w:sz="4" w:space="0" w:color="auto"/>
              <w:left w:val="single" w:sz="4" w:space="0" w:color="auto"/>
            </w:tcBorders>
            <w:shd w:val="clear" w:color="auto" w:fill="D9D9D9" w:themeFill="background1" w:themeFillShade="D9"/>
            <w:vAlign w:val="center"/>
          </w:tcPr>
          <w:p w:rsidR="005A0EB7" w:rsidRPr="003A2C68" w:rsidRDefault="005A0EB7" w:rsidP="003A2C68">
            <w:pPr>
              <w:framePr w:w="9353" w:wrap="notBeside" w:vAnchor="text" w:hAnchor="text" w:xAlign="center" w:y="1"/>
              <w:spacing w:line="240" w:lineRule="exact"/>
              <w:jc w:val="center"/>
              <w:rPr>
                <w:rFonts w:ascii="Times New Roman" w:eastAsia="Times New Roman" w:hAnsi="Times New Roman" w:cs="Times New Roman"/>
                <w:sz w:val="20"/>
                <w:szCs w:val="20"/>
              </w:rPr>
            </w:pPr>
            <w:r w:rsidRPr="003A2C68">
              <w:rPr>
                <w:rFonts w:ascii="Times New Roman" w:eastAsia="Times New Roman" w:hAnsi="Times New Roman" w:cs="Times New Roman"/>
                <w:b/>
                <w:bCs/>
                <w:sz w:val="20"/>
                <w:szCs w:val="20"/>
              </w:rPr>
              <w:t>2035</w:t>
            </w:r>
          </w:p>
        </w:tc>
        <w:tc>
          <w:tcPr>
            <w:tcW w:w="708" w:type="dxa"/>
            <w:tcBorders>
              <w:top w:val="single" w:sz="4" w:space="0" w:color="auto"/>
              <w:left w:val="single" w:sz="4" w:space="0" w:color="auto"/>
            </w:tcBorders>
            <w:shd w:val="clear" w:color="auto" w:fill="D9D9D9" w:themeFill="background1" w:themeFillShade="D9"/>
            <w:vAlign w:val="center"/>
          </w:tcPr>
          <w:p w:rsidR="005A0EB7" w:rsidRPr="003A2C68" w:rsidRDefault="005A0EB7" w:rsidP="003A2C68">
            <w:pPr>
              <w:framePr w:w="9353" w:wrap="notBeside" w:vAnchor="text" w:hAnchor="text" w:xAlign="center" w:y="1"/>
              <w:spacing w:line="240" w:lineRule="exact"/>
              <w:ind w:left="180"/>
              <w:jc w:val="center"/>
              <w:rPr>
                <w:rFonts w:ascii="Times New Roman" w:eastAsia="Times New Roman" w:hAnsi="Times New Roman" w:cs="Times New Roman"/>
                <w:sz w:val="20"/>
                <w:szCs w:val="20"/>
              </w:rPr>
            </w:pPr>
            <w:r w:rsidRPr="003A2C68">
              <w:rPr>
                <w:rFonts w:ascii="Times New Roman" w:eastAsia="Times New Roman" w:hAnsi="Times New Roman" w:cs="Times New Roman"/>
                <w:b/>
                <w:bCs/>
                <w:sz w:val="20"/>
                <w:szCs w:val="20"/>
              </w:rPr>
              <w:t>2040</w:t>
            </w:r>
          </w:p>
        </w:tc>
        <w:tc>
          <w:tcPr>
            <w:tcW w:w="708" w:type="dxa"/>
            <w:tcBorders>
              <w:top w:val="single" w:sz="4" w:space="0" w:color="auto"/>
              <w:left w:val="single" w:sz="4" w:space="0" w:color="auto"/>
            </w:tcBorders>
            <w:shd w:val="clear" w:color="auto" w:fill="D9D9D9" w:themeFill="background1" w:themeFillShade="D9"/>
            <w:vAlign w:val="center"/>
          </w:tcPr>
          <w:p w:rsidR="005A0EB7" w:rsidRPr="003A2C68" w:rsidRDefault="005A0EB7" w:rsidP="003A2C68">
            <w:pPr>
              <w:framePr w:w="9353" w:wrap="notBeside" w:vAnchor="text" w:hAnchor="text" w:xAlign="center" w:y="1"/>
              <w:spacing w:line="240" w:lineRule="exact"/>
              <w:ind w:left="200"/>
              <w:jc w:val="center"/>
              <w:rPr>
                <w:rFonts w:ascii="Times New Roman" w:eastAsia="Times New Roman" w:hAnsi="Times New Roman" w:cs="Times New Roman"/>
                <w:sz w:val="20"/>
                <w:szCs w:val="20"/>
              </w:rPr>
            </w:pPr>
            <w:r w:rsidRPr="003A2C68">
              <w:rPr>
                <w:rFonts w:ascii="Times New Roman" w:eastAsia="Times New Roman" w:hAnsi="Times New Roman" w:cs="Times New Roman"/>
                <w:b/>
                <w:bCs/>
                <w:sz w:val="20"/>
                <w:szCs w:val="20"/>
              </w:rPr>
              <w:t>2045</w:t>
            </w:r>
          </w:p>
        </w:tc>
        <w:tc>
          <w:tcPr>
            <w:tcW w:w="708" w:type="dxa"/>
            <w:tcBorders>
              <w:top w:val="single" w:sz="4" w:space="0" w:color="auto"/>
              <w:left w:val="single" w:sz="4" w:space="0" w:color="auto"/>
            </w:tcBorders>
            <w:shd w:val="clear" w:color="auto" w:fill="D9D9D9" w:themeFill="background1" w:themeFillShade="D9"/>
            <w:vAlign w:val="center"/>
          </w:tcPr>
          <w:p w:rsidR="005A0EB7" w:rsidRPr="003A2C68" w:rsidRDefault="005A0EB7" w:rsidP="003A2C68">
            <w:pPr>
              <w:framePr w:w="9353" w:wrap="notBeside" w:vAnchor="text" w:hAnchor="text" w:xAlign="center" w:y="1"/>
              <w:spacing w:line="240" w:lineRule="exact"/>
              <w:ind w:left="180"/>
              <w:jc w:val="center"/>
              <w:rPr>
                <w:rFonts w:ascii="Times New Roman" w:eastAsia="Times New Roman" w:hAnsi="Times New Roman" w:cs="Times New Roman"/>
                <w:sz w:val="20"/>
                <w:szCs w:val="20"/>
              </w:rPr>
            </w:pPr>
            <w:r w:rsidRPr="003A2C68">
              <w:rPr>
                <w:rFonts w:ascii="Times New Roman" w:eastAsia="Times New Roman" w:hAnsi="Times New Roman" w:cs="Times New Roman"/>
                <w:b/>
                <w:bCs/>
                <w:sz w:val="20"/>
                <w:szCs w:val="20"/>
              </w:rPr>
              <w:t>2050</w:t>
            </w:r>
          </w:p>
        </w:tc>
        <w:tc>
          <w:tcPr>
            <w:tcW w:w="708" w:type="dxa"/>
            <w:tcBorders>
              <w:top w:val="single" w:sz="4" w:space="0" w:color="auto"/>
              <w:left w:val="single" w:sz="4" w:space="0" w:color="auto"/>
            </w:tcBorders>
            <w:shd w:val="clear" w:color="auto" w:fill="D9D9D9" w:themeFill="background1" w:themeFillShade="D9"/>
            <w:vAlign w:val="center"/>
          </w:tcPr>
          <w:p w:rsidR="005A0EB7" w:rsidRPr="003A2C68" w:rsidRDefault="005A0EB7" w:rsidP="003A2C68">
            <w:pPr>
              <w:framePr w:w="9353" w:wrap="notBeside" w:vAnchor="text" w:hAnchor="text" w:xAlign="center" w:y="1"/>
              <w:spacing w:line="240" w:lineRule="exact"/>
              <w:jc w:val="center"/>
              <w:rPr>
                <w:rFonts w:ascii="Times New Roman" w:eastAsia="Times New Roman" w:hAnsi="Times New Roman" w:cs="Times New Roman"/>
                <w:sz w:val="20"/>
                <w:szCs w:val="20"/>
              </w:rPr>
            </w:pPr>
            <w:r w:rsidRPr="003A2C68">
              <w:rPr>
                <w:rFonts w:ascii="Times New Roman" w:eastAsia="Times New Roman" w:hAnsi="Times New Roman" w:cs="Times New Roman"/>
                <w:b/>
                <w:bCs/>
                <w:sz w:val="20"/>
                <w:szCs w:val="20"/>
              </w:rPr>
              <w:t>2055</w:t>
            </w:r>
          </w:p>
        </w:tc>
        <w:tc>
          <w:tcPr>
            <w:tcW w:w="708" w:type="dxa"/>
            <w:tcBorders>
              <w:top w:val="single" w:sz="4" w:space="0" w:color="auto"/>
              <w:left w:val="single" w:sz="4" w:space="0" w:color="auto"/>
            </w:tcBorders>
            <w:shd w:val="clear" w:color="auto" w:fill="D9D9D9" w:themeFill="background1" w:themeFillShade="D9"/>
            <w:vAlign w:val="center"/>
          </w:tcPr>
          <w:p w:rsidR="005A0EB7" w:rsidRPr="003A2C68" w:rsidRDefault="005A0EB7" w:rsidP="003A2C68">
            <w:pPr>
              <w:framePr w:w="9353" w:wrap="notBeside" w:vAnchor="text" w:hAnchor="text" w:xAlign="center" w:y="1"/>
              <w:spacing w:line="240" w:lineRule="exact"/>
              <w:ind w:left="220"/>
              <w:jc w:val="center"/>
              <w:rPr>
                <w:rFonts w:ascii="Times New Roman" w:eastAsia="Times New Roman" w:hAnsi="Times New Roman" w:cs="Times New Roman"/>
                <w:sz w:val="20"/>
                <w:szCs w:val="20"/>
              </w:rPr>
            </w:pPr>
            <w:r w:rsidRPr="003A2C68">
              <w:rPr>
                <w:rFonts w:ascii="Times New Roman" w:eastAsia="Times New Roman" w:hAnsi="Times New Roman" w:cs="Times New Roman"/>
                <w:b/>
                <w:bCs/>
                <w:sz w:val="20"/>
                <w:szCs w:val="20"/>
              </w:rPr>
              <w:t>2060</w:t>
            </w:r>
          </w:p>
        </w:tc>
        <w:tc>
          <w:tcPr>
            <w:tcW w:w="708" w:type="dxa"/>
            <w:tcBorders>
              <w:top w:val="single" w:sz="4" w:space="0" w:color="auto"/>
              <w:left w:val="single" w:sz="4" w:space="0" w:color="auto"/>
            </w:tcBorders>
            <w:shd w:val="clear" w:color="auto" w:fill="D9D9D9" w:themeFill="background1" w:themeFillShade="D9"/>
            <w:vAlign w:val="center"/>
          </w:tcPr>
          <w:p w:rsidR="005A0EB7" w:rsidRPr="003A2C68" w:rsidRDefault="005A0EB7" w:rsidP="003A2C68">
            <w:pPr>
              <w:framePr w:w="9353" w:wrap="notBeside" w:vAnchor="text" w:hAnchor="text" w:xAlign="center" w:y="1"/>
              <w:spacing w:line="240" w:lineRule="exact"/>
              <w:ind w:left="180"/>
              <w:jc w:val="center"/>
              <w:rPr>
                <w:rFonts w:ascii="Times New Roman" w:eastAsia="Times New Roman" w:hAnsi="Times New Roman" w:cs="Times New Roman"/>
                <w:sz w:val="20"/>
                <w:szCs w:val="20"/>
              </w:rPr>
            </w:pPr>
            <w:r w:rsidRPr="003A2C68">
              <w:rPr>
                <w:rFonts w:ascii="Times New Roman" w:eastAsia="Times New Roman" w:hAnsi="Times New Roman" w:cs="Times New Roman"/>
                <w:b/>
                <w:bCs/>
                <w:sz w:val="20"/>
                <w:szCs w:val="20"/>
              </w:rPr>
              <w:t>2065</w:t>
            </w:r>
          </w:p>
        </w:tc>
        <w:tc>
          <w:tcPr>
            <w:tcW w:w="708" w:type="dxa"/>
            <w:tcBorders>
              <w:top w:val="single" w:sz="4" w:space="0" w:color="auto"/>
              <w:left w:val="single" w:sz="4" w:space="0" w:color="auto"/>
              <w:right w:val="single" w:sz="4" w:space="0" w:color="auto"/>
            </w:tcBorders>
            <w:shd w:val="clear" w:color="auto" w:fill="D9D9D9" w:themeFill="background1" w:themeFillShade="D9"/>
            <w:vAlign w:val="center"/>
          </w:tcPr>
          <w:p w:rsidR="005A0EB7" w:rsidRPr="003A2C68" w:rsidRDefault="005A0EB7" w:rsidP="003A2C68">
            <w:pPr>
              <w:framePr w:w="9353" w:wrap="notBeside" w:vAnchor="text" w:hAnchor="text" w:xAlign="center" w:y="1"/>
              <w:spacing w:line="240" w:lineRule="exact"/>
              <w:jc w:val="center"/>
              <w:rPr>
                <w:rFonts w:ascii="Times New Roman" w:eastAsia="Times New Roman" w:hAnsi="Times New Roman" w:cs="Times New Roman"/>
                <w:sz w:val="20"/>
                <w:szCs w:val="20"/>
              </w:rPr>
            </w:pPr>
            <w:r w:rsidRPr="003A2C68">
              <w:rPr>
                <w:rFonts w:ascii="Times New Roman" w:eastAsia="Times New Roman" w:hAnsi="Times New Roman" w:cs="Times New Roman"/>
                <w:b/>
                <w:bCs/>
                <w:sz w:val="20"/>
                <w:szCs w:val="20"/>
              </w:rPr>
              <w:t>2070</w:t>
            </w:r>
          </w:p>
        </w:tc>
      </w:tr>
      <w:tr w:rsidR="00AC60DE" w:rsidRPr="003A2C68" w:rsidTr="00293AA6">
        <w:trPr>
          <w:trHeight w:hRule="exact" w:val="461"/>
          <w:jc w:val="center"/>
        </w:trPr>
        <w:tc>
          <w:tcPr>
            <w:tcW w:w="857" w:type="dxa"/>
            <w:vMerge w:val="restart"/>
            <w:tcBorders>
              <w:top w:val="single" w:sz="4" w:space="0" w:color="auto"/>
              <w:left w:val="single" w:sz="4" w:space="0" w:color="auto"/>
            </w:tcBorders>
            <w:shd w:val="clear" w:color="auto" w:fill="FFFFFF"/>
          </w:tcPr>
          <w:p w:rsidR="00AC60DE" w:rsidRPr="003A2C68" w:rsidRDefault="00AC60DE" w:rsidP="004129F2">
            <w:pPr>
              <w:framePr w:w="9353" w:wrap="notBeside" w:vAnchor="text" w:hAnchor="text" w:xAlign="center" w:y="1"/>
              <w:spacing w:line="240" w:lineRule="exact"/>
              <w:rPr>
                <w:rFonts w:ascii="Times New Roman" w:eastAsia="Times New Roman" w:hAnsi="Times New Roman" w:cs="Times New Roman"/>
                <w:sz w:val="20"/>
                <w:szCs w:val="20"/>
              </w:rPr>
            </w:pPr>
            <w:r w:rsidRPr="003A2C68">
              <w:rPr>
                <w:rFonts w:ascii="Times New Roman" w:eastAsia="Times New Roman" w:hAnsi="Times New Roman" w:cs="Times New Roman"/>
                <w:sz w:val="20"/>
                <w:szCs w:val="20"/>
              </w:rPr>
              <w:t>Разград</w:t>
            </w:r>
          </w:p>
        </w:tc>
        <w:tc>
          <w:tcPr>
            <w:tcW w:w="708" w:type="dxa"/>
            <w:tcBorders>
              <w:top w:val="single" w:sz="4" w:space="0" w:color="auto"/>
              <w:left w:val="single" w:sz="4" w:space="0" w:color="auto"/>
            </w:tcBorders>
            <w:shd w:val="clear" w:color="auto" w:fill="FFFFFF"/>
            <w:vAlign w:val="center"/>
          </w:tcPr>
          <w:p w:rsidR="00AC60DE" w:rsidRPr="003A2C68" w:rsidRDefault="00AC60DE" w:rsidP="00293AA6">
            <w:pPr>
              <w:framePr w:w="9353" w:wrap="notBeside" w:vAnchor="text" w:hAnchor="text" w:xAlign="center" w:y="1"/>
              <w:spacing w:line="240" w:lineRule="exact"/>
              <w:rPr>
                <w:rFonts w:ascii="Times New Roman" w:eastAsia="Times New Roman" w:hAnsi="Times New Roman" w:cs="Times New Roman"/>
                <w:sz w:val="20"/>
                <w:szCs w:val="20"/>
              </w:rPr>
            </w:pPr>
            <w:r w:rsidRPr="003A2C68">
              <w:rPr>
                <w:rFonts w:ascii="Times New Roman" w:eastAsia="Times New Roman" w:hAnsi="Times New Roman" w:cs="Times New Roman"/>
                <w:sz w:val="20"/>
                <w:szCs w:val="20"/>
              </w:rPr>
              <w:t>117</w:t>
            </w:r>
            <w:r w:rsidR="00293AA6">
              <w:rPr>
                <w:rFonts w:ascii="Times New Roman" w:eastAsia="Times New Roman" w:hAnsi="Times New Roman" w:cs="Times New Roman"/>
                <w:sz w:val="20"/>
                <w:szCs w:val="20"/>
              </w:rPr>
              <w:t xml:space="preserve"> </w:t>
            </w:r>
            <w:r w:rsidR="00293AA6" w:rsidRPr="003A2C68">
              <w:rPr>
                <w:rFonts w:ascii="Times New Roman" w:eastAsia="Times New Roman" w:hAnsi="Times New Roman" w:cs="Times New Roman"/>
                <w:sz w:val="20"/>
                <w:szCs w:val="20"/>
              </w:rPr>
              <w:t>323</w:t>
            </w:r>
          </w:p>
        </w:tc>
        <w:tc>
          <w:tcPr>
            <w:tcW w:w="708" w:type="dxa"/>
            <w:tcBorders>
              <w:top w:val="single" w:sz="4" w:space="0" w:color="auto"/>
              <w:left w:val="single" w:sz="4" w:space="0" w:color="auto"/>
            </w:tcBorders>
            <w:shd w:val="clear" w:color="auto" w:fill="FFFFFF"/>
            <w:vAlign w:val="center"/>
          </w:tcPr>
          <w:p w:rsidR="00AC60DE" w:rsidRPr="003A2C68" w:rsidRDefault="00AC60DE" w:rsidP="00293AA6">
            <w:pPr>
              <w:framePr w:w="9353" w:wrap="notBeside" w:vAnchor="text" w:hAnchor="text" w:xAlign="center" w:y="1"/>
              <w:spacing w:line="240" w:lineRule="exact"/>
              <w:rPr>
                <w:rFonts w:ascii="Times New Roman" w:eastAsia="Times New Roman" w:hAnsi="Times New Roman" w:cs="Times New Roman"/>
                <w:sz w:val="20"/>
                <w:szCs w:val="20"/>
              </w:rPr>
            </w:pPr>
            <w:r w:rsidRPr="003A2C68">
              <w:rPr>
                <w:rFonts w:ascii="Times New Roman" w:eastAsia="Times New Roman" w:hAnsi="Times New Roman" w:cs="Times New Roman"/>
                <w:sz w:val="20"/>
                <w:szCs w:val="20"/>
              </w:rPr>
              <w:t>109</w:t>
            </w:r>
            <w:r w:rsidR="00293AA6">
              <w:rPr>
                <w:rFonts w:ascii="Times New Roman" w:eastAsia="Times New Roman" w:hAnsi="Times New Roman" w:cs="Times New Roman"/>
                <w:sz w:val="20"/>
                <w:szCs w:val="20"/>
              </w:rPr>
              <w:t xml:space="preserve"> </w:t>
            </w:r>
            <w:r w:rsidR="00293AA6" w:rsidRPr="003A2C68">
              <w:rPr>
                <w:rFonts w:ascii="Times New Roman" w:eastAsia="Times New Roman" w:hAnsi="Times New Roman" w:cs="Times New Roman"/>
                <w:sz w:val="20"/>
                <w:szCs w:val="20"/>
              </w:rPr>
              <w:t>730</w:t>
            </w:r>
          </w:p>
        </w:tc>
        <w:tc>
          <w:tcPr>
            <w:tcW w:w="708" w:type="dxa"/>
            <w:tcBorders>
              <w:top w:val="single" w:sz="4" w:space="0" w:color="auto"/>
              <w:left w:val="single" w:sz="4" w:space="0" w:color="auto"/>
            </w:tcBorders>
            <w:shd w:val="clear" w:color="auto" w:fill="FFFFFF"/>
            <w:vAlign w:val="center"/>
          </w:tcPr>
          <w:p w:rsidR="00AC60DE" w:rsidRPr="003A2C68" w:rsidRDefault="00AC60DE" w:rsidP="00293AA6">
            <w:pPr>
              <w:framePr w:w="9353" w:wrap="notBeside" w:vAnchor="text" w:hAnchor="text" w:xAlign="center" w:y="1"/>
              <w:spacing w:line="240" w:lineRule="exact"/>
              <w:rPr>
                <w:rFonts w:ascii="Times New Roman" w:eastAsia="Times New Roman" w:hAnsi="Times New Roman" w:cs="Times New Roman"/>
                <w:sz w:val="20"/>
                <w:szCs w:val="20"/>
              </w:rPr>
            </w:pPr>
            <w:r w:rsidRPr="003A2C68">
              <w:rPr>
                <w:rFonts w:ascii="Times New Roman" w:eastAsia="Times New Roman" w:hAnsi="Times New Roman" w:cs="Times New Roman"/>
                <w:sz w:val="20"/>
                <w:szCs w:val="20"/>
              </w:rPr>
              <w:t>102</w:t>
            </w:r>
            <w:r w:rsidR="00293AA6">
              <w:rPr>
                <w:rFonts w:ascii="Times New Roman" w:eastAsia="Times New Roman" w:hAnsi="Times New Roman" w:cs="Times New Roman"/>
                <w:sz w:val="20"/>
                <w:szCs w:val="20"/>
              </w:rPr>
              <w:t xml:space="preserve"> </w:t>
            </w:r>
            <w:r w:rsidR="00293AA6" w:rsidRPr="003A2C68">
              <w:rPr>
                <w:rFonts w:ascii="Times New Roman" w:eastAsia="Times New Roman" w:hAnsi="Times New Roman" w:cs="Times New Roman"/>
                <w:sz w:val="20"/>
                <w:szCs w:val="20"/>
              </w:rPr>
              <w:t>309</w:t>
            </w:r>
          </w:p>
        </w:tc>
        <w:tc>
          <w:tcPr>
            <w:tcW w:w="708" w:type="dxa"/>
            <w:tcBorders>
              <w:top w:val="single" w:sz="4" w:space="0" w:color="auto"/>
              <w:left w:val="single" w:sz="4" w:space="0" w:color="auto"/>
            </w:tcBorders>
            <w:shd w:val="clear" w:color="auto" w:fill="FFFFFF"/>
            <w:vAlign w:val="center"/>
          </w:tcPr>
          <w:p w:rsidR="00AC60DE" w:rsidRPr="003A2C68" w:rsidRDefault="00293AA6" w:rsidP="00293AA6">
            <w:pPr>
              <w:framePr w:w="9353" w:wrap="notBeside" w:vAnchor="text" w:hAnchor="text" w:xAlign="center" w:y="1"/>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AC60DE" w:rsidRPr="003A2C68">
              <w:rPr>
                <w:rFonts w:ascii="Times New Roman" w:eastAsia="Times New Roman" w:hAnsi="Times New Roman" w:cs="Times New Roman"/>
                <w:sz w:val="20"/>
                <w:szCs w:val="20"/>
              </w:rPr>
              <w:t>95</w:t>
            </w:r>
            <w:r>
              <w:rPr>
                <w:rFonts w:ascii="Times New Roman" w:eastAsia="Times New Roman" w:hAnsi="Times New Roman" w:cs="Times New Roman"/>
                <w:sz w:val="20"/>
                <w:szCs w:val="20"/>
              </w:rPr>
              <w:t xml:space="preserve"> </w:t>
            </w:r>
            <w:r w:rsidRPr="003A2C68">
              <w:rPr>
                <w:rFonts w:ascii="Times New Roman" w:eastAsia="Times New Roman" w:hAnsi="Times New Roman" w:cs="Times New Roman"/>
                <w:sz w:val="20"/>
                <w:szCs w:val="20"/>
              </w:rPr>
              <w:t>039</w:t>
            </w:r>
          </w:p>
        </w:tc>
        <w:tc>
          <w:tcPr>
            <w:tcW w:w="708" w:type="dxa"/>
            <w:tcBorders>
              <w:top w:val="single" w:sz="4" w:space="0" w:color="auto"/>
              <w:left w:val="single" w:sz="4" w:space="0" w:color="auto"/>
            </w:tcBorders>
            <w:shd w:val="clear" w:color="auto" w:fill="FFFFFF"/>
            <w:vAlign w:val="center"/>
          </w:tcPr>
          <w:p w:rsidR="00AC60DE" w:rsidRPr="003A2C68" w:rsidRDefault="00293AA6" w:rsidP="00293AA6">
            <w:pPr>
              <w:framePr w:w="9353" w:wrap="notBeside" w:vAnchor="text" w:hAnchor="text" w:xAlign="center" w:y="1"/>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AC60DE" w:rsidRPr="003A2C68">
              <w:rPr>
                <w:rFonts w:ascii="Times New Roman" w:eastAsia="Times New Roman" w:hAnsi="Times New Roman" w:cs="Times New Roman"/>
                <w:sz w:val="20"/>
                <w:szCs w:val="20"/>
              </w:rPr>
              <w:t>88</w:t>
            </w:r>
            <w:r>
              <w:rPr>
                <w:rFonts w:ascii="Times New Roman" w:eastAsia="Times New Roman" w:hAnsi="Times New Roman" w:cs="Times New Roman"/>
                <w:sz w:val="20"/>
                <w:szCs w:val="20"/>
              </w:rPr>
              <w:t xml:space="preserve"> </w:t>
            </w:r>
            <w:r w:rsidRPr="003A2C68">
              <w:rPr>
                <w:rFonts w:ascii="Times New Roman" w:eastAsia="Times New Roman" w:hAnsi="Times New Roman" w:cs="Times New Roman"/>
                <w:sz w:val="20"/>
                <w:szCs w:val="20"/>
              </w:rPr>
              <w:t>005</w:t>
            </w:r>
          </w:p>
        </w:tc>
        <w:tc>
          <w:tcPr>
            <w:tcW w:w="708" w:type="dxa"/>
            <w:tcBorders>
              <w:top w:val="single" w:sz="4" w:space="0" w:color="auto"/>
              <w:left w:val="single" w:sz="4" w:space="0" w:color="auto"/>
            </w:tcBorders>
            <w:shd w:val="clear" w:color="auto" w:fill="FFFFFF"/>
            <w:vAlign w:val="center"/>
          </w:tcPr>
          <w:p w:rsidR="00AC60DE" w:rsidRPr="003A2C68" w:rsidRDefault="00293AA6" w:rsidP="00293AA6">
            <w:pPr>
              <w:framePr w:w="9353" w:wrap="notBeside" w:vAnchor="text" w:hAnchor="text" w:xAlign="center" w:y="1"/>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AC60DE" w:rsidRPr="003A2C68">
              <w:rPr>
                <w:rFonts w:ascii="Times New Roman" w:eastAsia="Times New Roman" w:hAnsi="Times New Roman" w:cs="Times New Roman"/>
                <w:sz w:val="20"/>
                <w:szCs w:val="20"/>
              </w:rPr>
              <w:t>81</w:t>
            </w:r>
            <w:r>
              <w:rPr>
                <w:rFonts w:ascii="Times New Roman" w:eastAsia="Times New Roman" w:hAnsi="Times New Roman" w:cs="Times New Roman"/>
                <w:sz w:val="20"/>
                <w:szCs w:val="20"/>
              </w:rPr>
              <w:t xml:space="preserve"> </w:t>
            </w:r>
            <w:r w:rsidRPr="003A2C68">
              <w:rPr>
                <w:rFonts w:ascii="Times New Roman" w:eastAsia="Times New Roman" w:hAnsi="Times New Roman" w:cs="Times New Roman"/>
                <w:sz w:val="20"/>
                <w:szCs w:val="20"/>
              </w:rPr>
              <w:t>380</w:t>
            </w:r>
          </w:p>
        </w:tc>
        <w:tc>
          <w:tcPr>
            <w:tcW w:w="708" w:type="dxa"/>
            <w:tcBorders>
              <w:top w:val="single" w:sz="4" w:space="0" w:color="auto"/>
              <w:left w:val="single" w:sz="4" w:space="0" w:color="auto"/>
            </w:tcBorders>
            <w:shd w:val="clear" w:color="auto" w:fill="FFFFFF"/>
            <w:vAlign w:val="center"/>
          </w:tcPr>
          <w:p w:rsidR="00AC60DE" w:rsidRPr="003A2C68" w:rsidRDefault="00293AA6" w:rsidP="00293AA6">
            <w:pPr>
              <w:framePr w:w="9353" w:wrap="notBeside" w:vAnchor="text" w:hAnchor="text" w:xAlign="center" w:y="1"/>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AC60DE" w:rsidRPr="003A2C68">
              <w:rPr>
                <w:rFonts w:ascii="Times New Roman" w:eastAsia="Times New Roman" w:hAnsi="Times New Roman" w:cs="Times New Roman"/>
                <w:sz w:val="20"/>
                <w:szCs w:val="20"/>
              </w:rPr>
              <w:t>75</w:t>
            </w:r>
            <w:r>
              <w:rPr>
                <w:rFonts w:ascii="Times New Roman" w:eastAsia="Times New Roman" w:hAnsi="Times New Roman" w:cs="Times New Roman"/>
                <w:sz w:val="20"/>
                <w:szCs w:val="20"/>
              </w:rPr>
              <w:t xml:space="preserve"> </w:t>
            </w:r>
            <w:r w:rsidRPr="003A2C68">
              <w:rPr>
                <w:rFonts w:ascii="Times New Roman" w:eastAsia="Times New Roman" w:hAnsi="Times New Roman" w:cs="Times New Roman"/>
                <w:sz w:val="20"/>
                <w:szCs w:val="20"/>
              </w:rPr>
              <w:t>148</w:t>
            </w:r>
          </w:p>
        </w:tc>
        <w:tc>
          <w:tcPr>
            <w:tcW w:w="708" w:type="dxa"/>
            <w:tcBorders>
              <w:top w:val="single" w:sz="4" w:space="0" w:color="auto"/>
              <w:left w:val="single" w:sz="4" w:space="0" w:color="auto"/>
            </w:tcBorders>
            <w:shd w:val="clear" w:color="auto" w:fill="FFFFFF"/>
            <w:vAlign w:val="center"/>
          </w:tcPr>
          <w:p w:rsidR="00AC60DE" w:rsidRPr="003A2C68" w:rsidRDefault="00293AA6" w:rsidP="00293AA6">
            <w:pPr>
              <w:framePr w:w="9353" w:wrap="notBeside" w:vAnchor="text" w:hAnchor="text" w:xAlign="center" w:y="1"/>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AC60DE" w:rsidRPr="003A2C68">
              <w:rPr>
                <w:rFonts w:ascii="Times New Roman" w:eastAsia="Times New Roman" w:hAnsi="Times New Roman" w:cs="Times New Roman"/>
                <w:sz w:val="20"/>
                <w:szCs w:val="20"/>
              </w:rPr>
              <w:t>69</w:t>
            </w:r>
            <w:r>
              <w:rPr>
                <w:rFonts w:ascii="Times New Roman" w:eastAsia="Times New Roman" w:hAnsi="Times New Roman" w:cs="Times New Roman"/>
                <w:sz w:val="20"/>
                <w:szCs w:val="20"/>
              </w:rPr>
              <w:t xml:space="preserve"> </w:t>
            </w:r>
            <w:r w:rsidRPr="003A2C68">
              <w:rPr>
                <w:rFonts w:ascii="Times New Roman" w:eastAsia="Times New Roman" w:hAnsi="Times New Roman" w:cs="Times New Roman"/>
                <w:sz w:val="20"/>
                <w:szCs w:val="20"/>
              </w:rPr>
              <w:t>285</w:t>
            </w:r>
          </w:p>
        </w:tc>
        <w:tc>
          <w:tcPr>
            <w:tcW w:w="708" w:type="dxa"/>
            <w:tcBorders>
              <w:top w:val="single" w:sz="4" w:space="0" w:color="auto"/>
              <w:left w:val="single" w:sz="4" w:space="0" w:color="auto"/>
            </w:tcBorders>
            <w:shd w:val="clear" w:color="auto" w:fill="FFFFFF"/>
            <w:vAlign w:val="center"/>
          </w:tcPr>
          <w:p w:rsidR="00AC60DE" w:rsidRPr="003A2C68" w:rsidRDefault="00293AA6" w:rsidP="00293AA6">
            <w:pPr>
              <w:framePr w:w="9353" w:wrap="notBeside" w:vAnchor="text" w:hAnchor="text" w:xAlign="center" w:y="1"/>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AC60DE" w:rsidRPr="003A2C68">
              <w:rPr>
                <w:rFonts w:ascii="Times New Roman" w:eastAsia="Times New Roman" w:hAnsi="Times New Roman" w:cs="Times New Roman"/>
                <w:sz w:val="20"/>
                <w:szCs w:val="20"/>
              </w:rPr>
              <w:t>63</w:t>
            </w:r>
            <w:r>
              <w:rPr>
                <w:rFonts w:ascii="Times New Roman" w:eastAsia="Times New Roman" w:hAnsi="Times New Roman" w:cs="Times New Roman"/>
                <w:sz w:val="20"/>
                <w:szCs w:val="20"/>
              </w:rPr>
              <w:t xml:space="preserve"> </w:t>
            </w:r>
            <w:r w:rsidRPr="003A2C68">
              <w:rPr>
                <w:rFonts w:ascii="Times New Roman" w:eastAsia="Times New Roman" w:hAnsi="Times New Roman" w:cs="Times New Roman"/>
                <w:sz w:val="20"/>
                <w:szCs w:val="20"/>
              </w:rPr>
              <w:t>773</w:t>
            </w:r>
          </w:p>
        </w:tc>
        <w:tc>
          <w:tcPr>
            <w:tcW w:w="708" w:type="dxa"/>
            <w:tcBorders>
              <w:top w:val="single" w:sz="4" w:space="0" w:color="auto"/>
              <w:left w:val="single" w:sz="4" w:space="0" w:color="auto"/>
            </w:tcBorders>
            <w:shd w:val="clear" w:color="auto" w:fill="FFFFFF"/>
            <w:vAlign w:val="center"/>
          </w:tcPr>
          <w:p w:rsidR="00AC60DE" w:rsidRPr="003A2C68" w:rsidRDefault="00293AA6" w:rsidP="00293AA6">
            <w:pPr>
              <w:framePr w:w="9353" w:wrap="notBeside" w:vAnchor="text" w:hAnchor="text" w:xAlign="center" w:y="1"/>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AC60DE" w:rsidRPr="003A2C68">
              <w:rPr>
                <w:rFonts w:ascii="Times New Roman" w:eastAsia="Times New Roman" w:hAnsi="Times New Roman" w:cs="Times New Roman"/>
                <w:sz w:val="20"/>
                <w:szCs w:val="20"/>
              </w:rPr>
              <w:t>58</w:t>
            </w:r>
            <w:r>
              <w:rPr>
                <w:rFonts w:ascii="Times New Roman" w:eastAsia="Times New Roman" w:hAnsi="Times New Roman" w:cs="Times New Roman"/>
                <w:sz w:val="20"/>
                <w:szCs w:val="20"/>
              </w:rPr>
              <w:t xml:space="preserve"> </w:t>
            </w:r>
            <w:r w:rsidRPr="003A2C68">
              <w:rPr>
                <w:rFonts w:ascii="Times New Roman" w:eastAsia="Times New Roman" w:hAnsi="Times New Roman" w:cs="Times New Roman"/>
                <w:sz w:val="20"/>
                <w:szCs w:val="20"/>
              </w:rPr>
              <w:t>606</w:t>
            </w:r>
          </w:p>
        </w:tc>
        <w:tc>
          <w:tcPr>
            <w:tcW w:w="708" w:type="dxa"/>
            <w:tcBorders>
              <w:top w:val="single" w:sz="4" w:space="0" w:color="auto"/>
              <w:left w:val="single" w:sz="4" w:space="0" w:color="auto"/>
            </w:tcBorders>
            <w:shd w:val="clear" w:color="auto" w:fill="FFFFFF"/>
            <w:vAlign w:val="center"/>
          </w:tcPr>
          <w:p w:rsidR="00AC60DE" w:rsidRPr="003A2C68" w:rsidRDefault="00293AA6" w:rsidP="00293AA6">
            <w:pPr>
              <w:framePr w:w="9353" w:wrap="notBeside" w:vAnchor="text" w:hAnchor="text" w:xAlign="center" w:y="1"/>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AC60DE" w:rsidRPr="003A2C68">
              <w:rPr>
                <w:rFonts w:ascii="Times New Roman" w:eastAsia="Times New Roman" w:hAnsi="Times New Roman" w:cs="Times New Roman"/>
                <w:sz w:val="20"/>
                <w:szCs w:val="20"/>
              </w:rPr>
              <w:t>53</w:t>
            </w:r>
            <w:r>
              <w:rPr>
                <w:rFonts w:ascii="Times New Roman" w:eastAsia="Times New Roman" w:hAnsi="Times New Roman" w:cs="Times New Roman"/>
                <w:sz w:val="20"/>
                <w:szCs w:val="20"/>
              </w:rPr>
              <w:t xml:space="preserve"> </w:t>
            </w:r>
            <w:r w:rsidRPr="003A2C68">
              <w:rPr>
                <w:rFonts w:ascii="Times New Roman" w:eastAsia="Times New Roman" w:hAnsi="Times New Roman" w:cs="Times New Roman"/>
                <w:sz w:val="20"/>
                <w:szCs w:val="20"/>
              </w:rPr>
              <w:t>859</w:t>
            </w:r>
          </w:p>
        </w:tc>
        <w:tc>
          <w:tcPr>
            <w:tcW w:w="708" w:type="dxa"/>
            <w:tcBorders>
              <w:top w:val="single" w:sz="4" w:space="0" w:color="auto"/>
              <w:left w:val="single" w:sz="4" w:space="0" w:color="auto"/>
              <w:right w:val="single" w:sz="4" w:space="0" w:color="auto"/>
            </w:tcBorders>
            <w:shd w:val="clear" w:color="auto" w:fill="FFFFFF"/>
            <w:vAlign w:val="center"/>
          </w:tcPr>
          <w:p w:rsidR="00AC60DE" w:rsidRPr="003A2C68" w:rsidRDefault="00293AA6" w:rsidP="00293AA6">
            <w:pPr>
              <w:framePr w:w="9353" w:wrap="notBeside" w:vAnchor="text" w:hAnchor="text" w:xAlign="center" w:y="1"/>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AC60DE" w:rsidRPr="003A2C68">
              <w:rPr>
                <w:rFonts w:ascii="Times New Roman" w:eastAsia="Times New Roman" w:hAnsi="Times New Roman" w:cs="Times New Roman"/>
                <w:sz w:val="20"/>
                <w:szCs w:val="20"/>
              </w:rPr>
              <w:t>49</w:t>
            </w:r>
            <w:r>
              <w:rPr>
                <w:rFonts w:ascii="Times New Roman" w:eastAsia="Times New Roman" w:hAnsi="Times New Roman" w:cs="Times New Roman"/>
                <w:sz w:val="20"/>
                <w:szCs w:val="20"/>
              </w:rPr>
              <w:t xml:space="preserve"> </w:t>
            </w:r>
            <w:r w:rsidRPr="003A2C68">
              <w:rPr>
                <w:rFonts w:ascii="Times New Roman" w:eastAsia="Times New Roman" w:hAnsi="Times New Roman" w:cs="Times New Roman"/>
                <w:sz w:val="20"/>
                <w:szCs w:val="20"/>
              </w:rPr>
              <w:t>574</w:t>
            </w:r>
          </w:p>
        </w:tc>
      </w:tr>
      <w:tr w:rsidR="00AC60DE" w:rsidRPr="003A2C68" w:rsidTr="004129F2">
        <w:trPr>
          <w:trHeight w:hRule="exact" w:val="53"/>
          <w:jc w:val="center"/>
        </w:trPr>
        <w:tc>
          <w:tcPr>
            <w:tcW w:w="857" w:type="dxa"/>
            <w:vMerge/>
            <w:tcBorders>
              <w:left w:val="single" w:sz="4" w:space="0" w:color="auto"/>
              <w:bottom w:val="single" w:sz="4" w:space="0" w:color="auto"/>
            </w:tcBorders>
            <w:shd w:val="clear" w:color="auto" w:fill="FFFFFF"/>
            <w:vAlign w:val="center"/>
          </w:tcPr>
          <w:p w:rsidR="00AC60DE" w:rsidRPr="003A2C68" w:rsidRDefault="00AC60DE" w:rsidP="00AC60DE">
            <w:pPr>
              <w:framePr w:w="9353" w:wrap="notBeside" w:vAnchor="text" w:hAnchor="text" w:xAlign="center" w:y="1"/>
              <w:rPr>
                <w:sz w:val="20"/>
                <w:szCs w:val="20"/>
              </w:rPr>
            </w:pPr>
          </w:p>
        </w:tc>
        <w:tc>
          <w:tcPr>
            <w:tcW w:w="708" w:type="dxa"/>
            <w:tcBorders>
              <w:left w:val="single" w:sz="4" w:space="0" w:color="auto"/>
              <w:bottom w:val="single" w:sz="4" w:space="0" w:color="auto"/>
            </w:tcBorders>
            <w:shd w:val="clear" w:color="auto" w:fill="FFFFFF"/>
            <w:vAlign w:val="center"/>
          </w:tcPr>
          <w:p w:rsidR="00AC60DE" w:rsidRPr="003A2C68" w:rsidRDefault="00AC60DE" w:rsidP="005A0EB7">
            <w:pPr>
              <w:framePr w:w="9353" w:wrap="notBeside" w:vAnchor="text" w:hAnchor="text" w:xAlign="center" w:y="1"/>
              <w:spacing w:line="240" w:lineRule="exact"/>
              <w:jc w:val="center"/>
              <w:rPr>
                <w:rFonts w:ascii="Times New Roman" w:eastAsia="Times New Roman" w:hAnsi="Times New Roman" w:cs="Times New Roman"/>
                <w:sz w:val="20"/>
                <w:szCs w:val="20"/>
              </w:rPr>
            </w:pPr>
          </w:p>
        </w:tc>
        <w:tc>
          <w:tcPr>
            <w:tcW w:w="708" w:type="dxa"/>
            <w:tcBorders>
              <w:left w:val="single" w:sz="4" w:space="0" w:color="auto"/>
              <w:bottom w:val="single" w:sz="4" w:space="0" w:color="auto"/>
            </w:tcBorders>
            <w:shd w:val="clear" w:color="auto" w:fill="FFFFFF"/>
            <w:vAlign w:val="center"/>
          </w:tcPr>
          <w:p w:rsidR="00AC60DE" w:rsidRPr="003A2C68" w:rsidRDefault="00AC60DE" w:rsidP="005A0EB7">
            <w:pPr>
              <w:framePr w:w="9353" w:wrap="notBeside" w:vAnchor="text" w:hAnchor="text" w:xAlign="center" w:y="1"/>
              <w:spacing w:line="240" w:lineRule="exact"/>
              <w:ind w:left="200"/>
              <w:jc w:val="center"/>
              <w:rPr>
                <w:rFonts w:ascii="Times New Roman" w:eastAsia="Times New Roman" w:hAnsi="Times New Roman" w:cs="Times New Roman"/>
                <w:sz w:val="20"/>
                <w:szCs w:val="20"/>
              </w:rPr>
            </w:pPr>
          </w:p>
        </w:tc>
        <w:tc>
          <w:tcPr>
            <w:tcW w:w="708" w:type="dxa"/>
            <w:tcBorders>
              <w:left w:val="single" w:sz="4" w:space="0" w:color="auto"/>
              <w:bottom w:val="single" w:sz="4" w:space="0" w:color="auto"/>
            </w:tcBorders>
            <w:shd w:val="clear" w:color="auto" w:fill="FFFFFF"/>
            <w:vAlign w:val="center"/>
          </w:tcPr>
          <w:p w:rsidR="00AC60DE" w:rsidRPr="003A2C68" w:rsidRDefault="00AC60DE" w:rsidP="005A0EB7">
            <w:pPr>
              <w:framePr w:w="9353" w:wrap="notBeside" w:vAnchor="text" w:hAnchor="text" w:xAlign="center" w:y="1"/>
              <w:spacing w:line="240" w:lineRule="exact"/>
              <w:ind w:left="220"/>
              <w:jc w:val="center"/>
              <w:rPr>
                <w:rFonts w:ascii="Times New Roman" w:eastAsia="Times New Roman" w:hAnsi="Times New Roman" w:cs="Times New Roman"/>
                <w:sz w:val="20"/>
                <w:szCs w:val="20"/>
              </w:rPr>
            </w:pPr>
          </w:p>
        </w:tc>
        <w:tc>
          <w:tcPr>
            <w:tcW w:w="708" w:type="dxa"/>
            <w:tcBorders>
              <w:left w:val="single" w:sz="4" w:space="0" w:color="auto"/>
              <w:bottom w:val="single" w:sz="4" w:space="0" w:color="auto"/>
            </w:tcBorders>
            <w:shd w:val="clear" w:color="auto" w:fill="FFFFFF"/>
            <w:vAlign w:val="center"/>
          </w:tcPr>
          <w:p w:rsidR="00AC60DE" w:rsidRPr="003A2C68" w:rsidRDefault="00AC60DE" w:rsidP="005A0EB7">
            <w:pPr>
              <w:framePr w:w="9353" w:wrap="notBeside" w:vAnchor="text" w:hAnchor="text" w:xAlign="center" w:y="1"/>
              <w:spacing w:line="240" w:lineRule="exact"/>
              <w:ind w:left="180"/>
              <w:jc w:val="center"/>
              <w:rPr>
                <w:rFonts w:ascii="Times New Roman" w:eastAsia="Times New Roman" w:hAnsi="Times New Roman" w:cs="Times New Roman"/>
                <w:sz w:val="20"/>
                <w:szCs w:val="20"/>
              </w:rPr>
            </w:pPr>
          </w:p>
        </w:tc>
        <w:tc>
          <w:tcPr>
            <w:tcW w:w="708" w:type="dxa"/>
            <w:tcBorders>
              <w:left w:val="single" w:sz="4" w:space="0" w:color="auto"/>
              <w:bottom w:val="single" w:sz="4" w:space="0" w:color="auto"/>
            </w:tcBorders>
            <w:shd w:val="clear" w:color="auto" w:fill="FFFFFF"/>
            <w:vAlign w:val="center"/>
          </w:tcPr>
          <w:p w:rsidR="00AC60DE" w:rsidRPr="003A2C68" w:rsidRDefault="00AC60DE" w:rsidP="005A0EB7">
            <w:pPr>
              <w:framePr w:w="9353" w:wrap="notBeside" w:vAnchor="text" w:hAnchor="text" w:xAlign="center" w:y="1"/>
              <w:spacing w:line="240" w:lineRule="exact"/>
              <w:ind w:left="240"/>
              <w:jc w:val="center"/>
              <w:rPr>
                <w:rFonts w:ascii="Times New Roman" w:eastAsia="Times New Roman" w:hAnsi="Times New Roman" w:cs="Times New Roman"/>
                <w:sz w:val="20"/>
                <w:szCs w:val="20"/>
              </w:rPr>
            </w:pPr>
          </w:p>
        </w:tc>
        <w:tc>
          <w:tcPr>
            <w:tcW w:w="708" w:type="dxa"/>
            <w:tcBorders>
              <w:left w:val="single" w:sz="4" w:space="0" w:color="auto"/>
              <w:bottom w:val="single" w:sz="4" w:space="0" w:color="auto"/>
            </w:tcBorders>
            <w:shd w:val="clear" w:color="auto" w:fill="FFFFFF"/>
            <w:vAlign w:val="center"/>
          </w:tcPr>
          <w:p w:rsidR="00AC60DE" w:rsidRPr="003A2C68" w:rsidRDefault="00AC60DE" w:rsidP="005A0EB7">
            <w:pPr>
              <w:framePr w:w="9353" w:wrap="notBeside" w:vAnchor="text" w:hAnchor="text" w:xAlign="center" w:y="1"/>
              <w:spacing w:line="240" w:lineRule="exact"/>
              <w:ind w:left="180"/>
              <w:jc w:val="center"/>
              <w:rPr>
                <w:rFonts w:ascii="Times New Roman" w:eastAsia="Times New Roman" w:hAnsi="Times New Roman" w:cs="Times New Roman"/>
                <w:sz w:val="20"/>
                <w:szCs w:val="20"/>
              </w:rPr>
            </w:pPr>
          </w:p>
        </w:tc>
        <w:tc>
          <w:tcPr>
            <w:tcW w:w="708" w:type="dxa"/>
            <w:tcBorders>
              <w:left w:val="single" w:sz="4" w:space="0" w:color="auto"/>
              <w:bottom w:val="single" w:sz="4" w:space="0" w:color="auto"/>
            </w:tcBorders>
            <w:shd w:val="clear" w:color="auto" w:fill="FFFFFF"/>
            <w:vAlign w:val="center"/>
          </w:tcPr>
          <w:p w:rsidR="00AC60DE" w:rsidRPr="003A2C68" w:rsidRDefault="00AC60DE" w:rsidP="005A0EB7">
            <w:pPr>
              <w:framePr w:w="9353" w:wrap="notBeside" w:vAnchor="text" w:hAnchor="text" w:xAlign="center" w:y="1"/>
              <w:spacing w:line="240" w:lineRule="exact"/>
              <w:ind w:left="280"/>
              <w:jc w:val="center"/>
              <w:rPr>
                <w:rFonts w:ascii="Times New Roman" w:eastAsia="Times New Roman" w:hAnsi="Times New Roman" w:cs="Times New Roman"/>
                <w:sz w:val="20"/>
                <w:szCs w:val="20"/>
              </w:rPr>
            </w:pPr>
          </w:p>
        </w:tc>
        <w:tc>
          <w:tcPr>
            <w:tcW w:w="708" w:type="dxa"/>
            <w:tcBorders>
              <w:left w:val="single" w:sz="4" w:space="0" w:color="auto"/>
              <w:bottom w:val="single" w:sz="4" w:space="0" w:color="auto"/>
            </w:tcBorders>
            <w:shd w:val="clear" w:color="auto" w:fill="FFFFFF"/>
            <w:vAlign w:val="center"/>
          </w:tcPr>
          <w:p w:rsidR="00AC60DE" w:rsidRPr="003A2C68" w:rsidRDefault="00AC60DE" w:rsidP="005A0EB7">
            <w:pPr>
              <w:framePr w:w="9353" w:wrap="notBeside" w:vAnchor="text" w:hAnchor="text" w:xAlign="center" w:y="1"/>
              <w:spacing w:line="240" w:lineRule="exact"/>
              <w:ind w:left="180"/>
              <w:jc w:val="center"/>
              <w:rPr>
                <w:rFonts w:ascii="Times New Roman" w:eastAsia="Times New Roman" w:hAnsi="Times New Roman" w:cs="Times New Roman"/>
                <w:sz w:val="20"/>
                <w:szCs w:val="20"/>
              </w:rPr>
            </w:pPr>
          </w:p>
        </w:tc>
        <w:tc>
          <w:tcPr>
            <w:tcW w:w="708" w:type="dxa"/>
            <w:tcBorders>
              <w:left w:val="single" w:sz="4" w:space="0" w:color="auto"/>
              <w:bottom w:val="single" w:sz="4" w:space="0" w:color="auto"/>
            </w:tcBorders>
            <w:shd w:val="clear" w:color="auto" w:fill="FFFFFF"/>
            <w:vAlign w:val="center"/>
          </w:tcPr>
          <w:p w:rsidR="00AC60DE" w:rsidRPr="003A2C68" w:rsidRDefault="00AC60DE" w:rsidP="005A0EB7">
            <w:pPr>
              <w:framePr w:w="9353" w:wrap="notBeside" w:vAnchor="text" w:hAnchor="text" w:xAlign="center" w:y="1"/>
              <w:spacing w:line="240" w:lineRule="exact"/>
              <w:ind w:left="280"/>
              <w:jc w:val="center"/>
              <w:rPr>
                <w:rFonts w:ascii="Times New Roman" w:eastAsia="Times New Roman" w:hAnsi="Times New Roman" w:cs="Times New Roman"/>
                <w:sz w:val="20"/>
                <w:szCs w:val="20"/>
              </w:rPr>
            </w:pPr>
          </w:p>
        </w:tc>
        <w:tc>
          <w:tcPr>
            <w:tcW w:w="708" w:type="dxa"/>
            <w:tcBorders>
              <w:left w:val="single" w:sz="4" w:space="0" w:color="auto"/>
              <w:bottom w:val="single" w:sz="4" w:space="0" w:color="auto"/>
            </w:tcBorders>
            <w:shd w:val="clear" w:color="auto" w:fill="FFFFFF"/>
            <w:vAlign w:val="center"/>
          </w:tcPr>
          <w:p w:rsidR="00AC60DE" w:rsidRPr="003A2C68" w:rsidRDefault="00AC60DE" w:rsidP="005A0EB7">
            <w:pPr>
              <w:framePr w:w="9353" w:wrap="notBeside" w:vAnchor="text" w:hAnchor="text" w:xAlign="center" w:y="1"/>
              <w:spacing w:line="240" w:lineRule="exact"/>
              <w:ind w:left="220"/>
              <w:jc w:val="center"/>
              <w:rPr>
                <w:rFonts w:ascii="Times New Roman" w:eastAsia="Times New Roman" w:hAnsi="Times New Roman" w:cs="Times New Roman"/>
                <w:sz w:val="20"/>
                <w:szCs w:val="20"/>
              </w:rPr>
            </w:pPr>
          </w:p>
        </w:tc>
        <w:tc>
          <w:tcPr>
            <w:tcW w:w="708" w:type="dxa"/>
            <w:tcBorders>
              <w:left w:val="single" w:sz="4" w:space="0" w:color="auto"/>
              <w:bottom w:val="single" w:sz="4" w:space="0" w:color="auto"/>
            </w:tcBorders>
            <w:shd w:val="clear" w:color="auto" w:fill="FFFFFF"/>
            <w:vAlign w:val="center"/>
          </w:tcPr>
          <w:p w:rsidR="00AC60DE" w:rsidRPr="003A2C68" w:rsidRDefault="00AC60DE" w:rsidP="005A0EB7">
            <w:pPr>
              <w:framePr w:w="9353" w:wrap="notBeside" w:vAnchor="text" w:hAnchor="text" w:xAlign="center" w:y="1"/>
              <w:spacing w:line="240" w:lineRule="exact"/>
              <w:ind w:left="180"/>
              <w:jc w:val="center"/>
              <w:rPr>
                <w:rFonts w:ascii="Times New Roman" w:eastAsia="Times New Roman" w:hAnsi="Times New Roman" w:cs="Times New Roman"/>
                <w:sz w:val="20"/>
                <w:szCs w:val="20"/>
              </w:rPr>
            </w:pPr>
          </w:p>
        </w:tc>
        <w:tc>
          <w:tcPr>
            <w:tcW w:w="708" w:type="dxa"/>
            <w:tcBorders>
              <w:left w:val="single" w:sz="4" w:space="0" w:color="auto"/>
              <w:bottom w:val="single" w:sz="4" w:space="0" w:color="auto"/>
              <w:right w:val="single" w:sz="4" w:space="0" w:color="auto"/>
            </w:tcBorders>
            <w:shd w:val="clear" w:color="auto" w:fill="FFFFFF"/>
            <w:vAlign w:val="center"/>
          </w:tcPr>
          <w:p w:rsidR="00AC60DE" w:rsidRPr="003A2C68" w:rsidRDefault="00AC60DE" w:rsidP="005A0EB7">
            <w:pPr>
              <w:framePr w:w="9353" w:wrap="notBeside" w:vAnchor="text" w:hAnchor="text" w:xAlign="center" w:y="1"/>
              <w:spacing w:line="240" w:lineRule="exact"/>
              <w:jc w:val="center"/>
              <w:rPr>
                <w:rFonts w:ascii="Times New Roman" w:eastAsia="Times New Roman" w:hAnsi="Times New Roman" w:cs="Times New Roman"/>
                <w:sz w:val="20"/>
                <w:szCs w:val="20"/>
              </w:rPr>
            </w:pPr>
          </w:p>
        </w:tc>
      </w:tr>
    </w:tbl>
    <w:p w:rsidR="00AC60DE" w:rsidRPr="003A2C68" w:rsidRDefault="00AC60DE" w:rsidP="00AC60DE">
      <w:pPr>
        <w:framePr w:w="9353" w:wrap="notBeside" w:vAnchor="text" w:hAnchor="text" w:xAlign="center" w:y="1"/>
        <w:spacing w:line="240" w:lineRule="exact"/>
        <w:rPr>
          <w:rFonts w:ascii="Times New Roman" w:eastAsia="Times New Roman" w:hAnsi="Times New Roman" w:cs="Times New Roman"/>
          <w:b/>
          <w:bCs/>
          <w:sz w:val="20"/>
          <w:szCs w:val="20"/>
        </w:rPr>
      </w:pPr>
      <w:r w:rsidRPr="003A2C68">
        <w:rPr>
          <w:rFonts w:ascii="Times New Roman" w:eastAsia="Times New Roman" w:hAnsi="Times New Roman" w:cs="Times New Roman"/>
          <w:b/>
          <w:bCs/>
          <w:sz w:val="20"/>
          <w:szCs w:val="20"/>
        </w:rPr>
        <w:t>Източник: НСИ</w:t>
      </w:r>
    </w:p>
    <w:p w:rsidR="00AC60DE" w:rsidRPr="00AC60DE" w:rsidRDefault="00AC60DE" w:rsidP="00AC60DE">
      <w:pPr>
        <w:framePr w:w="9353" w:wrap="notBeside" w:vAnchor="text" w:hAnchor="text" w:xAlign="center" w:y="1"/>
        <w:rPr>
          <w:sz w:val="2"/>
          <w:szCs w:val="2"/>
        </w:rPr>
      </w:pPr>
    </w:p>
    <w:p w:rsidR="00AC60DE" w:rsidRPr="00AC60DE" w:rsidRDefault="00AC60DE" w:rsidP="00AC60DE">
      <w:pPr>
        <w:rPr>
          <w:sz w:val="2"/>
          <w:szCs w:val="2"/>
        </w:rPr>
      </w:pPr>
    </w:p>
    <w:p w:rsidR="002B5F7D" w:rsidRDefault="002B5F7D" w:rsidP="00AC60DE">
      <w:pPr>
        <w:keepNext/>
        <w:keepLines/>
        <w:spacing w:after="23" w:line="320" w:lineRule="exact"/>
        <w:ind w:left="160"/>
        <w:jc w:val="center"/>
        <w:outlineLvl w:val="1"/>
        <w:rPr>
          <w:rFonts w:ascii="Times New Roman" w:eastAsia="Times New Roman" w:hAnsi="Times New Roman" w:cs="Times New Roman"/>
          <w:b/>
          <w:bCs/>
          <w:sz w:val="32"/>
          <w:szCs w:val="32"/>
        </w:rPr>
      </w:pPr>
    </w:p>
    <w:p w:rsidR="00EB6CA1" w:rsidRPr="002B5F7D" w:rsidRDefault="00AC60DE" w:rsidP="00EB6CA1">
      <w:pPr>
        <w:keepNext/>
        <w:keepLines/>
        <w:spacing w:after="14" w:line="320" w:lineRule="exact"/>
        <w:ind w:left="160"/>
        <w:jc w:val="center"/>
        <w:outlineLvl w:val="1"/>
        <w:rPr>
          <w:rFonts w:ascii="Times New Roman" w:eastAsia="Times New Roman" w:hAnsi="Times New Roman" w:cs="Times New Roman"/>
          <w:b/>
          <w:bCs/>
        </w:rPr>
      </w:pPr>
      <w:r w:rsidRPr="002B5F7D">
        <w:rPr>
          <w:rFonts w:ascii="Times New Roman" w:eastAsia="Times New Roman" w:hAnsi="Times New Roman" w:cs="Times New Roman"/>
          <w:b/>
          <w:bCs/>
        </w:rPr>
        <w:t>Добри практики в сферата на равнопоставеността в област</w:t>
      </w:r>
      <w:r w:rsidR="00EB6CA1" w:rsidRPr="00EB6CA1">
        <w:rPr>
          <w:rFonts w:ascii="Times New Roman" w:eastAsia="Times New Roman" w:hAnsi="Times New Roman" w:cs="Times New Roman"/>
          <w:b/>
          <w:bCs/>
        </w:rPr>
        <w:t xml:space="preserve"> </w:t>
      </w:r>
      <w:r w:rsidR="00EB6CA1" w:rsidRPr="002B5F7D">
        <w:rPr>
          <w:rFonts w:ascii="Times New Roman" w:eastAsia="Times New Roman" w:hAnsi="Times New Roman" w:cs="Times New Roman"/>
          <w:b/>
          <w:bCs/>
        </w:rPr>
        <w:t>Разград</w:t>
      </w:r>
    </w:p>
    <w:p w:rsidR="00AC60DE" w:rsidRPr="002B5F7D" w:rsidRDefault="00AC60DE" w:rsidP="00AC60DE">
      <w:pPr>
        <w:keepNext/>
        <w:keepLines/>
        <w:spacing w:after="23" w:line="320" w:lineRule="exact"/>
        <w:ind w:left="160"/>
        <w:jc w:val="center"/>
        <w:outlineLvl w:val="1"/>
        <w:rPr>
          <w:rFonts w:ascii="Times New Roman" w:eastAsia="Times New Roman" w:hAnsi="Times New Roman" w:cs="Times New Roman"/>
          <w:b/>
          <w:bCs/>
        </w:rPr>
      </w:pPr>
    </w:p>
    <w:p w:rsidR="006D317D" w:rsidRDefault="00AC60DE" w:rsidP="00A35D99">
      <w:pPr>
        <w:numPr>
          <w:ilvl w:val="0"/>
          <w:numId w:val="8"/>
        </w:numPr>
        <w:tabs>
          <w:tab w:val="left" w:pos="993"/>
          <w:tab w:val="left" w:pos="9214"/>
        </w:tabs>
        <w:spacing w:after="120" w:line="277" w:lineRule="exact"/>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 xml:space="preserve">Активна дейност на </w:t>
      </w:r>
      <w:r w:rsidRPr="00AC60DE">
        <w:rPr>
          <w:rFonts w:ascii="Times New Roman" w:eastAsia="Times New Roman" w:hAnsi="Times New Roman" w:cs="Times New Roman"/>
          <w:b/>
          <w:bCs/>
        </w:rPr>
        <w:t xml:space="preserve">Консултативен център по проблемите на домашното насилие, гр. Разград </w:t>
      </w:r>
      <w:r w:rsidRPr="00AC60DE">
        <w:rPr>
          <w:rFonts w:ascii="Times New Roman" w:eastAsia="Times New Roman" w:hAnsi="Times New Roman" w:cs="Times New Roman"/>
        </w:rPr>
        <w:t>- по данни на Сдружение “ЦЕНТЪР НА НПО В РАЗГРАД” преките ползватели на Консултативния център са повече от 250 жени и деца в неравностойно положение, жертви на домашно насилие от ромска, турска и българска етническа общност от община Разград. Отново по техни данни до момента над 60 извършители на домашно насилие ползват услугите на специалистите от Консултативния център по проблемите на домашното насилие и участват в специализирани програми по 33ДН. През периода август - октомври 2011 г. е осъществен проект “Механизъм за ефективна работа по проблема с домашното насилие”, а през 2013 г. е осъществен проект “Партньорство и иновация за превенция на домашното насилие в област Разград”</w:t>
      </w:r>
      <w:r w:rsidR="00A124DA">
        <w:rPr>
          <w:rFonts w:ascii="Times New Roman" w:eastAsia="Times New Roman" w:hAnsi="Times New Roman" w:cs="Times New Roman"/>
        </w:rPr>
        <w:t>.</w:t>
      </w:r>
    </w:p>
    <w:p w:rsidR="006D317D" w:rsidRDefault="00AC60DE" w:rsidP="00A35D99">
      <w:pPr>
        <w:numPr>
          <w:ilvl w:val="0"/>
          <w:numId w:val="8"/>
        </w:numPr>
        <w:tabs>
          <w:tab w:val="left" w:pos="993"/>
          <w:tab w:val="left" w:pos="9214"/>
        </w:tabs>
        <w:spacing w:after="120" w:line="277" w:lineRule="exact"/>
        <w:ind w:right="-6" w:firstLine="709"/>
        <w:jc w:val="both"/>
        <w:rPr>
          <w:rFonts w:ascii="Times New Roman" w:eastAsia="Times New Roman" w:hAnsi="Times New Roman" w:cs="Times New Roman"/>
        </w:rPr>
      </w:pPr>
      <w:r w:rsidRPr="006D317D">
        <w:rPr>
          <w:rFonts w:ascii="Times New Roman" w:eastAsia="Times New Roman" w:hAnsi="Times New Roman" w:cs="Times New Roman"/>
          <w:b/>
          <w:bCs/>
        </w:rPr>
        <w:t xml:space="preserve">Жертви на домашно насилие </w:t>
      </w:r>
      <w:r w:rsidRPr="006D317D">
        <w:rPr>
          <w:rFonts w:ascii="Times New Roman" w:eastAsia="Times New Roman" w:hAnsi="Times New Roman" w:cs="Times New Roman"/>
        </w:rPr>
        <w:t>- по данни от Доклад по прилагане на Закона за защита от домашно насилие, изготвен от Центъра за подкрепа на жени в с. Стражец и Центъра на НПО в Разград, в Районен съд - Разград до момента има заведени 100 съдебни дела за домашно насилие. За периода август 2009 г. - юли 2010 г. Консултативният център по проблемите на домашното насилие към Центъра на НПО в Разград е посетен от 52 пострадали, от които 46 са жени. Оказва се, че по проблема на домашното насилие липсва официална статистика до момента. По данни на Сдружение “ЦЕНТЪР НА НПО В РАЗГРАД” броят на жертвите на домашно насилие в областта е почти еднакъв през съответните 2011, 2012 и 2013 г. Според данните, през последните три години не се отбелязва повишаване на случаите на домашно насилие, но е тревожен фактът, че липсва намаляване на проявите на насилие в дома.</w:t>
      </w:r>
    </w:p>
    <w:p w:rsidR="00A124DA" w:rsidRDefault="00AC60DE" w:rsidP="00A35D99">
      <w:pPr>
        <w:numPr>
          <w:ilvl w:val="0"/>
          <w:numId w:val="8"/>
        </w:numPr>
        <w:tabs>
          <w:tab w:val="left" w:pos="993"/>
          <w:tab w:val="left" w:pos="9214"/>
        </w:tabs>
        <w:spacing w:after="120" w:line="277" w:lineRule="exact"/>
        <w:ind w:right="-6" w:firstLine="709"/>
        <w:jc w:val="both"/>
        <w:rPr>
          <w:rFonts w:ascii="Times New Roman" w:eastAsia="Times New Roman" w:hAnsi="Times New Roman" w:cs="Times New Roman"/>
        </w:rPr>
      </w:pPr>
      <w:r w:rsidRPr="006D317D">
        <w:rPr>
          <w:rFonts w:ascii="Times New Roman" w:eastAsia="Times New Roman" w:hAnsi="Times New Roman" w:cs="Times New Roman"/>
        </w:rPr>
        <w:t>В Област Разград все още не е изградена ефективна мрежа за ранно активно издирване на рискови майки и включването им в групова или индивидуална работа по отношение на рисковете от изоставяне на деца. Голяма част от родителите изоставят новороденото си дете, поради икономически причини - липса на средства, жилище, неплатени сметки и дългове. Подпомагането, което родителите получават по ЗЗД не винаги е достатъчно за отпадане на риска. Част от децата се настаняват в приемни семейства, поради факта, че това настаняване е финансово обезпечено</w:t>
      </w:r>
      <w:r w:rsidR="00A124DA">
        <w:rPr>
          <w:rFonts w:ascii="Times New Roman" w:eastAsia="Times New Roman" w:hAnsi="Times New Roman" w:cs="Times New Roman"/>
        </w:rPr>
        <w:t>.</w:t>
      </w:r>
    </w:p>
    <w:p w:rsidR="00A124DA" w:rsidRDefault="00AC60DE" w:rsidP="00BC0FE4">
      <w:pPr>
        <w:numPr>
          <w:ilvl w:val="0"/>
          <w:numId w:val="8"/>
        </w:numPr>
        <w:tabs>
          <w:tab w:val="left" w:pos="993"/>
          <w:tab w:val="left" w:pos="9214"/>
        </w:tabs>
        <w:spacing w:after="120" w:line="277" w:lineRule="exact"/>
        <w:ind w:right="-6" w:firstLine="709"/>
        <w:jc w:val="both"/>
        <w:rPr>
          <w:rFonts w:ascii="Times New Roman" w:eastAsia="Times New Roman" w:hAnsi="Times New Roman" w:cs="Times New Roman"/>
        </w:rPr>
      </w:pPr>
      <w:r w:rsidRPr="00A124DA">
        <w:rPr>
          <w:rFonts w:ascii="Times New Roman" w:eastAsia="Times New Roman" w:hAnsi="Times New Roman" w:cs="Times New Roman"/>
        </w:rPr>
        <w:t xml:space="preserve">По данни на отдел „Социални дейности” при Община Разград, “Майчин център” в гр. Разград, управляван от Женска независима ромска организация „Кармен”, </w:t>
      </w:r>
      <w:r w:rsidRPr="00A124DA">
        <w:rPr>
          <w:rFonts w:ascii="Times New Roman" w:eastAsia="Times New Roman" w:hAnsi="Times New Roman" w:cs="Times New Roman"/>
        </w:rPr>
        <w:lastRenderedPageBreak/>
        <w:t>гр. Разград за периода 2011 - 2013 г. е работил по решаване на социални, здравни, образователни и юридически проблеми със средно месечно 35 жени/деца от ромски и друг етнос.</w:t>
      </w:r>
    </w:p>
    <w:p w:rsidR="00D8668F" w:rsidRDefault="00AC60DE" w:rsidP="00BC0FE4">
      <w:pPr>
        <w:numPr>
          <w:ilvl w:val="0"/>
          <w:numId w:val="8"/>
        </w:numPr>
        <w:tabs>
          <w:tab w:val="left" w:pos="993"/>
          <w:tab w:val="left" w:pos="9214"/>
        </w:tabs>
        <w:spacing w:after="120" w:line="277" w:lineRule="exact"/>
        <w:ind w:right="-6" w:firstLine="709"/>
        <w:jc w:val="both"/>
        <w:rPr>
          <w:rFonts w:ascii="Times New Roman" w:eastAsia="Times New Roman" w:hAnsi="Times New Roman" w:cs="Times New Roman"/>
        </w:rPr>
      </w:pPr>
      <w:r w:rsidRPr="00A124DA">
        <w:rPr>
          <w:rFonts w:ascii="Times New Roman" w:eastAsia="Times New Roman" w:hAnsi="Times New Roman" w:cs="Times New Roman"/>
          <w:b/>
          <w:bCs/>
        </w:rPr>
        <w:t xml:space="preserve">Център на НПО в Разград се присъединява към отвореното писмо на </w:t>
      </w:r>
      <w:r w:rsidRPr="00A124DA">
        <w:rPr>
          <w:rFonts w:ascii="Times New Roman" w:eastAsia="Times New Roman" w:hAnsi="Times New Roman" w:cs="Times New Roman"/>
        </w:rPr>
        <w:t>близо 200 неправителствени организации, подкрепени от представители на академичните среди и граждани, които се обединяват в подкрепа на ратификацията на Конвенцията на Съвета на Европа за превенция и борба с насилието над жени и домашното насилие (Истанбулска конвенция) с отворено писмо.</w:t>
      </w:r>
    </w:p>
    <w:p w:rsidR="00BA5782" w:rsidRDefault="00AC60DE" w:rsidP="00BC0FE4">
      <w:pPr>
        <w:numPr>
          <w:ilvl w:val="0"/>
          <w:numId w:val="8"/>
        </w:numPr>
        <w:tabs>
          <w:tab w:val="left" w:pos="993"/>
          <w:tab w:val="left" w:pos="9214"/>
        </w:tabs>
        <w:ind w:right="-6" w:firstLine="709"/>
        <w:jc w:val="both"/>
        <w:rPr>
          <w:rFonts w:ascii="Times New Roman" w:eastAsia="Times New Roman" w:hAnsi="Times New Roman" w:cs="Times New Roman"/>
        </w:rPr>
      </w:pPr>
      <w:r w:rsidRPr="00D8668F">
        <w:rPr>
          <w:rFonts w:ascii="Times New Roman" w:eastAsia="Times New Roman" w:hAnsi="Times New Roman" w:cs="Times New Roman"/>
        </w:rPr>
        <w:t xml:space="preserve">През 2017 г. стартира </w:t>
      </w:r>
      <w:r w:rsidRPr="00D8668F">
        <w:rPr>
          <w:rFonts w:ascii="Times New Roman" w:eastAsia="Times New Roman" w:hAnsi="Times New Roman" w:cs="Times New Roman"/>
          <w:b/>
          <w:bCs/>
        </w:rPr>
        <w:t xml:space="preserve">Проект </w:t>
      </w:r>
      <w:r w:rsidRPr="00D8668F">
        <w:rPr>
          <w:rFonts w:ascii="Times New Roman" w:eastAsia="Times New Roman" w:hAnsi="Times New Roman" w:cs="Times New Roman"/>
          <w:b/>
          <w:bCs/>
          <w:lang w:val="en-US" w:eastAsia="en-US" w:bidi="en-US"/>
        </w:rPr>
        <w:t>№</w:t>
      </w:r>
      <w:r w:rsidR="00864671">
        <w:rPr>
          <w:rFonts w:ascii="Times New Roman" w:eastAsia="Times New Roman" w:hAnsi="Times New Roman" w:cs="Times New Roman"/>
          <w:b/>
          <w:bCs/>
          <w:lang w:eastAsia="en-US" w:bidi="en-US"/>
        </w:rPr>
        <w:t xml:space="preserve"> </w:t>
      </w:r>
      <w:r w:rsidRPr="00D8668F">
        <w:rPr>
          <w:rFonts w:ascii="Times New Roman" w:eastAsia="Times New Roman" w:hAnsi="Times New Roman" w:cs="Times New Roman"/>
          <w:b/>
          <w:bCs/>
          <w:lang w:val="en-US" w:eastAsia="en-US" w:bidi="en-US"/>
        </w:rPr>
        <w:t>BG05M9OP00</w:t>
      </w:r>
      <w:r w:rsidR="00BA5782">
        <w:rPr>
          <w:rFonts w:ascii="Times New Roman" w:eastAsia="Times New Roman" w:hAnsi="Times New Roman" w:cs="Times New Roman"/>
          <w:b/>
          <w:bCs/>
        </w:rPr>
        <w:t xml:space="preserve">1-4.001-100-С01 </w:t>
      </w:r>
      <w:r w:rsidRPr="00D8668F">
        <w:rPr>
          <w:rFonts w:ascii="Times New Roman" w:eastAsia="Times New Roman" w:hAnsi="Times New Roman" w:cs="Times New Roman"/>
          <w:b/>
          <w:bCs/>
        </w:rPr>
        <w:t xml:space="preserve">„Социални иновации за по-ефективно социално включване на ромски жени в неравностойно положение” </w:t>
      </w:r>
      <w:r w:rsidRPr="00D8668F">
        <w:rPr>
          <w:rFonts w:ascii="Times New Roman" w:eastAsia="Times New Roman" w:hAnsi="Times New Roman" w:cs="Times New Roman"/>
        </w:rPr>
        <w:t xml:space="preserve">по ОПРЧР на СНЦ „Асоциация Интегро”. Проектът цели да засили транснационалното сътрудничество между Асоциация Интегро, България и Международна мрежа на майчините центрове за овластяване, накратко </w:t>
      </w:r>
      <w:r w:rsidRPr="00D8668F">
        <w:rPr>
          <w:rFonts w:ascii="Times New Roman" w:eastAsia="Times New Roman" w:hAnsi="Times New Roman" w:cs="Times New Roman"/>
          <w:lang w:val="en-US" w:eastAsia="en-US" w:bidi="en-US"/>
        </w:rPr>
        <w:t xml:space="preserve">„MINE </w:t>
      </w:r>
      <w:r w:rsidRPr="00D8668F">
        <w:rPr>
          <w:rFonts w:ascii="Times New Roman" w:eastAsia="Times New Roman" w:hAnsi="Times New Roman" w:cs="Times New Roman"/>
        </w:rPr>
        <w:t>- МИНЕ” от Щутгарт, Германия, в усилията им да създадат повече възможности за подобряване благосъстоянието и социалното включване на уязвими ромски жени.</w:t>
      </w:r>
      <w:r w:rsidR="00BA5782">
        <w:rPr>
          <w:rFonts w:ascii="Times New Roman" w:eastAsia="Times New Roman" w:hAnsi="Times New Roman" w:cs="Times New Roman"/>
        </w:rPr>
        <w:t xml:space="preserve"> </w:t>
      </w:r>
      <w:r w:rsidRPr="00BA5782">
        <w:rPr>
          <w:rFonts w:ascii="Times New Roman" w:eastAsia="Times New Roman" w:hAnsi="Times New Roman" w:cs="Times New Roman"/>
        </w:rPr>
        <w:t>Предвижда се първо да се проучат две иновативни чуждестранни практики, които да се приложат в Разград, исперихското село Базово и в град Бяла Слатина с тенденция да се превърнат в делегирана от държавата дейност във всички региони.</w:t>
      </w:r>
      <w:r w:rsidR="00BA5782">
        <w:rPr>
          <w:rFonts w:ascii="Times New Roman" w:eastAsia="Times New Roman" w:hAnsi="Times New Roman" w:cs="Times New Roman"/>
        </w:rPr>
        <w:t xml:space="preserve"> </w:t>
      </w:r>
    </w:p>
    <w:p w:rsidR="00DD4FD6" w:rsidRDefault="00BA5782" w:rsidP="00BC0FE4">
      <w:pPr>
        <w:tabs>
          <w:tab w:val="left" w:pos="1134"/>
          <w:tab w:val="left" w:pos="9214"/>
        </w:tabs>
        <w:ind w:right="-6"/>
        <w:jc w:val="both"/>
        <w:rPr>
          <w:rFonts w:ascii="Times New Roman" w:eastAsia="Times New Roman" w:hAnsi="Times New Roman" w:cs="Times New Roman"/>
        </w:rPr>
      </w:pPr>
      <w:r>
        <w:rPr>
          <w:rFonts w:ascii="Times New Roman" w:eastAsia="Times New Roman" w:hAnsi="Times New Roman" w:cs="Times New Roman"/>
        </w:rPr>
        <w:t xml:space="preserve">Планира </w:t>
      </w:r>
      <w:r w:rsidRPr="00BA5782">
        <w:rPr>
          <w:rFonts w:ascii="Times New Roman" w:eastAsia="Times New Roman" w:hAnsi="Times New Roman" w:cs="Times New Roman"/>
        </w:rPr>
        <w:t>се да бъдат изградени три Общностни центъра, в които жените от ромски произход, при които според Макавеев има засилен дискриминационен ефект, ще придобиват социални и трудови умения, сред които и такива за генериране на</w:t>
      </w:r>
      <w:r w:rsidR="00DD4FD6" w:rsidRPr="00DD4FD6">
        <w:rPr>
          <w:rFonts w:ascii="Times New Roman" w:eastAsia="Times New Roman" w:hAnsi="Times New Roman" w:cs="Times New Roman"/>
        </w:rPr>
        <w:t xml:space="preserve"> </w:t>
      </w:r>
      <w:r w:rsidR="00DD4FD6" w:rsidRPr="00BA5782">
        <w:rPr>
          <w:rFonts w:ascii="Times New Roman" w:eastAsia="Times New Roman" w:hAnsi="Times New Roman" w:cs="Times New Roman"/>
        </w:rPr>
        <w:t>доходи.</w:t>
      </w:r>
    </w:p>
    <w:p w:rsidR="00DD4FD6" w:rsidRDefault="00DD4FD6" w:rsidP="00BC0FE4">
      <w:pPr>
        <w:tabs>
          <w:tab w:val="left" w:pos="1134"/>
          <w:tab w:val="left" w:pos="9214"/>
        </w:tabs>
        <w:ind w:right="-6"/>
        <w:jc w:val="both"/>
        <w:rPr>
          <w:rFonts w:ascii="Times New Roman" w:eastAsia="Times New Roman" w:hAnsi="Times New Roman" w:cs="Times New Roman"/>
        </w:rPr>
      </w:pPr>
      <w:r w:rsidRPr="00DD4FD6">
        <w:rPr>
          <w:rFonts w:ascii="Times New Roman" w:eastAsia="Times New Roman" w:hAnsi="Times New Roman" w:cs="Times New Roman"/>
        </w:rPr>
        <w:t>В разградския център например ще се извършва обучение по фризьорство, в други от центровете жените ще се занимават с готварство. И за двете дейности ще бъде осигурено необходимото оборудване, по проекта ще бъдат назначени по двама човека в трите центъра. Общностният център в Разград ще заработи от месец март.</w:t>
      </w:r>
    </w:p>
    <w:p w:rsidR="00AC60DE" w:rsidRPr="00AC60DE" w:rsidRDefault="00AC60DE" w:rsidP="00BC0FE4">
      <w:pPr>
        <w:keepNext/>
        <w:keepLines/>
        <w:spacing w:line="277" w:lineRule="exact"/>
        <w:ind w:right="-6" w:firstLine="708"/>
        <w:jc w:val="both"/>
        <w:outlineLvl w:val="2"/>
        <w:rPr>
          <w:rFonts w:ascii="Times New Roman" w:eastAsia="Times New Roman" w:hAnsi="Times New Roman" w:cs="Times New Roman"/>
          <w:b/>
          <w:bCs/>
        </w:rPr>
      </w:pPr>
      <w:r w:rsidRPr="00AC60DE">
        <w:rPr>
          <w:rFonts w:ascii="Times New Roman" w:eastAsia="Times New Roman" w:hAnsi="Times New Roman" w:cs="Times New Roman"/>
          <w:b/>
          <w:bCs/>
        </w:rPr>
        <w:t>Конкретни цели на проекта:</w:t>
      </w:r>
    </w:p>
    <w:p w:rsidR="00C119FF" w:rsidRDefault="00AC60DE" w:rsidP="00BC0FE4">
      <w:pPr>
        <w:numPr>
          <w:ilvl w:val="0"/>
          <w:numId w:val="8"/>
        </w:numPr>
        <w:tabs>
          <w:tab w:val="left" w:pos="993"/>
          <w:tab w:val="left" w:pos="9064"/>
        </w:tabs>
        <w:spacing w:line="277" w:lineRule="exact"/>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Подобряване на транснационалното сътрудничество между Асоциация Интегро, България и Международна мрежа на майчини центрове за овластяване от Германия чрез проучване и трансфер на две иновативни чуждестранни практики, адаптирани към специфичните нужди на уязвими ромски жени от България.</w:t>
      </w:r>
    </w:p>
    <w:p w:rsidR="00C119FF" w:rsidRDefault="00AC60DE" w:rsidP="00BC0FE4">
      <w:pPr>
        <w:numPr>
          <w:ilvl w:val="0"/>
          <w:numId w:val="8"/>
        </w:numPr>
        <w:tabs>
          <w:tab w:val="left" w:pos="993"/>
          <w:tab w:val="left" w:pos="9064"/>
        </w:tabs>
        <w:spacing w:line="277" w:lineRule="exact"/>
        <w:ind w:right="-6" w:firstLine="709"/>
        <w:jc w:val="both"/>
        <w:rPr>
          <w:rFonts w:ascii="Times New Roman" w:eastAsia="Times New Roman" w:hAnsi="Times New Roman" w:cs="Times New Roman"/>
        </w:rPr>
      </w:pPr>
      <w:r w:rsidRPr="00C119FF">
        <w:rPr>
          <w:rFonts w:ascii="Times New Roman" w:eastAsia="Times New Roman" w:hAnsi="Times New Roman" w:cs="Times New Roman"/>
        </w:rPr>
        <w:t>Придобиване от ромски жени от три ромски общности на основни знания и умения за структурирана работа по създаване на атрактивно социално пространство, в което ще привлекат други ромски жени от техните общности да подобрят социалните и трудовите си умения.</w:t>
      </w:r>
    </w:p>
    <w:p w:rsidR="00C119FF" w:rsidRDefault="00AC60DE" w:rsidP="00BC0FE4">
      <w:pPr>
        <w:numPr>
          <w:ilvl w:val="0"/>
          <w:numId w:val="8"/>
        </w:numPr>
        <w:tabs>
          <w:tab w:val="left" w:pos="993"/>
          <w:tab w:val="left" w:pos="9064"/>
        </w:tabs>
        <w:spacing w:line="277" w:lineRule="exact"/>
        <w:ind w:right="-6" w:firstLine="709"/>
        <w:jc w:val="both"/>
        <w:rPr>
          <w:rFonts w:ascii="Times New Roman" w:eastAsia="Times New Roman" w:hAnsi="Times New Roman" w:cs="Times New Roman"/>
        </w:rPr>
      </w:pPr>
      <w:r w:rsidRPr="00C119FF">
        <w:rPr>
          <w:rFonts w:ascii="Times New Roman" w:eastAsia="Times New Roman" w:hAnsi="Times New Roman" w:cs="Times New Roman"/>
        </w:rPr>
        <w:t>Осведомяване и въвличане на регионалните и местните власти на три общини в трансфера на социалните иновации, което ще ги насърчи да планират в общинските си планове подходящи мерки за адресиране на специфичните нужди на ромските жени</w:t>
      </w:r>
    </w:p>
    <w:p w:rsidR="00662116" w:rsidRDefault="00C119FF" w:rsidP="00BC0FE4">
      <w:pPr>
        <w:tabs>
          <w:tab w:val="left" w:pos="709"/>
          <w:tab w:val="left" w:pos="993"/>
          <w:tab w:val="left" w:pos="9064"/>
        </w:tabs>
        <w:spacing w:line="277" w:lineRule="exact"/>
        <w:ind w:right="-6"/>
        <w:jc w:val="both"/>
        <w:rPr>
          <w:rFonts w:ascii="Times New Roman" w:eastAsia="Times New Roman" w:hAnsi="Times New Roman" w:cs="Times New Roman"/>
        </w:rPr>
      </w:pPr>
      <w:r>
        <w:rPr>
          <w:rFonts w:ascii="Times New Roman" w:eastAsia="Times New Roman" w:hAnsi="Times New Roman" w:cs="Times New Roman"/>
        </w:rPr>
        <w:t xml:space="preserve">            </w:t>
      </w:r>
      <w:r w:rsidR="00AC60DE" w:rsidRPr="00C119FF">
        <w:rPr>
          <w:rFonts w:ascii="Times New Roman" w:eastAsia="Times New Roman" w:hAnsi="Times New Roman" w:cs="Times New Roman"/>
        </w:rPr>
        <w:t>Общата целева група на проекта са над 600 ромски жени на възраст 16-55 години от гр. Разград, Бяла Слатина и с. Базово, община Исперих. Конкретна целева група на проекта са около 200 жени от трите населени места, характеризиращи се с това, че всички те са семейни, имат деца, не са в редовна форма на образование и обучение, нямат високо образование и са безработни или работят временна форма на заетост.</w:t>
      </w:r>
    </w:p>
    <w:p w:rsidR="003451FA" w:rsidRDefault="00662116" w:rsidP="00BC0FE4">
      <w:pPr>
        <w:tabs>
          <w:tab w:val="left" w:pos="709"/>
          <w:tab w:val="left" w:pos="993"/>
          <w:tab w:val="left" w:pos="9064"/>
        </w:tabs>
        <w:spacing w:line="277" w:lineRule="exact"/>
        <w:ind w:right="-6"/>
        <w:jc w:val="both"/>
        <w:rPr>
          <w:rFonts w:ascii="Times New Roman" w:eastAsia="Times New Roman" w:hAnsi="Times New Roman" w:cs="Times New Roman"/>
        </w:rPr>
      </w:pPr>
      <w:r>
        <w:rPr>
          <w:rFonts w:ascii="Times New Roman" w:eastAsia="Times New Roman" w:hAnsi="Times New Roman" w:cs="Times New Roman"/>
        </w:rPr>
        <w:t xml:space="preserve">            </w:t>
      </w:r>
      <w:r w:rsidR="00AC60DE" w:rsidRPr="00AC60DE">
        <w:rPr>
          <w:rFonts w:ascii="Times New Roman" w:eastAsia="Times New Roman" w:hAnsi="Times New Roman" w:cs="Times New Roman"/>
        </w:rPr>
        <w:t>По-конкретно, в рамките на проекта екип от експерти ще проучи две иновативни практики</w:t>
      </w:r>
      <w:r>
        <w:rPr>
          <w:rFonts w:ascii="Times New Roman" w:eastAsia="Times New Roman" w:hAnsi="Times New Roman" w:cs="Times New Roman"/>
        </w:rPr>
        <w:t xml:space="preserve"> </w:t>
      </w:r>
      <w:r w:rsidR="00AC60DE" w:rsidRPr="00AC60DE">
        <w:rPr>
          <w:rFonts w:ascii="Times New Roman" w:eastAsia="Times New Roman" w:hAnsi="Times New Roman" w:cs="Times New Roman"/>
        </w:rPr>
        <w:t>-</w:t>
      </w:r>
      <w:r>
        <w:rPr>
          <w:rFonts w:ascii="Times New Roman" w:eastAsia="Times New Roman" w:hAnsi="Times New Roman" w:cs="Times New Roman"/>
        </w:rPr>
        <w:t xml:space="preserve"> </w:t>
      </w:r>
      <w:r w:rsidR="00AC60DE" w:rsidRPr="00AC60DE">
        <w:rPr>
          <w:rFonts w:ascii="Times New Roman" w:eastAsia="Times New Roman" w:hAnsi="Times New Roman" w:cs="Times New Roman"/>
        </w:rPr>
        <w:t xml:space="preserve">1. Практиката „Майчин център”, които предоставят социално пространство за социални интеракции и персонално развитие на жени - домакини от общности в неравностойно положение в 22 държави от цял свят; и 2. Практиката „Социална ориентация” на Интеграционните центрове, успешно прилагана за интеграция на мигранти в държави от западна Европа. От практиката на МЦ се цели да се проучат </w:t>
      </w:r>
      <w:r w:rsidR="00AC60DE" w:rsidRPr="00AC60DE">
        <w:rPr>
          <w:rFonts w:ascii="Times New Roman" w:eastAsia="Times New Roman" w:hAnsi="Times New Roman" w:cs="Times New Roman"/>
        </w:rPr>
        <w:lastRenderedPageBreak/>
        <w:t>начините за организиране на пространство и дейности за децата на майките, които посещават МЦ и дейностите за генериране на доходи, чрез които се създава стабилност както за МЦ, така и възможности за придобиване на трудови умения и генериране на доходи от жените, които посещават МЦ. От практиката "Социална ориентация" се цели да се проучи обучителната програма, използваната методика и съдържанието на учебното помагало, издадено от Интеграционен це</w:t>
      </w:r>
      <w:r w:rsidR="003451FA">
        <w:rPr>
          <w:rFonts w:ascii="Times New Roman" w:eastAsia="Times New Roman" w:hAnsi="Times New Roman" w:cs="Times New Roman"/>
        </w:rPr>
        <w:t>нтър Ком</w:t>
      </w:r>
      <w:r w:rsidR="003451FA">
        <w:rPr>
          <w:rFonts w:ascii="Times New Roman" w:eastAsia="Times New Roman" w:hAnsi="Times New Roman" w:cs="Times New Roman"/>
        </w:rPr>
        <w:softHyphen/>
        <w:t>пас, гр. Гент, Белгия.</w:t>
      </w:r>
    </w:p>
    <w:p w:rsidR="00897E1C" w:rsidRDefault="003451FA" w:rsidP="001C184D">
      <w:pPr>
        <w:tabs>
          <w:tab w:val="left" w:pos="709"/>
          <w:tab w:val="left" w:pos="993"/>
          <w:tab w:val="left" w:pos="9064"/>
        </w:tabs>
        <w:spacing w:line="277" w:lineRule="exact"/>
        <w:ind w:right="-6"/>
        <w:jc w:val="both"/>
        <w:rPr>
          <w:rFonts w:ascii="Times New Roman" w:eastAsia="Times New Roman" w:hAnsi="Times New Roman" w:cs="Times New Roman"/>
        </w:rPr>
      </w:pPr>
      <w:r>
        <w:rPr>
          <w:rFonts w:ascii="Times New Roman" w:eastAsia="Times New Roman" w:hAnsi="Times New Roman" w:cs="Times New Roman"/>
        </w:rPr>
        <w:tab/>
      </w:r>
      <w:r w:rsidR="00AC60DE" w:rsidRPr="00AC60DE">
        <w:rPr>
          <w:rFonts w:ascii="Times New Roman" w:eastAsia="Times New Roman" w:hAnsi="Times New Roman" w:cs="Times New Roman"/>
        </w:rPr>
        <w:t>Екипът по настоящия проект, с подкрепата на експертите на партньорската организация, ще съчетае практиката за социална ориентация с методите, подходите и дейностите на майчините центрове. След подходящо адаптиране, като се отчитат конкретните условия на ромска общност в българския контекст, ще бъде създаден нов модел за подкрепа на социално-икономическата интеграция на ромски жени от маргинални групи. Този модел ще бъде апробиран в трите населени места, като във всяко от тях ще бъде изграден общностен център, който ще прилага различни аспекти от модела. Освен дейности за проучване, адаптиране и апробиране на двете иновативни практики, проектът предвижда и дейности за повишаване на капацитета на партньорите и заинтересованите страни по отношение прилагането, мониторинга и оценката на иновативните практики и подходи. Предвиждат се и дейности за информация и разпространяване на резу</w:t>
      </w:r>
      <w:r w:rsidR="00897E1C">
        <w:rPr>
          <w:rFonts w:ascii="Times New Roman" w:eastAsia="Times New Roman" w:hAnsi="Times New Roman" w:cs="Times New Roman"/>
        </w:rPr>
        <w:t>лтатите от проектните дейности.</w:t>
      </w:r>
    </w:p>
    <w:p w:rsidR="00AC60DE" w:rsidRPr="00AC60DE" w:rsidRDefault="00897E1C" w:rsidP="001C184D">
      <w:pPr>
        <w:tabs>
          <w:tab w:val="left" w:pos="709"/>
          <w:tab w:val="left" w:pos="993"/>
          <w:tab w:val="left" w:pos="9064"/>
        </w:tabs>
        <w:spacing w:line="277" w:lineRule="exact"/>
        <w:ind w:right="-6"/>
        <w:jc w:val="both"/>
        <w:rPr>
          <w:rFonts w:ascii="Times New Roman" w:eastAsia="Times New Roman" w:hAnsi="Times New Roman" w:cs="Times New Roman"/>
        </w:rPr>
      </w:pPr>
      <w:r>
        <w:rPr>
          <w:rFonts w:ascii="Times New Roman" w:eastAsia="Times New Roman" w:hAnsi="Times New Roman" w:cs="Times New Roman"/>
        </w:rPr>
        <w:tab/>
      </w:r>
      <w:r w:rsidR="00AC60DE" w:rsidRPr="00AC60DE">
        <w:rPr>
          <w:rFonts w:ascii="Times New Roman" w:eastAsia="Times New Roman" w:hAnsi="Times New Roman" w:cs="Times New Roman"/>
        </w:rPr>
        <w:t>Очаква се трансферираната социална иновация в трите ромски общности да създаде подходящо социално пространство, с неформална среда, но със структурирани и адаптирани на специфичните нужди на ромските жени подходи за неформално учене, прилагани от жени от самата общност. Проектът ще подобри сътрудничеството между организации от България и Германия, които търсят партньорски подход за адресиране на социалното включване и борбата с бедността на ромски жени от уязвими общности. Очаква се от трансфера на социалната иновация да се ползват и местните власти при планиране на адекватни мерки в общинските си планове за интеграция, насочени към разрешаване на специфичните проблеми на ромските жени.</w:t>
      </w:r>
    </w:p>
    <w:p w:rsidR="00AC60DE" w:rsidRPr="00AC60DE" w:rsidRDefault="00AC60DE" w:rsidP="001C184D">
      <w:pPr>
        <w:tabs>
          <w:tab w:val="left" w:pos="709"/>
          <w:tab w:val="left" w:pos="993"/>
        </w:tabs>
        <w:spacing w:line="277" w:lineRule="exact"/>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 xml:space="preserve">&gt; В Областна администрация Разград е разработена </w:t>
      </w:r>
      <w:r w:rsidRPr="00AC60DE">
        <w:rPr>
          <w:rFonts w:ascii="Times New Roman" w:eastAsia="Times New Roman" w:hAnsi="Times New Roman" w:cs="Times New Roman"/>
          <w:i/>
          <w:iCs/>
        </w:rPr>
        <w:t>Стратегията за развитие на човешките ресурси</w:t>
      </w:r>
      <w:r w:rsidRPr="00AC60DE">
        <w:rPr>
          <w:rFonts w:ascii="Times New Roman" w:eastAsia="Times New Roman" w:hAnsi="Times New Roman" w:cs="Times New Roman"/>
        </w:rPr>
        <w:t>, която е най-важният документ на стратегическия мениджмънт - един от най-сложните за разработване, защото развитието на човешките ресурси има множество измерения, критерии и проявления, както и Анализ на състоянието на човешките ресурси в (ОА) Разград.</w:t>
      </w:r>
    </w:p>
    <w:p w:rsidR="00AC60DE" w:rsidRPr="00AC60DE" w:rsidRDefault="00AC60DE" w:rsidP="001C184D">
      <w:pPr>
        <w:tabs>
          <w:tab w:val="left" w:pos="709"/>
          <w:tab w:val="left" w:pos="993"/>
        </w:tabs>
        <w:spacing w:line="277" w:lineRule="exact"/>
        <w:ind w:right="-6"/>
        <w:jc w:val="both"/>
        <w:rPr>
          <w:rFonts w:ascii="Times New Roman" w:eastAsia="Times New Roman" w:hAnsi="Times New Roman" w:cs="Times New Roman"/>
        </w:rPr>
      </w:pPr>
      <w:r w:rsidRPr="00AC60DE">
        <w:rPr>
          <w:rFonts w:ascii="Times New Roman" w:eastAsia="Times New Roman" w:hAnsi="Times New Roman" w:cs="Times New Roman"/>
        </w:rPr>
        <w:t>Стратегията за развитие на човешките ресурси е стратегически документ за модернизация на Областна администрация - Разград за периода 2013-2020 г. Тя е разработена в съответствие с европейската и националната политика за подобряване на институционалния и административния капацитет на държавната администрация и е средство за изграждане на професионална и надеждна държавна служба.</w:t>
      </w:r>
    </w:p>
    <w:p w:rsidR="00E75F7B" w:rsidRDefault="00AC60DE" w:rsidP="001C184D">
      <w:pPr>
        <w:tabs>
          <w:tab w:val="left" w:pos="709"/>
          <w:tab w:val="left" w:pos="993"/>
        </w:tabs>
        <w:spacing w:line="277" w:lineRule="exact"/>
        <w:ind w:right="-6"/>
        <w:jc w:val="both"/>
        <w:rPr>
          <w:rFonts w:ascii="Times New Roman" w:eastAsia="Times New Roman" w:hAnsi="Times New Roman" w:cs="Times New Roman"/>
        </w:rPr>
      </w:pPr>
      <w:r w:rsidRPr="00AC60DE">
        <w:rPr>
          <w:rFonts w:ascii="Times New Roman" w:eastAsia="Times New Roman" w:hAnsi="Times New Roman" w:cs="Times New Roman"/>
        </w:rPr>
        <w:t>Стратегията за развитие на човешките ресурси в Областна администр</w:t>
      </w:r>
      <w:r w:rsidR="000B4B00">
        <w:rPr>
          <w:rFonts w:ascii="Times New Roman" w:eastAsia="Times New Roman" w:hAnsi="Times New Roman" w:cs="Times New Roman"/>
        </w:rPr>
        <w:t xml:space="preserve">ация Разград е ориентирана към: </w:t>
      </w:r>
      <w:r w:rsidRPr="00AC60DE">
        <w:rPr>
          <w:rFonts w:ascii="Times New Roman" w:eastAsia="Times New Roman" w:hAnsi="Times New Roman" w:cs="Times New Roman"/>
        </w:rPr>
        <w:t>о Ефективно преструктуриране на администрацията; о Качествен подбор на човешките ресурси; о Обучение и професионално развитие на персонала; о Оптимално разпределение и преразпределение на служебните задачи; о Оптимизиране на условията за работа и на системата за оценяване и възнаграждение на персонала.</w:t>
      </w:r>
    </w:p>
    <w:p w:rsidR="006C2E9C" w:rsidRDefault="00AC60DE" w:rsidP="001C184D">
      <w:pPr>
        <w:tabs>
          <w:tab w:val="left" w:pos="709"/>
          <w:tab w:val="left" w:pos="993"/>
        </w:tabs>
        <w:spacing w:line="277" w:lineRule="exact"/>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 xml:space="preserve">В настоящата Стратегия развитието на човешките ресурси се разглежда като стратегически и последователен подход на целенасочено въздействие върху работещите в Областна администрация - Разград, с цел повишаване ефективността от работата на човешките ресурси за постигане на поставените пред областната администрация цели и по-голяма удовлетвореност на гражданите и бизнеса от административното обслужване. Стратегията за развитие на човешките ресурси се основава на разбирането, че хората са ключов фактор за конкурентно предимство на всяка една организация. Изграждането на взаимоотношения, които се базират на </w:t>
      </w:r>
      <w:r w:rsidRPr="00AC60DE">
        <w:rPr>
          <w:rFonts w:ascii="Times New Roman" w:eastAsia="Times New Roman" w:hAnsi="Times New Roman" w:cs="Times New Roman"/>
        </w:rPr>
        <w:lastRenderedPageBreak/>
        <w:t>ценности като честност, справедливост и доверие е елемент от новата управленска култура на държавната администрация, насочена към отделната личност, към екипната работа и към изпълнение на задачите.</w:t>
      </w:r>
    </w:p>
    <w:p w:rsidR="00AC60DE" w:rsidRPr="00AC60DE" w:rsidRDefault="00AC60DE" w:rsidP="005F4F67">
      <w:pPr>
        <w:tabs>
          <w:tab w:val="left" w:pos="709"/>
          <w:tab w:val="left" w:pos="993"/>
        </w:tabs>
        <w:spacing w:line="277" w:lineRule="exact"/>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Стратегията е разработена с разбирането за спецификата на развитието на човешките ресурси, основана на визия за хората, работещи в областната администрация, като:</w:t>
      </w:r>
    </w:p>
    <w:p w:rsidR="00AC60DE" w:rsidRPr="00AC60DE" w:rsidRDefault="00AC60DE" w:rsidP="005F4F67">
      <w:pPr>
        <w:numPr>
          <w:ilvl w:val="0"/>
          <w:numId w:val="9"/>
        </w:numPr>
        <w:tabs>
          <w:tab w:val="left" w:pos="284"/>
          <w:tab w:val="left" w:pos="709"/>
        </w:tabs>
        <w:spacing w:line="277" w:lineRule="exact"/>
        <w:ind w:left="709" w:right="-6" w:hanging="425"/>
        <w:jc w:val="both"/>
        <w:rPr>
          <w:rFonts w:ascii="Times New Roman" w:eastAsia="Times New Roman" w:hAnsi="Times New Roman" w:cs="Times New Roman"/>
        </w:rPr>
      </w:pPr>
      <w:r w:rsidRPr="00AC60DE">
        <w:rPr>
          <w:rFonts w:ascii="Times New Roman" w:eastAsia="Times New Roman" w:hAnsi="Times New Roman" w:cs="Times New Roman"/>
        </w:rPr>
        <w:t>социален капитал, с възможности за развитие;</w:t>
      </w:r>
    </w:p>
    <w:p w:rsidR="006C2E9C" w:rsidRDefault="00AC60DE" w:rsidP="005F4F67">
      <w:pPr>
        <w:numPr>
          <w:ilvl w:val="0"/>
          <w:numId w:val="9"/>
        </w:numPr>
        <w:tabs>
          <w:tab w:val="left" w:pos="709"/>
          <w:tab w:val="left" w:pos="993"/>
          <w:tab w:val="left" w:pos="1338"/>
        </w:tabs>
        <w:spacing w:line="277" w:lineRule="exact"/>
        <w:ind w:right="-6" w:firstLine="249"/>
        <w:jc w:val="both"/>
        <w:rPr>
          <w:rFonts w:ascii="Times New Roman" w:eastAsia="Times New Roman" w:hAnsi="Times New Roman" w:cs="Times New Roman"/>
        </w:rPr>
      </w:pPr>
      <w:r w:rsidRPr="00AC60DE">
        <w:rPr>
          <w:rFonts w:ascii="Times New Roman" w:eastAsia="Times New Roman" w:hAnsi="Times New Roman" w:cs="Times New Roman"/>
        </w:rPr>
        <w:t>отделни личности със своя индивидуалност, знания, опит, ниво на компетентност, потребности, интереси, мотивация;</w:t>
      </w:r>
    </w:p>
    <w:p w:rsidR="00AC60DE" w:rsidRPr="006C2E9C" w:rsidRDefault="00AC60DE" w:rsidP="005F4F67">
      <w:pPr>
        <w:numPr>
          <w:ilvl w:val="0"/>
          <w:numId w:val="9"/>
        </w:numPr>
        <w:tabs>
          <w:tab w:val="left" w:pos="709"/>
          <w:tab w:val="left" w:pos="993"/>
          <w:tab w:val="left" w:pos="1338"/>
        </w:tabs>
        <w:ind w:right="-6" w:firstLine="249"/>
        <w:jc w:val="both"/>
        <w:rPr>
          <w:rFonts w:ascii="Times New Roman" w:eastAsia="Times New Roman" w:hAnsi="Times New Roman" w:cs="Times New Roman"/>
        </w:rPr>
      </w:pPr>
      <w:r w:rsidRPr="006C2E9C">
        <w:rPr>
          <w:rFonts w:ascii="Times New Roman" w:eastAsia="Times New Roman" w:hAnsi="Times New Roman" w:cs="Times New Roman"/>
        </w:rPr>
        <w:t>индивидуални възприятия по отношение на заемана позиция, влаган труд, работна среда и механизми на управление.</w:t>
      </w:r>
    </w:p>
    <w:p w:rsidR="00F214A9" w:rsidRDefault="00F214A9" w:rsidP="005F4F67">
      <w:pPr>
        <w:keepNext/>
        <w:keepLines/>
        <w:ind w:right="-6"/>
        <w:outlineLvl w:val="2"/>
        <w:rPr>
          <w:rFonts w:ascii="Times New Roman" w:eastAsia="Times New Roman" w:hAnsi="Times New Roman" w:cs="Times New Roman"/>
          <w:b/>
          <w:bCs/>
        </w:rPr>
      </w:pPr>
    </w:p>
    <w:p w:rsidR="00AC60DE" w:rsidRDefault="00F214A9" w:rsidP="005F4F67">
      <w:pPr>
        <w:keepNext/>
        <w:keepLines/>
        <w:ind w:right="-6"/>
        <w:outlineLvl w:val="2"/>
        <w:rPr>
          <w:rFonts w:ascii="Times New Roman" w:eastAsia="Times New Roman" w:hAnsi="Times New Roman" w:cs="Times New Roman"/>
          <w:b/>
          <w:bCs/>
        </w:rPr>
      </w:pPr>
      <w:r>
        <w:rPr>
          <w:rFonts w:ascii="Times New Roman" w:eastAsia="Times New Roman" w:hAnsi="Times New Roman" w:cs="Times New Roman"/>
          <w:b/>
          <w:bCs/>
        </w:rPr>
        <w:t xml:space="preserve">           </w:t>
      </w:r>
      <w:r w:rsidR="00AC60DE" w:rsidRPr="00AC60DE">
        <w:rPr>
          <w:rFonts w:ascii="Times New Roman" w:eastAsia="Times New Roman" w:hAnsi="Times New Roman" w:cs="Times New Roman"/>
          <w:b/>
          <w:bCs/>
        </w:rPr>
        <w:t>Анализ на силните и сла</w:t>
      </w:r>
      <w:r>
        <w:rPr>
          <w:rFonts w:ascii="Times New Roman" w:eastAsia="Times New Roman" w:hAnsi="Times New Roman" w:cs="Times New Roman"/>
          <w:b/>
          <w:bCs/>
        </w:rPr>
        <w:t xml:space="preserve">бите страни, на възможностите и </w:t>
      </w:r>
      <w:r w:rsidR="00AC60DE" w:rsidRPr="00AC60DE">
        <w:rPr>
          <w:rFonts w:ascii="Times New Roman" w:eastAsia="Times New Roman" w:hAnsi="Times New Roman" w:cs="Times New Roman"/>
          <w:b/>
          <w:bCs/>
        </w:rPr>
        <w:t xml:space="preserve">заплахите </w:t>
      </w:r>
      <w:r>
        <w:rPr>
          <w:rFonts w:ascii="Times New Roman" w:eastAsia="Times New Roman" w:hAnsi="Times New Roman" w:cs="Times New Roman"/>
          <w:b/>
          <w:bCs/>
        </w:rPr>
        <w:t xml:space="preserve">  </w:t>
      </w:r>
    </w:p>
    <w:p w:rsidR="00F214A9" w:rsidRPr="00AC60DE" w:rsidRDefault="00F214A9" w:rsidP="005F4F67">
      <w:pPr>
        <w:keepNext/>
        <w:keepLines/>
        <w:ind w:right="-6"/>
        <w:outlineLvl w:val="2"/>
        <w:rPr>
          <w:rFonts w:ascii="Times New Roman" w:eastAsia="Times New Roman" w:hAnsi="Times New Roman" w:cs="Times New Roman"/>
          <w:b/>
          <w:bCs/>
        </w:rPr>
      </w:pPr>
      <w:r>
        <w:rPr>
          <w:rFonts w:ascii="Times New Roman" w:eastAsia="Times New Roman" w:hAnsi="Times New Roman" w:cs="Times New Roman"/>
          <w:b/>
          <w:bCs/>
        </w:rPr>
        <w:t xml:space="preserve">       </w:t>
      </w:r>
      <w:r w:rsidRPr="00AC60DE">
        <w:rPr>
          <w:rFonts w:ascii="Times New Roman" w:eastAsia="Times New Roman" w:hAnsi="Times New Roman" w:cs="Times New Roman"/>
          <w:b/>
          <w:bCs/>
        </w:rPr>
        <w:t>за развитие на човешките ресурси в Областна администрация - Разград</w:t>
      </w:r>
    </w:p>
    <w:p w:rsidR="00F214A9" w:rsidRPr="00AC60DE" w:rsidRDefault="00F214A9" w:rsidP="005F4F67">
      <w:pPr>
        <w:keepNext/>
        <w:keepLines/>
        <w:ind w:right="-6"/>
        <w:outlineLvl w:val="2"/>
        <w:rPr>
          <w:rFonts w:ascii="Times New Roman" w:eastAsia="Times New Roman" w:hAnsi="Times New Roman" w:cs="Times New Roman"/>
          <w:b/>
          <w:bCs/>
        </w:rPr>
      </w:pPr>
    </w:p>
    <w:p w:rsidR="00AC60DE" w:rsidRPr="00AC60DE" w:rsidRDefault="00AC60DE" w:rsidP="005F4F67">
      <w:pPr>
        <w:spacing w:line="277" w:lineRule="exact"/>
        <w:ind w:right="-6" w:firstLine="709"/>
        <w:jc w:val="both"/>
        <w:rPr>
          <w:rFonts w:ascii="Times New Roman" w:eastAsia="Times New Roman" w:hAnsi="Times New Roman" w:cs="Times New Roman"/>
        </w:rPr>
      </w:pPr>
      <w:r w:rsidRPr="00AC60DE">
        <w:rPr>
          <w:rFonts w:ascii="Times New Roman" w:eastAsia="Times New Roman" w:hAnsi="Times New Roman" w:cs="Times New Roman"/>
          <w:lang w:val="en-US" w:eastAsia="en-US" w:bidi="en-US"/>
        </w:rPr>
        <w:t>SWOT</w:t>
      </w:r>
      <w:r w:rsidRPr="00AC60DE">
        <w:rPr>
          <w:rFonts w:ascii="Times New Roman" w:eastAsia="Times New Roman" w:hAnsi="Times New Roman" w:cs="Times New Roman"/>
        </w:rPr>
        <w:t xml:space="preserve">-анализът </w:t>
      </w:r>
      <w:r w:rsidRPr="00AC60DE">
        <w:rPr>
          <w:rFonts w:ascii="Times New Roman" w:eastAsia="Times New Roman" w:hAnsi="Times New Roman" w:cs="Times New Roman"/>
          <w:lang w:val="en-US" w:eastAsia="en-US" w:bidi="en-US"/>
        </w:rPr>
        <w:t>/S</w:t>
      </w:r>
      <w:r w:rsidRPr="00AC60DE">
        <w:rPr>
          <w:rFonts w:ascii="Times New Roman" w:eastAsia="Times New Roman" w:hAnsi="Times New Roman" w:cs="Times New Roman"/>
        </w:rPr>
        <w:t xml:space="preserve">-от </w:t>
      </w:r>
      <w:r w:rsidRPr="00AC60DE">
        <w:rPr>
          <w:rFonts w:ascii="Times New Roman" w:eastAsia="Times New Roman" w:hAnsi="Times New Roman" w:cs="Times New Roman"/>
          <w:lang w:val="en-US" w:eastAsia="en-US" w:bidi="en-US"/>
        </w:rPr>
        <w:t xml:space="preserve">Strenghts </w:t>
      </w:r>
      <w:r w:rsidRPr="00AC60DE">
        <w:rPr>
          <w:rFonts w:ascii="Times New Roman" w:eastAsia="Times New Roman" w:hAnsi="Times New Roman" w:cs="Times New Roman"/>
        </w:rPr>
        <w:t xml:space="preserve">- предимства, силни страни; </w:t>
      </w:r>
      <w:r w:rsidRPr="00AC60DE">
        <w:rPr>
          <w:rFonts w:ascii="Times New Roman" w:eastAsia="Times New Roman" w:hAnsi="Times New Roman" w:cs="Times New Roman"/>
          <w:lang w:val="en-US" w:eastAsia="en-US" w:bidi="en-US"/>
        </w:rPr>
        <w:t xml:space="preserve">W- </w:t>
      </w:r>
      <w:r w:rsidRPr="00AC60DE">
        <w:rPr>
          <w:rFonts w:ascii="Times New Roman" w:eastAsia="Times New Roman" w:hAnsi="Times New Roman" w:cs="Times New Roman"/>
        </w:rPr>
        <w:t xml:space="preserve">от </w:t>
      </w:r>
      <w:r w:rsidRPr="00AC60DE">
        <w:rPr>
          <w:rFonts w:ascii="Times New Roman" w:eastAsia="Times New Roman" w:hAnsi="Times New Roman" w:cs="Times New Roman"/>
          <w:lang w:val="en-US" w:eastAsia="en-US" w:bidi="en-US"/>
        </w:rPr>
        <w:t xml:space="preserve">Weaknesses </w:t>
      </w:r>
      <w:r w:rsidRPr="00AC60DE">
        <w:rPr>
          <w:rFonts w:ascii="Times New Roman" w:eastAsia="Times New Roman" w:hAnsi="Times New Roman" w:cs="Times New Roman"/>
        </w:rPr>
        <w:t xml:space="preserve">- слабости; О - от </w:t>
      </w:r>
      <w:r w:rsidRPr="00AC60DE">
        <w:rPr>
          <w:rFonts w:ascii="Times New Roman" w:eastAsia="Times New Roman" w:hAnsi="Times New Roman" w:cs="Times New Roman"/>
          <w:lang w:val="en-US" w:eastAsia="en-US" w:bidi="en-US"/>
        </w:rPr>
        <w:t xml:space="preserve">Opportunities </w:t>
      </w:r>
      <w:r w:rsidRPr="00AC60DE">
        <w:rPr>
          <w:rFonts w:ascii="Times New Roman" w:eastAsia="Times New Roman" w:hAnsi="Times New Roman" w:cs="Times New Roman"/>
        </w:rPr>
        <w:t xml:space="preserve">- възможности; Т - от </w:t>
      </w:r>
      <w:r w:rsidRPr="00AC60DE">
        <w:rPr>
          <w:rFonts w:ascii="Times New Roman" w:eastAsia="Times New Roman" w:hAnsi="Times New Roman" w:cs="Times New Roman"/>
          <w:lang w:val="en-US" w:eastAsia="en-US" w:bidi="en-US"/>
        </w:rPr>
        <w:t xml:space="preserve">Threats </w:t>
      </w:r>
      <w:r w:rsidRPr="00AC60DE">
        <w:rPr>
          <w:rFonts w:ascii="Times New Roman" w:eastAsia="Times New Roman" w:hAnsi="Times New Roman" w:cs="Times New Roman"/>
        </w:rPr>
        <w:t xml:space="preserve">- заплахи, ограничения/ е една типична методика за извършване на </w:t>
      </w:r>
      <w:r w:rsidRPr="00AC60DE">
        <w:rPr>
          <w:rFonts w:ascii="Times New Roman" w:eastAsia="Times New Roman" w:hAnsi="Times New Roman" w:cs="Times New Roman"/>
          <w:i/>
          <w:iCs/>
        </w:rPr>
        <w:t>диагностичен и комплексен анализ</w:t>
      </w:r>
      <w:r w:rsidRPr="00AC60DE">
        <w:rPr>
          <w:rFonts w:ascii="Times New Roman" w:eastAsia="Times New Roman" w:hAnsi="Times New Roman" w:cs="Times New Roman"/>
        </w:rPr>
        <w:t xml:space="preserve"> на средата и позициите на „обекта” /в случая - човешките ресурси в Областна администрация - Разград/</w:t>
      </w:r>
      <w:r w:rsidR="006215D3">
        <w:rPr>
          <w:rFonts w:ascii="Times New Roman" w:eastAsia="Times New Roman" w:hAnsi="Times New Roman" w:cs="Times New Roman"/>
        </w:rPr>
        <w:t>.</w:t>
      </w:r>
      <w:r w:rsidRPr="00AC60DE">
        <w:rPr>
          <w:rFonts w:ascii="Times New Roman" w:eastAsia="Times New Roman" w:hAnsi="Times New Roman" w:cs="Times New Roman"/>
        </w:rPr>
        <w:t xml:space="preserve"> </w:t>
      </w:r>
      <w:r w:rsidRPr="00AC60DE">
        <w:rPr>
          <w:rFonts w:ascii="Times New Roman" w:eastAsia="Times New Roman" w:hAnsi="Times New Roman" w:cs="Times New Roman"/>
          <w:i/>
          <w:iCs/>
        </w:rPr>
        <w:t>Целта</w:t>
      </w:r>
      <w:r w:rsidRPr="00AC60DE">
        <w:rPr>
          <w:rFonts w:ascii="Times New Roman" w:eastAsia="Times New Roman" w:hAnsi="Times New Roman" w:cs="Times New Roman"/>
        </w:rPr>
        <w:t xml:space="preserve"> му е да бъдат разкрити </w:t>
      </w:r>
      <w:r w:rsidRPr="00AC60DE">
        <w:rPr>
          <w:rFonts w:ascii="Times New Roman" w:eastAsia="Times New Roman" w:hAnsi="Times New Roman" w:cs="Times New Roman"/>
          <w:b/>
          <w:bCs/>
        </w:rPr>
        <w:t xml:space="preserve">възможностите и заплахите, </w:t>
      </w:r>
      <w:r w:rsidRPr="00AC60DE">
        <w:rPr>
          <w:rFonts w:ascii="Times New Roman" w:eastAsia="Times New Roman" w:hAnsi="Times New Roman" w:cs="Times New Roman"/>
        </w:rPr>
        <w:t xml:space="preserve">възникващи за обекта от промените на средата, както и </w:t>
      </w:r>
      <w:r w:rsidRPr="00AC60DE">
        <w:rPr>
          <w:rFonts w:ascii="Times New Roman" w:eastAsia="Times New Roman" w:hAnsi="Times New Roman" w:cs="Times New Roman"/>
          <w:b/>
          <w:bCs/>
        </w:rPr>
        <w:t xml:space="preserve">силните и слабите страни </w:t>
      </w:r>
      <w:r w:rsidRPr="00AC60DE">
        <w:rPr>
          <w:rFonts w:ascii="Times New Roman" w:eastAsia="Times New Roman" w:hAnsi="Times New Roman" w:cs="Times New Roman"/>
        </w:rPr>
        <w:t>на обекта, което ще му позволи да се възползва от благоприятните възможности или да неутрализира заплахите, произтичащи от промените в средата.</w:t>
      </w:r>
    </w:p>
    <w:p w:rsidR="00AC60DE" w:rsidRDefault="00AC60DE" w:rsidP="005F4F67">
      <w:pPr>
        <w:ind w:right="-6" w:firstLine="709"/>
        <w:jc w:val="both"/>
        <w:rPr>
          <w:rFonts w:ascii="Times New Roman" w:eastAsia="Times New Roman" w:hAnsi="Times New Roman" w:cs="Times New Roman"/>
        </w:rPr>
      </w:pPr>
      <w:r w:rsidRPr="00AC60DE">
        <w:rPr>
          <w:rFonts w:ascii="Times New Roman" w:eastAsia="Times New Roman" w:hAnsi="Times New Roman" w:cs="Times New Roman"/>
        </w:rPr>
        <w:t xml:space="preserve">Извършеният </w:t>
      </w:r>
      <w:r w:rsidRPr="00AC60DE">
        <w:rPr>
          <w:rFonts w:ascii="Times New Roman" w:eastAsia="Times New Roman" w:hAnsi="Times New Roman" w:cs="Times New Roman"/>
          <w:lang w:val="en-US" w:eastAsia="en-US" w:bidi="en-US"/>
        </w:rPr>
        <w:t>SWOT</w:t>
      </w:r>
      <w:r w:rsidRPr="00AC60DE">
        <w:rPr>
          <w:rFonts w:ascii="Times New Roman" w:eastAsia="Times New Roman" w:hAnsi="Times New Roman" w:cs="Times New Roman"/>
        </w:rPr>
        <w:t>-анализ на човешките ресурси в Областна администрация - Разград дава възможност да бъдат формулирани следните силни и слаби страни, възможности и заплахи за развитието на човешките ресурси: (вж. Таблица № 1)</w:t>
      </w:r>
    </w:p>
    <w:p w:rsidR="006425A6" w:rsidRDefault="006425A6" w:rsidP="006215D3">
      <w:pPr>
        <w:ind w:right="-8" w:firstLine="851"/>
        <w:jc w:val="both"/>
        <w:rPr>
          <w:rFonts w:ascii="Times New Roman" w:eastAsia="Times New Roman" w:hAnsi="Times New Roman" w:cs="Times New Roman"/>
          <w:lang w:val="en-GB"/>
        </w:rPr>
      </w:pPr>
    </w:p>
    <w:p w:rsidR="0010516D" w:rsidRDefault="0010516D" w:rsidP="006215D3">
      <w:pPr>
        <w:ind w:right="-8" w:firstLine="851"/>
        <w:jc w:val="both"/>
        <w:rPr>
          <w:rFonts w:ascii="Times New Roman" w:eastAsia="Times New Roman" w:hAnsi="Times New Roman" w:cs="Times New Roman"/>
          <w:lang w:val="en-GB"/>
        </w:rPr>
      </w:pPr>
    </w:p>
    <w:p w:rsidR="0010516D" w:rsidRDefault="0010516D" w:rsidP="006215D3">
      <w:pPr>
        <w:ind w:right="-8" w:firstLine="851"/>
        <w:jc w:val="both"/>
        <w:rPr>
          <w:rFonts w:ascii="Times New Roman" w:eastAsia="Times New Roman" w:hAnsi="Times New Roman" w:cs="Times New Roman"/>
          <w:lang w:val="en-GB"/>
        </w:rPr>
      </w:pPr>
    </w:p>
    <w:p w:rsidR="0010516D" w:rsidRPr="0010516D" w:rsidRDefault="0010516D" w:rsidP="006215D3">
      <w:pPr>
        <w:ind w:right="-8" w:firstLine="851"/>
        <w:jc w:val="both"/>
        <w:rPr>
          <w:rFonts w:ascii="Times New Roman" w:eastAsia="Times New Roman" w:hAnsi="Times New Roman" w:cs="Times New Roman"/>
          <w:lang w:val="en-GB"/>
        </w:rPr>
      </w:pPr>
    </w:p>
    <w:p w:rsidR="00EA1FBC" w:rsidRDefault="00AC60DE" w:rsidP="006215D3">
      <w:pPr>
        <w:keepNext/>
        <w:keepLines/>
        <w:ind w:left="460" w:hanging="34"/>
        <w:jc w:val="both"/>
        <w:outlineLvl w:val="2"/>
        <w:rPr>
          <w:rFonts w:ascii="Times New Roman" w:eastAsia="Times New Roman" w:hAnsi="Times New Roman" w:cs="Times New Roman"/>
          <w:b/>
          <w:bCs/>
        </w:rPr>
      </w:pPr>
      <w:bookmarkStart w:id="3" w:name="bookmark5"/>
      <w:r w:rsidRPr="00AC60DE">
        <w:rPr>
          <w:rFonts w:ascii="Times New Roman" w:eastAsia="Times New Roman" w:hAnsi="Times New Roman" w:cs="Times New Roman"/>
          <w:i/>
          <w:iCs/>
        </w:rPr>
        <w:t>Таблица № 1.</w:t>
      </w:r>
      <w:r w:rsidRPr="00AC60DE">
        <w:rPr>
          <w:rFonts w:ascii="Times New Roman" w:eastAsia="Times New Roman" w:hAnsi="Times New Roman" w:cs="Times New Roman"/>
        </w:rPr>
        <w:t xml:space="preserve"> </w:t>
      </w:r>
      <w:r w:rsidRPr="00AC60DE">
        <w:rPr>
          <w:rFonts w:ascii="Times New Roman" w:eastAsia="Times New Roman" w:hAnsi="Times New Roman" w:cs="Times New Roman"/>
          <w:b/>
          <w:bCs/>
        </w:rPr>
        <w:t xml:space="preserve">Матрица за </w:t>
      </w:r>
      <w:r w:rsidRPr="00AC60DE">
        <w:rPr>
          <w:rFonts w:ascii="Times New Roman" w:eastAsia="Times New Roman" w:hAnsi="Times New Roman" w:cs="Times New Roman"/>
          <w:b/>
          <w:bCs/>
          <w:lang w:val="en-US" w:eastAsia="en-US" w:bidi="en-US"/>
        </w:rPr>
        <w:t xml:space="preserve">SWOT- </w:t>
      </w:r>
      <w:r w:rsidRPr="00AC60DE">
        <w:rPr>
          <w:rFonts w:ascii="Times New Roman" w:eastAsia="Times New Roman" w:hAnsi="Times New Roman" w:cs="Times New Roman"/>
          <w:b/>
          <w:bCs/>
        </w:rPr>
        <w:t xml:space="preserve">анализ на човешките ресурси в </w:t>
      </w:r>
    </w:p>
    <w:p w:rsidR="00AC60DE" w:rsidRDefault="00AC60DE" w:rsidP="00EA1FBC">
      <w:pPr>
        <w:keepNext/>
        <w:keepLines/>
        <w:ind w:left="2584" w:firstLine="248"/>
        <w:jc w:val="both"/>
        <w:outlineLvl w:val="2"/>
        <w:rPr>
          <w:rFonts w:ascii="Times New Roman" w:eastAsia="Times New Roman" w:hAnsi="Times New Roman" w:cs="Times New Roman"/>
          <w:b/>
          <w:bCs/>
        </w:rPr>
      </w:pPr>
      <w:r w:rsidRPr="00AC60DE">
        <w:rPr>
          <w:rFonts w:ascii="Times New Roman" w:eastAsia="Times New Roman" w:hAnsi="Times New Roman" w:cs="Times New Roman"/>
          <w:b/>
          <w:bCs/>
        </w:rPr>
        <w:t>Областна</w:t>
      </w:r>
      <w:bookmarkStart w:id="4" w:name="bookmark6"/>
      <w:bookmarkEnd w:id="3"/>
      <w:r w:rsidR="00EA1FBC">
        <w:rPr>
          <w:rFonts w:ascii="Times New Roman" w:eastAsia="Times New Roman" w:hAnsi="Times New Roman" w:cs="Times New Roman"/>
          <w:b/>
          <w:bCs/>
        </w:rPr>
        <w:t xml:space="preserve"> </w:t>
      </w:r>
      <w:r w:rsidRPr="00AC60DE">
        <w:rPr>
          <w:rFonts w:ascii="Times New Roman" w:eastAsia="Times New Roman" w:hAnsi="Times New Roman" w:cs="Times New Roman"/>
          <w:b/>
          <w:bCs/>
        </w:rPr>
        <w:t xml:space="preserve">администрация </w:t>
      </w:r>
      <w:r w:rsidR="000E274C">
        <w:rPr>
          <w:rFonts w:ascii="Times New Roman" w:eastAsia="Times New Roman" w:hAnsi="Times New Roman" w:cs="Times New Roman"/>
          <w:b/>
          <w:bCs/>
        </w:rPr>
        <w:t>–</w:t>
      </w:r>
      <w:r w:rsidRPr="00AC60DE">
        <w:rPr>
          <w:rFonts w:ascii="Times New Roman" w:eastAsia="Times New Roman" w:hAnsi="Times New Roman" w:cs="Times New Roman"/>
          <w:b/>
          <w:bCs/>
        </w:rPr>
        <w:t xml:space="preserve"> Разград</w:t>
      </w:r>
      <w:bookmarkEnd w:id="4"/>
    </w:p>
    <w:p w:rsidR="000E274C" w:rsidRDefault="000E274C" w:rsidP="00EA1FBC">
      <w:pPr>
        <w:keepNext/>
        <w:keepLines/>
        <w:ind w:left="2584" w:firstLine="248"/>
        <w:jc w:val="both"/>
        <w:outlineLvl w:val="2"/>
        <w:rPr>
          <w:rFonts w:ascii="Times New Roman" w:eastAsia="Times New Roman" w:hAnsi="Times New Roman" w:cs="Times New Roman"/>
          <w:b/>
          <w:bCs/>
          <w:lang w:val="en-GB"/>
        </w:rPr>
      </w:pPr>
    </w:p>
    <w:p w:rsidR="0010516D" w:rsidRDefault="0010516D" w:rsidP="00EA1FBC">
      <w:pPr>
        <w:keepNext/>
        <w:keepLines/>
        <w:ind w:left="2584" w:firstLine="248"/>
        <w:jc w:val="both"/>
        <w:outlineLvl w:val="2"/>
        <w:rPr>
          <w:rFonts w:ascii="Times New Roman" w:eastAsia="Times New Roman" w:hAnsi="Times New Roman" w:cs="Times New Roman"/>
          <w:b/>
          <w:bCs/>
          <w:lang w:val="en-GB"/>
        </w:rPr>
      </w:pPr>
    </w:p>
    <w:p w:rsidR="0010516D" w:rsidRDefault="0010516D" w:rsidP="00EA1FBC">
      <w:pPr>
        <w:keepNext/>
        <w:keepLines/>
        <w:ind w:left="2584" w:firstLine="248"/>
        <w:jc w:val="both"/>
        <w:outlineLvl w:val="2"/>
        <w:rPr>
          <w:rFonts w:ascii="Times New Roman" w:eastAsia="Times New Roman" w:hAnsi="Times New Roman" w:cs="Times New Roman"/>
          <w:b/>
          <w:bCs/>
          <w:lang w:val="en-GB"/>
        </w:rPr>
      </w:pPr>
    </w:p>
    <w:p w:rsidR="0010516D" w:rsidRPr="0010516D" w:rsidRDefault="0010516D" w:rsidP="00EA1FBC">
      <w:pPr>
        <w:keepNext/>
        <w:keepLines/>
        <w:ind w:left="2584" w:firstLine="248"/>
        <w:jc w:val="both"/>
        <w:outlineLvl w:val="2"/>
        <w:rPr>
          <w:rFonts w:ascii="Times New Roman" w:eastAsia="Times New Roman" w:hAnsi="Times New Roman" w:cs="Times New Roman"/>
          <w:b/>
          <w:bCs/>
          <w:lang w:val="en-GB"/>
        </w:rPr>
      </w:pPr>
    </w:p>
    <w:tbl>
      <w:tblPr>
        <w:tblStyle w:val="TableGrid"/>
        <w:tblW w:w="0" w:type="auto"/>
        <w:tblInd w:w="108" w:type="dxa"/>
        <w:tblLook w:val="04A0" w:firstRow="1" w:lastRow="0" w:firstColumn="1" w:lastColumn="0" w:noHBand="0" w:noVBand="1"/>
      </w:tblPr>
      <w:tblGrid>
        <w:gridCol w:w="4586"/>
        <w:gridCol w:w="4586"/>
      </w:tblGrid>
      <w:tr w:rsidR="00FD0D8B" w:rsidTr="00257A79">
        <w:tc>
          <w:tcPr>
            <w:tcW w:w="4586" w:type="dxa"/>
          </w:tcPr>
          <w:p w:rsidR="00FD0D8B" w:rsidRPr="0010516D" w:rsidRDefault="00257A79" w:rsidP="00FD0D8B">
            <w:pPr>
              <w:keepNext/>
              <w:keepLines/>
              <w:ind w:left="34" w:firstLine="142"/>
              <w:jc w:val="both"/>
              <w:outlineLvl w:val="2"/>
              <w:rPr>
                <w:rFonts w:ascii="Times New Roman" w:eastAsia="Times New Roman" w:hAnsi="Times New Roman" w:cs="Times New Roman"/>
                <w:b/>
                <w:bCs/>
              </w:rPr>
            </w:pPr>
            <w:r w:rsidRPr="0010516D">
              <w:rPr>
                <w:rFonts w:ascii="Times New Roman" w:eastAsia="Times New Roman" w:hAnsi="Times New Roman" w:cs="Times New Roman"/>
                <w:b/>
                <w:bCs/>
                <w:i/>
                <w:iCs/>
              </w:rPr>
              <w:t>СИЛНИ СТРАНИ</w:t>
            </w:r>
          </w:p>
        </w:tc>
        <w:tc>
          <w:tcPr>
            <w:tcW w:w="4586" w:type="dxa"/>
          </w:tcPr>
          <w:p w:rsidR="00FD0D8B" w:rsidRPr="0010516D" w:rsidRDefault="00257A79" w:rsidP="00EA1FBC">
            <w:pPr>
              <w:keepNext/>
              <w:keepLines/>
              <w:jc w:val="both"/>
              <w:outlineLvl w:val="2"/>
              <w:rPr>
                <w:rFonts w:ascii="Times New Roman" w:eastAsia="Times New Roman" w:hAnsi="Times New Roman" w:cs="Times New Roman"/>
                <w:b/>
                <w:bCs/>
              </w:rPr>
            </w:pPr>
            <w:r w:rsidRPr="0010516D">
              <w:rPr>
                <w:rFonts w:ascii="Times New Roman" w:eastAsia="Times New Roman" w:hAnsi="Times New Roman" w:cs="Times New Roman"/>
                <w:b/>
                <w:bCs/>
                <w:i/>
                <w:iCs/>
              </w:rPr>
              <w:t>ВЪЗМОЖНОСТИ</w:t>
            </w:r>
          </w:p>
        </w:tc>
      </w:tr>
      <w:tr w:rsidR="00FD0D8B" w:rsidTr="00257A79">
        <w:tc>
          <w:tcPr>
            <w:tcW w:w="4586" w:type="dxa"/>
          </w:tcPr>
          <w:p w:rsidR="00257A79" w:rsidRPr="0010516D" w:rsidRDefault="00257A79" w:rsidP="00334773">
            <w:pPr>
              <w:numPr>
                <w:ilvl w:val="0"/>
                <w:numId w:val="10"/>
              </w:numPr>
              <w:tabs>
                <w:tab w:val="left" w:pos="216"/>
              </w:tabs>
              <w:jc w:val="both"/>
              <w:rPr>
                <w:rFonts w:ascii="Times New Roman" w:eastAsia="Times New Roman" w:hAnsi="Times New Roman" w:cs="Times New Roman"/>
              </w:rPr>
            </w:pPr>
            <w:r w:rsidRPr="0010516D">
              <w:rPr>
                <w:rFonts w:ascii="Times New Roman" w:eastAsia="Times New Roman" w:hAnsi="Times New Roman" w:cs="Times New Roman"/>
              </w:rPr>
              <w:t>Квалифициран персонал;</w:t>
            </w:r>
          </w:p>
          <w:p w:rsidR="00257A79" w:rsidRPr="0010516D" w:rsidRDefault="00257A79" w:rsidP="00334773">
            <w:pPr>
              <w:numPr>
                <w:ilvl w:val="0"/>
                <w:numId w:val="10"/>
              </w:numPr>
              <w:tabs>
                <w:tab w:val="left" w:pos="299"/>
              </w:tabs>
              <w:rPr>
                <w:rFonts w:ascii="Times New Roman" w:eastAsia="Times New Roman" w:hAnsi="Times New Roman" w:cs="Times New Roman"/>
              </w:rPr>
            </w:pPr>
            <w:r w:rsidRPr="0010516D">
              <w:rPr>
                <w:rFonts w:ascii="Times New Roman" w:eastAsia="Times New Roman" w:hAnsi="Times New Roman" w:cs="Times New Roman"/>
              </w:rPr>
              <w:t>Престижност и обществена значимост на длъжностите в Областната администрация;</w:t>
            </w:r>
          </w:p>
          <w:p w:rsidR="00257A79" w:rsidRPr="0010516D" w:rsidRDefault="00257A79" w:rsidP="00334773">
            <w:pPr>
              <w:numPr>
                <w:ilvl w:val="0"/>
                <w:numId w:val="10"/>
              </w:numPr>
              <w:tabs>
                <w:tab w:val="left" w:pos="238"/>
              </w:tabs>
              <w:rPr>
                <w:rFonts w:ascii="Times New Roman" w:eastAsia="Times New Roman" w:hAnsi="Times New Roman" w:cs="Times New Roman"/>
              </w:rPr>
            </w:pPr>
            <w:r w:rsidRPr="0010516D">
              <w:rPr>
                <w:rFonts w:ascii="Times New Roman" w:eastAsia="Times New Roman" w:hAnsi="Times New Roman" w:cs="Times New Roman"/>
              </w:rPr>
              <w:t>Система за качествен подбор на персонала;</w:t>
            </w:r>
          </w:p>
          <w:p w:rsidR="00FD0D8B" w:rsidRPr="0010516D" w:rsidRDefault="00257A79" w:rsidP="00334773">
            <w:pPr>
              <w:numPr>
                <w:ilvl w:val="0"/>
                <w:numId w:val="10"/>
              </w:numPr>
              <w:tabs>
                <w:tab w:val="left" w:pos="238"/>
              </w:tabs>
              <w:rPr>
                <w:rFonts w:ascii="Times New Roman" w:eastAsia="Times New Roman" w:hAnsi="Times New Roman" w:cs="Times New Roman"/>
              </w:rPr>
            </w:pPr>
            <w:r w:rsidRPr="0010516D">
              <w:rPr>
                <w:rFonts w:ascii="Times New Roman" w:eastAsia="Times New Roman" w:hAnsi="Times New Roman" w:cs="Times New Roman"/>
              </w:rPr>
              <w:t>Ясни критерии за оценка и растеж в кариерата;</w:t>
            </w:r>
          </w:p>
          <w:p w:rsidR="00C93ADD" w:rsidRPr="0010516D" w:rsidRDefault="00C93ADD" w:rsidP="00334773">
            <w:pPr>
              <w:numPr>
                <w:ilvl w:val="0"/>
                <w:numId w:val="10"/>
              </w:numPr>
              <w:tabs>
                <w:tab w:val="left" w:pos="230"/>
              </w:tabs>
              <w:jc w:val="both"/>
              <w:rPr>
                <w:rFonts w:ascii="Times New Roman" w:eastAsia="Times New Roman" w:hAnsi="Times New Roman" w:cs="Times New Roman"/>
              </w:rPr>
            </w:pPr>
            <w:r w:rsidRPr="0010516D">
              <w:rPr>
                <w:rFonts w:ascii="Times New Roman" w:eastAsia="Times New Roman" w:hAnsi="Times New Roman" w:cs="Times New Roman"/>
              </w:rPr>
              <w:t>Добри условия на труд;</w:t>
            </w:r>
          </w:p>
          <w:p w:rsidR="00C93ADD" w:rsidRPr="0010516D" w:rsidRDefault="00C93ADD" w:rsidP="00334773">
            <w:pPr>
              <w:numPr>
                <w:ilvl w:val="0"/>
                <w:numId w:val="10"/>
              </w:numPr>
              <w:tabs>
                <w:tab w:val="left" w:pos="238"/>
              </w:tabs>
              <w:jc w:val="both"/>
              <w:rPr>
                <w:rFonts w:ascii="Times New Roman" w:eastAsia="Times New Roman" w:hAnsi="Times New Roman" w:cs="Times New Roman"/>
              </w:rPr>
            </w:pPr>
            <w:r w:rsidRPr="0010516D">
              <w:rPr>
                <w:rFonts w:ascii="Times New Roman" w:eastAsia="Times New Roman" w:hAnsi="Times New Roman" w:cs="Times New Roman"/>
              </w:rPr>
              <w:t>Сравнително добро заплащане на труда;</w:t>
            </w:r>
          </w:p>
          <w:p w:rsidR="00C93ADD" w:rsidRPr="0010516D" w:rsidRDefault="00C93ADD" w:rsidP="00334773">
            <w:pPr>
              <w:numPr>
                <w:ilvl w:val="0"/>
                <w:numId w:val="10"/>
              </w:numPr>
              <w:tabs>
                <w:tab w:val="left" w:pos="245"/>
              </w:tabs>
              <w:jc w:val="both"/>
              <w:rPr>
                <w:rFonts w:ascii="Times New Roman" w:eastAsia="Times New Roman" w:hAnsi="Times New Roman" w:cs="Times New Roman"/>
              </w:rPr>
            </w:pPr>
            <w:r w:rsidRPr="0010516D">
              <w:rPr>
                <w:rFonts w:ascii="Times New Roman" w:eastAsia="Times New Roman" w:hAnsi="Times New Roman" w:cs="Times New Roman"/>
              </w:rPr>
              <w:t>Възможности за обучение и развитие на персонала;</w:t>
            </w:r>
          </w:p>
          <w:p w:rsidR="00257A79" w:rsidRPr="0010516D" w:rsidRDefault="00C93ADD" w:rsidP="00334773">
            <w:pPr>
              <w:numPr>
                <w:ilvl w:val="0"/>
                <w:numId w:val="10"/>
              </w:numPr>
              <w:tabs>
                <w:tab w:val="left" w:pos="245"/>
              </w:tabs>
              <w:jc w:val="both"/>
              <w:rPr>
                <w:rFonts w:ascii="Times New Roman" w:eastAsia="Times New Roman" w:hAnsi="Times New Roman" w:cs="Times New Roman"/>
              </w:rPr>
            </w:pPr>
            <w:r w:rsidRPr="0010516D">
              <w:rPr>
                <w:rFonts w:ascii="Times New Roman" w:eastAsia="Times New Roman" w:hAnsi="Times New Roman" w:cs="Times New Roman"/>
              </w:rPr>
              <w:lastRenderedPageBreak/>
              <w:t>Ясно определени правомощия в организационната структура, и др.</w:t>
            </w:r>
          </w:p>
          <w:p w:rsidR="00257A79" w:rsidRPr="0010516D" w:rsidRDefault="00257A79" w:rsidP="00257A79">
            <w:pPr>
              <w:keepNext/>
              <w:keepLines/>
              <w:jc w:val="both"/>
              <w:outlineLvl w:val="2"/>
              <w:rPr>
                <w:rFonts w:ascii="Times New Roman" w:eastAsia="Times New Roman" w:hAnsi="Times New Roman" w:cs="Times New Roman"/>
              </w:rPr>
            </w:pPr>
          </w:p>
          <w:p w:rsidR="00257A79" w:rsidRPr="0010516D" w:rsidRDefault="00257A79" w:rsidP="00257A79">
            <w:pPr>
              <w:keepNext/>
              <w:keepLines/>
              <w:jc w:val="both"/>
              <w:outlineLvl w:val="2"/>
              <w:rPr>
                <w:rFonts w:ascii="Times New Roman" w:eastAsia="Times New Roman" w:hAnsi="Times New Roman" w:cs="Times New Roman"/>
              </w:rPr>
            </w:pPr>
          </w:p>
          <w:p w:rsidR="00257A79" w:rsidRPr="0010516D" w:rsidRDefault="00257A79" w:rsidP="00257A79">
            <w:pPr>
              <w:keepNext/>
              <w:keepLines/>
              <w:jc w:val="both"/>
              <w:outlineLvl w:val="2"/>
              <w:rPr>
                <w:rFonts w:ascii="Times New Roman" w:eastAsia="Times New Roman" w:hAnsi="Times New Roman" w:cs="Times New Roman"/>
              </w:rPr>
            </w:pPr>
          </w:p>
          <w:p w:rsidR="00257A79" w:rsidRPr="0010516D" w:rsidRDefault="00257A79" w:rsidP="00257A79">
            <w:pPr>
              <w:keepNext/>
              <w:keepLines/>
              <w:jc w:val="both"/>
              <w:outlineLvl w:val="2"/>
              <w:rPr>
                <w:rFonts w:ascii="Times New Roman" w:eastAsia="Times New Roman" w:hAnsi="Times New Roman" w:cs="Times New Roman"/>
              </w:rPr>
            </w:pPr>
          </w:p>
          <w:p w:rsidR="00257A79" w:rsidRPr="0010516D" w:rsidRDefault="00257A79" w:rsidP="00257A79">
            <w:pPr>
              <w:keepNext/>
              <w:keepLines/>
              <w:jc w:val="both"/>
              <w:outlineLvl w:val="2"/>
              <w:rPr>
                <w:rFonts w:ascii="Times New Roman" w:eastAsia="Times New Roman" w:hAnsi="Times New Roman" w:cs="Times New Roman"/>
              </w:rPr>
            </w:pPr>
          </w:p>
          <w:p w:rsidR="00257A79" w:rsidRPr="0010516D" w:rsidRDefault="00257A79" w:rsidP="00257A79">
            <w:pPr>
              <w:keepNext/>
              <w:keepLines/>
              <w:jc w:val="both"/>
              <w:outlineLvl w:val="2"/>
              <w:rPr>
                <w:rFonts w:ascii="Times New Roman" w:eastAsia="Times New Roman" w:hAnsi="Times New Roman" w:cs="Times New Roman"/>
              </w:rPr>
            </w:pPr>
          </w:p>
          <w:p w:rsidR="00257A79" w:rsidRPr="0010516D" w:rsidRDefault="00257A79" w:rsidP="00257A79">
            <w:pPr>
              <w:keepNext/>
              <w:keepLines/>
              <w:jc w:val="both"/>
              <w:outlineLvl w:val="2"/>
              <w:rPr>
                <w:rFonts w:ascii="Times New Roman" w:eastAsia="Times New Roman" w:hAnsi="Times New Roman" w:cs="Times New Roman"/>
                <w:b/>
                <w:bCs/>
              </w:rPr>
            </w:pPr>
          </w:p>
        </w:tc>
        <w:tc>
          <w:tcPr>
            <w:tcW w:w="4586" w:type="dxa"/>
          </w:tcPr>
          <w:p w:rsidR="00257A79" w:rsidRPr="0010516D" w:rsidRDefault="00257A79" w:rsidP="00334773">
            <w:pPr>
              <w:numPr>
                <w:ilvl w:val="0"/>
                <w:numId w:val="11"/>
              </w:numPr>
              <w:tabs>
                <w:tab w:val="left" w:pos="245"/>
              </w:tabs>
              <w:rPr>
                <w:rFonts w:ascii="Times New Roman" w:eastAsia="Times New Roman" w:hAnsi="Times New Roman" w:cs="Times New Roman"/>
              </w:rPr>
            </w:pPr>
            <w:r w:rsidRPr="0010516D">
              <w:rPr>
                <w:rFonts w:ascii="Times New Roman" w:eastAsia="Times New Roman" w:hAnsi="Times New Roman" w:cs="Times New Roman"/>
              </w:rPr>
              <w:lastRenderedPageBreak/>
              <w:t>Успешно приключване на административната реформа;</w:t>
            </w:r>
          </w:p>
          <w:p w:rsidR="00257A79" w:rsidRPr="0010516D" w:rsidRDefault="00257A79" w:rsidP="00334773">
            <w:pPr>
              <w:numPr>
                <w:ilvl w:val="0"/>
                <w:numId w:val="11"/>
              </w:numPr>
              <w:tabs>
                <w:tab w:val="left" w:pos="248"/>
              </w:tabs>
              <w:rPr>
                <w:rFonts w:ascii="Times New Roman" w:eastAsia="Times New Roman" w:hAnsi="Times New Roman" w:cs="Times New Roman"/>
              </w:rPr>
            </w:pPr>
            <w:r w:rsidRPr="0010516D">
              <w:rPr>
                <w:rFonts w:ascii="Times New Roman" w:eastAsia="Times New Roman" w:hAnsi="Times New Roman" w:cs="Times New Roman"/>
              </w:rPr>
              <w:t>Повишаване на престижа на държавната служба;</w:t>
            </w:r>
          </w:p>
          <w:p w:rsidR="00257A79" w:rsidRPr="0010516D" w:rsidRDefault="00257A79" w:rsidP="00334773">
            <w:pPr>
              <w:numPr>
                <w:ilvl w:val="0"/>
                <w:numId w:val="11"/>
              </w:numPr>
              <w:tabs>
                <w:tab w:val="left" w:pos="238"/>
              </w:tabs>
              <w:rPr>
                <w:rFonts w:ascii="Times New Roman" w:eastAsia="Times New Roman" w:hAnsi="Times New Roman" w:cs="Times New Roman"/>
              </w:rPr>
            </w:pPr>
            <w:r w:rsidRPr="0010516D">
              <w:rPr>
                <w:rFonts w:ascii="Times New Roman" w:eastAsia="Times New Roman" w:hAnsi="Times New Roman" w:cs="Times New Roman"/>
              </w:rPr>
              <w:t>Усъвършенстване на нормативната база на държавното управление;</w:t>
            </w:r>
          </w:p>
          <w:p w:rsidR="00257A79" w:rsidRPr="0010516D" w:rsidRDefault="00257A79" w:rsidP="00334773">
            <w:pPr>
              <w:numPr>
                <w:ilvl w:val="0"/>
                <w:numId w:val="11"/>
              </w:numPr>
              <w:tabs>
                <w:tab w:val="left" w:pos="245"/>
              </w:tabs>
              <w:rPr>
                <w:rFonts w:ascii="Times New Roman" w:eastAsia="Times New Roman" w:hAnsi="Times New Roman" w:cs="Times New Roman"/>
              </w:rPr>
            </w:pPr>
            <w:r w:rsidRPr="0010516D">
              <w:rPr>
                <w:rFonts w:ascii="Times New Roman" w:eastAsia="Times New Roman" w:hAnsi="Times New Roman" w:cs="Times New Roman"/>
              </w:rPr>
              <w:t>Повишаване качеството на подготовка на специалистите в областта на</w:t>
            </w:r>
          </w:p>
          <w:p w:rsidR="003F2744" w:rsidRPr="0010516D" w:rsidRDefault="003F2744" w:rsidP="0031210A">
            <w:pPr>
              <w:rPr>
                <w:rFonts w:ascii="Times New Roman" w:eastAsia="Times New Roman" w:hAnsi="Times New Roman" w:cs="Times New Roman"/>
              </w:rPr>
            </w:pPr>
            <w:r w:rsidRPr="0010516D">
              <w:rPr>
                <w:rFonts w:ascii="Times New Roman" w:eastAsia="Times New Roman" w:hAnsi="Times New Roman" w:cs="Times New Roman"/>
              </w:rPr>
              <w:t>публичната администрация във висшите училища;</w:t>
            </w:r>
          </w:p>
          <w:p w:rsidR="003F2744" w:rsidRPr="0010516D" w:rsidRDefault="003F2744" w:rsidP="00334773">
            <w:pPr>
              <w:numPr>
                <w:ilvl w:val="0"/>
                <w:numId w:val="12"/>
              </w:numPr>
              <w:tabs>
                <w:tab w:val="left" w:pos="245"/>
              </w:tabs>
              <w:rPr>
                <w:rFonts w:ascii="Times New Roman" w:eastAsia="Times New Roman" w:hAnsi="Times New Roman" w:cs="Times New Roman"/>
              </w:rPr>
            </w:pPr>
            <w:r w:rsidRPr="0010516D">
              <w:rPr>
                <w:rFonts w:ascii="Times New Roman" w:eastAsia="Times New Roman" w:hAnsi="Times New Roman" w:cs="Times New Roman"/>
              </w:rPr>
              <w:t>Внедряване на европейския опит в административната практика;</w:t>
            </w:r>
          </w:p>
          <w:p w:rsidR="003F2744" w:rsidRPr="0010516D" w:rsidRDefault="003F2744" w:rsidP="00334773">
            <w:pPr>
              <w:numPr>
                <w:ilvl w:val="0"/>
                <w:numId w:val="12"/>
              </w:numPr>
              <w:tabs>
                <w:tab w:val="left" w:pos="245"/>
              </w:tabs>
              <w:rPr>
                <w:rFonts w:ascii="Times New Roman" w:eastAsia="Times New Roman" w:hAnsi="Times New Roman" w:cs="Times New Roman"/>
              </w:rPr>
            </w:pPr>
            <w:r w:rsidRPr="0010516D">
              <w:rPr>
                <w:rFonts w:ascii="Times New Roman" w:eastAsia="Times New Roman" w:hAnsi="Times New Roman" w:cs="Times New Roman"/>
              </w:rPr>
              <w:t xml:space="preserve">Засилване на оперативната </w:t>
            </w:r>
            <w:r w:rsidRPr="0010516D">
              <w:rPr>
                <w:rFonts w:ascii="Times New Roman" w:eastAsia="Times New Roman" w:hAnsi="Times New Roman" w:cs="Times New Roman"/>
              </w:rPr>
              <w:lastRenderedPageBreak/>
              <w:t>самостоятелност, подкрепа на творческото начало и инициативността в държавната администрация;</w:t>
            </w:r>
          </w:p>
          <w:p w:rsidR="003F2744" w:rsidRPr="0010516D" w:rsidRDefault="003F2744" w:rsidP="00334773">
            <w:pPr>
              <w:numPr>
                <w:ilvl w:val="0"/>
                <w:numId w:val="12"/>
              </w:numPr>
              <w:tabs>
                <w:tab w:val="left" w:pos="238"/>
              </w:tabs>
              <w:rPr>
                <w:rFonts w:ascii="Times New Roman" w:eastAsia="Times New Roman" w:hAnsi="Times New Roman" w:cs="Times New Roman"/>
              </w:rPr>
            </w:pPr>
            <w:r w:rsidRPr="0010516D">
              <w:rPr>
                <w:rFonts w:ascii="Times New Roman" w:eastAsia="Times New Roman" w:hAnsi="Times New Roman" w:cs="Times New Roman"/>
              </w:rPr>
              <w:t>Въвеждане на нови организационни форми и методи на работа и най- съвременни информационни технологии в държавното управление;</w:t>
            </w:r>
          </w:p>
          <w:p w:rsidR="003F2744" w:rsidRPr="0010516D" w:rsidRDefault="003F2744" w:rsidP="00334773">
            <w:pPr>
              <w:numPr>
                <w:ilvl w:val="0"/>
                <w:numId w:val="12"/>
              </w:numPr>
              <w:tabs>
                <w:tab w:val="left" w:pos="245"/>
              </w:tabs>
              <w:rPr>
                <w:rFonts w:ascii="Times New Roman" w:eastAsia="Times New Roman" w:hAnsi="Times New Roman" w:cs="Times New Roman"/>
              </w:rPr>
            </w:pPr>
            <w:r w:rsidRPr="0010516D">
              <w:rPr>
                <w:rFonts w:ascii="Times New Roman" w:eastAsia="Times New Roman" w:hAnsi="Times New Roman" w:cs="Times New Roman"/>
              </w:rPr>
              <w:t>Повишаване равнището на интелектуализация на труда на държавните служители;</w:t>
            </w:r>
          </w:p>
          <w:p w:rsidR="003F2744" w:rsidRPr="0010516D" w:rsidRDefault="003F2744" w:rsidP="00334773">
            <w:pPr>
              <w:numPr>
                <w:ilvl w:val="0"/>
                <w:numId w:val="12"/>
              </w:numPr>
              <w:tabs>
                <w:tab w:val="left" w:pos="252"/>
              </w:tabs>
              <w:rPr>
                <w:rFonts w:ascii="Times New Roman" w:eastAsia="Times New Roman" w:hAnsi="Times New Roman" w:cs="Times New Roman"/>
              </w:rPr>
            </w:pPr>
            <w:r w:rsidRPr="0010516D">
              <w:rPr>
                <w:rFonts w:ascii="Times New Roman" w:eastAsia="Times New Roman" w:hAnsi="Times New Roman" w:cs="Times New Roman"/>
              </w:rPr>
              <w:t>Повишаване заплащането на държавните служители;</w:t>
            </w:r>
          </w:p>
          <w:p w:rsidR="003F2744" w:rsidRPr="0010516D" w:rsidRDefault="003F2744" w:rsidP="00334773">
            <w:pPr>
              <w:numPr>
                <w:ilvl w:val="0"/>
                <w:numId w:val="12"/>
              </w:numPr>
              <w:tabs>
                <w:tab w:val="left" w:pos="367"/>
              </w:tabs>
              <w:rPr>
                <w:rFonts w:ascii="Times New Roman" w:eastAsia="Times New Roman" w:hAnsi="Times New Roman" w:cs="Times New Roman"/>
              </w:rPr>
            </w:pPr>
            <w:r w:rsidRPr="0010516D">
              <w:rPr>
                <w:rFonts w:ascii="Times New Roman" w:eastAsia="Times New Roman" w:hAnsi="Times New Roman" w:cs="Times New Roman"/>
              </w:rPr>
              <w:t>Усъвършенстване системата за управление на човешките ресурси в държавната администрация;</w:t>
            </w:r>
          </w:p>
          <w:p w:rsidR="00FD0D8B" w:rsidRPr="0010516D" w:rsidRDefault="003F2744" w:rsidP="00334773">
            <w:pPr>
              <w:numPr>
                <w:ilvl w:val="0"/>
                <w:numId w:val="12"/>
              </w:numPr>
              <w:tabs>
                <w:tab w:val="left" w:pos="367"/>
              </w:tabs>
              <w:rPr>
                <w:rFonts w:ascii="Times New Roman" w:eastAsia="Times New Roman" w:hAnsi="Times New Roman" w:cs="Times New Roman"/>
              </w:rPr>
            </w:pPr>
            <w:r w:rsidRPr="0010516D">
              <w:rPr>
                <w:rFonts w:ascii="Times New Roman" w:eastAsia="Times New Roman" w:hAnsi="Times New Roman" w:cs="Times New Roman"/>
              </w:rPr>
              <w:t>Оптимизиране на организационната структура на Областна администрация - Разград, и др.</w:t>
            </w:r>
          </w:p>
        </w:tc>
      </w:tr>
      <w:tr w:rsidR="00FD0D8B" w:rsidTr="00257A79">
        <w:tc>
          <w:tcPr>
            <w:tcW w:w="4586" w:type="dxa"/>
          </w:tcPr>
          <w:p w:rsidR="00FD0D8B" w:rsidRPr="0010516D" w:rsidRDefault="006425A6" w:rsidP="00EA1FBC">
            <w:pPr>
              <w:keepNext/>
              <w:keepLines/>
              <w:jc w:val="both"/>
              <w:outlineLvl w:val="2"/>
              <w:rPr>
                <w:rFonts w:ascii="Times New Roman" w:eastAsia="Times New Roman" w:hAnsi="Times New Roman" w:cs="Times New Roman"/>
                <w:b/>
                <w:bCs/>
              </w:rPr>
            </w:pPr>
            <w:r w:rsidRPr="0010516D">
              <w:rPr>
                <w:rFonts w:ascii="Times New Roman" w:eastAsia="Times New Roman" w:hAnsi="Times New Roman" w:cs="Times New Roman"/>
                <w:b/>
                <w:bCs/>
                <w:i/>
                <w:iCs/>
              </w:rPr>
              <w:lastRenderedPageBreak/>
              <w:t>СЛАБИ СТРАНИ</w:t>
            </w:r>
          </w:p>
        </w:tc>
        <w:tc>
          <w:tcPr>
            <w:tcW w:w="4586" w:type="dxa"/>
          </w:tcPr>
          <w:p w:rsidR="00FD0D8B" w:rsidRPr="0010516D" w:rsidRDefault="006425A6" w:rsidP="00EA1FBC">
            <w:pPr>
              <w:keepNext/>
              <w:keepLines/>
              <w:jc w:val="both"/>
              <w:outlineLvl w:val="2"/>
              <w:rPr>
                <w:rFonts w:ascii="Times New Roman" w:eastAsia="Times New Roman" w:hAnsi="Times New Roman" w:cs="Times New Roman"/>
                <w:b/>
                <w:bCs/>
              </w:rPr>
            </w:pPr>
            <w:r w:rsidRPr="0010516D">
              <w:rPr>
                <w:rFonts w:ascii="Times New Roman" w:eastAsia="Times New Roman" w:hAnsi="Times New Roman" w:cs="Times New Roman"/>
                <w:b/>
                <w:bCs/>
                <w:i/>
                <w:iCs/>
              </w:rPr>
              <w:t>ЗАПЛАХИ</w:t>
            </w:r>
          </w:p>
        </w:tc>
      </w:tr>
      <w:tr w:rsidR="00FD0D8B" w:rsidTr="00257A79">
        <w:tc>
          <w:tcPr>
            <w:tcW w:w="4586" w:type="dxa"/>
          </w:tcPr>
          <w:p w:rsidR="006425A6" w:rsidRPr="0010516D" w:rsidRDefault="006425A6" w:rsidP="00334773">
            <w:pPr>
              <w:numPr>
                <w:ilvl w:val="0"/>
                <w:numId w:val="13"/>
              </w:numPr>
              <w:tabs>
                <w:tab w:val="left" w:pos="245"/>
              </w:tabs>
              <w:rPr>
                <w:rFonts w:ascii="Times New Roman" w:eastAsia="Times New Roman" w:hAnsi="Times New Roman" w:cs="Times New Roman"/>
              </w:rPr>
            </w:pPr>
            <w:r w:rsidRPr="0010516D">
              <w:rPr>
                <w:rFonts w:ascii="Times New Roman" w:eastAsia="Times New Roman" w:hAnsi="Times New Roman" w:cs="Times New Roman"/>
              </w:rPr>
              <w:t>Липса на достатъчна мотивация в персонала за усъвършенстване и развитие;</w:t>
            </w:r>
          </w:p>
          <w:p w:rsidR="006425A6" w:rsidRPr="0010516D" w:rsidRDefault="006425A6" w:rsidP="00334773">
            <w:pPr>
              <w:numPr>
                <w:ilvl w:val="0"/>
                <w:numId w:val="13"/>
              </w:numPr>
              <w:tabs>
                <w:tab w:val="left" w:pos="238"/>
              </w:tabs>
              <w:rPr>
                <w:rFonts w:ascii="Times New Roman" w:eastAsia="Times New Roman" w:hAnsi="Times New Roman" w:cs="Times New Roman"/>
              </w:rPr>
            </w:pPr>
            <w:r w:rsidRPr="0010516D">
              <w:rPr>
                <w:rFonts w:ascii="Times New Roman" w:eastAsia="Times New Roman" w:hAnsi="Times New Roman" w:cs="Times New Roman"/>
              </w:rPr>
              <w:t>Недостатъчна удовлетвореност от заплащането;</w:t>
            </w:r>
          </w:p>
          <w:p w:rsidR="006425A6" w:rsidRPr="0010516D" w:rsidRDefault="006425A6" w:rsidP="00334773">
            <w:pPr>
              <w:numPr>
                <w:ilvl w:val="0"/>
                <w:numId w:val="13"/>
              </w:numPr>
              <w:tabs>
                <w:tab w:val="left" w:pos="238"/>
              </w:tabs>
              <w:rPr>
                <w:rFonts w:ascii="Times New Roman" w:eastAsia="Times New Roman" w:hAnsi="Times New Roman" w:cs="Times New Roman"/>
              </w:rPr>
            </w:pPr>
            <w:r w:rsidRPr="0010516D">
              <w:rPr>
                <w:rFonts w:ascii="Times New Roman" w:eastAsia="Times New Roman" w:hAnsi="Times New Roman" w:cs="Times New Roman"/>
              </w:rPr>
              <w:t>Тенденции към консерватизъм и нагласи за съпротива към промените;</w:t>
            </w:r>
          </w:p>
          <w:p w:rsidR="006425A6" w:rsidRPr="0010516D" w:rsidRDefault="006425A6" w:rsidP="00334773">
            <w:pPr>
              <w:numPr>
                <w:ilvl w:val="0"/>
                <w:numId w:val="13"/>
              </w:numPr>
              <w:tabs>
                <w:tab w:val="left" w:pos="180"/>
              </w:tabs>
              <w:jc w:val="both"/>
              <w:rPr>
                <w:rFonts w:ascii="Times New Roman" w:eastAsia="Times New Roman" w:hAnsi="Times New Roman" w:cs="Times New Roman"/>
              </w:rPr>
            </w:pPr>
            <w:r w:rsidRPr="0010516D">
              <w:rPr>
                <w:rFonts w:ascii="Times New Roman" w:eastAsia="Times New Roman" w:hAnsi="Times New Roman" w:cs="Times New Roman"/>
              </w:rPr>
              <w:t>Нерационална възрастова структура;</w:t>
            </w:r>
          </w:p>
          <w:p w:rsidR="006425A6" w:rsidRPr="0010516D" w:rsidRDefault="006425A6" w:rsidP="00334773">
            <w:pPr>
              <w:numPr>
                <w:ilvl w:val="0"/>
                <w:numId w:val="13"/>
              </w:numPr>
              <w:tabs>
                <w:tab w:val="left" w:pos="245"/>
              </w:tabs>
              <w:rPr>
                <w:rFonts w:ascii="Times New Roman" w:eastAsia="Times New Roman" w:hAnsi="Times New Roman" w:cs="Times New Roman"/>
              </w:rPr>
            </w:pPr>
            <w:r w:rsidRPr="0010516D">
              <w:rPr>
                <w:rFonts w:ascii="Times New Roman" w:eastAsia="Times New Roman" w:hAnsi="Times New Roman" w:cs="Times New Roman"/>
              </w:rPr>
              <w:t>Недостатъчно познаване на европейските практики в областта на държавната администрация;</w:t>
            </w:r>
          </w:p>
          <w:p w:rsidR="006425A6" w:rsidRPr="0010516D" w:rsidRDefault="006425A6" w:rsidP="00334773">
            <w:pPr>
              <w:numPr>
                <w:ilvl w:val="0"/>
                <w:numId w:val="13"/>
              </w:numPr>
              <w:tabs>
                <w:tab w:val="left" w:pos="245"/>
              </w:tabs>
              <w:rPr>
                <w:rFonts w:ascii="Times New Roman" w:eastAsia="Times New Roman" w:hAnsi="Times New Roman" w:cs="Times New Roman"/>
              </w:rPr>
            </w:pPr>
            <w:r w:rsidRPr="0010516D">
              <w:rPr>
                <w:rFonts w:ascii="Times New Roman" w:eastAsia="Times New Roman" w:hAnsi="Times New Roman" w:cs="Times New Roman"/>
              </w:rPr>
              <w:t>Недостатъчен опит на екипност в работата;</w:t>
            </w:r>
          </w:p>
          <w:p w:rsidR="006425A6" w:rsidRPr="0010516D" w:rsidRDefault="006425A6" w:rsidP="00334773">
            <w:pPr>
              <w:numPr>
                <w:ilvl w:val="0"/>
                <w:numId w:val="13"/>
              </w:numPr>
              <w:tabs>
                <w:tab w:val="left" w:pos="245"/>
              </w:tabs>
              <w:rPr>
                <w:rFonts w:ascii="Times New Roman" w:eastAsia="Times New Roman" w:hAnsi="Times New Roman" w:cs="Times New Roman"/>
              </w:rPr>
            </w:pPr>
            <w:r w:rsidRPr="0010516D">
              <w:rPr>
                <w:rFonts w:ascii="Times New Roman" w:eastAsia="Times New Roman" w:hAnsi="Times New Roman" w:cs="Times New Roman"/>
              </w:rPr>
              <w:t>Тенденции към централизация в управлението и информацията, и др.</w:t>
            </w:r>
          </w:p>
          <w:p w:rsidR="00FD0D8B" w:rsidRPr="0010516D" w:rsidRDefault="006425A6" w:rsidP="0031210A">
            <w:pPr>
              <w:keepNext/>
              <w:keepLines/>
              <w:jc w:val="both"/>
              <w:outlineLvl w:val="2"/>
              <w:rPr>
                <w:rFonts w:ascii="Times New Roman" w:eastAsia="Times New Roman" w:hAnsi="Times New Roman" w:cs="Times New Roman"/>
                <w:b/>
                <w:bCs/>
              </w:rPr>
            </w:pPr>
            <w:r w:rsidRPr="0010516D">
              <w:rPr>
                <w:rFonts w:ascii="Times New Roman" w:eastAsia="Times New Roman" w:hAnsi="Times New Roman" w:cs="Times New Roman"/>
              </w:rPr>
              <w:t>Незадоволителен психологически климат.</w:t>
            </w:r>
          </w:p>
        </w:tc>
        <w:tc>
          <w:tcPr>
            <w:tcW w:w="4586" w:type="dxa"/>
          </w:tcPr>
          <w:p w:rsidR="006425A6" w:rsidRPr="0010516D" w:rsidRDefault="006425A6" w:rsidP="00334773">
            <w:pPr>
              <w:numPr>
                <w:ilvl w:val="0"/>
                <w:numId w:val="14"/>
              </w:numPr>
              <w:tabs>
                <w:tab w:val="left" w:pos="238"/>
              </w:tabs>
              <w:rPr>
                <w:rFonts w:ascii="Times New Roman" w:eastAsia="Times New Roman" w:hAnsi="Times New Roman" w:cs="Times New Roman"/>
              </w:rPr>
            </w:pPr>
            <w:r w:rsidRPr="0010516D">
              <w:rPr>
                <w:rFonts w:ascii="Times New Roman" w:eastAsia="Times New Roman" w:hAnsi="Times New Roman" w:cs="Times New Roman"/>
              </w:rPr>
              <w:t>Периодично намаляване броя на заетите в държавната администрация и освобождаване на служители;</w:t>
            </w:r>
          </w:p>
          <w:p w:rsidR="006425A6" w:rsidRPr="0010516D" w:rsidRDefault="006425A6" w:rsidP="00334773">
            <w:pPr>
              <w:numPr>
                <w:ilvl w:val="0"/>
                <w:numId w:val="14"/>
              </w:numPr>
              <w:tabs>
                <w:tab w:val="left" w:pos="245"/>
              </w:tabs>
              <w:rPr>
                <w:rFonts w:ascii="Times New Roman" w:eastAsia="Times New Roman" w:hAnsi="Times New Roman" w:cs="Times New Roman"/>
              </w:rPr>
            </w:pPr>
            <w:r w:rsidRPr="0010516D">
              <w:rPr>
                <w:rFonts w:ascii="Times New Roman" w:eastAsia="Times New Roman" w:hAnsi="Times New Roman" w:cs="Times New Roman"/>
              </w:rPr>
              <w:t>Въвеждане на нови изисквания към държавните служители и по-високи критерии за оценка на тяхната работа;</w:t>
            </w:r>
          </w:p>
          <w:p w:rsidR="006425A6" w:rsidRPr="0010516D" w:rsidRDefault="006425A6" w:rsidP="00334773">
            <w:pPr>
              <w:numPr>
                <w:ilvl w:val="0"/>
                <w:numId w:val="14"/>
              </w:numPr>
              <w:tabs>
                <w:tab w:val="left" w:pos="238"/>
              </w:tabs>
              <w:rPr>
                <w:rFonts w:ascii="Times New Roman" w:eastAsia="Times New Roman" w:hAnsi="Times New Roman" w:cs="Times New Roman"/>
              </w:rPr>
            </w:pPr>
            <w:r w:rsidRPr="0010516D">
              <w:rPr>
                <w:rFonts w:ascii="Times New Roman" w:eastAsia="Times New Roman" w:hAnsi="Times New Roman" w:cs="Times New Roman"/>
              </w:rPr>
              <w:t>Необходимост от непрекъснато обучение на държавните служители;</w:t>
            </w:r>
          </w:p>
          <w:p w:rsidR="006425A6" w:rsidRPr="0010516D" w:rsidRDefault="006425A6" w:rsidP="00334773">
            <w:pPr>
              <w:numPr>
                <w:ilvl w:val="0"/>
                <w:numId w:val="14"/>
              </w:numPr>
              <w:tabs>
                <w:tab w:val="left" w:pos="252"/>
              </w:tabs>
              <w:rPr>
                <w:rFonts w:ascii="Times New Roman" w:eastAsia="Times New Roman" w:hAnsi="Times New Roman" w:cs="Times New Roman"/>
              </w:rPr>
            </w:pPr>
            <w:r w:rsidRPr="0010516D">
              <w:rPr>
                <w:rFonts w:ascii="Times New Roman" w:eastAsia="Times New Roman" w:hAnsi="Times New Roman" w:cs="Times New Roman"/>
              </w:rPr>
              <w:t>Ограничаване нарастването на работната заплата и допълнителното материално стимулиране за значителни периоди от време;</w:t>
            </w:r>
          </w:p>
          <w:p w:rsidR="006425A6" w:rsidRPr="0010516D" w:rsidRDefault="006425A6" w:rsidP="00334773">
            <w:pPr>
              <w:numPr>
                <w:ilvl w:val="0"/>
                <w:numId w:val="14"/>
              </w:numPr>
              <w:tabs>
                <w:tab w:val="left" w:pos="245"/>
              </w:tabs>
              <w:rPr>
                <w:rFonts w:ascii="Times New Roman" w:eastAsia="Times New Roman" w:hAnsi="Times New Roman" w:cs="Times New Roman"/>
              </w:rPr>
            </w:pPr>
            <w:r w:rsidRPr="0010516D">
              <w:rPr>
                <w:rFonts w:ascii="Times New Roman" w:eastAsia="Times New Roman" w:hAnsi="Times New Roman" w:cs="Times New Roman"/>
              </w:rPr>
              <w:t>Намаляване на интереса на младите хора към държавната служба;</w:t>
            </w:r>
          </w:p>
          <w:p w:rsidR="006425A6" w:rsidRPr="0010516D" w:rsidRDefault="006425A6" w:rsidP="00334773">
            <w:pPr>
              <w:numPr>
                <w:ilvl w:val="0"/>
                <w:numId w:val="14"/>
              </w:numPr>
              <w:tabs>
                <w:tab w:val="left" w:pos="238"/>
              </w:tabs>
              <w:jc w:val="both"/>
              <w:rPr>
                <w:rFonts w:ascii="Times New Roman" w:eastAsia="Times New Roman" w:hAnsi="Times New Roman" w:cs="Times New Roman"/>
              </w:rPr>
            </w:pPr>
            <w:r w:rsidRPr="0010516D">
              <w:rPr>
                <w:rFonts w:ascii="Times New Roman" w:eastAsia="Times New Roman" w:hAnsi="Times New Roman" w:cs="Times New Roman"/>
              </w:rPr>
              <w:t>Увеличаване обема на работата;</w:t>
            </w:r>
          </w:p>
          <w:p w:rsidR="00FD0D8B" w:rsidRPr="0010516D" w:rsidRDefault="006425A6" w:rsidP="0031210A">
            <w:pPr>
              <w:keepNext/>
              <w:keepLines/>
              <w:jc w:val="both"/>
              <w:outlineLvl w:val="2"/>
              <w:rPr>
                <w:rFonts w:ascii="Times New Roman" w:eastAsia="Times New Roman" w:hAnsi="Times New Roman" w:cs="Times New Roman"/>
                <w:b/>
                <w:bCs/>
              </w:rPr>
            </w:pPr>
            <w:r w:rsidRPr="0010516D">
              <w:rPr>
                <w:rFonts w:ascii="Times New Roman" w:eastAsia="Times New Roman" w:hAnsi="Times New Roman" w:cs="Times New Roman"/>
              </w:rPr>
              <w:t>Повишаване равнището на стрес при работа, и др.</w:t>
            </w:r>
          </w:p>
        </w:tc>
      </w:tr>
    </w:tbl>
    <w:p w:rsidR="00AC60DE" w:rsidRDefault="005F2898" w:rsidP="0010516D">
      <w:pPr>
        <w:keepNext/>
        <w:keepLines/>
        <w:ind w:right="1559"/>
        <w:jc w:val="center"/>
        <w:outlineLvl w:val="2"/>
        <w:rPr>
          <w:rFonts w:ascii="Times New Roman" w:eastAsia="Times New Roman" w:hAnsi="Times New Roman" w:cs="Times New Roman"/>
          <w:b/>
          <w:bCs/>
        </w:rPr>
      </w:pPr>
      <w:r>
        <w:rPr>
          <w:rFonts w:ascii="Times New Roman" w:eastAsia="Times New Roman" w:hAnsi="Times New Roman" w:cs="Times New Roman"/>
          <w:b/>
          <w:bCs/>
        </w:rPr>
        <w:lastRenderedPageBreak/>
        <w:t>М</w:t>
      </w:r>
      <w:r w:rsidR="00AC60DE" w:rsidRPr="00AC60DE">
        <w:rPr>
          <w:rFonts w:ascii="Times New Roman" w:eastAsia="Times New Roman" w:hAnsi="Times New Roman" w:cs="Times New Roman"/>
          <w:b/>
          <w:bCs/>
        </w:rPr>
        <w:t xml:space="preserve">исия, ценности и принципи на развитието на човешките ресурси в Областна администрация </w:t>
      </w:r>
      <w:r w:rsidR="00A41CE1">
        <w:rPr>
          <w:rFonts w:ascii="Times New Roman" w:eastAsia="Times New Roman" w:hAnsi="Times New Roman" w:cs="Times New Roman"/>
          <w:b/>
          <w:bCs/>
        </w:rPr>
        <w:t>–</w:t>
      </w:r>
      <w:r w:rsidR="00AC60DE" w:rsidRPr="00AC60DE">
        <w:rPr>
          <w:rFonts w:ascii="Times New Roman" w:eastAsia="Times New Roman" w:hAnsi="Times New Roman" w:cs="Times New Roman"/>
          <w:b/>
          <w:bCs/>
        </w:rPr>
        <w:t xml:space="preserve"> Разград</w:t>
      </w:r>
    </w:p>
    <w:p w:rsidR="00A41CE1" w:rsidRDefault="00A41CE1" w:rsidP="00A41CE1">
      <w:pPr>
        <w:keepNext/>
        <w:keepLines/>
        <w:ind w:left="480" w:right="1559"/>
        <w:outlineLvl w:val="2"/>
        <w:rPr>
          <w:rFonts w:ascii="Times New Roman" w:eastAsia="Times New Roman" w:hAnsi="Times New Roman" w:cs="Times New Roman"/>
          <w:b/>
          <w:bCs/>
        </w:rPr>
      </w:pPr>
    </w:p>
    <w:p w:rsidR="00FB12E2" w:rsidRDefault="00A41CE1" w:rsidP="00991D8A">
      <w:pPr>
        <w:keepNext/>
        <w:keepLines/>
        <w:ind w:right="-6" w:firstLine="709"/>
        <w:jc w:val="both"/>
        <w:outlineLvl w:val="2"/>
        <w:rPr>
          <w:rFonts w:ascii="Times New Roman" w:eastAsia="Times New Roman" w:hAnsi="Times New Roman" w:cs="Times New Roman"/>
        </w:rPr>
      </w:pPr>
      <w:r w:rsidRPr="00A41CE1">
        <w:rPr>
          <w:rFonts w:ascii="Times New Roman" w:eastAsia="Times New Roman" w:hAnsi="Times New Roman" w:cs="Times New Roman"/>
          <w:bCs/>
        </w:rPr>
        <w:t xml:space="preserve">Понятието „мисия“ изразява главната /генералната/ цел на организацията. Тя дава  </w:t>
      </w:r>
      <w:r w:rsidR="00AC60DE" w:rsidRPr="00A41CE1">
        <w:rPr>
          <w:rFonts w:ascii="Times New Roman" w:eastAsia="Times New Roman" w:hAnsi="Times New Roman" w:cs="Times New Roman"/>
        </w:rPr>
        <w:t>представа какво представлява самат</w:t>
      </w:r>
      <w:r w:rsidRPr="00A41CE1">
        <w:rPr>
          <w:rFonts w:ascii="Times New Roman" w:eastAsia="Times New Roman" w:hAnsi="Times New Roman" w:cs="Times New Roman"/>
        </w:rPr>
        <w:t xml:space="preserve">а организация, в името на какво </w:t>
      </w:r>
      <w:r w:rsidR="00AC60DE" w:rsidRPr="00A41CE1">
        <w:rPr>
          <w:rFonts w:ascii="Times New Roman" w:eastAsia="Times New Roman" w:hAnsi="Times New Roman" w:cs="Times New Roman"/>
        </w:rPr>
        <w:t>съществува и какво</w:t>
      </w:r>
      <w:r w:rsidR="00FB12E2">
        <w:rPr>
          <w:rFonts w:ascii="Times New Roman" w:eastAsia="Times New Roman" w:hAnsi="Times New Roman" w:cs="Times New Roman"/>
        </w:rPr>
        <w:t xml:space="preserve"> е нейното специфично, уникално място сред другите организации. Мисията е причината, поради която съществува организацията, идентификация на нейната дейност и обобщаваща цел. </w:t>
      </w:r>
    </w:p>
    <w:p w:rsidR="00FB12E2" w:rsidRDefault="00FB12E2" w:rsidP="00991D8A">
      <w:pPr>
        <w:keepNext/>
        <w:keepLines/>
        <w:ind w:right="-6" w:firstLine="709"/>
        <w:jc w:val="both"/>
        <w:outlineLvl w:val="2"/>
        <w:rPr>
          <w:rFonts w:ascii="Times New Roman" w:eastAsia="Times New Roman" w:hAnsi="Times New Roman" w:cs="Times New Roman"/>
        </w:rPr>
      </w:pPr>
      <w:r>
        <w:rPr>
          <w:rFonts w:ascii="Times New Roman" w:eastAsia="Times New Roman" w:hAnsi="Times New Roman" w:cs="Times New Roman"/>
        </w:rPr>
        <w:t xml:space="preserve">Мисията на организацията, независимо от нейните размери се определя обикновено още при нейното създаване. Тя изразява общата цел, която оправдава нейното съществуване, отразява призванието на организацията, смисъла на това, към което организацията се стреми, нейните идеали. И ако служителите осъзнаят, че не се трудят само заради трудовото възнаграждение, те получават стимул за по-напрегната съвместна работа в името на постигането на общата цел. </w:t>
      </w:r>
    </w:p>
    <w:p w:rsidR="00FB12E2" w:rsidRDefault="00E855F4" w:rsidP="00991D8A">
      <w:pPr>
        <w:keepNext/>
        <w:keepLines/>
        <w:ind w:right="-6" w:firstLine="709"/>
        <w:jc w:val="both"/>
        <w:outlineLvl w:val="2"/>
        <w:rPr>
          <w:rFonts w:ascii="Times New Roman" w:eastAsia="Times New Roman" w:hAnsi="Times New Roman" w:cs="Times New Roman"/>
        </w:rPr>
      </w:pPr>
      <w:r>
        <w:rPr>
          <w:rFonts w:ascii="Times New Roman" w:eastAsia="Times New Roman" w:hAnsi="Times New Roman" w:cs="Times New Roman"/>
        </w:rPr>
        <w:t xml:space="preserve">В този смисъл, </w:t>
      </w:r>
      <w:r w:rsidRPr="00E855F4">
        <w:rPr>
          <w:rFonts w:ascii="Times New Roman" w:eastAsia="Times New Roman" w:hAnsi="Times New Roman" w:cs="Times New Roman"/>
          <w:b/>
        </w:rPr>
        <w:t>мисията</w:t>
      </w:r>
      <w:r>
        <w:rPr>
          <w:rFonts w:ascii="Times New Roman" w:eastAsia="Times New Roman" w:hAnsi="Times New Roman" w:cs="Times New Roman"/>
        </w:rPr>
        <w:t xml:space="preserve"> на развитието на човешките ресурси в Областна администрация – Разград е откриването, израстването, мотивирането и запазването на най-подходящите хора в Областна администрация – Разград в полза на обществения интерес и издигане престижа на държавната служба.</w:t>
      </w:r>
    </w:p>
    <w:p w:rsidR="00FB12E2" w:rsidRDefault="00E855F4" w:rsidP="00991D8A">
      <w:pPr>
        <w:keepNext/>
        <w:keepLines/>
        <w:ind w:right="-6" w:firstLine="709"/>
        <w:jc w:val="both"/>
        <w:outlineLvl w:val="2"/>
        <w:rPr>
          <w:rFonts w:ascii="Times New Roman" w:eastAsia="Times New Roman" w:hAnsi="Times New Roman" w:cs="Times New Roman"/>
        </w:rPr>
      </w:pPr>
      <w:r>
        <w:rPr>
          <w:rFonts w:ascii="Times New Roman" w:eastAsia="Times New Roman" w:hAnsi="Times New Roman" w:cs="Times New Roman"/>
        </w:rPr>
        <w:t>Основни ценности на развитието на човешките ресурси в Областна администрация – Разград, са:</w:t>
      </w:r>
    </w:p>
    <w:p w:rsidR="00E855F4" w:rsidRPr="001B5A5F" w:rsidRDefault="00E855F4" w:rsidP="00991D8A">
      <w:pPr>
        <w:pStyle w:val="ListParagraph"/>
        <w:keepNext/>
        <w:keepLines/>
        <w:numPr>
          <w:ilvl w:val="0"/>
          <w:numId w:val="25"/>
        </w:numPr>
        <w:ind w:left="1134" w:right="-6" w:hanging="425"/>
        <w:jc w:val="both"/>
        <w:outlineLvl w:val="2"/>
        <w:rPr>
          <w:rFonts w:ascii="Times New Roman" w:eastAsia="Times New Roman" w:hAnsi="Times New Roman" w:cs="Times New Roman"/>
        </w:rPr>
      </w:pPr>
      <w:r w:rsidRPr="001B5A5F">
        <w:rPr>
          <w:rFonts w:ascii="Times New Roman" w:eastAsia="Times New Roman" w:hAnsi="Times New Roman" w:cs="Times New Roman"/>
        </w:rPr>
        <w:t>Професионализъм;</w:t>
      </w:r>
    </w:p>
    <w:p w:rsidR="00E855F4" w:rsidRPr="001B5A5F" w:rsidRDefault="00E855F4" w:rsidP="00991D8A">
      <w:pPr>
        <w:pStyle w:val="ListParagraph"/>
        <w:keepNext/>
        <w:keepLines/>
        <w:numPr>
          <w:ilvl w:val="0"/>
          <w:numId w:val="25"/>
        </w:numPr>
        <w:ind w:left="1134" w:right="-6" w:hanging="425"/>
        <w:jc w:val="both"/>
        <w:outlineLvl w:val="2"/>
        <w:rPr>
          <w:rFonts w:ascii="Times New Roman" w:eastAsia="Times New Roman" w:hAnsi="Times New Roman" w:cs="Times New Roman"/>
        </w:rPr>
      </w:pPr>
      <w:r w:rsidRPr="001B5A5F">
        <w:rPr>
          <w:rFonts w:ascii="Times New Roman" w:eastAsia="Times New Roman" w:hAnsi="Times New Roman" w:cs="Times New Roman"/>
        </w:rPr>
        <w:t>Почтеност и отговорност;</w:t>
      </w:r>
    </w:p>
    <w:p w:rsidR="00E855F4" w:rsidRPr="001B5A5F" w:rsidRDefault="00E855F4" w:rsidP="00991D8A">
      <w:pPr>
        <w:pStyle w:val="ListParagraph"/>
        <w:keepNext/>
        <w:keepLines/>
        <w:numPr>
          <w:ilvl w:val="0"/>
          <w:numId w:val="25"/>
        </w:numPr>
        <w:ind w:left="1134" w:right="-6" w:hanging="425"/>
        <w:jc w:val="both"/>
        <w:outlineLvl w:val="2"/>
        <w:rPr>
          <w:rFonts w:ascii="Times New Roman" w:eastAsia="Times New Roman" w:hAnsi="Times New Roman" w:cs="Times New Roman"/>
        </w:rPr>
      </w:pPr>
      <w:r w:rsidRPr="001B5A5F">
        <w:rPr>
          <w:rFonts w:ascii="Times New Roman" w:eastAsia="Times New Roman" w:hAnsi="Times New Roman" w:cs="Times New Roman"/>
        </w:rPr>
        <w:t>Запазване и развитие на служителите;</w:t>
      </w:r>
    </w:p>
    <w:p w:rsidR="00E855F4" w:rsidRPr="001B5A5F" w:rsidRDefault="00E855F4" w:rsidP="00991D8A">
      <w:pPr>
        <w:pStyle w:val="ListParagraph"/>
        <w:keepNext/>
        <w:keepLines/>
        <w:numPr>
          <w:ilvl w:val="0"/>
          <w:numId w:val="25"/>
        </w:numPr>
        <w:ind w:left="1134" w:right="-6" w:hanging="425"/>
        <w:jc w:val="both"/>
        <w:outlineLvl w:val="2"/>
        <w:rPr>
          <w:rFonts w:ascii="Times New Roman" w:eastAsia="Times New Roman" w:hAnsi="Times New Roman" w:cs="Times New Roman"/>
        </w:rPr>
      </w:pPr>
      <w:r w:rsidRPr="001B5A5F">
        <w:rPr>
          <w:rFonts w:ascii="Times New Roman" w:eastAsia="Times New Roman" w:hAnsi="Times New Roman" w:cs="Times New Roman"/>
        </w:rPr>
        <w:t>Предвидимост;</w:t>
      </w:r>
    </w:p>
    <w:p w:rsidR="00E855F4" w:rsidRPr="001B5A5F" w:rsidRDefault="00E855F4" w:rsidP="00991D8A">
      <w:pPr>
        <w:pStyle w:val="ListParagraph"/>
        <w:keepNext/>
        <w:keepLines/>
        <w:numPr>
          <w:ilvl w:val="0"/>
          <w:numId w:val="25"/>
        </w:numPr>
        <w:ind w:left="1134" w:right="-6" w:hanging="425"/>
        <w:jc w:val="both"/>
        <w:outlineLvl w:val="2"/>
        <w:rPr>
          <w:rFonts w:ascii="Times New Roman" w:eastAsia="Times New Roman" w:hAnsi="Times New Roman" w:cs="Times New Roman"/>
        </w:rPr>
      </w:pPr>
      <w:r w:rsidRPr="001B5A5F">
        <w:rPr>
          <w:rFonts w:ascii="Times New Roman" w:eastAsia="Times New Roman" w:hAnsi="Times New Roman" w:cs="Times New Roman"/>
        </w:rPr>
        <w:t>Етичност и коректност;</w:t>
      </w:r>
    </w:p>
    <w:p w:rsidR="00E855F4" w:rsidRPr="001B5A5F" w:rsidRDefault="00E855F4" w:rsidP="00991D8A">
      <w:pPr>
        <w:pStyle w:val="ListParagraph"/>
        <w:keepNext/>
        <w:keepLines/>
        <w:numPr>
          <w:ilvl w:val="0"/>
          <w:numId w:val="25"/>
        </w:numPr>
        <w:ind w:left="1134" w:right="-6" w:hanging="425"/>
        <w:jc w:val="both"/>
        <w:outlineLvl w:val="2"/>
        <w:rPr>
          <w:rFonts w:ascii="Times New Roman" w:eastAsia="Times New Roman" w:hAnsi="Times New Roman" w:cs="Times New Roman"/>
        </w:rPr>
      </w:pPr>
      <w:r w:rsidRPr="001B5A5F">
        <w:rPr>
          <w:rFonts w:ascii="Times New Roman" w:eastAsia="Times New Roman" w:hAnsi="Times New Roman" w:cs="Times New Roman"/>
        </w:rPr>
        <w:t>Работа в екип;</w:t>
      </w:r>
    </w:p>
    <w:p w:rsidR="00E855F4" w:rsidRPr="001B5A5F" w:rsidRDefault="00E855F4" w:rsidP="00991D8A">
      <w:pPr>
        <w:pStyle w:val="ListParagraph"/>
        <w:keepNext/>
        <w:keepLines/>
        <w:numPr>
          <w:ilvl w:val="0"/>
          <w:numId w:val="25"/>
        </w:numPr>
        <w:ind w:left="1134" w:right="-6" w:hanging="425"/>
        <w:jc w:val="both"/>
        <w:outlineLvl w:val="2"/>
        <w:rPr>
          <w:rFonts w:ascii="Times New Roman" w:eastAsia="Times New Roman" w:hAnsi="Times New Roman" w:cs="Times New Roman"/>
        </w:rPr>
      </w:pPr>
      <w:r w:rsidRPr="001B5A5F">
        <w:rPr>
          <w:rFonts w:ascii="Times New Roman" w:eastAsia="Times New Roman" w:hAnsi="Times New Roman" w:cs="Times New Roman"/>
        </w:rPr>
        <w:t>Взаимно уважение;</w:t>
      </w:r>
    </w:p>
    <w:p w:rsidR="00E855F4" w:rsidRPr="001B5A5F" w:rsidRDefault="00E855F4" w:rsidP="00991D8A">
      <w:pPr>
        <w:pStyle w:val="ListParagraph"/>
        <w:keepNext/>
        <w:keepLines/>
        <w:numPr>
          <w:ilvl w:val="0"/>
          <w:numId w:val="25"/>
        </w:numPr>
        <w:ind w:left="1134" w:right="-6" w:hanging="425"/>
        <w:jc w:val="both"/>
        <w:outlineLvl w:val="2"/>
        <w:rPr>
          <w:rFonts w:ascii="Times New Roman" w:eastAsia="Times New Roman" w:hAnsi="Times New Roman" w:cs="Times New Roman"/>
        </w:rPr>
      </w:pPr>
      <w:r w:rsidRPr="001B5A5F">
        <w:rPr>
          <w:rFonts w:ascii="Times New Roman" w:eastAsia="Times New Roman" w:hAnsi="Times New Roman" w:cs="Times New Roman"/>
        </w:rPr>
        <w:t>Новаторство и инициативност;</w:t>
      </w:r>
    </w:p>
    <w:p w:rsidR="00E855F4" w:rsidRPr="001B5A5F" w:rsidRDefault="00E855F4" w:rsidP="00991D8A">
      <w:pPr>
        <w:pStyle w:val="ListParagraph"/>
        <w:keepNext/>
        <w:keepLines/>
        <w:numPr>
          <w:ilvl w:val="0"/>
          <w:numId w:val="25"/>
        </w:numPr>
        <w:ind w:left="1134" w:right="-6" w:hanging="425"/>
        <w:jc w:val="both"/>
        <w:outlineLvl w:val="2"/>
        <w:rPr>
          <w:rFonts w:ascii="Times New Roman" w:eastAsia="Times New Roman" w:hAnsi="Times New Roman" w:cs="Times New Roman"/>
        </w:rPr>
      </w:pPr>
      <w:r w:rsidRPr="001B5A5F">
        <w:rPr>
          <w:rFonts w:ascii="Times New Roman" w:eastAsia="Times New Roman" w:hAnsi="Times New Roman" w:cs="Times New Roman"/>
        </w:rPr>
        <w:t>Проактивност;</w:t>
      </w:r>
    </w:p>
    <w:p w:rsidR="00AC60DE" w:rsidRPr="001B5A5F" w:rsidRDefault="00E855F4" w:rsidP="00991D8A">
      <w:pPr>
        <w:pStyle w:val="ListParagraph"/>
        <w:keepNext/>
        <w:keepLines/>
        <w:numPr>
          <w:ilvl w:val="0"/>
          <w:numId w:val="25"/>
        </w:numPr>
        <w:tabs>
          <w:tab w:val="center" w:pos="1134"/>
        </w:tabs>
        <w:ind w:left="0" w:right="-6" w:firstLine="709"/>
        <w:jc w:val="both"/>
        <w:outlineLvl w:val="2"/>
        <w:rPr>
          <w:rFonts w:ascii="Times New Roman" w:eastAsia="Times New Roman" w:hAnsi="Times New Roman" w:cs="Times New Roman"/>
        </w:rPr>
      </w:pPr>
      <w:r w:rsidRPr="001B5A5F">
        <w:rPr>
          <w:rFonts w:ascii="Times New Roman" w:eastAsia="Times New Roman" w:hAnsi="Times New Roman" w:cs="Times New Roman"/>
        </w:rPr>
        <w:t>Мотивиран и надежден човешки потенциал, способен да отговори на нарастващите изисквания и потребности на обществото.</w:t>
      </w:r>
    </w:p>
    <w:p w:rsidR="009A5BDF" w:rsidRDefault="00E855F4" w:rsidP="00991D8A">
      <w:pPr>
        <w:keepNext/>
        <w:keepLines/>
        <w:ind w:right="-6" w:firstLine="709"/>
        <w:jc w:val="both"/>
        <w:outlineLvl w:val="2"/>
        <w:rPr>
          <w:rFonts w:ascii="Times New Roman" w:eastAsia="Times New Roman" w:hAnsi="Times New Roman" w:cs="Times New Roman"/>
        </w:rPr>
      </w:pPr>
      <w:r>
        <w:rPr>
          <w:rFonts w:ascii="Times New Roman" w:eastAsia="Times New Roman" w:hAnsi="Times New Roman" w:cs="Times New Roman"/>
        </w:rPr>
        <w:t xml:space="preserve">Основни </w:t>
      </w:r>
      <w:r w:rsidRPr="001B5A5F">
        <w:rPr>
          <w:rFonts w:ascii="Times New Roman" w:eastAsia="Times New Roman" w:hAnsi="Times New Roman" w:cs="Times New Roman"/>
          <w:b/>
        </w:rPr>
        <w:t>принципи</w:t>
      </w:r>
      <w:r>
        <w:rPr>
          <w:rFonts w:ascii="Times New Roman" w:eastAsia="Times New Roman" w:hAnsi="Times New Roman" w:cs="Times New Roman"/>
        </w:rPr>
        <w:t xml:space="preserve"> на развитието на човешките ресурси в Областна администрация – Разград, са:</w:t>
      </w:r>
    </w:p>
    <w:p w:rsidR="009A5BDF" w:rsidRDefault="00AC60DE" w:rsidP="00991D8A">
      <w:pPr>
        <w:pStyle w:val="ListParagraph"/>
        <w:keepNext/>
        <w:keepLines/>
        <w:numPr>
          <w:ilvl w:val="0"/>
          <w:numId w:val="26"/>
        </w:numPr>
        <w:tabs>
          <w:tab w:val="center" w:pos="1134"/>
        </w:tabs>
        <w:ind w:left="0" w:right="-6" w:firstLine="709"/>
        <w:jc w:val="both"/>
        <w:outlineLvl w:val="2"/>
        <w:rPr>
          <w:rFonts w:ascii="Times New Roman" w:eastAsia="Times New Roman" w:hAnsi="Times New Roman" w:cs="Times New Roman"/>
        </w:rPr>
      </w:pPr>
      <w:r w:rsidRPr="009A5BDF">
        <w:rPr>
          <w:rFonts w:ascii="Times New Roman" w:eastAsia="Times New Roman" w:hAnsi="Times New Roman" w:cs="Times New Roman"/>
          <w:b/>
          <w:bCs/>
        </w:rPr>
        <w:t xml:space="preserve">Приемственост </w:t>
      </w:r>
      <w:r w:rsidRPr="009A5BDF">
        <w:rPr>
          <w:rFonts w:ascii="Times New Roman" w:eastAsia="Times New Roman" w:hAnsi="Times New Roman" w:cs="Times New Roman"/>
        </w:rPr>
        <w:t>- да не се допуска прекъсване на действието на стратегията за развитие на персонала при смяна на правителствата, по политически или други причини;</w:t>
      </w:r>
    </w:p>
    <w:p w:rsidR="00EA0AB1" w:rsidRDefault="00AC60DE" w:rsidP="00991D8A">
      <w:pPr>
        <w:pStyle w:val="ListParagraph"/>
        <w:keepNext/>
        <w:keepLines/>
        <w:numPr>
          <w:ilvl w:val="0"/>
          <w:numId w:val="26"/>
        </w:numPr>
        <w:tabs>
          <w:tab w:val="center" w:pos="1134"/>
        </w:tabs>
        <w:ind w:left="0" w:right="-6" w:firstLine="709"/>
        <w:jc w:val="both"/>
        <w:outlineLvl w:val="2"/>
        <w:rPr>
          <w:rFonts w:ascii="Times New Roman" w:eastAsia="Times New Roman" w:hAnsi="Times New Roman" w:cs="Times New Roman"/>
        </w:rPr>
      </w:pPr>
      <w:r w:rsidRPr="009A5BDF">
        <w:rPr>
          <w:rFonts w:ascii="Times New Roman" w:eastAsia="Times New Roman" w:hAnsi="Times New Roman" w:cs="Times New Roman"/>
          <w:b/>
          <w:bCs/>
        </w:rPr>
        <w:t xml:space="preserve">Равнопоставеност </w:t>
      </w:r>
      <w:r w:rsidRPr="009A5BDF">
        <w:rPr>
          <w:rFonts w:ascii="Times New Roman" w:eastAsia="Times New Roman" w:hAnsi="Times New Roman" w:cs="Times New Roman"/>
        </w:rPr>
        <w:t>- да няма изключени или привилегировани служители при осъществяване на стратегията;</w:t>
      </w:r>
    </w:p>
    <w:p w:rsidR="00EA0AB1" w:rsidRDefault="00AC60DE" w:rsidP="00991D8A">
      <w:pPr>
        <w:pStyle w:val="ListParagraph"/>
        <w:keepNext/>
        <w:keepLines/>
        <w:numPr>
          <w:ilvl w:val="0"/>
          <w:numId w:val="26"/>
        </w:numPr>
        <w:tabs>
          <w:tab w:val="center" w:pos="1134"/>
        </w:tabs>
        <w:ind w:left="0" w:right="-6" w:firstLine="709"/>
        <w:jc w:val="both"/>
        <w:outlineLvl w:val="2"/>
        <w:rPr>
          <w:rFonts w:ascii="Times New Roman" w:eastAsia="Times New Roman" w:hAnsi="Times New Roman" w:cs="Times New Roman"/>
        </w:rPr>
      </w:pPr>
      <w:r w:rsidRPr="00EA0AB1">
        <w:rPr>
          <w:rFonts w:ascii="Times New Roman" w:eastAsia="Times New Roman" w:hAnsi="Times New Roman" w:cs="Times New Roman"/>
          <w:b/>
          <w:bCs/>
        </w:rPr>
        <w:t xml:space="preserve">Ефективност </w:t>
      </w:r>
      <w:r w:rsidRPr="00EA0AB1">
        <w:rPr>
          <w:rFonts w:ascii="Times New Roman" w:eastAsia="Times New Roman" w:hAnsi="Times New Roman" w:cs="Times New Roman"/>
        </w:rPr>
        <w:t>- постигане на оптимални резултати с минимални разходи;</w:t>
      </w:r>
    </w:p>
    <w:p w:rsidR="009A5BDF" w:rsidRDefault="009A5BDF" w:rsidP="00991D8A">
      <w:pPr>
        <w:pStyle w:val="ListParagraph"/>
        <w:keepNext/>
        <w:keepLines/>
        <w:numPr>
          <w:ilvl w:val="0"/>
          <w:numId w:val="26"/>
        </w:numPr>
        <w:tabs>
          <w:tab w:val="center" w:pos="1134"/>
        </w:tabs>
        <w:ind w:left="0" w:right="-6" w:firstLine="709"/>
        <w:jc w:val="both"/>
        <w:outlineLvl w:val="2"/>
        <w:rPr>
          <w:rFonts w:ascii="Times New Roman" w:eastAsia="Times New Roman" w:hAnsi="Times New Roman" w:cs="Times New Roman"/>
        </w:rPr>
      </w:pPr>
      <w:r w:rsidRPr="00EA0AB1">
        <w:rPr>
          <w:rFonts w:ascii="Times New Roman" w:eastAsia="Times New Roman" w:hAnsi="Times New Roman" w:cs="Times New Roman"/>
          <w:b/>
        </w:rPr>
        <w:t>Ефикасност</w:t>
      </w:r>
      <w:r w:rsidRPr="00EA0AB1">
        <w:rPr>
          <w:rFonts w:ascii="Times New Roman" w:eastAsia="Times New Roman" w:hAnsi="Times New Roman" w:cs="Times New Roman"/>
        </w:rPr>
        <w:t xml:space="preserve"> – адекватност на поставените цели, приоритети, планирани мерки и очаквани резултати с реалните потребности; </w:t>
      </w:r>
    </w:p>
    <w:p w:rsidR="00EA0AB1" w:rsidRDefault="00EA0AB1" w:rsidP="00991D8A">
      <w:pPr>
        <w:pStyle w:val="ListParagraph"/>
        <w:keepNext/>
        <w:keepLines/>
        <w:numPr>
          <w:ilvl w:val="0"/>
          <w:numId w:val="26"/>
        </w:numPr>
        <w:tabs>
          <w:tab w:val="center" w:pos="1134"/>
        </w:tabs>
        <w:ind w:left="0" w:right="-6" w:firstLine="709"/>
        <w:jc w:val="both"/>
        <w:outlineLvl w:val="2"/>
        <w:rPr>
          <w:rFonts w:ascii="Times New Roman" w:eastAsia="Times New Roman" w:hAnsi="Times New Roman" w:cs="Times New Roman"/>
        </w:rPr>
      </w:pPr>
      <w:r>
        <w:rPr>
          <w:rFonts w:ascii="Times New Roman" w:eastAsia="Times New Roman" w:hAnsi="Times New Roman" w:cs="Times New Roman"/>
          <w:b/>
        </w:rPr>
        <w:t xml:space="preserve">Прозрачност и контрол </w:t>
      </w:r>
      <w:r>
        <w:rPr>
          <w:rFonts w:ascii="Times New Roman" w:eastAsia="Times New Roman" w:hAnsi="Times New Roman" w:cs="Times New Roman"/>
        </w:rPr>
        <w:t>на изпълнението;</w:t>
      </w:r>
    </w:p>
    <w:p w:rsidR="00EA0AB1" w:rsidRDefault="00EA0AB1" w:rsidP="00991D8A">
      <w:pPr>
        <w:pStyle w:val="ListParagraph"/>
        <w:keepNext/>
        <w:keepLines/>
        <w:numPr>
          <w:ilvl w:val="0"/>
          <w:numId w:val="26"/>
        </w:numPr>
        <w:tabs>
          <w:tab w:val="center" w:pos="1134"/>
        </w:tabs>
        <w:ind w:left="0" w:right="-6" w:firstLine="709"/>
        <w:jc w:val="both"/>
        <w:outlineLvl w:val="2"/>
        <w:rPr>
          <w:rFonts w:ascii="Times New Roman" w:eastAsia="Times New Roman" w:hAnsi="Times New Roman" w:cs="Times New Roman"/>
        </w:rPr>
      </w:pPr>
      <w:r>
        <w:rPr>
          <w:rFonts w:ascii="Times New Roman" w:eastAsia="Times New Roman" w:hAnsi="Times New Roman" w:cs="Times New Roman"/>
          <w:b/>
        </w:rPr>
        <w:t xml:space="preserve">Устойчивост на резултатите </w:t>
      </w:r>
      <w:r w:rsidRPr="00EA0AB1">
        <w:rPr>
          <w:rFonts w:ascii="Times New Roman" w:eastAsia="Times New Roman" w:hAnsi="Times New Roman" w:cs="Times New Roman"/>
        </w:rPr>
        <w:t>– осигуряване на трайно и дългосрочно въздействие на постигнатите резултати;</w:t>
      </w:r>
    </w:p>
    <w:p w:rsidR="00EA0AB1" w:rsidRDefault="00EA0AB1" w:rsidP="00991D8A">
      <w:pPr>
        <w:pStyle w:val="ListParagraph"/>
        <w:keepNext/>
        <w:keepLines/>
        <w:numPr>
          <w:ilvl w:val="0"/>
          <w:numId w:val="26"/>
        </w:numPr>
        <w:tabs>
          <w:tab w:val="center" w:pos="1134"/>
        </w:tabs>
        <w:ind w:left="0" w:right="-6" w:firstLine="709"/>
        <w:jc w:val="both"/>
        <w:outlineLvl w:val="2"/>
        <w:rPr>
          <w:rFonts w:ascii="Times New Roman" w:eastAsia="Times New Roman" w:hAnsi="Times New Roman" w:cs="Times New Roman"/>
        </w:rPr>
      </w:pPr>
      <w:r>
        <w:rPr>
          <w:rFonts w:ascii="Times New Roman" w:eastAsia="Times New Roman" w:hAnsi="Times New Roman" w:cs="Times New Roman"/>
          <w:b/>
        </w:rPr>
        <w:t xml:space="preserve">Кохерентност </w:t>
      </w:r>
      <w:r>
        <w:rPr>
          <w:rFonts w:ascii="Times New Roman" w:eastAsia="Times New Roman" w:hAnsi="Times New Roman" w:cs="Times New Roman"/>
        </w:rPr>
        <w:t>– осигуряване на координираност, взаимна обвързаност и синергизъм на ефектите от отделните приоритети, цели и мерки на стратегията;</w:t>
      </w:r>
    </w:p>
    <w:p w:rsidR="00C96F2D" w:rsidRDefault="00EA0AB1" w:rsidP="00991D8A">
      <w:pPr>
        <w:pStyle w:val="ListParagraph"/>
        <w:keepNext/>
        <w:keepLines/>
        <w:numPr>
          <w:ilvl w:val="0"/>
          <w:numId w:val="26"/>
        </w:numPr>
        <w:tabs>
          <w:tab w:val="center" w:pos="1134"/>
        </w:tabs>
        <w:ind w:left="0" w:right="-6" w:firstLine="709"/>
        <w:jc w:val="both"/>
        <w:outlineLvl w:val="2"/>
        <w:rPr>
          <w:rFonts w:ascii="Times New Roman" w:eastAsia="Times New Roman" w:hAnsi="Times New Roman" w:cs="Times New Roman"/>
        </w:rPr>
      </w:pPr>
      <w:r>
        <w:rPr>
          <w:rFonts w:ascii="Times New Roman" w:eastAsia="Times New Roman" w:hAnsi="Times New Roman" w:cs="Times New Roman"/>
          <w:b/>
        </w:rPr>
        <w:t xml:space="preserve">Обществен и политически консенсус </w:t>
      </w:r>
      <w:r>
        <w:rPr>
          <w:rFonts w:ascii="Times New Roman" w:eastAsia="Times New Roman" w:hAnsi="Times New Roman" w:cs="Times New Roman"/>
        </w:rPr>
        <w:t xml:space="preserve">за изпълнение на стратегията за развитие на човешките ресурси. </w:t>
      </w:r>
    </w:p>
    <w:p w:rsidR="00C96F2D" w:rsidRDefault="00C96F2D" w:rsidP="00C96F2D">
      <w:pPr>
        <w:keepNext/>
        <w:keepLines/>
        <w:tabs>
          <w:tab w:val="center" w:pos="1134"/>
        </w:tabs>
        <w:ind w:right="-8"/>
        <w:jc w:val="both"/>
        <w:outlineLvl w:val="2"/>
        <w:rPr>
          <w:rFonts w:ascii="Times New Roman" w:eastAsia="Times New Roman" w:hAnsi="Times New Roman" w:cs="Times New Roman"/>
        </w:rPr>
      </w:pPr>
    </w:p>
    <w:p w:rsidR="002771AB" w:rsidRDefault="002771AB" w:rsidP="00C96F2D">
      <w:pPr>
        <w:keepNext/>
        <w:keepLines/>
        <w:tabs>
          <w:tab w:val="center" w:pos="1134"/>
        </w:tabs>
        <w:ind w:right="-8"/>
        <w:jc w:val="both"/>
        <w:outlineLvl w:val="2"/>
        <w:rPr>
          <w:rFonts w:ascii="Times New Roman" w:eastAsia="Times New Roman" w:hAnsi="Times New Roman" w:cs="Times New Roman"/>
        </w:rPr>
      </w:pPr>
    </w:p>
    <w:p w:rsidR="002771AB" w:rsidRPr="00C96F2D" w:rsidRDefault="002771AB" w:rsidP="00C96F2D">
      <w:pPr>
        <w:keepNext/>
        <w:keepLines/>
        <w:tabs>
          <w:tab w:val="center" w:pos="1134"/>
        </w:tabs>
        <w:ind w:right="-8"/>
        <w:jc w:val="both"/>
        <w:outlineLvl w:val="2"/>
        <w:rPr>
          <w:rFonts w:ascii="Times New Roman" w:eastAsia="Times New Roman" w:hAnsi="Times New Roman" w:cs="Times New Roman"/>
        </w:rPr>
      </w:pPr>
    </w:p>
    <w:tbl>
      <w:tblPr>
        <w:tblStyle w:val="TableGrid"/>
        <w:tblW w:w="9072" w:type="dxa"/>
        <w:tblInd w:w="108" w:type="dxa"/>
        <w:tblLook w:val="04A0" w:firstRow="1" w:lastRow="0" w:firstColumn="1" w:lastColumn="0" w:noHBand="0" w:noVBand="1"/>
      </w:tblPr>
      <w:tblGrid>
        <w:gridCol w:w="9072"/>
      </w:tblGrid>
      <w:tr w:rsidR="00426AF8" w:rsidTr="008E70A1">
        <w:tc>
          <w:tcPr>
            <w:tcW w:w="9072" w:type="dxa"/>
            <w:tcBorders>
              <w:top w:val="triple" w:sz="4" w:space="0" w:color="auto"/>
              <w:left w:val="triple" w:sz="4" w:space="0" w:color="auto"/>
              <w:bottom w:val="triple" w:sz="4" w:space="0" w:color="auto"/>
              <w:right w:val="triple" w:sz="4" w:space="0" w:color="auto"/>
            </w:tcBorders>
            <w:shd w:val="clear" w:color="auto" w:fill="C6D9F1" w:themeFill="text2" w:themeFillTint="33"/>
          </w:tcPr>
          <w:p w:rsidR="00426AF8" w:rsidRPr="00426AF8" w:rsidRDefault="00426AF8" w:rsidP="00426AF8">
            <w:pPr>
              <w:widowControl/>
              <w:spacing w:before="120" w:after="120" w:line="312" w:lineRule="atLeast"/>
              <w:ind w:left="34" w:firstLine="795"/>
              <w:rPr>
                <w:rFonts w:ascii="Times New Roman" w:eastAsia="Times New Roman" w:hAnsi="Times New Roman" w:cs="Times New Roman"/>
                <w:b/>
                <w:color w:val="808080"/>
                <w:lang w:bidi="ar-SA"/>
              </w:rPr>
            </w:pPr>
            <w:r w:rsidRPr="00426AF8">
              <w:rPr>
                <w:rFonts w:ascii="Times New Roman" w:eastAsia="Times New Roman" w:hAnsi="Times New Roman" w:cs="Times New Roman"/>
                <w:b/>
                <w:color w:val="auto"/>
                <w:lang w:bidi="ar-SA"/>
              </w:rPr>
              <w:t>ОБЛАСТ РУСЕ</w:t>
            </w:r>
          </w:p>
        </w:tc>
      </w:tr>
    </w:tbl>
    <w:p w:rsidR="00AC60DE" w:rsidRPr="006635D5" w:rsidRDefault="00AC60DE" w:rsidP="00AC60DE">
      <w:pPr>
        <w:widowControl/>
        <w:spacing w:before="120" w:after="120" w:line="312" w:lineRule="atLeast"/>
        <w:ind w:left="795"/>
        <w:rPr>
          <w:rFonts w:ascii="Verdana" w:eastAsia="Times New Roman" w:hAnsi="Verdana" w:cs="Times New Roman"/>
          <w:color w:val="808080"/>
          <w:sz w:val="19"/>
          <w:szCs w:val="19"/>
          <w:lang w:bidi="ar-SA"/>
        </w:rPr>
      </w:pPr>
    </w:p>
    <w:p w:rsidR="00426AF8" w:rsidRPr="005F236A" w:rsidRDefault="00426AF8" w:rsidP="00941F59">
      <w:pPr>
        <w:pStyle w:val="ListParagraph"/>
        <w:tabs>
          <w:tab w:val="left" w:pos="9066"/>
        </w:tabs>
        <w:spacing w:line="277" w:lineRule="exact"/>
        <w:ind w:left="0" w:right="-6" w:firstLine="709"/>
        <w:jc w:val="both"/>
        <w:rPr>
          <w:rFonts w:ascii="Times New Roman" w:hAnsi="Times New Roman" w:cs="Times New Roman"/>
        </w:rPr>
      </w:pPr>
      <w:r w:rsidRPr="005F236A">
        <w:rPr>
          <w:rFonts w:ascii="Times New Roman" w:hAnsi="Times New Roman" w:cs="Times New Roman"/>
        </w:rPr>
        <w:t xml:space="preserve">По информация на </w:t>
      </w:r>
      <w:r w:rsidRPr="000B3532">
        <w:rPr>
          <w:rFonts w:ascii="Times New Roman" w:hAnsi="Times New Roman" w:cs="Times New Roman"/>
          <w:b/>
        </w:rPr>
        <w:t>Областна администрация Русе</w:t>
      </w:r>
      <w:r w:rsidRPr="005F236A">
        <w:rPr>
          <w:rFonts w:ascii="Times New Roman" w:hAnsi="Times New Roman" w:cs="Times New Roman"/>
        </w:rPr>
        <w:t xml:space="preserve"> не са налични статистически данни, касаещи изпълнението на политиките по равнопоставеност на жените и мъжете.</w:t>
      </w:r>
    </w:p>
    <w:p w:rsidR="00426AF8" w:rsidRPr="005F236A" w:rsidRDefault="00426AF8" w:rsidP="00941F59">
      <w:pPr>
        <w:pStyle w:val="ListParagraph"/>
        <w:tabs>
          <w:tab w:val="left" w:pos="9066"/>
        </w:tabs>
        <w:spacing w:line="277" w:lineRule="exact"/>
        <w:ind w:left="0" w:right="-6" w:firstLine="709"/>
        <w:jc w:val="both"/>
        <w:rPr>
          <w:rFonts w:ascii="Times New Roman" w:hAnsi="Times New Roman" w:cs="Times New Roman"/>
        </w:rPr>
      </w:pPr>
      <w:r w:rsidRPr="005F236A">
        <w:rPr>
          <w:rFonts w:ascii="Times New Roman" w:hAnsi="Times New Roman" w:cs="Times New Roman"/>
        </w:rPr>
        <w:t>Предвид правилното и пълноценно прилагане на законовите разпоредби и стратегическите цели, приоритети и мерки в сферата на равнопоставеността</w:t>
      </w:r>
      <w:r w:rsidRPr="005F236A">
        <w:rPr>
          <w:rFonts w:ascii="Times New Roman" w:hAnsi="Times New Roman" w:cs="Times New Roman"/>
          <w:lang w:val="en-US" w:eastAsia="en-US" w:bidi="en-US"/>
        </w:rPr>
        <w:t xml:space="preserve"> </w:t>
      </w:r>
      <w:r w:rsidRPr="005F236A">
        <w:rPr>
          <w:rFonts w:ascii="Times New Roman" w:hAnsi="Times New Roman" w:cs="Times New Roman"/>
        </w:rPr>
        <w:t>на жените и мъжете на областно ниво Областна администрация Русе отчита необходимостта от провеждане на обучения, както на областните координатори, така и на служителите от общините и териториалните звена на изпълнителната власт.</w:t>
      </w:r>
    </w:p>
    <w:p w:rsidR="00426AF8" w:rsidRDefault="00426AF8" w:rsidP="00941F59">
      <w:pPr>
        <w:pStyle w:val="ListParagraph"/>
        <w:tabs>
          <w:tab w:val="left" w:pos="9066"/>
        </w:tabs>
        <w:spacing w:line="277" w:lineRule="exact"/>
        <w:ind w:left="0" w:right="-6" w:firstLine="709"/>
        <w:jc w:val="both"/>
        <w:rPr>
          <w:rFonts w:ascii="Times New Roman" w:hAnsi="Times New Roman" w:cs="Times New Roman"/>
        </w:rPr>
      </w:pPr>
      <w:r w:rsidRPr="005F236A">
        <w:rPr>
          <w:rFonts w:ascii="Times New Roman" w:hAnsi="Times New Roman" w:cs="Times New Roman"/>
        </w:rPr>
        <w:t>Областна администрация Русе заявява желание за организиране и реализиране на бъдещи инициативи за насърчаване на политиката по равнопоставеност на жените.</w:t>
      </w:r>
    </w:p>
    <w:p w:rsidR="00D92E95" w:rsidRDefault="00D92E95" w:rsidP="00426AF8">
      <w:pPr>
        <w:pStyle w:val="ListParagraph"/>
        <w:spacing w:line="277" w:lineRule="exact"/>
        <w:ind w:left="0" w:firstLine="851"/>
        <w:jc w:val="both"/>
        <w:rPr>
          <w:rFonts w:ascii="Times New Roman" w:hAnsi="Times New Roman" w:cs="Times New Roman"/>
        </w:rPr>
      </w:pPr>
    </w:p>
    <w:p w:rsidR="006955D1" w:rsidRDefault="006955D1" w:rsidP="006955D1">
      <w:pPr>
        <w:pStyle w:val="ListParagraph"/>
      </w:pPr>
    </w:p>
    <w:p w:rsidR="008E70A1" w:rsidRDefault="008E70A1" w:rsidP="006955D1">
      <w:pPr>
        <w:pStyle w:val="ListParagraph"/>
      </w:pPr>
    </w:p>
    <w:tbl>
      <w:tblPr>
        <w:tblStyle w:val="TableGrid"/>
        <w:tblW w:w="0" w:type="auto"/>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C6D9F1" w:themeFill="text2" w:themeFillTint="33"/>
        <w:tblLook w:val="04A0" w:firstRow="1" w:lastRow="0" w:firstColumn="1" w:lastColumn="0" w:noHBand="0" w:noVBand="1"/>
      </w:tblPr>
      <w:tblGrid>
        <w:gridCol w:w="9072"/>
      </w:tblGrid>
      <w:tr w:rsidR="006955D1" w:rsidTr="008E70A1">
        <w:tc>
          <w:tcPr>
            <w:tcW w:w="9072" w:type="dxa"/>
            <w:shd w:val="clear" w:color="auto" w:fill="C6D9F1" w:themeFill="text2" w:themeFillTint="33"/>
          </w:tcPr>
          <w:p w:rsidR="006955D1" w:rsidRPr="008B3D47" w:rsidRDefault="006955D1" w:rsidP="006955D1">
            <w:pPr>
              <w:widowControl/>
              <w:spacing w:before="120" w:after="120" w:line="312" w:lineRule="atLeast"/>
              <w:ind w:right="360"/>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 xml:space="preserve">            </w:t>
            </w:r>
            <w:r w:rsidRPr="000F105F">
              <w:rPr>
                <w:rFonts w:ascii="Times New Roman" w:eastAsia="Times New Roman" w:hAnsi="Times New Roman" w:cs="Times New Roman"/>
                <w:b/>
                <w:color w:val="auto"/>
                <w:lang w:bidi="ar-SA"/>
              </w:rPr>
              <w:t xml:space="preserve">ОБЛАСТ </w:t>
            </w:r>
            <w:r>
              <w:rPr>
                <w:rFonts w:ascii="Times New Roman" w:eastAsia="Times New Roman" w:hAnsi="Times New Roman" w:cs="Times New Roman"/>
                <w:b/>
                <w:color w:val="auto"/>
                <w:lang w:bidi="ar-SA"/>
              </w:rPr>
              <w:t>СИЛИСТРА</w:t>
            </w:r>
          </w:p>
        </w:tc>
      </w:tr>
    </w:tbl>
    <w:p w:rsidR="006955D1" w:rsidRDefault="006955D1" w:rsidP="006955D1">
      <w:pPr>
        <w:spacing w:line="310" w:lineRule="exact"/>
        <w:ind w:right="380" w:firstLine="840"/>
        <w:jc w:val="both"/>
        <w:rPr>
          <w:rFonts w:ascii="Times New Roman" w:hAnsi="Times New Roman" w:cs="Times New Roman"/>
        </w:rPr>
      </w:pPr>
    </w:p>
    <w:p w:rsidR="00EA6B4B" w:rsidRPr="00EA6B4B" w:rsidRDefault="00EA6B4B" w:rsidP="00974F6C">
      <w:pPr>
        <w:ind w:right="-6" w:firstLine="709"/>
        <w:jc w:val="both"/>
        <w:rPr>
          <w:rFonts w:ascii="Times New Roman" w:eastAsia="Verdana" w:hAnsi="Times New Roman" w:cs="Times New Roman"/>
        </w:rPr>
      </w:pPr>
      <w:r w:rsidRPr="007662C8">
        <w:rPr>
          <w:rFonts w:ascii="Times New Roman" w:eastAsia="Verdana" w:hAnsi="Times New Roman" w:cs="Times New Roman"/>
          <w:bCs/>
        </w:rPr>
        <w:t xml:space="preserve">За целите на Доклада за равнопоставеността за 2017 г. </w:t>
      </w:r>
      <w:r w:rsidRPr="000B3532">
        <w:rPr>
          <w:rFonts w:ascii="Times New Roman" w:eastAsia="Verdana" w:hAnsi="Times New Roman" w:cs="Times New Roman"/>
          <w:b/>
          <w:bCs/>
        </w:rPr>
        <w:t>Областна администрация Силистра</w:t>
      </w:r>
      <w:r w:rsidRPr="007662C8">
        <w:rPr>
          <w:rFonts w:ascii="Times New Roman" w:eastAsia="Verdana" w:hAnsi="Times New Roman" w:cs="Times New Roman"/>
          <w:bCs/>
        </w:rPr>
        <w:t xml:space="preserve"> е предоставила</w:t>
      </w:r>
      <w:r w:rsidR="007662C8" w:rsidRPr="007662C8">
        <w:rPr>
          <w:rFonts w:ascii="Times New Roman" w:eastAsia="Verdana" w:hAnsi="Times New Roman" w:cs="Times New Roman"/>
          <w:bCs/>
        </w:rPr>
        <w:t xml:space="preserve"> статистическа информация от</w:t>
      </w:r>
      <w:r w:rsidR="007662C8" w:rsidRPr="007662C8">
        <w:rPr>
          <w:rFonts w:ascii="Times New Roman" w:eastAsia="Verdana" w:hAnsi="Times New Roman" w:cs="Times New Roman"/>
          <w:b/>
          <w:bCs/>
        </w:rPr>
        <w:t xml:space="preserve"> </w:t>
      </w:r>
      <w:r w:rsidRPr="00EA6B4B">
        <w:rPr>
          <w:rFonts w:ascii="Times New Roman" w:eastAsia="Verdana" w:hAnsi="Times New Roman" w:cs="Times New Roman"/>
        </w:rPr>
        <w:t>Отдел „Статистически изследвания - Силистра" и Дирекция „Бюро по труда" Силистра</w:t>
      </w:r>
      <w:r w:rsidR="007662C8" w:rsidRPr="007662C8">
        <w:rPr>
          <w:rFonts w:ascii="Times New Roman" w:eastAsia="Verdana" w:hAnsi="Times New Roman" w:cs="Times New Roman"/>
        </w:rPr>
        <w:t>, както следва</w:t>
      </w:r>
      <w:r w:rsidRPr="00EA6B4B">
        <w:rPr>
          <w:rFonts w:ascii="Times New Roman" w:eastAsia="Verdana" w:hAnsi="Times New Roman" w:cs="Times New Roman"/>
        </w:rPr>
        <w:t>:</w:t>
      </w:r>
    </w:p>
    <w:p w:rsidR="00EA6B4B" w:rsidRPr="00EA6B4B" w:rsidRDefault="00EA6B4B" w:rsidP="00974F6C">
      <w:pPr>
        <w:numPr>
          <w:ilvl w:val="0"/>
          <w:numId w:val="15"/>
        </w:numPr>
        <w:tabs>
          <w:tab w:val="left" w:pos="1049"/>
        </w:tabs>
        <w:ind w:right="-6" w:firstLine="709"/>
        <w:jc w:val="both"/>
        <w:rPr>
          <w:rFonts w:ascii="Times New Roman" w:eastAsia="Verdana" w:hAnsi="Times New Roman" w:cs="Times New Roman"/>
        </w:rPr>
      </w:pPr>
      <w:r w:rsidRPr="00EA6B4B">
        <w:rPr>
          <w:rFonts w:ascii="Times New Roman" w:eastAsia="Verdana" w:hAnsi="Times New Roman" w:cs="Times New Roman"/>
        </w:rPr>
        <w:t>Средно списъчен брой на наетите по трудово и служебно правоотношение лица към 31.12.2017 г. (предварителни данни);</w:t>
      </w:r>
    </w:p>
    <w:p w:rsidR="00EA6B4B" w:rsidRPr="00EA6B4B" w:rsidRDefault="00EA6B4B" w:rsidP="00974F6C">
      <w:pPr>
        <w:numPr>
          <w:ilvl w:val="0"/>
          <w:numId w:val="15"/>
        </w:numPr>
        <w:tabs>
          <w:tab w:val="left" w:pos="1049"/>
        </w:tabs>
        <w:spacing w:line="241" w:lineRule="exact"/>
        <w:ind w:right="-6" w:firstLine="709"/>
        <w:jc w:val="both"/>
        <w:rPr>
          <w:rFonts w:ascii="Times New Roman" w:eastAsia="Verdana" w:hAnsi="Times New Roman" w:cs="Times New Roman"/>
        </w:rPr>
      </w:pPr>
      <w:r w:rsidRPr="00EA6B4B">
        <w:rPr>
          <w:rFonts w:ascii="Times New Roman" w:eastAsia="Verdana" w:hAnsi="Times New Roman" w:cs="Times New Roman"/>
        </w:rPr>
        <w:t>Средна работна заплата на наетите по трудово и служебно правоотношение лица през декември 2017 г. (предварителни данни);</w:t>
      </w:r>
    </w:p>
    <w:p w:rsidR="00EA6B4B" w:rsidRPr="00EA6B4B" w:rsidRDefault="00EA6B4B" w:rsidP="00974F6C">
      <w:pPr>
        <w:numPr>
          <w:ilvl w:val="0"/>
          <w:numId w:val="15"/>
        </w:numPr>
        <w:tabs>
          <w:tab w:val="left" w:pos="1105"/>
        </w:tabs>
        <w:spacing w:line="241" w:lineRule="exact"/>
        <w:ind w:right="-6" w:firstLine="709"/>
        <w:jc w:val="both"/>
        <w:rPr>
          <w:rFonts w:ascii="Times New Roman" w:eastAsia="Verdana" w:hAnsi="Times New Roman" w:cs="Times New Roman"/>
        </w:rPr>
      </w:pPr>
      <w:r w:rsidRPr="00EA6B4B">
        <w:rPr>
          <w:rFonts w:ascii="Times New Roman" w:eastAsia="Verdana" w:hAnsi="Times New Roman" w:cs="Times New Roman"/>
        </w:rPr>
        <w:t>Линия на бедност в област Силистра за референтна 2015 г.;</w:t>
      </w:r>
    </w:p>
    <w:p w:rsidR="00EA6B4B" w:rsidRPr="00EA6B4B" w:rsidRDefault="00EA6B4B" w:rsidP="00974F6C">
      <w:pPr>
        <w:numPr>
          <w:ilvl w:val="0"/>
          <w:numId w:val="15"/>
        </w:numPr>
        <w:tabs>
          <w:tab w:val="left" w:pos="1045"/>
        </w:tabs>
        <w:spacing w:line="241" w:lineRule="exact"/>
        <w:ind w:right="-6" w:firstLine="709"/>
        <w:jc w:val="both"/>
        <w:rPr>
          <w:rFonts w:ascii="Times New Roman" w:eastAsia="Verdana" w:hAnsi="Times New Roman" w:cs="Times New Roman"/>
        </w:rPr>
      </w:pPr>
      <w:r w:rsidRPr="00EA6B4B">
        <w:rPr>
          <w:rFonts w:ascii="Times New Roman" w:eastAsia="Verdana" w:hAnsi="Times New Roman" w:cs="Times New Roman"/>
        </w:rPr>
        <w:t>Относителен дял на бедните спрямо линията на бедност в област Силистра за референтна 2015 г.;</w:t>
      </w:r>
    </w:p>
    <w:p w:rsidR="00EA6B4B" w:rsidRPr="00EA6B4B" w:rsidRDefault="00EA6B4B" w:rsidP="00974F6C">
      <w:pPr>
        <w:numPr>
          <w:ilvl w:val="0"/>
          <w:numId w:val="15"/>
        </w:numPr>
        <w:tabs>
          <w:tab w:val="left" w:pos="1045"/>
        </w:tabs>
        <w:spacing w:line="241" w:lineRule="exact"/>
        <w:ind w:right="-6" w:firstLine="709"/>
        <w:jc w:val="both"/>
        <w:rPr>
          <w:rFonts w:ascii="Times New Roman" w:eastAsia="Verdana" w:hAnsi="Times New Roman" w:cs="Times New Roman"/>
        </w:rPr>
      </w:pPr>
      <w:r w:rsidRPr="00EA6B4B">
        <w:rPr>
          <w:rFonts w:ascii="Times New Roman" w:eastAsia="Verdana" w:hAnsi="Times New Roman" w:cs="Times New Roman"/>
        </w:rPr>
        <w:t>Комбиниран индикатор - Население в риск от бедност или социално изключване в област Силистра за референтна 2015 г;</w:t>
      </w:r>
    </w:p>
    <w:p w:rsidR="00EA6B4B" w:rsidRPr="00EA6B4B" w:rsidRDefault="00EA6B4B" w:rsidP="00974F6C">
      <w:pPr>
        <w:numPr>
          <w:ilvl w:val="0"/>
          <w:numId w:val="15"/>
        </w:numPr>
        <w:tabs>
          <w:tab w:val="left" w:pos="1105"/>
        </w:tabs>
        <w:spacing w:line="241" w:lineRule="exact"/>
        <w:ind w:right="-6" w:firstLine="709"/>
        <w:jc w:val="both"/>
        <w:rPr>
          <w:rFonts w:ascii="Times New Roman" w:eastAsia="Verdana" w:hAnsi="Times New Roman" w:cs="Times New Roman"/>
        </w:rPr>
      </w:pPr>
      <w:r w:rsidRPr="00EA6B4B">
        <w:rPr>
          <w:rFonts w:ascii="Times New Roman" w:eastAsia="Verdana" w:hAnsi="Times New Roman" w:cs="Times New Roman"/>
        </w:rPr>
        <w:t>Общ брой регистрирани безработни лица през 2017 г. в ДБТ Силистра;</w:t>
      </w:r>
    </w:p>
    <w:p w:rsidR="00EA6B4B" w:rsidRPr="00EA6B4B" w:rsidRDefault="00EA6B4B" w:rsidP="00974F6C">
      <w:pPr>
        <w:numPr>
          <w:ilvl w:val="0"/>
          <w:numId w:val="15"/>
        </w:numPr>
        <w:tabs>
          <w:tab w:val="left" w:pos="1109"/>
        </w:tabs>
        <w:spacing w:line="241" w:lineRule="exact"/>
        <w:ind w:right="-6" w:firstLine="709"/>
        <w:jc w:val="both"/>
        <w:rPr>
          <w:rFonts w:ascii="Times New Roman" w:eastAsia="Verdana" w:hAnsi="Times New Roman" w:cs="Times New Roman"/>
        </w:rPr>
      </w:pPr>
      <w:r w:rsidRPr="00EA6B4B">
        <w:rPr>
          <w:rFonts w:ascii="Times New Roman" w:eastAsia="Verdana" w:hAnsi="Times New Roman" w:cs="Times New Roman"/>
        </w:rPr>
        <w:t>Относителен дял на жените в общия брой безработни лица през 2017 г.;</w:t>
      </w:r>
    </w:p>
    <w:p w:rsidR="007662C8" w:rsidRDefault="00EA6B4B" w:rsidP="00974F6C">
      <w:pPr>
        <w:numPr>
          <w:ilvl w:val="0"/>
          <w:numId w:val="15"/>
        </w:numPr>
        <w:tabs>
          <w:tab w:val="left" w:pos="1045"/>
        </w:tabs>
        <w:ind w:right="-6" w:firstLine="709"/>
        <w:jc w:val="both"/>
        <w:rPr>
          <w:rFonts w:ascii="Times New Roman" w:eastAsia="Verdana" w:hAnsi="Times New Roman" w:cs="Times New Roman"/>
        </w:rPr>
      </w:pPr>
      <w:r w:rsidRPr="00EA6B4B">
        <w:rPr>
          <w:rFonts w:ascii="Times New Roman" w:eastAsia="Verdana" w:hAnsi="Times New Roman" w:cs="Times New Roman"/>
        </w:rPr>
        <w:t>Наети лица по програма „Старт на кариерата", „Национална програма за заетост и обучение на хора с трайни увреждания" и програма „Помощ за пенсионери" през 2017 г.</w:t>
      </w:r>
    </w:p>
    <w:p w:rsidR="007662C8" w:rsidRDefault="00D92E95" w:rsidP="00974F6C">
      <w:pPr>
        <w:tabs>
          <w:tab w:val="left" w:pos="0"/>
        </w:tabs>
        <w:ind w:right="-6" w:firstLine="709"/>
        <w:jc w:val="both"/>
        <w:rPr>
          <w:rFonts w:ascii="Times New Roman" w:eastAsia="Verdana" w:hAnsi="Times New Roman" w:cs="Times New Roman"/>
        </w:rPr>
      </w:pPr>
      <w:r w:rsidRPr="007662C8">
        <w:rPr>
          <w:rFonts w:ascii="Times New Roman" w:hAnsi="Times New Roman" w:cs="Times New Roman"/>
        </w:rPr>
        <w:t>Общият брой регистрирани безработни лица през 2017 г в ДБТ Силистра към 31.12.2017 г . е</w:t>
      </w:r>
      <w:r w:rsidR="007662C8" w:rsidRPr="007662C8">
        <w:rPr>
          <w:rFonts w:ascii="Times New Roman" w:hAnsi="Times New Roman" w:cs="Times New Roman"/>
        </w:rPr>
        <w:t xml:space="preserve"> 2625 лица, от тях 1398 са жени.</w:t>
      </w:r>
      <w:r w:rsidR="007662C8" w:rsidRPr="007662C8">
        <w:rPr>
          <w:rFonts w:ascii="Times New Roman" w:eastAsia="Verdana" w:hAnsi="Times New Roman" w:cs="Times New Roman"/>
        </w:rPr>
        <w:t xml:space="preserve"> </w:t>
      </w:r>
    </w:p>
    <w:p w:rsidR="007662C8" w:rsidRPr="007662C8" w:rsidRDefault="00D92E95" w:rsidP="00974F6C">
      <w:pPr>
        <w:tabs>
          <w:tab w:val="left" w:pos="0"/>
        </w:tabs>
        <w:ind w:right="-6" w:firstLine="709"/>
        <w:jc w:val="both"/>
        <w:rPr>
          <w:rFonts w:ascii="Times New Roman" w:eastAsia="Verdana" w:hAnsi="Times New Roman" w:cs="Times New Roman"/>
        </w:rPr>
      </w:pPr>
      <w:r w:rsidRPr="007662C8">
        <w:rPr>
          <w:rFonts w:ascii="Times New Roman" w:hAnsi="Times New Roman" w:cs="Times New Roman"/>
        </w:rPr>
        <w:t>Относителният дял на жените в общия брой безработни лица през 2017</w:t>
      </w:r>
      <w:r w:rsidR="007662C8" w:rsidRPr="007662C8">
        <w:rPr>
          <w:rFonts w:ascii="Times New Roman" w:eastAsia="Verdana" w:hAnsi="Times New Roman" w:cs="Times New Roman"/>
        </w:rPr>
        <w:t xml:space="preserve"> </w:t>
      </w:r>
      <w:r w:rsidRPr="007662C8">
        <w:rPr>
          <w:rFonts w:ascii="Times New Roman" w:hAnsi="Times New Roman" w:cs="Times New Roman"/>
        </w:rPr>
        <w:t>регистрир</w:t>
      </w:r>
      <w:r w:rsidR="007662C8" w:rsidRPr="007662C8">
        <w:rPr>
          <w:rFonts w:ascii="Times New Roman" w:hAnsi="Times New Roman" w:cs="Times New Roman"/>
        </w:rPr>
        <w:t>ани в ДБТ - Силистра е 53,26%.</w:t>
      </w:r>
      <w:r w:rsidR="007662C8" w:rsidRPr="007662C8">
        <w:rPr>
          <w:rFonts w:ascii="Times New Roman" w:hAnsi="Times New Roman" w:cs="Times New Roman"/>
        </w:rPr>
        <w:tab/>
      </w:r>
    </w:p>
    <w:p w:rsidR="007662C8" w:rsidRPr="007662C8" w:rsidRDefault="00D92E95" w:rsidP="00974F6C">
      <w:pPr>
        <w:tabs>
          <w:tab w:val="left" w:pos="0"/>
        </w:tabs>
        <w:ind w:right="-6" w:firstLine="709"/>
        <w:jc w:val="both"/>
        <w:rPr>
          <w:rFonts w:ascii="Times New Roman" w:eastAsia="Verdana" w:hAnsi="Times New Roman" w:cs="Times New Roman"/>
        </w:rPr>
      </w:pPr>
      <w:r w:rsidRPr="007662C8">
        <w:rPr>
          <w:rFonts w:ascii="Times New Roman" w:hAnsi="Times New Roman" w:cs="Times New Roman"/>
        </w:rPr>
        <w:t xml:space="preserve">По </w:t>
      </w:r>
      <w:r w:rsidRPr="007662C8">
        <w:rPr>
          <w:rStyle w:val="Bodytext210ptBold"/>
          <w:rFonts w:ascii="Times New Roman" w:hAnsi="Times New Roman" w:cs="Times New Roman"/>
          <w:sz w:val="24"/>
          <w:szCs w:val="24"/>
        </w:rPr>
        <w:t xml:space="preserve">програма "Старт на кариерата" </w:t>
      </w:r>
      <w:r w:rsidRPr="007662C8">
        <w:rPr>
          <w:rFonts w:ascii="Times New Roman" w:hAnsi="Times New Roman" w:cs="Times New Roman"/>
        </w:rPr>
        <w:t>през 2017 г. работят 17 младежа, като дяловото съотношение на жените е 54,54%;</w:t>
      </w:r>
    </w:p>
    <w:p w:rsidR="007662C8" w:rsidRPr="007662C8" w:rsidRDefault="00D92E95" w:rsidP="00974F6C">
      <w:pPr>
        <w:tabs>
          <w:tab w:val="left" w:pos="0"/>
        </w:tabs>
        <w:ind w:right="-6" w:firstLine="709"/>
        <w:jc w:val="both"/>
        <w:rPr>
          <w:rFonts w:ascii="Times New Roman" w:eastAsia="Verdana" w:hAnsi="Times New Roman" w:cs="Times New Roman"/>
        </w:rPr>
      </w:pPr>
      <w:r w:rsidRPr="007662C8">
        <w:rPr>
          <w:rFonts w:ascii="Times New Roman" w:hAnsi="Times New Roman" w:cs="Times New Roman"/>
        </w:rPr>
        <w:t xml:space="preserve">По </w:t>
      </w:r>
      <w:r w:rsidRPr="007662C8">
        <w:rPr>
          <w:rStyle w:val="Bodytext210ptBold"/>
          <w:rFonts w:ascii="Times New Roman" w:hAnsi="Times New Roman" w:cs="Times New Roman"/>
          <w:sz w:val="24"/>
          <w:szCs w:val="24"/>
        </w:rPr>
        <w:t xml:space="preserve">"Национална програма за заетост и обучение на хора с трайни увреждания" </w:t>
      </w:r>
      <w:r w:rsidRPr="007662C8">
        <w:rPr>
          <w:rFonts w:ascii="Times New Roman" w:hAnsi="Times New Roman" w:cs="Times New Roman"/>
        </w:rPr>
        <w:t>работилите лица през 2017 г. са 20, от тях 15 са жени, дяловото съотношение на жените е 33,30%.</w:t>
      </w:r>
    </w:p>
    <w:p w:rsidR="00D92E95" w:rsidRDefault="00D92E95" w:rsidP="00974F6C">
      <w:pPr>
        <w:tabs>
          <w:tab w:val="left" w:pos="0"/>
        </w:tabs>
        <w:ind w:right="-6" w:firstLine="709"/>
        <w:jc w:val="both"/>
        <w:rPr>
          <w:rFonts w:ascii="Times New Roman" w:hAnsi="Times New Roman" w:cs="Times New Roman"/>
        </w:rPr>
      </w:pPr>
      <w:r w:rsidRPr="007662C8">
        <w:rPr>
          <w:rFonts w:ascii="Times New Roman" w:hAnsi="Times New Roman" w:cs="Times New Roman"/>
        </w:rPr>
        <w:t xml:space="preserve">По програма </w:t>
      </w:r>
      <w:r w:rsidRPr="007662C8">
        <w:rPr>
          <w:rStyle w:val="Bodytext210ptBold"/>
          <w:rFonts w:ascii="Times New Roman" w:hAnsi="Times New Roman" w:cs="Times New Roman"/>
          <w:sz w:val="24"/>
          <w:szCs w:val="24"/>
        </w:rPr>
        <w:t xml:space="preserve">"Помощ за пенсиониране" </w:t>
      </w:r>
      <w:r w:rsidRPr="007662C8">
        <w:rPr>
          <w:rFonts w:ascii="Times New Roman" w:hAnsi="Times New Roman" w:cs="Times New Roman"/>
        </w:rPr>
        <w:t xml:space="preserve">работилите лица през 2017 г. са 8, от </w:t>
      </w:r>
      <w:r w:rsidRPr="007662C8">
        <w:rPr>
          <w:rFonts w:ascii="Times New Roman" w:hAnsi="Times New Roman" w:cs="Times New Roman"/>
        </w:rPr>
        <w:lastRenderedPageBreak/>
        <w:t>тях 3 са жени, дяловото съотношение на жените е 37,5%.</w:t>
      </w:r>
    </w:p>
    <w:p w:rsidR="000E1638" w:rsidRPr="007662C8" w:rsidRDefault="000E1638" w:rsidP="007662C8">
      <w:pPr>
        <w:tabs>
          <w:tab w:val="left" w:pos="0"/>
        </w:tabs>
        <w:ind w:firstLine="851"/>
        <w:jc w:val="both"/>
        <w:rPr>
          <w:rFonts w:ascii="Times New Roman" w:eastAsia="Verdana" w:hAnsi="Times New Roman" w:cs="Times New Roman"/>
        </w:rPr>
      </w:pPr>
    </w:p>
    <w:p w:rsidR="000E1638" w:rsidRPr="000E1638" w:rsidRDefault="000E1638" w:rsidP="00DA0D64">
      <w:pPr>
        <w:jc w:val="center"/>
        <w:rPr>
          <w:rFonts w:ascii="Times New Roman" w:eastAsia="Times New Roman" w:hAnsi="Times New Roman" w:cs="Times New Roman"/>
          <w:b/>
        </w:rPr>
      </w:pPr>
      <w:r w:rsidRPr="000E1638">
        <w:rPr>
          <w:rFonts w:ascii="Times New Roman" w:eastAsia="Times New Roman" w:hAnsi="Times New Roman" w:cs="Times New Roman"/>
          <w:b/>
        </w:rPr>
        <w:t>Средно списъчен брой на наетите по трудово и служебно правоотношение (без лицата в отпуск по майчинство) към 31.12.2017 г. (предварителни данни)</w:t>
      </w:r>
    </w:p>
    <w:p w:rsidR="000E1638" w:rsidRDefault="000E1638" w:rsidP="000E1638">
      <w:pPr>
        <w:spacing w:line="212" w:lineRule="exact"/>
        <w:jc w:val="center"/>
        <w:rPr>
          <w:rFonts w:ascii="Times New Roman" w:eastAsia="Times New Roman" w:hAnsi="Times New Roman" w:cs="Times New Roman"/>
        </w:rPr>
      </w:pPr>
    </w:p>
    <w:tbl>
      <w:tblPr>
        <w:tblStyle w:val="TableGrid"/>
        <w:tblW w:w="0" w:type="auto"/>
        <w:tblInd w:w="392" w:type="dxa"/>
        <w:tblLook w:val="04A0" w:firstRow="1" w:lastRow="0" w:firstColumn="1" w:lastColumn="0" w:noHBand="0" w:noVBand="1"/>
      </w:tblPr>
      <w:tblGrid>
        <w:gridCol w:w="2551"/>
        <w:gridCol w:w="1663"/>
        <w:gridCol w:w="1456"/>
        <w:gridCol w:w="2410"/>
      </w:tblGrid>
      <w:tr w:rsidR="000E1638" w:rsidTr="000E1638">
        <w:tc>
          <w:tcPr>
            <w:tcW w:w="2551" w:type="dxa"/>
          </w:tcPr>
          <w:p w:rsidR="000E1638" w:rsidRDefault="000E1638" w:rsidP="000E1638">
            <w:pPr>
              <w:spacing w:line="212" w:lineRule="exact"/>
              <w:jc w:val="center"/>
              <w:rPr>
                <w:rFonts w:ascii="Times New Roman" w:eastAsia="Times New Roman" w:hAnsi="Times New Roman" w:cs="Times New Roman"/>
              </w:rPr>
            </w:pPr>
          </w:p>
        </w:tc>
        <w:tc>
          <w:tcPr>
            <w:tcW w:w="1663" w:type="dxa"/>
          </w:tcPr>
          <w:p w:rsidR="000E1638" w:rsidRDefault="000E1638" w:rsidP="000E1638">
            <w:pPr>
              <w:spacing w:line="212" w:lineRule="exact"/>
              <w:jc w:val="center"/>
              <w:rPr>
                <w:rFonts w:ascii="Times New Roman" w:eastAsia="Times New Roman" w:hAnsi="Times New Roman" w:cs="Times New Roman"/>
              </w:rPr>
            </w:pPr>
            <w:r>
              <w:rPr>
                <w:rFonts w:ascii="Times New Roman" w:eastAsia="Times New Roman" w:hAnsi="Times New Roman" w:cs="Times New Roman"/>
              </w:rPr>
              <w:t>Общо</w:t>
            </w:r>
          </w:p>
        </w:tc>
        <w:tc>
          <w:tcPr>
            <w:tcW w:w="1456" w:type="dxa"/>
          </w:tcPr>
          <w:p w:rsidR="000E1638" w:rsidRDefault="000E1638" w:rsidP="000E1638">
            <w:pPr>
              <w:spacing w:line="212" w:lineRule="exact"/>
              <w:jc w:val="center"/>
              <w:rPr>
                <w:rFonts w:ascii="Times New Roman" w:eastAsia="Times New Roman" w:hAnsi="Times New Roman" w:cs="Times New Roman"/>
              </w:rPr>
            </w:pPr>
            <w:r>
              <w:rPr>
                <w:rFonts w:ascii="Times New Roman" w:eastAsia="Times New Roman" w:hAnsi="Times New Roman" w:cs="Times New Roman"/>
              </w:rPr>
              <w:t>Мъже</w:t>
            </w:r>
          </w:p>
        </w:tc>
        <w:tc>
          <w:tcPr>
            <w:tcW w:w="2410" w:type="dxa"/>
          </w:tcPr>
          <w:p w:rsidR="000E1638" w:rsidRDefault="000E1638" w:rsidP="000E1638">
            <w:pPr>
              <w:spacing w:line="212" w:lineRule="exact"/>
              <w:jc w:val="center"/>
              <w:rPr>
                <w:rFonts w:ascii="Times New Roman" w:eastAsia="Times New Roman" w:hAnsi="Times New Roman" w:cs="Times New Roman"/>
              </w:rPr>
            </w:pPr>
            <w:r>
              <w:rPr>
                <w:rFonts w:ascii="Times New Roman" w:eastAsia="Times New Roman" w:hAnsi="Times New Roman" w:cs="Times New Roman"/>
              </w:rPr>
              <w:t>Жени</w:t>
            </w:r>
          </w:p>
        </w:tc>
      </w:tr>
      <w:tr w:rsidR="000E1638" w:rsidTr="000E1638">
        <w:tc>
          <w:tcPr>
            <w:tcW w:w="2551" w:type="dxa"/>
          </w:tcPr>
          <w:p w:rsidR="000E1638" w:rsidRDefault="000E1638" w:rsidP="000E1638">
            <w:pPr>
              <w:spacing w:line="212" w:lineRule="exact"/>
              <w:jc w:val="center"/>
              <w:rPr>
                <w:rFonts w:ascii="Times New Roman" w:eastAsia="Times New Roman" w:hAnsi="Times New Roman" w:cs="Times New Roman"/>
              </w:rPr>
            </w:pPr>
            <w:r>
              <w:rPr>
                <w:rFonts w:ascii="Times New Roman" w:eastAsia="Times New Roman" w:hAnsi="Times New Roman" w:cs="Times New Roman"/>
              </w:rPr>
              <w:t>Област Силистра</w:t>
            </w:r>
          </w:p>
        </w:tc>
        <w:tc>
          <w:tcPr>
            <w:tcW w:w="1663" w:type="dxa"/>
          </w:tcPr>
          <w:p w:rsidR="000E1638" w:rsidRDefault="000E1638" w:rsidP="000E1638">
            <w:pPr>
              <w:spacing w:line="212" w:lineRule="exact"/>
              <w:jc w:val="center"/>
              <w:rPr>
                <w:rFonts w:ascii="Times New Roman" w:eastAsia="Times New Roman" w:hAnsi="Times New Roman" w:cs="Times New Roman"/>
              </w:rPr>
            </w:pPr>
            <w:r>
              <w:rPr>
                <w:rFonts w:ascii="Times New Roman" w:eastAsia="Times New Roman" w:hAnsi="Times New Roman" w:cs="Times New Roman"/>
              </w:rPr>
              <w:t>19215</w:t>
            </w:r>
          </w:p>
        </w:tc>
        <w:tc>
          <w:tcPr>
            <w:tcW w:w="1456" w:type="dxa"/>
          </w:tcPr>
          <w:p w:rsidR="000E1638" w:rsidRDefault="000E1638" w:rsidP="000E1638">
            <w:pPr>
              <w:spacing w:line="212" w:lineRule="exact"/>
              <w:jc w:val="center"/>
              <w:rPr>
                <w:rFonts w:ascii="Times New Roman" w:eastAsia="Times New Roman" w:hAnsi="Times New Roman" w:cs="Times New Roman"/>
              </w:rPr>
            </w:pPr>
            <w:r>
              <w:rPr>
                <w:rFonts w:ascii="Times New Roman" w:eastAsia="Times New Roman" w:hAnsi="Times New Roman" w:cs="Times New Roman"/>
              </w:rPr>
              <w:t>9064</w:t>
            </w:r>
          </w:p>
        </w:tc>
        <w:tc>
          <w:tcPr>
            <w:tcW w:w="2410" w:type="dxa"/>
          </w:tcPr>
          <w:p w:rsidR="000E1638" w:rsidRDefault="000E1638" w:rsidP="000E1638">
            <w:pPr>
              <w:spacing w:line="212" w:lineRule="exact"/>
              <w:jc w:val="center"/>
              <w:rPr>
                <w:rFonts w:ascii="Times New Roman" w:eastAsia="Times New Roman" w:hAnsi="Times New Roman" w:cs="Times New Roman"/>
              </w:rPr>
            </w:pPr>
            <w:r>
              <w:rPr>
                <w:rFonts w:ascii="Times New Roman" w:eastAsia="Times New Roman" w:hAnsi="Times New Roman" w:cs="Times New Roman"/>
              </w:rPr>
              <w:t>10151</w:t>
            </w:r>
          </w:p>
        </w:tc>
      </w:tr>
      <w:tr w:rsidR="000E1638" w:rsidTr="000E1638">
        <w:tc>
          <w:tcPr>
            <w:tcW w:w="2551" w:type="dxa"/>
          </w:tcPr>
          <w:p w:rsidR="000E1638" w:rsidRDefault="000E1638" w:rsidP="000E1638">
            <w:pPr>
              <w:spacing w:line="212" w:lineRule="exact"/>
              <w:jc w:val="center"/>
              <w:rPr>
                <w:rFonts w:ascii="Times New Roman" w:eastAsia="Times New Roman" w:hAnsi="Times New Roman" w:cs="Times New Roman"/>
              </w:rPr>
            </w:pPr>
            <w:r>
              <w:rPr>
                <w:rFonts w:ascii="Times New Roman" w:eastAsia="Times New Roman" w:hAnsi="Times New Roman" w:cs="Times New Roman"/>
              </w:rPr>
              <w:t>Обществен сектор</w:t>
            </w:r>
          </w:p>
        </w:tc>
        <w:tc>
          <w:tcPr>
            <w:tcW w:w="1663" w:type="dxa"/>
          </w:tcPr>
          <w:p w:rsidR="000E1638" w:rsidRDefault="000E1638" w:rsidP="000E1638">
            <w:pPr>
              <w:spacing w:line="212" w:lineRule="exact"/>
              <w:jc w:val="center"/>
              <w:rPr>
                <w:rFonts w:ascii="Times New Roman" w:eastAsia="Times New Roman" w:hAnsi="Times New Roman" w:cs="Times New Roman"/>
              </w:rPr>
            </w:pPr>
            <w:r>
              <w:rPr>
                <w:rFonts w:ascii="Times New Roman" w:eastAsia="Times New Roman" w:hAnsi="Times New Roman" w:cs="Times New Roman"/>
              </w:rPr>
              <w:t>6658</w:t>
            </w:r>
          </w:p>
        </w:tc>
        <w:tc>
          <w:tcPr>
            <w:tcW w:w="1456" w:type="dxa"/>
          </w:tcPr>
          <w:p w:rsidR="000E1638" w:rsidRDefault="000E1638" w:rsidP="000E1638">
            <w:pPr>
              <w:spacing w:line="212" w:lineRule="exact"/>
              <w:jc w:val="center"/>
              <w:rPr>
                <w:rFonts w:ascii="Times New Roman" w:eastAsia="Times New Roman" w:hAnsi="Times New Roman" w:cs="Times New Roman"/>
              </w:rPr>
            </w:pPr>
            <w:r>
              <w:rPr>
                <w:rFonts w:ascii="Times New Roman" w:eastAsia="Times New Roman" w:hAnsi="Times New Roman" w:cs="Times New Roman"/>
              </w:rPr>
              <w:t>2132</w:t>
            </w:r>
          </w:p>
        </w:tc>
        <w:tc>
          <w:tcPr>
            <w:tcW w:w="2410" w:type="dxa"/>
          </w:tcPr>
          <w:p w:rsidR="000E1638" w:rsidRDefault="000E1638" w:rsidP="000E1638">
            <w:pPr>
              <w:spacing w:line="212" w:lineRule="exact"/>
              <w:jc w:val="center"/>
              <w:rPr>
                <w:rFonts w:ascii="Times New Roman" w:eastAsia="Times New Roman" w:hAnsi="Times New Roman" w:cs="Times New Roman"/>
              </w:rPr>
            </w:pPr>
            <w:r>
              <w:rPr>
                <w:rFonts w:ascii="Times New Roman" w:eastAsia="Times New Roman" w:hAnsi="Times New Roman" w:cs="Times New Roman"/>
              </w:rPr>
              <w:t>4526</w:t>
            </w:r>
          </w:p>
        </w:tc>
      </w:tr>
      <w:tr w:rsidR="000E1638" w:rsidTr="000E1638">
        <w:tc>
          <w:tcPr>
            <w:tcW w:w="2551" w:type="dxa"/>
          </w:tcPr>
          <w:p w:rsidR="000E1638" w:rsidRDefault="000E1638" w:rsidP="000E1638">
            <w:pPr>
              <w:spacing w:line="212" w:lineRule="exact"/>
              <w:jc w:val="center"/>
              <w:rPr>
                <w:rFonts w:ascii="Times New Roman" w:eastAsia="Times New Roman" w:hAnsi="Times New Roman" w:cs="Times New Roman"/>
              </w:rPr>
            </w:pPr>
            <w:r>
              <w:rPr>
                <w:rFonts w:ascii="Times New Roman" w:eastAsia="Times New Roman" w:hAnsi="Times New Roman" w:cs="Times New Roman"/>
              </w:rPr>
              <w:t>Частен сектор</w:t>
            </w:r>
          </w:p>
        </w:tc>
        <w:tc>
          <w:tcPr>
            <w:tcW w:w="1663" w:type="dxa"/>
          </w:tcPr>
          <w:p w:rsidR="000E1638" w:rsidRDefault="000E1638" w:rsidP="000E1638">
            <w:pPr>
              <w:spacing w:line="212" w:lineRule="exact"/>
              <w:jc w:val="center"/>
              <w:rPr>
                <w:rFonts w:ascii="Times New Roman" w:eastAsia="Times New Roman" w:hAnsi="Times New Roman" w:cs="Times New Roman"/>
              </w:rPr>
            </w:pPr>
            <w:r>
              <w:rPr>
                <w:rFonts w:ascii="Times New Roman" w:eastAsia="Times New Roman" w:hAnsi="Times New Roman" w:cs="Times New Roman"/>
              </w:rPr>
              <w:t>12557</w:t>
            </w:r>
          </w:p>
        </w:tc>
        <w:tc>
          <w:tcPr>
            <w:tcW w:w="1456" w:type="dxa"/>
          </w:tcPr>
          <w:p w:rsidR="000E1638" w:rsidRDefault="000E1638" w:rsidP="000E1638">
            <w:pPr>
              <w:spacing w:line="212" w:lineRule="exact"/>
              <w:jc w:val="center"/>
              <w:rPr>
                <w:rFonts w:ascii="Times New Roman" w:eastAsia="Times New Roman" w:hAnsi="Times New Roman" w:cs="Times New Roman"/>
              </w:rPr>
            </w:pPr>
            <w:r>
              <w:rPr>
                <w:rFonts w:ascii="Times New Roman" w:eastAsia="Times New Roman" w:hAnsi="Times New Roman" w:cs="Times New Roman"/>
              </w:rPr>
              <w:t>6932</w:t>
            </w:r>
          </w:p>
        </w:tc>
        <w:tc>
          <w:tcPr>
            <w:tcW w:w="2410" w:type="dxa"/>
          </w:tcPr>
          <w:p w:rsidR="000E1638" w:rsidRDefault="000E1638" w:rsidP="000E1638">
            <w:pPr>
              <w:spacing w:line="212" w:lineRule="exact"/>
              <w:jc w:val="center"/>
              <w:rPr>
                <w:rFonts w:ascii="Times New Roman" w:eastAsia="Times New Roman" w:hAnsi="Times New Roman" w:cs="Times New Roman"/>
              </w:rPr>
            </w:pPr>
            <w:r>
              <w:rPr>
                <w:rFonts w:ascii="Times New Roman" w:eastAsia="Times New Roman" w:hAnsi="Times New Roman" w:cs="Times New Roman"/>
              </w:rPr>
              <w:t>5625</w:t>
            </w:r>
          </w:p>
        </w:tc>
      </w:tr>
    </w:tbl>
    <w:p w:rsidR="000E1638" w:rsidRDefault="000E1638" w:rsidP="000E1638">
      <w:pPr>
        <w:spacing w:line="212" w:lineRule="exact"/>
        <w:jc w:val="center"/>
        <w:rPr>
          <w:rFonts w:ascii="Times New Roman" w:eastAsia="Times New Roman" w:hAnsi="Times New Roman" w:cs="Times New Roman"/>
        </w:rPr>
      </w:pPr>
    </w:p>
    <w:p w:rsidR="000E1638" w:rsidRDefault="000E1638" w:rsidP="00DA0D64">
      <w:pPr>
        <w:tabs>
          <w:tab w:val="left" w:pos="9072"/>
        </w:tabs>
        <w:jc w:val="center"/>
        <w:rPr>
          <w:rFonts w:ascii="Times New Roman" w:eastAsia="Times New Roman" w:hAnsi="Times New Roman" w:cs="Times New Roman"/>
          <w:b/>
        </w:rPr>
      </w:pPr>
      <w:r w:rsidRPr="000E1638">
        <w:rPr>
          <w:rFonts w:ascii="Times New Roman" w:eastAsia="Times New Roman" w:hAnsi="Times New Roman" w:cs="Times New Roman"/>
          <w:b/>
        </w:rPr>
        <w:t>Средна работна заплата на наетите по трудово и служебно правоотношение през декември 2017 г. (предварителни данни)</w:t>
      </w:r>
    </w:p>
    <w:p w:rsidR="000E1638" w:rsidRDefault="000E1638" w:rsidP="00363157">
      <w:pPr>
        <w:tabs>
          <w:tab w:val="left" w:pos="9072"/>
        </w:tabs>
        <w:jc w:val="center"/>
        <w:rPr>
          <w:rFonts w:ascii="Times New Roman" w:eastAsia="Times New Roman" w:hAnsi="Times New Roman" w:cs="Times New Roman"/>
          <w:b/>
        </w:rPr>
      </w:pPr>
    </w:p>
    <w:tbl>
      <w:tblPr>
        <w:tblStyle w:val="TableGrid"/>
        <w:tblW w:w="0" w:type="auto"/>
        <w:tblInd w:w="392" w:type="dxa"/>
        <w:tblLook w:val="04A0" w:firstRow="1" w:lastRow="0" w:firstColumn="1" w:lastColumn="0" w:noHBand="0" w:noVBand="1"/>
      </w:tblPr>
      <w:tblGrid>
        <w:gridCol w:w="2551"/>
        <w:gridCol w:w="1663"/>
        <w:gridCol w:w="1456"/>
        <w:gridCol w:w="2410"/>
      </w:tblGrid>
      <w:tr w:rsidR="000E1638" w:rsidTr="0083661B">
        <w:tc>
          <w:tcPr>
            <w:tcW w:w="2551" w:type="dxa"/>
          </w:tcPr>
          <w:p w:rsidR="000E1638" w:rsidRDefault="000E1638" w:rsidP="00363157">
            <w:pPr>
              <w:jc w:val="center"/>
              <w:rPr>
                <w:rFonts w:ascii="Times New Roman" w:eastAsia="Times New Roman" w:hAnsi="Times New Roman" w:cs="Times New Roman"/>
              </w:rPr>
            </w:pPr>
          </w:p>
        </w:tc>
        <w:tc>
          <w:tcPr>
            <w:tcW w:w="1663" w:type="dxa"/>
          </w:tcPr>
          <w:p w:rsidR="000E1638" w:rsidRDefault="000E1638" w:rsidP="00363157">
            <w:pPr>
              <w:jc w:val="center"/>
              <w:rPr>
                <w:rFonts w:ascii="Times New Roman" w:eastAsia="Times New Roman" w:hAnsi="Times New Roman" w:cs="Times New Roman"/>
              </w:rPr>
            </w:pPr>
            <w:r>
              <w:rPr>
                <w:rFonts w:ascii="Times New Roman" w:eastAsia="Times New Roman" w:hAnsi="Times New Roman" w:cs="Times New Roman"/>
              </w:rPr>
              <w:t>Общо</w:t>
            </w:r>
          </w:p>
        </w:tc>
        <w:tc>
          <w:tcPr>
            <w:tcW w:w="1456" w:type="dxa"/>
          </w:tcPr>
          <w:p w:rsidR="000E1638" w:rsidRDefault="000E1638" w:rsidP="00363157">
            <w:pPr>
              <w:jc w:val="center"/>
              <w:rPr>
                <w:rFonts w:ascii="Times New Roman" w:eastAsia="Times New Roman" w:hAnsi="Times New Roman" w:cs="Times New Roman"/>
              </w:rPr>
            </w:pPr>
            <w:r>
              <w:rPr>
                <w:rFonts w:ascii="Times New Roman" w:eastAsia="Times New Roman" w:hAnsi="Times New Roman" w:cs="Times New Roman"/>
              </w:rPr>
              <w:t>Мъже</w:t>
            </w:r>
          </w:p>
        </w:tc>
        <w:tc>
          <w:tcPr>
            <w:tcW w:w="2410" w:type="dxa"/>
          </w:tcPr>
          <w:p w:rsidR="000E1638" w:rsidRDefault="000E1638" w:rsidP="00363157">
            <w:pPr>
              <w:jc w:val="center"/>
              <w:rPr>
                <w:rFonts w:ascii="Times New Roman" w:eastAsia="Times New Roman" w:hAnsi="Times New Roman" w:cs="Times New Roman"/>
              </w:rPr>
            </w:pPr>
            <w:r>
              <w:rPr>
                <w:rFonts w:ascii="Times New Roman" w:eastAsia="Times New Roman" w:hAnsi="Times New Roman" w:cs="Times New Roman"/>
              </w:rPr>
              <w:t>Жени</w:t>
            </w:r>
          </w:p>
        </w:tc>
      </w:tr>
      <w:tr w:rsidR="000E1638" w:rsidTr="0083661B">
        <w:tc>
          <w:tcPr>
            <w:tcW w:w="2551" w:type="dxa"/>
          </w:tcPr>
          <w:p w:rsidR="000E1638" w:rsidRDefault="000E1638" w:rsidP="0083661B">
            <w:pPr>
              <w:spacing w:line="212" w:lineRule="exact"/>
              <w:jc w:val="center"/>
              <w:rPr>
                <w:rFonts w:ascii="Times New Roman" w:eastAsia="Times New Roman" w:hAnsi="Times New Roman" w:cs="Times New Roman"/>
              </w:rPr>
            </w:pPr>
            <w:r>
              <w:rPr>
                <w:rFonts w:ascii="Times New Roman" w:eastAsia="Times New Roman" w:hAnsi="Times New Roman" w:cs="Times New Roman"/>
              </w:rPr>
              <w:t>Област Силистра</w:t>
            </w:r>
          </w:p>
        </w:tc>
        <w:tc>
          <w:tcPr>
            <w:tcW w:w="1663" w:type="dxa"/>
          </w:tcPr>
          <w:p w:rsidR="000E1638" w:rsidRDefault="000E1638" w:rsidP="0083661B">
            <w:pPr>
              <w:spacing w:line="212" w:lineRule="exact"/>
              <w:jc w:val="center"/>
              <w:rPr>
                <w:rFonts w:ascii="Times New Roman" w:eastAsia="Times New Roman" w:hAnsi="Times New Roman" w:cs="Times New Roman"/>
              </w:rPr>
            </w:pPr>
            <w:r>
              <w:rPr>
                <w:rFonts w:ascii="Times New Roman" w:eastAsia="Times New Roman" w:hAnsi="Times New Roman" w:cs="Times New Roman"/>
              </w:rPr>
              <w:t>791</w:t>
            </w:r>
          </w:p>
        </w:tc>
        <w:tc>
          <w:tcPr>
            <w:tcW w:w="1456" w:type="dxa"/>
          </w:tcPr>
          <w:p w:rsidR="000E1638" w:rsidRDefault="000E1638" w:rsidP="0083661B">
            <w:pPr>
              <w:spacing w:line="212" w:lineRule="exact"/>
              <w:jc w:val="center"/>
              <w:rPr>
                <w:rFonts w:ascii="Times New Roman" w:eastAsia="Times New Roman" w:hAnsi="Times New Roman" w:cs="Times New Roman"/>
              </w:rPr>
            </w:pPr>
            <w:r>
              <w:rPr>
                <w:rFonts w:ascii="Times New Roman" w:eastAsia="Times New Roman" w:hAnsi="Times New Roman" w:cs="Times New Roman"/>
              </w:rPr>
              <w:t>800</w:t>
            </w:r>
          </w:p>
        </w:tc>
        <w:tc>
          <w:tcPr>
            <w:tcW w:w="2410" w:type="dxa"/>
          </w:tcPr>
          <w:p w:rsidR="000E1638" w:rsidRDefault="000E1638" w:rsidP="0083661B">
            <w:pPr>
              <w:spacing w:line="212" w:lineRule="exact"/>
              <w:jc w:val="center"/>
              <w:rPr>
                <w:rFonts w:ascii="Times New Roman" w:eastAsia="Times New Roman" w:hAnsi="Times New Roman" w:cs="Times New Roman"/>
              </w:rPr>
            </w:pPr>
            <w:r>
              <w:rPr>
                <w:rFonts w:ascii="Times New Roman" w:eastAsia="Times New Roman" w:hAnsi="Times New Roman" w:cs="Times New Roman"/>
              </w:rPr>
              <w:t>783</w:t>
            </w:r>
          </w:p>
        </w:tc>
      </w:tr>
      <w:tr w:rsidR="000E1638" w:rsidTr="0083661B">
        <w:tc>
          <w:tcPr>
            <w:tcW w:w="2551" w:type="dxa"/>
          </w:tcPr>
          <w:p w:rsidR="000E1638" w:rsidRDefault="000E1638" w:rsidP="0083661B">
            <w:pPr>
              <w:spacing w:line="212" w:lineRule="exact"/>
              <w:jc w:val="center"/>
              <w:rPr>
                <w:rFonts w:ascii="Times New Roman" w:eastAsia="Times New Roman" w:hAnsi="Times New Roman" w:cs="Times New Roman"/>
              </w:rPr>
            </w:pPr>
            <w:r>
              <w:rPr>
                <w:rFonts w:ascii="Times New Roman" w:eastAsia="Times New Roman" w:hAnsi="Times New Roman" w:cs="Times New Roman"/>
              </w:rPr>
              <w:t>Обществен сектор</w:t>
            </w:r>
          </w:p>
        </w:tc>
        <w:tc>
          <w:tcPr>
            <w:tcW w:w="1663" w:type="dxa"/>
          </w:tcPr>
          <w:p w:rsidR="000E1638" w:rsidRDefault="000E1638" w:rsidP="0083661B">
            <w:pPr>
              <w:spacing w:line="212" w:lineRule="exact"/>
              <w:jc w:val="center"/>
              <w:rPr>
                <w:rFonts w:ascii="Times New Roman" w:eastAsia="Times New Roman" w:hAnsi="Times New Roman" w:cs="Times New Roman"/>
              </w:rPr>
            </w:pPr>
            <w:r>
              <w:rPr>
                <w:rFonts w:ascii="Times New Roman" w:eastAsia="Times New Roman" w:hAnsi="Times New Roman" w:cs="Times New Roman"/>
              </w:rPr>
              <w:t>934</w:t>
            </w:r>
          </w:p>
        </w:tc>
        <w:tc>
          <w:tcPr>
            <w:tcW w:w="1456" w:type="dxa"/>
          </w:tcPr>
          <w:p w:rsidR="000E1638" w:rsidRDefault="000E1638" w:rsidP="0083661B">
            <w:pPr>
              <w:spacing w:line="212" w:lineRule="exact"/>
              <w:jc w:val="center"/>
              <w:rPr>
                <w:rFonts w:ascii="Times New Roman" w:eastAsia="Times New Roman" w:hAnsi="Times New Roman" w:cs="Times New Roman"/>
              </w:rPr>
            </w:pPr>
            <w:r>
              <w:rPr>
                <w:rFonts w:ascii="Times New Roman" w:eastAsia="Times New Roman" w:hAnsi="Times New Roman" w:cs="Times New Roman"/>
              </w:rPr>
              <w:t>993</w:t>
            </w:r>
          </w:p>
        </w:tc>
        <w:tc>
          <w:tcPr>
            <w:tcW w:w="2410" w:type="dxa"/>
          </w:tcPr>
          <w:p w:rsidR="000E1638" w:rsidRDefault="000E1638" w:rsidP="0083661B">
            <w:pPr>
              <w:spacing w:line="212" w:lineRule="exact"/>
              <w:jc w:val="center"/>
              <w:rPr>
                <w:rFonts w:ascii="Times New Roman" w:eastAsia="Times New Roman" w:hAnsi="Times New Roman" w:cs="Times New Roman"/>
              </w:rPr>
            </w:pPr>
            <w:r>
              <w:rPr>
                <w:rFonts w:ascii="Times New Roman" w:eastAsia="Times New Roman" w:hAnsi="Times New Roman" w:cs="Times New Roman"/>
              </w:rPr>
              <w:t>907</w:t>
            </w:r>
          </w:p>
        </w:tc>
      </w:tr>
      <w:tr w:rsidR="000E1638" w:rsidTr="0083661B">
        <w:tc>
          <w:tcPr>
            <w:tcW w:w="2551" w:type="dxa"/>
          </w:tcPr>
          <w:p w:rsidR="000E1638" w:rsidRDefault="000E1638" w:rsidP="0083661B">
            <w:pPr>
              <w:spacing w:line="212" w:lineRule="exact"/>
              <w:jc w:val="center"/>
              <w:rPr>
                <w:rFonts w:ascii="Times New Roman" w:eastAsia="Times New Roman" w:hAnsi="Times New Roman" w:cs="Times New Roman"/>
              </w:rPr>
            </w:pPr>
            <w:r>
              <w:rPr>
                <w:rFonts w:ascii="Times New Roman" w:eastAsia="Times New Roman" w:hAnsi="Times New Roman" w:cs="Times New Roman"/>
              </w:rPr>
              <w:t>Частен сектор</w:t>
            </w:r>
          </w:p>
        </w:tc>
        <w:tc>
          <w:tcPr>
            <w:tcW w:w="1663" w:type="dxa"/>
          </w:tcPr>
          <w:p w:rsidR="000E1638" w:rsidRDefault="000E1638" w:rsidP="0083661B">
            <w:pPr>
              <w:spacing w:line="212" w:lineRule="exact"/>
              <w:jc w:val="center"/>
              <w:rPr>
                <w:rFonts w:ascii="Times New Roman" w:eastAsia="Times New Roman" w:hAnsi="Times New Roman" w:cs="Times New Roman"/>
              </w:rPr>
            </w:pPr>
            <w:r>
              <w:rPr>
                <w:rFonts w:ascii="Times New Roman" w:eastAsia="Times New Roman" w:hAnsi="Times New Roman" w:cs="Times New Roman"/>
              </w:rPr>
              <w:t>715</w:t>
            </w:r>
          </w:p>
        </w:tc>
        <w:tc>
          <w:tcPr>
            <w:tcW w:w="1456" w:type="dxa"/>
          </w:tcPr>
          <w:p w:rsidR="000E1638" w:rsidRDefault="000E1638" w:rsidP="0083661B">
            <w:pPr>
              <w:spacing w:line="212" w:lineRule="exact"/>
              <w:jc w:val="center"/>
              <w:rPr>
                <w:rFonts w:ascii="Times New Roman" w:eastAsia="Times New Roman" w:hAnsi="Times New Roman" w:cs="Times New Roman"/>
              </w:rPr>
            </w:pPr>
            <w:r>
              <w:rPr>
                <w:rFonts w:ascii="Times New Roman" w:eastAsia="Times New Roman" w:hAnsi="Times New Roman" w:cs="Times New Roman"/>
              </w:rPr>
              <w:t>740</w:t>
            </w:r>
          </w:p>
        </w:tc>
        <w:tc>
          <w:tcPr>
            <w:tcW w:w="2410" w:type="dxa"/>
          </w:tcPr>
          <w:p w:rsidR="000E1638" w:rsidRDefault="000E1638" w:rsidP="0083661B">
            <w:pPr>
              <w:spacing w:line="212" w:lineRule="exact"/>
              <w:jc w:val="center"/>
              <w:rPr>
                <w:rFonts w:ascii="Times New Roman" w:eastAsia="Times New Roman" w:hAnsi="Times New Roman" w:cs="Times New Roman"/>
              </w:rPr>
            </w:pPr>
            <w:r>
              <w:rPr>
                <w:rFonts w:ascii="Times New Roman" w:eastAsia="Times New Roman" w:hAnsi="Times New Roman" w:cs="Times New Roman"/>
              </w:rPr>
              <w:t>684</w:t>
            </w:r>
          </w:p>
        </w:tc>
      </w:tr>
    </w:tbl>
    <w:p w:rsidR="00363157" w:rsidRDefault="00363157" w:rsidP="00363157">
      <w:pPr>
        <w:tabs>
          <w:tab w:val="left" w:pos="9072"/>
        </w:tabs>
        <w:ind w:firstLine="851"/>
        <w:jc w:val="both"/>
        <w:rPr>
          <w:rFonts w:ascii="Times New Roman" w:eastAsia="Times New Roman" w:hAnsi="Times New Roman" w:cs="Times New Roman"/>
        </w:rPr>
      </w:pPr>
    </w:p>
    <w:p w:rsidR="000E1638" w:rsidRDefault="000E1638" w:rsidP="001675C7">
      <w:pPr>
        <w:tabs>
          <w:tab w:val="left" w:pos="9066"/>
        </w:tabs>
        <w:ind w:right="-6" w:firstLine="709"/>
        <w:jc w:val="both"/>
        <w:rPr>
          <w:rFonts w:ascii="Times New Roman" w:eastAsia="Times New Roman" w:hAnsi="Times New Roman" w:cs="Times New Roman"/>
        </w:rPr>
      </w:pPr>
      <w:r w:rsidRPr="000E1638">
        <w:rPr>
          <w:rFonts w:ascii="Times New Roman" w:eastAsia="Times New Roman" w:hAnsi="Times New Roman" w:cs="Times New Roman"/>
        </w:rPr>
        <w:t>Данните в таблица 1 и 2 са от тримесечното наблюдение за наетите лица, отработеното време, средствата за работна заплата и други разходи за труд. Данните в таблица 1 са към 31.12.2017 г., а в таблица 2 са за месец декември 2017 г.</w:t>
      </w:r>
      <w:r>
        <w:rPr>
          <w:rFonts w:ascii="Times New Roman" w:eastAsia="Times New Roman" w:hAnsi="Times New Roman" w:cs="Times New Roman"/>
        </w:rPr>
        <w:t xml:space="preserve"> </w:t>
      </w:r>
      <w:r w:rsidRPr="000E1638">
        <w:rPr>
          <w:rFonts w:ascii="Times New Roman" w:eastAsia="Times New Roman" w:hAnsi="Times New Roman" w:cs="Times New Roman"/>
        </w:rPr>
        <w:t>Окончателните данни за наетите л</w:t>
      </w:r>
      <w:r w:rsidR="00363157">
        <w:rPr>
          <w:rFonts w:ascii="Times New Roman" w:eastAsia="Times New Roman" w:hAnsi="Times New Roman" w:cs="Times New Roman"/>
        </w:rPr>
        <w:t>ица и средната работна заплата щ</w:t>
      </w:r>
      <w:r w:rsidRPr="000E1638">
        <w:rPr>
          <w:rFonts w:ascii="Times New Roman" w:eastAsia="Times New Roman" w:hAnsi="Times New Roman" w:cs="Times New Roman"/>
        </w:rPr>
        <w:t>е бъдат публикувани на 30.11.2018 г. съгласно Календара за р</w:t>
      </w:r>
      <w:r w:rsidR="002566C0">
        <w:rPr>
          <w:rFonts w:ascii="Times New Roman" w:eastAsia="Times New Roman" w:hAnsi="Times New Roman" w:cs="Times New Roman"/>
        </w:rPr>
        <w:t>азпространение на резултатите.</w:t>
      </w:r>
    </w:p>
    <w:p w:rsidR="00363157" w:rsidRDefault="00363157" w:rsidP="00363157">
      <w:pPr>
        <w:tabs>
          <w:tab w:val="left" w:pos="9072"/>
        </w:tabs>
        <w:jc w:val="center"/>
        <w:rPr>
          <w:rFonts w:ascii="Times New Roman" w:eastAsia="Times New Roman" w:hAnsi="Times New Roman" w:cs="Times New Roman"/>
          <w:b/>
        </w:rPr>
      </w:pPr>
    </w:p>
    <w:p w:rsidR="002566C0" w:rsidRDefault="002566C0" w:rsidP="00363157">
      <w:pPr>
        <w:tabs>
          <w:tab w:val="left" w:pos="9072"/>
        </w:tabs>
        <w:jc w:val="center"/>
        <w:rPr>
          <w:rFonts w:ascii="Times New Roman" w:eastAsia="Times New Roman" w:hAnsi="Times New Roman" w:cs="Times New Roman"/>
          <w:b/>
        </w:rPr>
      </w:pPr>
      <w:r w:rsidRPr="00A82BDA">
        <w:rPr>
          <w:rFonts w:ascii="Times New Roman" w:eastAsia="Times New Roman" w:hAnsi="Times New Roman" w:cs="Times New Roman"/>
          <w:b/>
        </w:rPr>
        <w:t>Линия на бедност</w:t>
      </w:r>
      <w:r w:rsidR="007C57CC">
        <w:rPr>
          <w:rFonts w:ascii="Times New Roman" w:eastAsia="Times New Roman" w:hAnsi="Times New Roman" w:cs="Times New Roman"/>
          <w:b/>
        </w:rPr>
        <w:t xml:space="preserve"> в лева</w:t>
      </w:r>
    </w:p>
    <w:p w:rsidR="00A82BDA" w:rsidRPr="00A82BDA" w:rsidRDefault="00A82BDA" w:rsidP="00363157">
      <w:pPr>
        <w:tabs>
          <w:tab w:val="left" w:pos="9072"/>
        </w:tabs>
        <w:jc w:val="center"/>
        <w:rPr>
          <w:rFonts w:ascii="Times New Roman" w:eastAsia="Times New Roman" w:hAnsi="Times New Roman" w:cs="Times New Roman"/>
          <w:b/>
        </w:rPr>
      </w:pPr>
    </w:p>
    <w:tbl>
      <w:tblPr>
        <w:tblStyle w:val="TableGrid"/>
        <w:tblW w:w="0" w:type="auto"/>
        <w:tblInd w:w="413" w:type="dxa"/>
        <w:tblLook w:val="04A0" w:firstRow="1" w:lastRow="0" w:firstColumn="1" w:lastColumn="0" w:noHBand="0" w:noVBand="1"/>
      </w:tblPr>
      <w:tblGrid>
        <w:gridCol w:w="2672"/>
        <w:gridCol w:w="1972"/>
        <w:gridCol w:w="2694"/>
      </w:tblGrid>
      <w:tr w:rsidR="002566C0" w:rsidTr="007C57CC">
        <w:trPr>
          <w:trHeight w:val="420"/>
        </w:trPr>
        <w:tc>
          <w:tcPr>
            <w:tcW w:w="2672" w:type="dxa"/>
          </w:tcPr>
          <w:p w:rsidR="002566C0" w:rsidRPr="002566C0" w:rsidRDefault="002566C0" w:rsidP="007C57CC">
            <w:pPr>
              <w:tabs>
                <w:tab w:val="left" w:pos="9072"/>
              </w:tabs>
              <w:jc w:val="center"/>
              <w:rPr>
                <w:rFonts w:ascii="Times New Roman" w:eastAsia="Times New Roman" w:hAnsi="Times New Roman" w:cs="Times New Roman"/>
              </w:rPr>
            </w:pPr>
            <w:r>
              <w:rPr>
                <w:rFonts w:ascii="Times New Roman" w:eastAsia="Times New Roman" w:hAnsi="Times New Roman" w:cs="Times New Roman"/>
              </w:rPr>
              <w:t>Г</w:t>
            </w:r>
            <w:r w:rsidRPr="002566C0">
              <w:rPr>
                <w:rFonts w:ascii="Times New Roman" w:eastAsia="Times New Roman" w:hAnsi="Times New Roman" w:cs="Times New Roman"/>
              </w:rPr>
              <w:t>одина на провеждане на изследването</w:t>
            </w:r>
          </w:p>
        </w:tc>
        <w:tc>
          <w:tcPr>
            <w:tcW w:w="1972" w:type="dxa"/>
          </w:tcPr>
          <w:p w:rsidR="002566C0" w:rsidRPr="002566C0" w:rsidRDefault="002566C0" w:rsidP="007C57CC">
            <w:pPr>
              <w:tabs>
                <w:tab w:val="left" w:pos="9072"/>
              </w:tabs>
              <w:jc w:val="center"/>
              <w:rPr>
                <w:rFonts w:ascii="Times New Roman" w:eastAsia="Times New Roman" w:hAnsi="Times New Roman" w:cs="Times New Roman"/>
              </w:rPr>
            </w:pPr>
            <w:r w:rsidRPr="002566C0">
              <w:rPr>
                <w:rFonts w:ascii="Times New Roman" w:eastAsia="Times New Roman" w:hAnsi="Times New Roman" w:cs="Times New Roman"/>
              </w:rPr>
              <w:t>2016</w:t>
            </w:r>
          </w:p>
        </w:tc>
        <w:tc>
          <w:tcPr>
            <w:tcW w:w="2694" w:type="dxa"/>
          </w:tcPr>
          <w:p w:rsidR="002566C0" w:rsidRPr="002566C0" w:rsidRDefault="002566C0" w:rsidP="007C57CC">
            <w:pPr>
              <w:tabs>
                <w:tab w:val="left" w:pos="9072"/>
              </w:tabs>
              <w:jc w:val="center"/>
              <w:rPr>
                <w:rFonts w:ascii="Times New Roman" w:eastAsia="Times New Roman" w:hAnsi="Times New Roman" w:cs="Times New Roman"/>
              </w:rPr>
            </w:pPr>
            <w:r w:rsidRPr="002566C0">
              <w:rPr>
                <w:rFonts w:ascii="Times New Roman" w:eastAsia="Times New Roman" w:hAnsi="Times New Roman" w:cs="Times New Roman"/>
              </w:rPr>
              <w:t>2016</w:t>
            </w:r>
          </w:p>
        </w:tc>
      </w:tr>
      <w:tr w:rsidR="002566C0" w:rsidTr="0027462E">
        <w:trPr>
          <w:trHeight w:val="556"/>
        </w:trPr>
        <w:tc>
          <w:tcPr>
            <w:tcW w:w="2672" w:type="dxa"/>
          </w:tcPr>
          <w:p w:rsidR="00A82BDA" w:rsidRPr="002566C0" w:rsidRDefault="002566C0" w:rsidP="0027462E">
            <w:pPr>
              <w:tabs>
                <w:tab w:val="left" w:pos="9072"/>
              </w:tabs>
              <w:spacing w:before="138"/>
              <w:jc w:val="center"/>
              <w:rPr>
                <w:rFonts w:ascii="Times New Roman" w:eastAsia="Times New Roman" w:hAnsi="Times New Roman" w:cs="Times New Roman"/>
              </w:rPr>
            </w:pPr>
            <w:r>
              <w:rPr>
                <w:rFonts w:ascii="Times New Roman" w:eastAsia="Times New Roman" w:hAnsi="Times New Roman" w:cs="Times New Roman"/>
              </w:rPr>
              <w:t>Р</w:t>
            </w:r>
            <w:r w:rsidRPr="002566C0">
              <w:rPr>
                <w:rFonts w:ascii="Times New Roman" w:eastAsia="Times New Roman" w:hAnsi="Times New Roman" w:cs="Times New Roman"/>
              </w:rPr>
              <w:t>еферентна година на дохода</w:t>
            </w:r>
          </w:p>
        </w:tc>
        <w:tc>
          <w:tcPr>
            <w:tcW w:w="1972" w:type="dxa"/>
          </w:tcPr>
          <w:p w:rsidR="002566C0" w:rsidRPr="002566C0" w:rsidRDefault="002566C0" w:rsidP="007C57CC">
            <w:pPr>
              <w:tabs>
                <w:tab w:val="left" w:pos="9072"/>
              </w:tabs>
              <w:spacing w:before="138"/>
              <w:jc w:val="center"/>
              <w:rPr>
                <w:rFonts w:ascii="Times New Roman" w:eastAsia="Times New Roman" w:hAnsi="Times New Roman" w:cs="Times New Roman"/>
              </w:rPr>
            </w:pPr>
            <w:r w:rsidRPr="002566C0">
              <w:rPr>
                <w:rFonts w:ascii="Times New Roman" w:eastAsia="Times New Roman" w:hAnsi="Times New Roman" w:cs="Times New Roman"/>
              </w:rPr>
              <w:t>2015</w:t>
            </w:r>
          </w:p>
        </w:tc>
        <w:tc>
          <w:tcPr>
            <w:tcW w:w="2694" w:type="dxa"/>
          </w:tcPr>
          <w:p w:rsidR="002566C0" w:rsidRPr="002566C0" w:rsidRDefault="002566C0" w:rsidP="007C57CC">
            <w:pPr>
              <w:tabs>
                <w:tab w:val="left" w:pos="9072"/>
              </w:tabs>
              <w:spacing w:before="138"/>
              <w:jc w:val="center"/>
              <w:rPr>
                <w:rFonts w:ascii="Times New Roman" w:eastAsia="Times New Roman" w:hAnsi="Times New Roman" w:cs="Times New Roman"/>
              </w:rPr>
            </w:pPr>
            <w:r w:rsidRPr="002566C0">
              <w:rPr>
                <w:rFonts w:ascii="Times New Roman" w:eastAsia="Times New Roman" w:hAnsi="Times New Roman" w:cs="Times New Roman"/>
              </w:rPr>
              <w:t>2015</w:t>
            </w:r>
          </w:p>
        </w:tc>
      </w:tr>
      <w:tr w:rsidR="002566C0" w:rsidTr="007C57CC">
        <w:trPr>
          <w:trHeight w:val="566"/>
        </w:trPr>
        <w:tc>
          <w:tcPr>
            <w:tcW w:w="2672" w:type="dxa"/>
          </w:tcPr>
          <w:p w:rsidR="002566C0" w:rsidRPr="002566C0" w:rsidRDefault="002566C0" w:rsidP="007C57CC">
            <w:pPr>
              <w:tabs>
                <w:tab w:val="left" w:pos="9072"/>
              </w:tabs>
              <w:spacing w:before="138"/>
              <w:jc w:val="center"/>
              <w:rPr>
                <w:rFonts w:ascii="Times New Roman" w:eastAsia="Times New Roman" w:hAnsi="Times New Roman" w:cs="Times New Roman"/>
              </w:rPr>
            </w:pPr>
            <w:r w:rsidRPr="002566C0">
              <w:rPr>
                <w:rFonts w:ascii="Times New Roman" w:eastAsia="Times New Roman" w:hAnsi="Times New Roman" w:cs="Times New Roman"/>
              </w:rPr>
              <w:t>Област</w:t>
            </w:r>
          </w:p>
        </w:tc>
        <w:tc>
          <w:tcPr>
            <w:tcW w:w="1972" w:type="dxa"/>
          </w:tcPr>
          <w:p w:rsidR="002566C0" w:rsidRPr="002566C0" w:rsidRDefault="002566C0" w:rsidP="007C57CC">
            <w:pPr>
              <w:tabs>
                <w:tab w:val="left" w:pos="9072"/>
              </w:tabs>
              <w:spacing w:before="138"/>
              <w:jc w:val="center"/>
              <w:rPr>
                <w:rFonts w:ascii="Times New Roman" w:eastAsia="Times New Roman" w:hAnsi="Times New Roman" w:cs="Times New Roman"/>
              </w:rPr>
            </w:pPr>
            <w:r w:rsidRPr="002566C0">
              <w:rPr>
                <w:rFonts w:ascii="Times New Roman" w:eastAsia="Times New Roman" w:hAnsi="Times New Roman" w:cs="Times New Roman"/>
              </w:rPr>
              <w:t>Едно лице</w:t>
            </w:r>
          </w:p>
        </w:tc>
        <w:tc>
          <w:tcPr>
            <w:tcW w:w="2694" w:type="dxa"/>
          </w:tcPr>
          <w:p w:rsidR="002566C0" w:rsidRPr="002566C0" w:rsidRDefault="002566C0" w:rsidP="007C57CC">
            <w:pPr>
              <w:jc w:val="center"/>
              <w:rPr>
                <w:rFonts w:ascii="Times New Roman" w:eastAsia="Times New Roman" w:hAnsi="Times New Roman" w:cs="Times New Roman"/>
              </w:rPr>
            </w:pPr>
            <w:r w:rsidRPr="002566C0">
              <w:rPr>
                <w:rFonts w:ascii="Times New Roman" w:eastAsia="Times New Roman" w:hAnsi="Times New Roman" w:cs="Times New Roman"/>
              </w:rPr>
              <w:t>Двама възрасти и с две деца под 14</w:t>
            </w:r>
            <w:r w:rsidR="00A82BDA">
              <w:rPr>
                <w:rFonts w:ascii="Times New Roman" w:eastAsia="Times New Roman" w:hAnsi="Times New Roman" w:cs="Times New Roman"/>
              </w:rPr>
              <w:t xml:space="preserve"> г.</w:t>
            </w:r>
          </w:p>
        </w:tc>
      </w:tr>
      <w:tr w:rsidR="002566C0" w:rsidTr="007C57CC">
        <w:trPr>
          <w:trHeight w:val="419"/>
        </w:trPr>
        <w:tc>
          <w:tcPr>
            <w:tcW w:w="2672" w:type="dxa"/>
          </w:tcPr>
          <w:p w:rsidR="002566C0" w:rsidRPr="002566C0" w:rsidRDefault="002566C0" w:rsidP="007C57CC">
            <w:pPr>
              <w:tabs>
                <w:tab w:val="left" w:pos="9072"/>
              </w:tabs>
              <w:spacing w:before="138"/>
              <w:jc w:val="center"/>
              <w:rPr>
                <w:rFonts w:ascii="Times New Roman" w:eastAsia="Times New Roman" w:hAnsi="Times New Roman" w:cs="Times New Roman"/>
              </w:rPr>
            </w:pPr>
            <w:r w:rsidRPr="002566C0">
              <w:rPr>
                <w:rFonts w:ascii="Times New Roman" w:eastAsia="Times New Roman" w:hAnsi="Times New Roman" w:cs="Times New Roman"/>
              </w:rPr>
              <w:t>Силистра</w:t>
            </w:r>
          </w:p>
        </w:tc>
        <w:tc>
          <w:tcPr>
            <w:tcW w:w="1972" w:type="dxa"/>
          </w:tcPr>
          <w:p w:rsidR="002566C0" w:rsidRPr="002566C0" w:rsidRDefault="002566C0" w:rsidP="007C57CC">
            <w:pPr>
              <w:tabs>
                <w:tab w:val="left" w:pos="9072"/>
              </w:tabs>
              <w:spacing w:before="138"/>
              <w:jc w:val="center"/>
              <w:rPr>
                <w:rFonts w:ascii="Times New Roman" w:eastAsia="Times New Roman" w:hAnsi="Times New Roman" w:cs="Times New Roman"/>
              </w:rPr>
            </w:pPr>
            <w:r w:rsidRPr="002566C0">
              <w:rPr>
                <w:rFonts w:ascii="Times New Roman" w:eastAsia="Times New Roman" w:hAnsi="Times New Roman" w:cs="Times New Roman"/>
              </w:rPr>
              <w:t>3491</w:t>
            </w:r>
          </w:p>
        </w:tc>
        <w:tc>
          <w:tcPr>
            <w:tcW w:w="2694" w:type="dxa"/>
          </w:tcPr>
          <w:p w:rsidR="002566C0" w:rsidRPr="002566C0" w:rsidRDefault="002566C0" w:rsidP="007C57CC">
            <w:pPr>
              <w:tabs>
                <w:tab w:val="left" w:pos="9072"/>
              </w:tabs>
              <w:spacing w:before="138"/>
              <w:jc w:val="center"/>
              <w:rPr>
                <w:rFonts w:ascii="Times New Roman" w:eastAsia="Times New Roman" w:hAnsi="Times New Roman" w:cs="Times New Roman"/>
              </w:rPr>
            </w:pPr>
            <w:r w:rsidRPr="002566C0">
              <w:rPr>
                <w:rFonts w:ascii="Times New Roman" w:eastAsia="Times New Roman" w:hAnsi="Times New Roman" w:cs="Times New Roman"/>
              </w:rPr>
              <w:t>7331</w:t>
            </w:r>
          </w:p>
        </w:tc>
      </w:tr>
    </w:tbl>
    <w:p w:rsidR="00E560FF" w:rsidRDefault="00E560FF" w:rsidP="00E560FF">
      <w:pPr>
        <w:spacing w:line="160" w:lineRule="exact"/>
        <w:rPr>
          <w:rFonts w:ascii="Times New Roman" w:eastAsia="Times New Roman" w:hAnsi="Times New Roman" w:cs="Times New Roman"/>
          <w:sz w:val="16"/>
          <w:szCs w:val="16"/>
        </w:rPr>
      </w:pPr>
    </w:p>
    <w:p w:rsidR="002566C0" w:rsidRPr="00E560FF" w:rsidRDefault="00E560FF" w:rsidP="000E1638">
      <w:pPr>
        <w:tabs>
          <w:tab w:val="left" w:pos="9072"/>
        </w:tabs>
        <w:spacing w:before="138" w:line="205" w:lineRule="exact"/>
        <w:ind w:firstLine="851"/>
        <w:jc w:val="both"/>
        <w:rPr>
          <w:rFonts w:ascii="Times New Roman" w:eastAsia="Times New Roman" w:hAnsi="Times New Roman" w:cs="Times New Roman"/>
          <w:b/>
        </w:rPr>
      </w:pPr>
      <w:r w:rsidRPr="00E560FF">
        <w:rPr>
          <w:rFonts w:ascii="Times New Roman" w:eastAsia="Times New Roman" w:hAnsi="Times New Roman" w:cs="Times New Roman"/>
          <w:b/>
        </w:rPr>
        <w:t>Относителен дял на бедните спрямо линията на бедност за областта по пол</w:t>
      </w:r>
    </w:p>
    <w:p w:rsidR="00E560FF" w:rsidRDefault="00E560FF" w:rsidP="000E1638">
      <w:pPr>
        <w:tabs>
          <w:tab w:val="left" w:pos="9072"/>
        </w:tabs>
        <w:spacing w:before="138" w:line="205" w:lineRule="exact"/>
        <w:ind w:firstLine="851"/>
        <w:jc w:val="both"/>
        <w:rPr>
          <w:rFonts w:ascii="Times New Roman" w:eastAsia="Times New Roman" w:hAnsi="Times New Roman" w:cs="Times New Roman"/>
        </w:rPr>
      </w:pPr>
    </w:p>
    <w:tbl>
      <w:tblPr>
        <w:tblStyle w:val="TableGrid"/>
        <w:tblW w:w="0" w:type="auto"/>
        <w:tblInd w:w="392" w:type="dxa"/>
        <w:tblLook w:val="04A0" w:firstRow="1" w:lastRow="0" w:firstColumn="1" w:lastColumn="0" w:noHBand="0" w:noVBand="1"/>
      </w:tblPr>
      <w:tblGrid>
        <w:gridCol w:w="4678"/>
        <w:gridCol w:w="817"/>
        <w:gridCol w:w="826"/>
        <w:gridCol w:w="1050"/>
      </w:tblGrid>
      <w:tr w:rsidR="00E560FF" w:rsidTr="004C5356">
        <w:tc>
          <w:tcPr>
            <w:tcW w:w="4678" w:type="dxa"/>
          </w:tcPr>
          <w:p w:rsidR="00E560FF" w:rsidRDefault="00E560FF" w:rsidP="000E1638">
            <w:pPr>
              <w:tabs>
                <w:tab w:val="left" w:pos="9072"/>
              </w:tabs>
              <w:spacing w:before="138" w:line="205" w:lineRule="exact"/>
              <w:jc w:val="both"/>
              <w:rPr>
                <w:rFonts w:ascii="Times New Roman" w:eastAsia="Times New Roman" w:hAnsi="Times New Roman" w:cs="Times New Roman"/>
              </w:rPr>
            </w:pPr>
            <w:r>
              <w:rPr>
                <w:rFonts w:ascii="Times New Roman" w:eastAsia="Times New Roman" w:hAnsi="Times New Roman" w:cs="Times New Roman"/>
              </w:rPr>
              <w:t>Г</w:t>
            </w:r>
            <w:r w:rsidRPr="002566C0">
              <w:rPr>
                <w:rFonts w:ascii="Times New Roman" w:eastAsia="Times New Roman" w:hAnsi="Times New Roman" w:cs="Times New Roman"/>
              </w:rPr>
              <w:t>одина на провеждане на изследването</w:t>
            </w:r>
          </w:p>
        </w:tc>
        <w:tc>
          <w:tcPr>
            <w:tcW w:w="2693" w:type="dxa"/>
            <w:gridSpan w:val="3"/>
          </w:tcPr>
          <w:p w:rsidR="00E560FF" w:rsidRDefault="00E560FF" w:rsidP="00E560FF">
            <w:pPr>
              <w:tabs>
                <w:tab w:val="left" w:pos="9072"/>
              </w:tabs>
              <w:spacing w:before="138" w:line="205" w:lineRule="exact"/>
              <w:jc w:val="center"/>
              <w:rPr>
                <w:rFonts w:ascii="Times New Roman" w:eastAsia="Times New Roman" w:hAnsi="Times New Roman" w:cs="Times New Roman"/>
              </w:rPr>
            </w:pPr>
            <w:r>
              <w:rPr>
                <w:rFonts w:ascii="Times New Roman" w:eastAsia="Times New Roman" w:hAnsi="Times New Roman" w:cs="Times New Roman"/>
              </w:rPr>
              <w:t>2016</w:t>
            </w:r>
          </w:p>
        </w:tc>
      </w:tr>
      <w:tr w:rsidR="00E560FF" w:rsidTr="004C5356">
        <w:tc>
          <w:tcPr>
            <w:tcW w:w="4678" w:type="dxa"/>
          </w:tcPr>
          <w:p w:rsidR="00E560FF" w:rsidRDefault="00E560FF" w:rsidP="000E1638">
            <w:pPr>
              <w:tabs>
                <w:tab w:val="left" w:pos="9072"/>
              </w:tabs>
              <w:spacing w:before="138" w:line="205" w:lineRule="exact"/>
              <w:jc w:val="both"/>
              <w:rPr>
                <w:rFonts w:ascii="Times New Roman" w:eastAsia="Times New Roman" w:hAnsi="Times New Roman" w:cs="Times New Roman"/>
              </w:rPr>
            </w:pPr>
            <w:r>
              <w:rPr>
                <w:rFonts w:ascii="Times New Roman" w:eastAsia="Times New Roman" w:hAnsi="Times New Roman" w:cs="Times New Roman"/>
              </w:rPr>
              <w:t>Р</w:t>
            </w:r>
            <w:r w:rsidRPr="002566C0">
              <w:rPr>
                <w:rFonts w:ascii="Times New Roman" w:eastAsia="Times New Roman" w:hAnsi="Times New Roman" w:cs="Times New Roman"/>
              </w:rPr>
              <w:t>еферентна година на дохода</w:t>
            </w:r>
          </w:p>
        </w:tc>
        <w:tc>
          <w:tcPr>
            <w:tcW w:w="2693" w:type="dxa"/>
            <w:gridSpan w:val="3"/>
          </w:tcPr>
          <w:p w:rsidR="00E560FF" w:rsidRDefault="00E560FF" w:rsidP="00E560FF">
            <w:pPr>
              <w:tabs>
                <w:tab w:val="left" w:pos="9072"/>
              </w:tabs>
              <w:spacing w:before="138" w:line="205" w:lineRule="exact"/>
              <w:jc w:val="center"/>
              <w:rPr>
                <w:rFonts w:ascii="Times New Roman" w:eastAsia="Times New Roman" w:hAnsi="Times New Roman" w:cs="Times New Roman"/>
              </w:rPr>
            </w:pPr>
            <w:r>
              <w:rPr>
                <w:rFonts w:ascii="Times New Roman" w:eastAsia="Times New Roman" w:hAnsi="Times New Roman" w:cs="Times New Roman"/>
              </w:rPr>
              <w:t>2015</w:t>
            </w:r>
          </w:p>
        </w:tc>
      </w:tr>
      <w:tr w:rsidR="00E560FF" w:rsidTr="004C5356">
        <w:tc>
          <w:tcPr>
            <w:tcW w:w="4678" w:type="dxa"/>
          </w:tcPr>
          <w:p w:rsidR="00E560FF" w:rsidRDefault="00E560FF" w:rsidP="000E1638">
            <w:pPr>
              <w:tabs>
                <w:tab w:val="left" w:pos="9072"/>
              </w:tabs>
              <w:spacing w:before="138" w:line="205" w:lineRule="exact"/>
              <w:jc w:val="both"/>
              <w:rPr>
                <w:rFonts w:ascii="Times New Roman" w:eastAsia="Times New Roman" w:hAnsi="Times New Roman" w:cs="Times New Roman"/>
              </w:rPr>
            </w:pPr>
            <w:r w:rsidRPr="002566C0">
              <w:rPr>
                <w:rFonts w:ascii="Times New Roman" w:eastAsia="Times New Roman" w:hAnsi="Times New Roman" w:cs="Times New Roman"/>
              </w:rPr>
              <w:t>Област</w:t>
            </w:r>
          </w:p>
        </w:tc>
        <w:tc>
          <w:tcPr>
            <w:tcW w:w="817" w:type="dxa"/>
          </w:tcPr>
          <w:p w:rsidR="00E560FF" w:rsidRDefault="00E560FF" w:rsidP="000E1638">
            <w:pPr>
              <w:tabs>
                <w:tab w:val="left" w:pos="9072"/>
              </w:tabs>
              <w:spacing w:before="138" w:line="205" w:lineRule="exact"/>
              <w:jc w:val="both"/>
              <w:rPr>
                <w:rFonts w:ascii="Times New Roman" w:eastAsia="Times New Roman" w:hAnsi="Times New Roman" w:cs="Times New Roman"/>
              </w:rPr>
            </w:pPr>
            <w:r>
              <w:rPr>
                <w:rFonts w:ascii="Times New Roman" w:eastAsia="Times New Roman" w:hAnsi="Times New Roman" w:cs="Times New Roman"/>
              </w:rPr>
              <w:t>Общо</w:t>
            </w:r>
          </w:p>
        </w:tc>
        <w:tc>
          <w:tcPr>
            <w:tcW w:w="826" w:type="dxa"/>
          </w:tcPr>
          <w:p w:rsidR="00E560FF" w:rsidRDefault="00E560FF" w:rsidP="000E1638">
            <w:pPr>
              <w:tabs>
                <w:tab w:val="left" w:pos="9072"/>
              </w:tabs>
              <w:spacing w:before="138" w:line="205" w:lineRule="exact"/>
              <w:jc w:val="both"/>
              <w:rPr>
                <w:rFonts w:ascii="Times New Roman" w:eastAsia="Times New Roman" w:hAnsi="Times New Roman" w:cs="Times New Roman"/>
              </w:rPr>
            </w:pPr>
            <w:r>
              <w:rPr>
                <w:rFonts w:ascii="Times New Roman" w:eastAsia="Times New Roman" w:hAnsi="Times New Roman" w:cs="Times New Roman"/>
              </w:rPr>
              <w:t>Мъже</w:t>
            </w:r>
          </w:p>
        </w:tc>
        <w:tc>
          <w:tcPr>
            <w:tcW w:w="1050" w:type="dxa"/>
          </w:tcPr>
          <w:p w:rsidR="00E560FF" w:rsidRDefault="00E560FF" w:rsidP="000E1638">
            <w:pPr>
              <w:tabs>
                <w:tab w:val="left" w:pos="9072"/>
              </w:tabs>
              <w:spacing w:before="138" w:line="205" w:lineRule="exact"/>
              <w:jc w:val="both"/>
              <w:rPr>
                <w:rFonts w:ascii="Times New Roman" w:eastAsia="Times New Roman" w:hAnsi="Times New Roman" w:cs="Times New Roman"/>
              </w:rPr>
            </w:pPr>
            <w:r>
              <w:rPr>
                <w:rFonts w:ascii="Times New Roman" w:eastAsia="Times New Roman" w:hAnsi="Times New Roman" w:cs="Times New Roman"/>
              </w:rPr>
              <w:t>Жени</w:t>
            </w:r>
          </w:p>
        </w:tc>
      </w:tr>
      <w:tr w:rsidR="00E560FF" w:rsidTr="004C5356">
        <w:tc>
          <w:tcPr>
            <w:tcW w:w="4678" w:type="dxa"/>
          </w:tcPr>
          <w:p w:rsidR="00E560FF" w:rsidRDefault="00E560FF" w:rsidP="000E1638">
            <w:pPr>
              <w:tabs>
                <w:tab w:val="left" w:pos="9072"/>
              </w:tabs>
              <w:spacing w:before="138" w:line="205" w:lineRule="exact"/>
              <w:jc w:val="both"/>
              <w:rPr>
                <w:rFonts w:ascii="Times New Roman" w:eastAsia="Times New Roman" w:hAnsi="Times New Roman" w:cs="Times New Roman"/>
              </w:rPr>
            </w:pPr>
            <w:r w:rsidRPr="002566C0">
              <w:rPr>
                <w:rFonts w:ascii="Times New Roman" w:eastAsia="Times New Roman" w:hAnsi="Times New Roman" w:cs="Times New Roman"/>
              </w:rPr>
              <w:t>Силистра</w:t>
            </w:r>
          </w:p>
        </w:tc>
        <w:tc>
          <w:tcPr>
            <w:tcW w:w="817" w:type="dxa"/>
          </w:tcPr>
          <w:p w:rsidR="00E560FF" w:rsidRDefault="00E560FF" w:rsidP="000E1638">
            <w:pPr>
              <w:tabs>
                <w:tab w:val="left" w:pos="9072"/>
              </w:tabs>
              <w:spacing w:before="138" w:line="205" w:lineRule="exact"/>
              <w:jc w:val="both"/>
              <w:rPr>
                <w:rFonts w:ascii="Times New Roman" w:eastAsia="Times New Roman" w:hAnsi="Times New Roman" w:cs="Times New Roman"/>
              </w:rPr>
            </w:pPr>
            <w:r>
              <w:rPr>
                <w:rFonts w:ascii="Times New Roman" w:eastAsia="Times New Roman" w:hAnsi="Times New Roman" w:cs="Times New Roman"/>
              </w:rPr>
              <w:t>14,9</w:t>
            </w:r>
          </w:p>
        </w:tc>
        <w:tc>
          <w:tcPr>
            <w:tcW w:w="826" w:type="dxa"/>
          </w:tcPr>
          <w:p w:rsidR="00E560FF" w:rsidRDefault="00E560FF" w:rsidP="000E1638">
            <w:pPr>
              <w:tabs>
                <w:tab w:val="left" w:pos="9072"/>
              </w:tabs>
              <w:spacing w:before="138" w:line="205" w:lineRule="exact"/>
              <w:jc w:val="both"/>
              <w:rPr>
                <w:rFonts w:ascii="Times New Roman" w:eastAsia="Times New Roman" w:hAnsi="Times New Roman" w:cs="Times New Roman"/>
              </w:rPr>
            </w:pPr>
            <w:r>
              <w:rPr>
                <w:rFonts w:ascii="Times New Roman" w:eastAsia="Times New Roman" w:hAnsi="Times New Roman" w:cs="Times New Roman"/>
              </w:rPr>
              <w:t>16,4</w:t>
            </w:r>
          </w:p>
        </w:tc>
        <w:tc>
          <w:tcPr>
            <w:tcW w:w="1050" w:type="dxa"/>
          </w:tcPr>
          <w:p w:rsidR="00E560FF" w:rsidRDefault="00E560FF" w:rsidP="000E1638">
            <w:pPr>
              <w:tabs>
                <w:tab w:val="left" w:pos="9072"/>
              </w:tabs>
              <w:spacing w:before="138" w:line="205" w:lineRule="exact"/>
              <w:jc w:val="both"/>
              <w:rPr>
                <w:rFonts w:ascii="Times New Roman" w:eastAsia="Times New Roman" w:hAnsi="Times New Roman" w:cs="Times New Roman"/>
              </w:rPr>
            </w:pPr>
            <w:r>
              <w:rPr>
                <w:rFonts w:ascii="Times New Roman" w:eastAsia="Times New Roman" w:hAnsi="Times New Roman" w:cs="Times New Roman"/>
              </w:rPr>
              <w:t>13,5</w:t>
            </w:r>
          </w:p>
        </w:tc>
      </w:tr>
    </w:tbl>
    <w:p w:rsidR="00E560FF" w:rsidRDefault="00E560FF" w:rsidP="000E1638">
      <w:pPr>
        <w:tabs>
          <w:tab w:val="left" w:pos="9072"/>
        </w:tabs>
        <w:spacing w:before="138" w:line="205" w:lineRule="exact"/>
        <w:ind w:firstLine="851"/>
        <w:jc w:val="both"/>
        <w:rPr>
          <w:rFonts w:ascii="Times New Roman" w:eastAsia="Times New Roman" w:hAnsi="Times New Roman" w:cs="Times New Roman"/>
        </w:rPr>
      </w:pPr>
    </w:p>
    <w:p w:rsidR="000E1638" w:rsidRDefault="00E560FF" w:rsidP="00E560FF">
      <w:pPr>
        <w:tabs>
          <w:tab w:val="left" w:pos="9072"/>
        </w:tabs>
        <w:spacing w:before="138" w:line="205" w:lineRule="exact"/>
        <w:jc w:val="center"/>
        <w:rPr>
          <w:rFonts w:ascii="Times New Roman" w:eastAsia="Times New Roman" w:hAnsi="Times New Roman" w:cs="Times New Roman"/>
          <w:b/>
        </w:rPr>
      </w:pPr>
      <w:r w:rsidRPr="00427DF7">
        <w:rPr>
          <w:rFonts w:ascii="Times New Roman" w:eastAsia="Times New Roman" w:hAnsi="Times New Roman" w:cs="Times New Roman"/>
          <w:b/>
        </w:rPr>
        <w:t>Комбиниран индикатор</w:t>
      </w:r>
      <w:r w:rsidRPr="00427DF7">
        <w:rPr>
          <w:rFonts w:ascii="Times New Roman" w:eastAsia="Times New Roman" w:hAnsi="Times New Roman" w:cs="Times New Roman"/>
          <w:b/>
          <w:vertAlign w:val="superscript"/>
        </w:rPr>
        <w:t>*</w:t>
      </w:r>
      <w:r w:rsidRPr="00427DF7">
        <w:rPr>
          <w:rFonts w:ascii="Times New Roman" w:eastAsia="Times New Roman" w:hAnsi="Times New Roman" w:cs="Times New Roman"/>
          <w:b/>
        </w:rPr>
        <w:t>: Население в риск от бедност или социално изключване по пол</w:t>
      </w:r>
    </w:p>
    <w:p w:rsidR="00DA0D64" w:rsidRPr="00427DF7" w:rsidRDefault="00DA0D64" w:rsidP="00E560FF">
      <w:pPr>
        <w:tabs>
          <w:tab w:val="left" w:pos="9072"/>
        </w:tabs>
        <w:spacing w:before="138" w:line="205" w:lineRule="exact"/>
        <w:jc w:val="center"/>
        <w:rPr>
          <w:rFonts w:ascii="Times New Roman" w:eastAsia="Times New Roman" w:hAnsi="Times New Roman" w:cs="Times New Roman"/>
          <w:b/>
        </w:rPr>
      </w:pPr>
    </w:p>
    <w:tbl>
      <w:tblPr>
        <w:tblStyle w:val="TableGrid"/>
        <w:tblW w:w="0" w:type="auto"/>
        <w:tblInd w:w="392" w:type="dxa"/>
        <w:tblLook w:val="04A0" w:firstRow="1" w:lastRow="0" w:firstColumn="1" w:lastColumn="0" w:noHBand="0" w:noVBand="1"/>
      </w:tblPr>
      <w:tblGrid>
        <w:gridCol w:w="3387"/>
        <w:gridCol w:w="791"/>
        <w:gridCol w:w="1058"/>
        <w:gridCol w:w="762"/>
        <w:gridCol w:w="1058"/>
        <w:gridCol w:w="774"/>
        <w:gridCol w:w="1058"/>
      </w:tblGrid>
      <w:tr w:rsidR="00DD6490" w:rsidTr="00DA0D64">
        <w:trPr>
          <w:trHeight w:val="460"/>
        </w:trPr>
        <w:tc>
          <w:tcPr>
            <w:tcW w:w="3387" w:type="dxa"/>
          </w:tcPr>
          <w:p w:rsidR="00DD6490" w:rsidRDefault="00DD6490" w:rsidP="0083661B">
            <w:pPr>
              <w:tabs>
                <w:tab w:val="left" w:pos="9072"/>
              </w:tabs>
              <w:spacing w:before="138" w:line="205" w:lineRule="exact"/>
              <w:jc w:val="both"/>
              <w:rPr>
                <w:rFonts w:ascii="Times New Roman" w:eastAsia="Times New Roman" w:hAnsi="Times New Roman" w:cs="Times New Roman"/>
              </w:rPr>
            </w:pPr>
            <w:r>
              <w:rPr>
                <w:rFonts w:ascii="Times New Roman" w:eastAsia="Times New Roman" w:hAnsi="Times New Roman" w:cs="Times New Roman"/>
              </w:rPr>
              <w:t>Г</w:t>
            </w:r>
            <w:r w:rsidRPr="002566C0">
              <w:rPr>
                <w:rFonts w:ascii="Times New Roman" w:eastAsia="Times New Roman" w:hAnsi="Times New Roman" w:cs="Times New Roman"/>
              </w:rPr>
              <w:t>одина на провеждане на изследването</w:t>
            </w:r>
          </w:p>
        </w:tc>
        <w:tc>
          <w:tcPr>
            <w:tcW w:w="5501" w:type="dxa"/>
            <w:gridSpan w:val="6"/>
          </w:tcPr>
          <w:p w:rsidR="00DD6490" w:rsidRDefault="00DD6490" w:rsidP="0083661B">
            <w:pPr>
              <w:tabs>
                <w:tab w:val="left" w:pos="9072"/>
              </w:tabs>
              <w:spacing w:before="138" w:line="205" w:lineRule="exact"/>
              <w:jc w:val="center"/>
              <w:rPr>
                <w:rFonts w:ascii="Times New Roman" w:eastAsia="Times New Roman" w:hAnsi="Times New Roman" w:cs="Times New Roman"/>
              </w:rPr>
            </w:pPr>
            <w:r>
              <w:rPr>
                <w:rFonts w:ascii="Times New Roman" w:eastAsia="Times New Roman" w:hAnsi="Times New Roman" w:cs="Times New Roman"/>
              </w:rPr>
              <w:t>2016</w:t>
            </w:r>
          </w:p>
        </w:tc>
      </w:tr>
      <w:tr w:rsidR="00DD6490" w:rsidTr="00DA0D64">
        <w:tc>
          <w:tcPr>
            <w:tcW w:w="3387" w:type="dxa"/>
          </w:tcPr>
          <w:p w:rsidR="00DD6490" w:rsidRDefault="00DD6490" w:rsidP="0083661B">
            <w:pPr>
              <w:tabs>
                <w:tab w:val="left" w:pos="9072"/>
              </w:tabs>
              <w:spacing w:before="138" w:line="205" w:lineRule="exact"/>
              <w:jc w:val="both"/>
              <w:rPr>
                <w:rFonts w:ascii="Times New Roman" w:eastAsia="Times New Roman" w:hAnsi="Times New Roman" w:cs="Times New Roman"/>
              </w:rPr>
            </w:pPr>
            <w:r>
              <w:rPr>
                <w:rFonts w:ascii="Times New Roman" w:eastAsia="Times New Roman" w:hAnsi="Times New Roman" w:cs="Times New Roman"/>
              </w:rPr>
              <w:t>Р</w:t>
            </w:r>
            <w:r w:rsidRPr="002566C0">
              <w:rPr>
                <w:rFonts w:ascii="Times New Roman" w:eastAsia="Times New Roman" w:hAnsi="Times New Roman" w:cs="Times New Roman"/>
              </w:rPr>
              <w:t>еферентна година на дохода</w:t>
            </w:r>
          </w:p>
        </w:tc>
        <w:tc>
          <w:tcPr>
            <w:tcW w:w="5501" w:type="dxa"/>
            <w:gridSpan w:val="6"/>
          </w:tcPr>
          <w:p w:rsidR="00DD6490" w:rsidRDefault="00DD6490" w:rsidP="0083661B">
            <w:pPr>
              <w:tabs>
                <w:tab w:val="left" w:pos="9072"/>
              </w:tabs>
              <w:spacing w:before="138" w:line="205" w:lineRule="exact"/>
              <w:jc w:val="center"/>
              <w:rPr>
                <w:rFonts w:ascii="Times New Roman" w:eastAsia="Times New Roman" w:hAnsi="Times New Roman" w:cs="Times New Roman"/>
              </w:rPr>
            </w:pPr>
            <w:r>
              <w:rPr>
                <w:rFonts w:ascii="Times New Roman" w:eastAsia="Times New Roman" w:hAnsi="Times New Roman" w:cs="Times New Roman"/>
              </w:rPr>
              <w:t>2015</w:t>
            </w:r>
          </w:p>
        </w:tc>
      </w:tr>
      <w:tr w:rsidR="00DD6490" w:rsidTr="00DA0D64">
        <w:tc>
          <w:tcPr>
            <w:tcW w:w="3387" w:type="dxa"/>
          </w:tcPr>
          <w:p w:rsidR="00DD6490" w:rsidRDefault="00DD6490" w:rsidP="0083661B">
            <w:pPr>
              <w:tabs>
                <w:tab w:val="left" w:pos="9072"/>
              </w:tabs>
              <w:spacing w:before="138" w:line="205" w:lineRule="exact"/>
              <w:jc w:val="both"/>
              <w:rPr>
                <w:rFonts w:ascii="Times New Roman" w:eastAsia="Times New Roman" w:hAnsi="Times New Roman" w:cs="Times New Roman"/>
              </w:rPr>
            </w:pPr>
            <w:r w:rsidRPr="002566C0">
              <w:rPr>
                <w:rFonts w:ascii="Times New Roman" w:eastAsia="Times New Roman" w:hAnsi="Times New Roman" w:cs="Times New Roman"/>
              </w:rPr>
              <w:t>Област</w:t>
            </w:r>
          </w:p>
        </w:tc>
        <w:tc>
          <w:tcPr>
            <w:tcW w:w="1849" w:type="dxa"/>
            <w:gridSpan w:val="2"/>
          </w:tcPr>
          <w:p w:rsidR="00DD6490" w:rsidRPr="00DD6490" w:rsidRDefault="00DD6490" w:rsidP="00DD6490">
            <w:pPr>
              <w:tabs>
                <w:tab w:val="left" w:pos="9072"/>
              </w:tabs>
              <w:spacing w:before="138" w:line="205" w:lineRule="exact"/>
              <w:jc w:val="center"/>
              <w:rPr>
                <w:rFonts w:ascii="Times New Roman" w:eastAsia="Times New Roman" w:hAnsi="Times New Roman" w:cs="Times New Roman"/>
                <w:sz w:val="16"/>
                <w:szCs w:val="16"/>
              </w:rPr>
            </w:pPr>
            <w:r w:rsidRPr="00DD6490">
              <w:rPr>
                <w:rFonts w:ascii="Times New Roman" w:eastAsia="Times New Roman" w:hAnsi="Times New Roman" w:cs="Times New Roman"/>
                <w:sz w:val="16"/>
                <w:szCs w:val="16"/>
              </w:rPr>
              <w:t>Общо</w:t>
            </w:r>
          </w:p>
        </w:tc>
        <w:tc>
          <w:tcPr>
            <w:tcW w:w="1820" w:type="dxa"/>
            <w:gridSpan w:val="2"/>
          </w:tcPr>
          <w:p w:rsidR="00DD6490" w:rsidRPr="00DD6490" w:rsidRDefault="00DD6490" w:rsidP="00DD6490">
            <w:pPr>
              <w:tabs>
                <w:tab w:val="left" w:pos="9072"/>
              </w:tabs>
              <w:spacing w:before="138" w:line="205" w:lineRule="exact"/>
              <w:jc w:val="center"/>
              <w:rPr>
                <w:rFonts w:ascii="Times New Roman" w:eastAsia="Times New Roman" w:hAnsi="Times New Roman" w:cs="Times New Roman"/>
                <w:sz w:val="16"/>
                <w:szCs w:val="16"/>
              </w:rPr>
            </w:pPr>
            <w:r w:rsidRPr="00DD6490">
              <w:rPr>
                <w:rFonts w:ascii="Times New Roman" w:eastAsia="Times New Roman" w:hAnsi="Times New Roman" w:cs="Times New Roman"/>
                <w:sz w:val="16"/>
                <w:szCs w:val="16"/>
              </w:rPr>
              <w:t>Мъже</w:t>
            </w:r>
          </w:p>
        </w:tc>
        <w:tc>
          <w:tcPr>
            <w:tcW w:w="1832" w:type="dxa"/>
            <w:gridSpan w:val="2"/>
          </w:tcPr>
          <w:p w:rsidR="00DD6490" w:rsidRPr="00DD6490" w:rsidRDefault="00DD6490" w:rsidP="00DD6490">
            <w:pPr>
              <w:tabs>
                <w:tab w:val="left" w:pos="9072"/>
              </w:tabs>
              <w:spacing w:before="138" w:line="205" w:lineRule="exact"/>
              <w:jc w:val="center"/>
              <w:rPr>
                <w:rFonts w:ascii="Times New Roman" w:eastAsia="Times New Roman" w:hAnsi="Times New Roman" w:cs="Times New Roman"/>
                <w:sz w:val="16"/>
                <w:szCs w:val="16"/>
              </w:rPr>
            </w:pPr>
            <w:r w:rsidRPr="00DD6490">
              <w:rPr>
                <w:rFonts w:ascii="Times New Roman" w:eastAsia="Times New Roman" w:hAnsi="Times New Roman" w:cs="Times New Roman"/>
                <w:sz w:val="16"/>
                <w:szCs w:val="16"/>
              </w:rPr>
              <w:t>Жени</w:t>
            </w:r>
          </w:p>
        </w:tc>
      </w:tr>
      <w:tr w:rsidR="00DD6490" w:rsidTr="00DA0D64">
        <w:trPr>
          <w:trHeight w:val="607"/>
        </w:trPr>
        <w:tc>
          <w:tcPr>
            <w:tcW w:w="3387" w:type="dxa"/>
          </w:tcPr>
          <w:p w:rsidR="00DD6490" w:rsidRPr="002566C0" w:rsidRDefault="00DD6490" w:rsidP="0083661B">
            <w:pPr>
              <w:tabs>
                <w:tab w:val="left" w:pos="9072"/>
              </w:tabs>
              <w:spacing w:before="138" w:line="205" w:lineRule="exact"/>
              <w:jc w:val="both"/>
              <w:rPr>
                <w:rFonts w:ascii="Times New Roman" w:eastAsia="Times New Roman" w:hAnsi="Times New Roman" w:cs="Times New Roman"/>
              </w:rPr>
            </w:pPr>
          </w:p>
        </w:tc>
        <w:tc>
          <w:tcPr>
            <w:tcW w:w="791" w:type="dxa"/>
          </w:tcPr>
          <w:p w:rsidR="00DD6490" w:rsidRPr="00DD6490" w:rsidRDefault="00DD6490" w:rsidP="00DD6490">
            <w:pPr>
              <w:tabs>
                <w:tab w:val="left" w:pos="9072"/>
              </w:tabs>
              <w:spacing w:before="138" w:line="205" w:lineRule="exact"/>
              <w:jc w:val="center"/>
              <w:rPr>
                <w:rFonts w:ascii="Times New Roman" w:eastAsia="Times New Roman" w:hAnsi="Times New Roman" w:cs="Times New Roman"/>
                <w:sz w:val="16"/>
                <w:szCs w:val="16"/>
              </w:rPr>
            </w:pPr>
            <w:r w:rsidRPr="00DD6490">
              <w:rPr>
                <w:rFonts w:ascii="Times New Roman" w:eastAsia="Times New Roman" w:hAnsi="Times New Roman" w:cs="Times New Roman"/>
                <w:sz w:val="16"/>
                <w:szCs w:val="16"/>
              </w:rPr>
              <w:t>брой лица в хиляди</w:t>
            </w:r>
          </w:p>
        </w:tc>
        <w:tc>
          <w:tcPr>
            <w:tcW w:w="1058" w:type="dxa"/>
          </w:tcPr>
          <w:p w:rsidR="00DD6490" w:rsidRPr="00DD6490" w:rsidRDefault="00DD6490" w:rsidP="00DD6490">
            <w:pPr>
              <w:tabs>
                <w:tab w:val="left" w:pos="9072"/>
              </w:tabs>
              <w:spacing w:before="138" w:line="205" w:lineRule="exact"/>
              <w:jc w:val="center"/>
              <w:rPr>
                <w:rFonts w:ascii="Times New Roman" w:eastAsia="Times New Roman" w:hAnsi="Times New Roman" w:cs="Times New Roman"/>
                <w:sz w:val="16"/>
                <w:szCs w:val="16"/>
              </w:rPr>
            </w:pPr>
            <w:r w:rsidRPr="00DD6490">
              <w:rPr>
                <w:rFonts w:ascii="Times New Roman" w:eastAsia="Times New Roman" w:hAnsi="Times New Roman" w:cs="Times New Roman"/>
                <w:sz w:val="16"/>
                <w:szCs w:val="16"/>
              </w:rPr>
              <w:t>% от населението</w:t>
            </w:r>
          </w:p>
        </w:tc>
        <w:tc>
          <w:tcPr>
            <w:tcW w:w="762" w:type="dxa"/>
          </w:tcPr>
          <w:p w:rsidR="00DD6490" w:rsidRPr="00DD6490" w:rsidRDefault="00DD6490" w:rsidP="00DD6490">
            <w:pPr>
              <w:tabs>
                <w:tab w:val="left" w:pos="9072"/>
              </w:tabs>
              <w:spacing w:before="138" w:line="205" w:lineRule="exact"/>
              <w:jc w:val="center"/>
              <w:rPr>
                <w:rFonts w:ascii="Times New Roman" w:eastAsia="Times New Roman" w:hAnsi="Times New Roman" w:cs="Times New Roman"/>
                <w:sz w:val="16"/>
                <w:szCs w:val="16"/>
              </w:rPr>
            </w:pPr>
            <w:r w:rsidRPr="00DD6490">
              <w:rPr>
                <w:rFonts w:ascii="Times New Roman" w:eastAsia="Times New Roman" w:hAnsi="Times New Roman" w:cs="Times New Roman"/>
                <w:sz w:val="16"/>
                <w:szCs w:val="16"/>
              </w:rPr>
              <w:t>брой лица в хиляди</w:t>
            </w:r>
          </w:p>
        </w:tc>
        <w:tc>
          <w:tcPr>
            <w:tcW w:w="1058" w:type="dxa"/>
          </w:tcPr>
          <w:p w:rsidR="00DD6490" w:rsidRPr="00DD6490" w:rsidRDefault="00DD6490" w:rsidP="00DD6490">
            <w:pPr>
              <w:tabs>
                <w:tab w:val="left" w:pos="9072"/>
              </w:tabs>
              <w:spacing w:before="138" w:line="205" w:lineRule="exact"/>
              <w:jc w:val="center"/>
              <w:rPr>
                <w:rFonts w:ascii="Times New Roman" w:eastAsia="Times New Roman" w:hAnsi="Times New Roman" w:cs="Times New Roman"/>
                <w:sz w:val="16"/>
                <w:szCs w:val="16"/>
              </w:rPr>
            </w:pPr>
            <w:r w:rsidRPr="00DD6490">
              <w:rPr>
                <w:rFonts w:ascii="Times New Roman" w:eastAsia="Times New Roman" w:hAnsi="Times New Roman" w:cs="Times New Roman"/>
                <w:sz w:val="16"/>
                <w:szCs w:val="16"/>
              </w:rPr>
              <w:t>% от населението</w:t>
            </w:r>
          </w:p>
        </w:tc>
        <w:tc>
          <w:tcPr>
            <w:tcW w:w="774" w:type="dxa"/>
          </w:tcPr>
          <w:p w:rsidR="00DD6490" w:rsidRPr="00DD6490" w:rsidRDefault="00DD6490" w:rsidP="00DD6490">
            <w:pPr>
              <w:tabs>
                <w:tab w:val="left" w:pos="9072"/>
              </w:tabs>
              <w:spacing w:before="138" w:line="205" w:lineRule="exact"/>
              <w:jc w:val="center"/>
              <w:rPr>
                <w:rFonts w:ascii="Times New Roman" w:eastAsia="Times New Roman" w:hAnsi="Times New Roman" w:cs="Times New Roman"/>
                <w:sz w:val="16"/>
                <w:szCs w:val="16"/>
              </w:rPr>
            </w:pPr>
            <w:r w:rsidRPr="00DD6490">
              <w:rPr>
                <w:rFonts w:ascii="Times New Roman" w:eastAsia="Times New Roman" w:hAnsi="Times New Roman" w:cs="Times New Roman"/>
                <w:sz w:val="16"/>
                <w:szCs w:val="16"/>
              </w:rPr>
              <w:t>брой лица в хиляди</w:t>
            </w:r>
          </w:p>
        </w:tc>
        <w:tc>
          <w:tcPr>
            <w:tcW w:w="1058" w:type="dxa"/>
          </w:tcPr>
          <w:p w:rsidR="00DD6490" w:rsidRPr="00DD6490" w:rsidRDefault="00DD6490" w:rsidP="00DD6490">
            <w:pPr>
              <w:tabs>
                <w:tab w:val="left" w:pos="9072"/>
              </w:tabs>
              <w:spacing w:before="138" w:line="205" w:lineRule="exact"/>
              <w:jc w:val="center"/>
              <w:rPr>
                <w:rFonts w:ascii="Times New Roman" w:eastAsia="Times New Roman" w:hAnsi="Times New Roman" w:cs="Times New Roman"/>
                <w:sz w:val="16"/>
                <w:szCs w:val="16"/>
              </w:rPr>
            </w:pPr>
            <w:r w:rsidRPr="00DD6490">
              <w:rPr>
                <w:rFonts w:ascii="Times New Roman" w:eastAsia="Times New Roman" w:hAnsi="Times New Roman" w:cs="Times New Roman"/>
                <w:sz w:val="16"/>
                <w:szCs w:val="16"/>
              </w:rPr>
              <w:t>% от населението</w:t>
            </w:r>
          </w:p>
        </w:tc>
      </w:tr>
      <w:tr w:rsidR="00E560FF" w:rsidTr="00DA0D64">
        <w:tc>
          <w:tcPr>
            <w:tcW w:w="3387" w:type="dxa"/>
          </w:tcPr>
          <w:p w:rsidR="00E560FF" w:rsidRDefault="00E560FF" w:rsidP="0083661B">
            <w:pPr>
              <w:tabs>
                <w:tab w:val="left" w:pos="9072"/>
              </w:tabs>
              <w:spacing w:before="138" w:line="205" w:lineRule="exact"/>
              <w:jc w:val="both"/>
              <w:rPr>
                <w:rFonts w:ascii="Times New Roman" w:eastAsia="Times New Roman" w:hAnsi="Times New Roman" w:cs="Times New Roman"/>
              </w:rPr>
            </w:pPr>
            <w:r w:rsidRPr="002566C0">
              <w:rPr>
                <w:rFonts w:ascii="Times New Roman" w:eastAsia="Times New Roman" w:hAnsi="Times New Roman" w:cs="Times New Roman"/>
              </w:rPr>
              <w:t>Силистра</w:t>
            </w:r>
          </w:p>
        </w:tc>
        <w:tc>
          <w:tcPr>
            <w:tcW w:w="791" w:type="dxa"/>
          </w:tcPr>
          <w:p w:rsidR="00E560FF" w:rsidRDefault="00DD6490" w:rsidP="00DD6490">
            <w:pPr>
              <w:tabs>
                <w:tab w:val="left" w:pos="9072"/>
              </w:tabs>
              <w:spacing w:before="138" w:line="205" w:lineRule="exact"/>
              <w:jc w:val="center"/>
              <w:rPr>
                <w:rFonts w:ascii="Times New Roman" w:eastAsia="Times New Roman" w:hAnsi="Times New Roman" w:cs="Times New Roman"/>
              </w:rPr>
            </w:pPr>
            <w:r>
              <w:rPr>
                <w:rFonts w:ascii="Times New Roman" w:eastAsia="Times New Roman" w:hAnsi="Times New Roman" w:cs="Times New Roman"/>
              </w:rPr>
              <w:t>43,3</w:t>
            </w:r>
          </w:p>
        </w:tc>
        <w:tc>
          <w:tcPr>
            <w:tcW w:w="1058" w:type="dxa"/>
          </w:tcPr>
          <w:p w:rsidR="00E560FF" w:rsidRDefault="00DD6490" w:rsidP="00DD6490">
            <w:pPr>
              <w:tabs>
                <w:tab w:val="left" w:pos="9072"/>
              </w:tabs>
              <w:spacing w:before="138" w:line="205" w:lineRule="exact"/>
              <w:jc w:val="center"/>
              <w:rPr>
                <w:rFonts w:ascii="Times New Roman" w:eastAsia="Times New Roman" w:hAnsi="Times New Roman" w:cs="Times New Roman"/>
              </w:rPr>
            </w:pPr>
            <w:r>
              <w:rPr>
                <w:rFonts w:ascii="Times New Roman" w:eastAsia="Times New Roman" w:hAnsi="Times New Roman" w:cs="Times New Roman"/>
              </w:rPr>
              <w:t>38,3</w:t>
            </w:r>
          </w:p>
        </w:tc>
        <w:tc>
          <w:tcPr>
            <w:tcW w:w="762" w:type="dxa"/>
          </w:tcPr>
          <w:p w:rsidR="00E560FF" w:rsidRDefault="00DD6490" w:rsidP="00DD6490">
            <w:pPr>
              <w:tabs>
                <w:tab w:val="left" w:pos="9072"/>
              </w:tabs>
              <w:spacing w:before="138" w:line="205" w:lineRule="exact"/>
              <w:jc w:val="center"/>
              <w:rPr>
                <w:rFonts w:ascii="Times New Roman" w:eastAsia="Times New Roman" w:hAnsi="Times New Roman" w:cs="Times New Roman"/>
              </w:rPr>
            </w:pPr>
            <w:r>
              <w:rPr>
                <w:rFonts w:ascii="Times New Roman" w:eastAsia="Times New Roman" w:hAnsi="Times New Roman" w:cs="Times New Roman"/>
              </w:rPr>
              <w:t>21,3</w:t>
            </w:r>
          </w:p>
        </w:tc>
        <w:tc>
          <w:tcPr>
            <w:tcW w:w="1058" w:type="dxa"/>
          </w:tcPr>
          <w:p w:rsidR="00E560FF" w:rsidRDefault="00DD6490" w:rsidP="00DD6490">
            <w:pPr>
              <w:tabs>
                <w:tab w:val="left" w:pos="9072"/>
              </w:tabs>
              <w:spacing w:before="138" w:line="205" w:lineRule="exact"/>
              <w:jc w:val="center"/>
              <w:rPr>
                <w:rFonts w:ascii="Times New Roman" w:eastAsia="Times New Roman" w:hAnsi="Times New Roman" w:cs="Times New Roman"/>
              </w:rPr>
            </w:pPr>
            <w:r>
              <w:rPr>
                <w:rFonts w:ascii="Times New Roman" w:eastAsia="Times New Roman" w:hAnsi="Times New Roman" w:cs="Times New Roman"/>
              </w:rPr>
              <w:t>38,1</w:t>
            </w:r>
          </w:p>
        </w:tc>
        <w:tc>
          <w:tcPr>
            <w:tcW w:w="774" w:type="dxa"/>
          </w:tcPr>
          <w:p w:rsidR="00E560FF" w:rsidRDefault="00DD6490" w:rsidP="00DD6490">
            <w:pPr>
              <w:tabs>
                <w:tab w:val="left" w:pos="9072"/>
              </w:tabs>
              <w:spacing w:before="138" w:line="205" w:lineRule="exact"/>
              <w:jc w:val="center"/>
              <w:rPr>
                <w:rFonts w:ascii="Times New Roman" w:eastAsia="Times New Roman" w:hAnsi="Times New Roman" w:cs="Times New Roman"/>
              </w:rPr>
            </w:pPr>
            <w:r>
              <w:rPr>
                <w:rFonts w:ascii="Times New Roman" w:eastAsia="Times New Roman" w:hAnsi="Times New Roman" w:cs="Times New Roman"/>
              </w:rPr>
              <w:t>22,1</w:t>
            </w:r>
          </w:p>
        </w:tc>
        <w:tc>
          <w:tcPr>
            <w:tcW w:w="1058" w:type="dxa"/>
          </w:tcPr>
          <w:p w:rsidR="00E560FF" w:rsidRDefault="00DD6490" w:rsidP="00DD6490">
            <w:pPr>
              <w:tabs>
                <w:tab w:val="left" w:pos="9072"/>
              </w:tabs>
              <w:spacing w:before="138" w:line="205" w:lineRule="exact"/>
              <w:jc w:val="center"/>
              <w:rPr>
                <w:rFonts w:ascii="Times New Roman" w:eastAsia="Times New Roman" w:hAnsi="Times New Roman" w:cs="Times New Roman"/>
              </w:rPr>
            </w:pPr>
            <w:r>
              <w:rPr>
                <w:rFonts w:ascii="Times New Roman" w:eastAsia="Times New Roman" w:hAnsi="Times New Roman" w:cs="Times New Roman"/>
              </w:rPr>
              <w:t>38,4</w:t>
            </w:r>
          </w:p>
        </w:tc>
      </w:tr>
    </w:tbl>
    <w:p w:rsidR="000E1638" w:rsidRPr="000E1638" w:rsidRDefault="000E1638" w:rsidP="00432E23">
      <w:pPr>
        <w:spacing w:before="171" w:line="160" w:lineRule="exact"/>
        <w:jc w:val="both"/>
        <w:rPr>
          <w:rFonts w:ascii="Times New Roman" w:eastAsia="Times New Roman" w:hAnsi="Times New Roman" w:cs="Times New Roman"/>
          <w:sz w:val="16"/>
          <w:szCs w:val="16"/>
        </w:rPr>
      </w:pPr>
      <w:r w:rsidRPr="000E1638">
        <w:rPr>
          <w:rFonts w:ascii="Times New Roman" w:eastAsia="Times New Roman" w:hAnsi="Times New Roman" w:cs="Times New Roman"/>
          <w:sz w:val="16"/>
          <w:szCs w:val="16"/>
        </w:rPr>
        <w:t>* Индикатора включва три показателя:</w:t>
      </w:r>
      <w:r w:rsidR="00432E23">
        <w:rPr>
          <w:rFonts w:ascii="Times New Roman" w:eastAsia="Times New Roman" w:hAnsi="Times New Roman" w:cs="Times New Roman"/>
          <w:sz w:val="16"/>
          <w:szCs w:val="16"/>
        </w:rPr>
        <w:t xml:space="preserve"> </w:t>
      </w:r>
      <w:r w:rsidRPr="000E1638">
        <w:rPr>
          <w:rFonts w:ascii="Times New Roman" w:eastAsia="Times New Roman" w:hAnsi="Times New Roman" w:cs="Times New Roman"/>
          <w:sz w:val="16"/>
          <w:szCs w:val="16"/>
        </w:rPr>
        <w:t>риск от бедност</w:t>
      </w:r>
      <w:r w:rsidR="00432E23">
        <w:rPr>
          <w:rFonts w:ascii="Times New Roman" w:eastAsia="Times New Roman" w:hAnsi="Times New Roman" w:cs="Times New Roman"/>
          <w:sz w:val="16"/>
          <w:szCs w:val="16"/>
        </w:rPr>
        <w:t xml:space="preserve">, </w:t>
      </w:r>
      <w:r w:rsidRPr="000E1638">
        <w:rPr>
          <w:rFonts w:ascii="Times New Roman" w:eastAsia="Times New Roman" w:hAnsi="Times New Roman" w:cs="Times New Roman"/>
          <w:sz w:val="16"/>
          <w:szCs w:val="16"/>
        </w:rPr>
        <w:t>нисък интензитет на икономическа активност</w:t>
      </w:r>
      <w:r w:rsidR="00432E23">
        <w:rPr>
          <w:rFonts w:ascii="Times New Roman" w:eastAsia="Times New Roman" w:hAnsi="Times New Roman" w:cs="Times New Roman"/>
          <w:sz w:val="16"/>
          <w:szCs w:val="16"/>
        </w:rPr>
        <w:t xml:space="preserve"> и </w:t>
      </w:r>
      <w:r w:rsidRPr="000E1638">
        <w:rPr>
          <w:rFonts w:ascii="Times New Roman" w:eastAsia="Times New Roman" w:hAnsi="Times New Roman" w:cs="Times New Roman"/>
          <w:sz w:val="16"/>
          <w:szCs w:val="16"/>
        </w:rPr>
        <w:t>материални лишения</w:t>
      </w:r>
    </w:p>
    <w:p w:rsidR="00427DF7" w:rsidRDefault="00427DF7" w:rsidP="00427DF7">
      <w:pPr>
        <w:spacing w:line="223" w:lineRule="exact"/>
        <w:ind w:firstLine="851"/>
        <w:jc w:val="both"/>
        <w:rPr>
          <w:rFonts w:ascii="Times New Roman" w:eastAsia="Times New Roman" w:hAnsi="Times New Roman" w:cs="Times New Roman"/>
        </w:rPr>
      </w:pPr>
    </w:p>
    <w:p w:rsidR="000E1638" w:rsidRDefault="000E1638" w:rsidP="00D14BE5">
      <w:pPr>
        <w:spacing w:line="223" w:lineRule="exact"/>
        <w:ind w:right="-6" w:firstLine="709"/>
        <w:jc w:val="both"/>
        <w:rPr>
          <w:rFonts w:ascii="Times New Roman" w:eastAsia="Times New Roman" w:hAnsi="Times New Roman" w:cs="Times New Roman"/>
        </w:rPr>
      </w:pPr>
      <w:r w:rsidRPr="000E1638">
        <w:rPr>
          <w:rFonts w:ascii="Times New Roman" w:eastAsia="Times New Roman" w:hAnsi="Times New Roman" w:cs="Times New Roman"/>
        </w:rPr>
        <w:t>Данните в таблици 3, 4 и 5 са от наблюдението Статистика на доходите и условията на живот. Данните за референта година 2016 г. ще бъдат публикувани на 30.04.2018 г</w:t>
      </w:r>
      <w:r w:rsidR="00D66D81">
        <w:rPr>
          <w:rFonts w:ascii="Times New Roman" w:eastAsia="Times New Roman" w:hAnsi="Times New Roman" w:cs="Times New Roman"/>
        </w:rPr>
        <w:t>.</w:t>
      </w:r>
      <w:r w:rsidRPr="000E1638">
        <w:rPr>
          <w:rFonts w:ascii="Times New Roman" w:eastAsia="Times New Roman" w:hAnsi="Times New Roman" w:cs="Times New Roman"/>
        </w:rPr>
        <w:t>, съгласно Календара за разпространение на резултатите от статистическите изследвания, а данните за референтна година 2017 ще бъдат публикувани през 2019 г.</w:t>
      </w:r>
    </w:p>
    <w:p w:rsidR="004C5356" w:rsidRDefault="004C5356" w:rsidP="00427DF7">
      <w:pPr>
        <w:spacing w:line="223" w:lineRule="exact"/>
        <w:ind w:firstLine="851"/>
        <w:jc w:val="both"/>
        <w:rPr>
          <w:rFonts w:ascii="Times New Roman" w:eastAsia="Times New Roman" w:hAnsi="Times New Roman" w:cs="Times New Roman"/>
        </w:rPr>
      </w:pPr>
    </w:p>
    <w:p w:rsidR="008E70A1" w:rsidRDefault="008E70A1" w:rsidP="00427DF7">
      <w:pPr>
        <w:spacing w:line="223" w:lineRule="exact"/>
        <w:ind w:firstLine="851"/>
        <w:jc w:val="both"/>
        <w:rPr>
          <w:rFonts w:ascii="Times New Roman" w:eastAsia="Times New Roman" w:hAnsi="Times New Roman" w:cs="Times New Roman"/>
          <w:lang w:val="en-GB"/>
        </w:rPr>
      </w:pPr>
    </w:p>
    <w:p w:rsidR="00D14BE5" w:rsidRPr="00D14BE5" w:rsidRDefault="00D14BE5" w:rsidP="00427DF7">
      <w:pPr>
        <w:spacing w:line="223" w:lineRule="exact"/>
        <w:ind w:firstLine="851"/>
        <w:jc w:val="both"/>
        <w:rPr>
          <w:rFonts w:ascii="Times New Roman" w:eastAsia="Times New Roman" w:hAnsi="Times New Roman" w:cs="Times New Roman"/>
          <w:lang w:val="en-GB"/>
        </w:rPr>
      </w:pPr>
    </w:p>
    <w:p w:rsidR="00214B83" w:rsidRDefault="00214B83" w:rsidP="00427DF7">
      <w:pPr>
        <w:spacing w:line="223" w:lineRule="exact"/>
        <w:ind w:firstLine="851"/>
        <w:jc w:val="both"/>
        <w:rPr>
          <w:rFonts w:ascii="Times New Roman" w:eastAsia="Times New Roman" w:hAnsi="Times New Roman" w:cs="Times New Roman"/>
        </w:rPr>
      </w:pPr>
    </w:p>
    <w:p w:rsidR="00DA0D64" w:rsidRDefault="00DA0D64" w:rsidP="00427DF7">
      <w:pPr>
        <w:spacing w:line="223" w:lineRule="exact"/>
        <w:ind w:firstLine="851"/>
        <w:jc w:val="both"/>
        <w:rPr>
          <w:rFonts w:ascii="Times New Roman" w:eastAsia="Times New Roman" w:hAnsi="Times New Roman" w:cs="Times New Roman"/>
        </w:rPr>
      </w:pPr>
    </w:p>
    <w:tbl>
      <w:tblPr>
        <w:tblStyle w:val="TableGrid"/>
        <w:tblW w:w="9214" w:type="dxa"/>
        <w:tblInd w:w="108" w:type="dxa"/>
        <w:tblLook w:val="04A0" w:firstRow="1" w:lastRow="0" w:firstColumn="1" w:lastColumn="0" w:noHBand="0" w:noVBand="1"/>
      </w:tblPr>
      <w:tblGrid>
        <w:gridCol w:w="9214"/>
      </w:tblGrid>
      <w:tr w:rsidR="00214B83" w:rsidTr="00610CA7">
        <w:tc>
          <w:tcPr>
            <w:tcW w:w="9214" w:type="dxa"/>
            <w:tcBorders>
              <w:top w:val="triple" w:sz="4" w:space="0" w:color="auto"/>
              <w:left w:val="triple" w:sz="4" w:space="0" w:color="auto"/>
              <w:bottom w:val="triple" w:sz="4" w:space="0" w:color="auto"/>
              <w:right w:val="triple" w:sz="4" w:space="0" w:color="auto"/>
            </w:tcBorders>
            <w:shd w:val="clear" w:color="auto" w:fill="C6D9F1" w:themeFill="text2" w:themeFillTint="33"/>
          </w:tcPr>
          <w:p w:rsidR="00214B83" w:rsidRPr="00426AF8" w:rsidRDefault="00214B83" w:rsidP="00214B83">
            <w:pPr>
              <w:widowControl/>
              <w:spacing w:before="120" w:after="120" w:line="312" w:lineRule="atLeast"/>
              <w:ind w:left="34" w:firstLine="795"/>
              <w:rPr>
                <w:rFonts w:ascii="Times New Roman" w:eastAsia="Times New Roman" w:hAnsi="Times New Roman" w:cs="Times New Roman"/>
                <w:b/>
                <w:color w:val="808080"/>
                <w:lang w:bidi="ar-SA"/>
              </w:rPr>
            </w:pPr>
            <w:r w:rsidRPr="00426AF8">
              <w:rPr>
                <w:rFonts w:ascii="Times New Roman" w:eastAsia="Times New Roman" w:hAnsi="Times New Roman" w:cs="Times New Roman"/>
                <w:b/>
                <w:color w:val="auto"/>
                <w:lang w:bidi="ar-SA"/>
              </w:rPr>
              <w:t xml:space="preserve">ОБЛАСТ </w:t>
            </w:r>
            <w:r>
              <w:rPr>
                <w:rFonts w:ascii="Times New Roman" w:eastAsia="Times New Roman" w:hAnsi="Times New Roman" w:cs="Times New Roman"/>
                <w:b/>
                <w:color w:val="auto"/>
                <w:lang w:bidi="ar-SA"/>
              </w:rPr>
              <w:t>СЛИВЕН</w:t>
            </w:r>
          </w:p>
        </w:tc>
      </w:tr>
    </w:tbl>
    <w:p w:rsidR="004C5356" w:rsidRPr="004C5356" w:rsidRDefault="004C5356" w:rsidP="002B6693">
      <w:pPr>
        <w:widowControl/>
        <w:ind w:left="795"/>
        <w:rPr>
          <w:rFonts w:ascii="Verdana" w:eastAsia="Times New Roman" w:hAnsi="Verdana" w:cs="Times New Roman"/>
          <w:color w:val="808080"/>
          <w:sz w:val="19"/>
          <w:szCs w:val="19"/>
          <w:lang w:bidi="ar-SA"/>
        </w:rPr>
      </w:pPr>
    </w:p>
    <w:p w:rsidR="004C5356" w:rsidRPr="009F3536" w:rsidRDefault="009F3536" w:rsidP="00CB2A16">
      <w:pPr>
        <w:tabs>
          <w:tab w:val="left" w:pos="9066"/>
        </w:tabs>
        <w:ind w:right="-6" w:firstLine="709"/>
        <w:jc w:val="both"/>
        <w:rPr>
          <w:rFonts w:ascii="Times New Roman" w:hAnsi="Times New Roman" w:cs="Times New Roman"/>
        </w:rPr>
      </w:pPr>
      <w:r w:rsidRPr="009F3536">
        <w:rPr>
          <w:rFonts w:ascii="Times New Roman" w:hAnsi="Times New Roman" w:cs="Times New Roman"/>
        </w:rPr>
        <w:t>С</w:t>
      </w:r>
      <w:r w:rsidR="004C5356" w:rsidRPr="009F3536">
        <w:rPr>
          <w:rFonts w:ascii="Times New Roman" w:hAnsi="Times New Roman" w:cs="Times New Roman"/>
        </w:rPr>
        <w:t xml:space="preserve">ъобразно компетенциите </w:t>
      </w:r>
      <w:r w:rsidRPr="009F3536">
        <w:rPr>
          <w:rFonts w:ascii="Times New Roman" w:hAnsi="Times New Roman" w:cs="Times New Roman"/>
        </w:rPr>
        <w:t>си</w:t>
      </w:r>
      <w:r w:rsidR="004C5356" w:rsidRPr="009F3536">
        <w:rPr>
          <w:rFonts w:ascii="Times New Roman" w:hAnsi="Times New Roman" w:cs="Times New Roman"/>
        </w:rPr>
        <w:t xml:space="preserve"> Областна администрация</w:t>
      </w:r>
      <w:r w:rsidRPr="009F3536">
        <w:rPr>
          <w:rFonts w:ascii="Times New Roman" w:hAnsi="Times New Roman" w:cs="Times New Roman"/>
        </w:rPr>
        <w:t xml:space="preserve"> Сливен е предоставила следната налична информация</w:t>
      </w:r>
      <w:r w:rsidR="004C5356" w:rsidRPr="009F3536">
        <w:rPr>
          <w:rFonts w:ascii="Times New Roman" w:hAnsi="Times New Roman" w:cs="Times New Roman"/>
        </w:rPr>
        <w:t xml:space="preserve"> по приоритетните области на Националната стратегия за нас</w:t>
      </w:r>
      <w:r w:rsidRPr="009F3536">
        <w:rPr>
          <w:rFonts w:ascii="Times New Roman" w:hAnsi="Times New Roman" w:cs="Times New Roman"/>
        </w:rPr>
        <w:t xml:space="preserve">ърчаване на равнопоставеността </w:t>
      </w:r>
      <w:r w:rsidR="004C5356" w:rsidRPr="009F3536">
        <w:rPr>
          <w:rFonts w:ascii="Times New Roman" w:hAnsi="Times New Roman" w:cs="Times New Roman"/>
        </w:rPr>
        <w:t>на жените и м</w:t>
      </w:r>
      <w:r w:rsidRPr="009F3536">
        <w:rPr>
          <w:rFonts w:ascii="Times New Roman" w:hAnsi="Times New Roman" w:cs="Times New Roman"/>
        </w:rPr>
        <w:t>ъжете за периода 2016 - 2020 г.</w:t>
      </w:r>
      <w:r w:rsidR="004C5356" w:rsidRPr="009F3536">
        <w:rPr>
          <w:rFonts w:ascii="Times New Roman" w:hAnsi="Times New Roman" w:cs="Times New Roman"/>
        </w:rPr>
        <w:t>:</w:t>
      </w:r>
    </w:p>
    <w:p w:rsidR="004C5356" w:rsidRPr="008E70A1" w:rsidRDefault="004C5356" w:rsidP="00CB2A16">
      <w:pPr>
        <w:tabs>
          <w:tab w:val="left" w:pos="9066"/>
        </w:tabs>
        <w:spacing w:line="274" w:lineRule="exact"/>
        <w:ind w:right="-6" w:firstLine="709"/>
        <w:jc w:val="both"/>
        <w:rPr>
          <w:rFonts w:ascii="Times New Roman" w:hAnsi="Times New Roman" w:cs="Times New Roman"/>
        </w:rPr>
      </w:pPr>
      <w:r w:rsidRPr="0010113B">
        <w:rPr>
          <w:rFonts w:ascii="Times New Roman" w:hAnsi="Times New Roman" w:cs="Times New Roman"/>
          <w:b/>
        </w:rPr>
        <w:t>Приоритетна област 1</w:t>
      </w:r>
      <w:r w:rsidR="009F3536" w:rsidRPr="008E70A1">
        <w:rPr>
          <w:rFonts w:ascii="Times New Roman" w:hAnsi="Times New Roman" w:cs="Times New Roman"/>
        </w:rPr>
        <w:t>:</w:t>
      </w:r>
      <w:r w:rsidRPr="008E70A1">
        <w:rPr>
          <w:rFonts w:ascii="Times New Roman" w:hAnsi="Times New Roman" w:cs="Times New Roman"/>
        </w:rPr>
        <w:t xml:space="preserve"> Повишаване на участието на участието на жените на пазара на труда и равна степ</w:t>
      </w:r>
      <w:r w:rsidR="0010113B" w:rsidRPr="008E70A1">
        <w:rPr>
          <w:rFonts w:ascii="Times New Roman" w:hAnsi="Times New Roman" w:cs="Times New Roman"/>
        </w:rPr>
        <w:t>ен на икономическа независимост</w:t>
      </w:r>
    </w:p>
    <w:p w:rsidR="004C5356" w:rsidRPr="009F3536" w:rsidRDefault="004C5356" w:rsidP="00CB2A16">
      <w:pPr>
        <w:tabs>
          <w:tab w:val="left" w:pos="7748"/>
          <w:tab w:val="left" w:pos="9066"/>
        </w:tabs>
        <w:spacing w:line="274" w:lineRule="exact"/>
        <w:ind w:right="-6" w:firstLine="709"/>
        <w:jc w:val="both"/>
        <w:rPr>
          <w:rFonts w:ascii="Times New Roman" w:hAnsi="Times New Roman" w:cs="Times New Roman"/>
        </w:rPr>
      </w:pPr>
      <w:r w:rsidRPr="009F3536">
        <w:rPr>
          <w:rStyle w:val="Bodytext20"/>
          <w:rFonts w:eastAsia="Arial Unicode MS"/>
        </w:rPr>
        <w:t>По данни на Отдел "Стат</w:t>
      </w:r>
      <w:r w:rsidR="009F3536">
        <w:rPr>
          <w:rStyle w:val="Bodytext20"/>
          <w:rFonts w:eastAsia="Arial Unicode MS"/>
        </w:rPr>
        <w:t>истически изследвания - Сливен",</w:t>
      </w:r>
      <w:r w:rsidRPr="009F3536">
        <w:rPr>
          <w:rStyle w:val="Bodytext20"/>
          <w:rFonts w:eastAsia="Arial Unicode MS"/>
        </w:rPr>
        <w:t xml:space="preserve"> ТСБ - Югоизток</w:t>
      </w:r>
      <w:r w:rsidRPr="009F3536">
        <w:rPr>
          <w:rFonts w:ascii="Times New Roman" w:hAnsi="Times New Roman" w:cs="Times New Roman"/>
        </w:rPr>
        <w:t>, икономически активното население в област Сливен през 2016 г. наброява 78.7 хиляди души, от които 43.3 хиляди са мъжете и 35.4 хиляди са жените. Коефициентът на икономическа активност при мъжете е 57.8%, а при жените 44.0%.</w:t>
      </w:r>
      <w:r w:rsidRPr="009F3536">
        <w:rPr>
          <w:rFonts w:ascii="Times New Roman" w:hAnsi="Times New Roman" w:cs="Times New Roman"/>
        </w:rPr>
        <w:tab/>
      </w:r>
    </w:p>
    <w:p w:rsidR="004C5356" w:rsidRPr="009F3536" w:rsidRDefault="004C5356" w:rsidP="00CB2A16">
      <w:pPr>
        <w:tabs>
          <w:tab w:val="left" w:pos="7748"/>
          <w:tab w:val="left" w:pos="9066"/>
        </w:tabs>
        <w:spacing w:line="274" w:lineRule="exact"/>
        <w:ind w:right="-6" w:firstLine="709"/>
        <w:jc w:val="both"/>
        <w:rPr>
          <w:rFonts w:ascii="Times New Roman" w:hAnsi="Times New Roman" w:cs="Times New Roman"/>
        </w:rPr>
      </w:pPr>
      <w:r w:rsidRPr="009F3536">
        <w:rPr>
          <w:rFonts w:ascii="Times New Roman" w:hAnsi="Times New Roman" w:cs="Times New Roman"/>
        </w:rPr>
        <w:t>Лицата извън работната сила (текущо икономически неактивно население) в областта през същата година са 76.8 хиляди, от които 31.7 хиляди са мъжете и 45.1 хиляди са жените. Спрямо 2015 г. броят на мъжете извън работната сила намалява с 2300, а на жените с 500.</w:t>
      </w:r>
      <w:r w:rsidRPr="009F3536">
        <w:rPr>
          <w:rFonts w:ascii="Times New Roman" w:hAnsi="Times New Roman" w:cs="Times New Roman"/>
        </w:rPr>
        <w:tab/>
        <w:t>I</w:t>
      </w:r>
    </w:p>
    <w:p w:rsidR="00A70E4B" w:rsidRDefault="004C5356" w:rsidP="00CB2A16">
      <w:pPr>
        <w:tabs>
          <w:tab w:val="left" w:pos="7748"/>
          <w:tab w:val="left" w:pos="9066"/>
        </w:tabs>
        <w:spacing w:after="100" w:line="274" w:lineRule="exact"/>
        <w:ind w:right="-6" w:firstLine="709"/>
        <w:jc w:val="both"/>
        <w:rPr>
          <w:rFonts w:ascii="Times New Roman" w:hAnsi="Times New Roman" w:cs="Times New Roman"/>
          <w:lang w:val="en-GB"/>
        </w:rPr>
      </w:pPr>
      <w:r w:rsidRPr="009F3536">
        <w:rPr>
          <w:rFonts w:ascii="Times New Roman" w:hAnsi="Times New Roman" w:cs="Times New Roman"/>
        </w:rPr>
        <w:t>Заетите лица през 2016 г. са 71.6 хиляд</w:t>
      </w:r>
      <w:r w:rsidR="009F3536">
        <w:rPr>
          <w:rFonts w:ascii="Times New Roman" w:hAnsi="Times New Roman" w:cs="Times New Roman"/>
        </w:rPr>
        <w:t xml:space="preserve">и, като 38.9 хиляди са мъжете и </w:t>
      </w:r>
      <w:r w:rsidRPr="009F3536">
        <w:rPr>
          <w:rFonts w:ascii="Times New Roman" w:hAnsi="Times New Roman" w:cs="Times New Roman"/>
        </w:rPr>
        <w:t>32.7 хиляди са жени. Коефициентът на заетост при мъжете е 51.9%, а за жените е 40.6%. Спрямо 2015 г. заетите мъже са с 2 000 повече, а з</w:t>
      </w:r>
      <w:r w:rsidR="009F3536">
        <w:rPr>
          <w:rFonts w:ascii="Times New Roman" w:hAnsi="Times New Roman" w:cs="Times New Roman"/>
        </w:rPr>
        <w:t>аетите жени са със 700 повече.</w:t>
      </w:r>
    </w:p>
    <w:p w:rsidR="004C5356" w:rsidRDefault="009F3536" w:rsidP="00CB2A16">
      <w:pPr>
        <w:tabs>
          <w:tab w:val="left" w:pos="7748"/>
          <w:tab w:val="left" w:pos="9066"/>
        </w:tabs>
        <w:spacing w:after="100" w:line="274" w:lineRule="exact"/>
        <w:ind w:right="-6" w:firstLine="709"/>
        <w:jc w:val="both"/>
        <w:rPr>
          <w:rFonts w:ascii="Times New Roman" w:hAnsi="Times New Roman" w:cs="Times New Roman"/>
        </w:rPr>
      </w:pPr>
      <w:r>
        <w:rPr>
          <w:rFonts w:ascii="Times New Roman" w:hAnsi="Times New Roman" w:cs="Times New Roman"/>
        </w:rPr>
        <w:tab/>
      </w:r>
    </w:p>
    <w:p w:rsidR="004C5356" w:rsidRDefault="004C5356" w:rsidP="00316F31">
      <w:pPr>
        <w:ind w:right="1100" w:firstLine="851"/>
        <w:jc w:val="center"/>
        <w:rPr>
          <w:rFonts w:ascii="Times New Roman" w:hAnsi="Times New Roman" w:cs="Times New Roman"/>
          <w:b/>
        </w:rPr>
      </w:pPr>
      <w:r w:rsidRPr="009F3536">
        <w:rPr>
          <w:rFonts w:ascii="Times New Roman" w:hAnsi="Times New Roman" w:cs="Times New Roman"/>
          <w:b/>
        </w:rPr>
        <w:t>Заети лица на 15 и повече навършени години по статус в заетостта и пол през 2016 година в област Сливен</w:t>
      </w:r>
      <w:r w:rsidR="009F3536" w:rsidRPr="009F3536">
        <w:rPr>
          <w:rFonts w:ascii="Times New Roman" w:hAnsi="Times New Roman" w:cs="Times New Roman"/>
          <w:b/>
        </w:rPr>
        <w:t xml:space="preserve"> (хиляди)</w:t>
      </w:r>
    </w:p>
    <w:p w:rsidR="00316F31" w:rsidRPr="009F3536" w:rsidRDefault="00316F31" w:rsidP="00316F31">
      <w:pPr>
        <w:ind w:right="1100" w:firstLine="851"/>
        <w:jc w:val="center"/>
        <w:rPr>
          <w:rFonts w:ascii="Times New Roman" w:hAnsi="Times New Roman" w:cs="Times New Roman"/>
          <w:b/>
        </w:rPr>
      </w:pPr>
    </w:p>
    <w:tbl>
      <w:tblPr>
        <w:tblOverlap w:val="never"/>
        <w:tblW w:w="0" w:type="auto"/>
        <w:jc w:val="center"/>
        <w:tblInd w:w="10" w:type="dxa"/>
        <w:tblLayout w:type="fixed"/>
        <w:tblCellMar>
          <w:left w:w="10" w:type="dxa"/>
          <w:right w:w="10" w:type="dxa"/>
        </w:tblCellMar>
        <w:tblLook w:val="04A0" w:firstRow="1" w:lastRow="0" w:firstColumn="1" w:lastColumn="0" w:noHBand="0" w:noVBand="1"/>
      </w:tblPr>
      <w:tblGrid>
        <w:gridCol w:w="3532"/>
        <w:gridCol w:w="1537"/>
        <w:gridCol w:w="1188"/>
        <w:gridCol w:w="1030"/>
      </w:tblGrid>
      <w:tr w:rsidR="004C5356" w:rsidTr="009F3536">
        <w:trPr>
          <w:trHeight w:hRule="exact" w:val="324"/>
          <w:jc w:val="center"/>
        </w:trPr>
        <w:tc>
          <w:tcPr>
            <w:tcW w:w="3532" w:type="dxa"/>
            <w:tcBorders>
              <w:top w:val="single" w:sz="4" w:space="0" w:color="auto"/>
            </w:tcBorders>
            <w:shd w:val="clear" w:color="auto" w:fill="FFFFFF"/>
            <w:vAlign w:val="bottom"/>
          </w:tcPr>
          <w:p w:rsidR="004C5356" w:rsidRDefault="004C5356" w:rsidP="00316F31">
            <w:pPr>
              <w:framePr w:w="9001" w:wrap="notBeside" w:vAnchor="text" w:hAnchor="text" w:y="1"/>
            </w:pPr>
            <w:r>
              <w:rPr>
                <w:rStyle w:val="Bodytext20"/>
                <w:rFonts w:eastAsia="Arial Unicode MS"/>
              </w:rPr>
              <w:t>Статус в заетостта (групи)</w:t>
            </w:r>
          </w:p>
        </w:tc>
        <w:tc>
          <w:tcPr>
            <w:tcW w:w="1537" w:type="dxa"/>
            <w:tcBorders>
              <w:top w:val="single" w:sz="4" w:space="0" w:color="auto"/>
            </w:tcBorders>
            <w:shd w:val="clear" w:color="auto" w:fill="FFFFFF"/>
            <w:vAlign w:val="bottom"/>
          </w:tcPr>
          <w:p w:rsidR="004C5356" w:rsidRDefault="004C5356" w:rsidP="00316F31">
            <w:pPr>
              <w:framePr w:w="9001" w:wrap="notBeside" w:vAnchor="text" w:hAnchor="text" w:y="1"/>
              <w:ind w:right="180"/>
              <w:jc w:val="right"/>
            </w:pPr>
            <w:r>
              <w:rPr>
                <w:rStyle w:val="Bodytext20"/>
                <w:rFonts w:eastAsia="Arial Unicode MS"/>
              </w:rPr>
              <w:t>Общо</w:t>
            </w:r>
          </w:p>
        </w:tc>
        <w:tc>
          <w:tcPr>
            <w:tcW w:w="1188" w:type="dxa"/>
            <w:tcBorders>
              <w:top w:val="single" w:sz="4" w:space="0" w:color="auto"/>
            </w:tcBorders>
            <w:shd w:val="clear" w:color="auto" w:fill="FFFFFF"/>
            <w:vAlign w:val="bottom"/>
          </w:tcPr>
          <w:p w:rsidR="004C5356" w:rsidRDefault="004C5356" w:rsidP="00316F31">
            <w:pPr>
              <w:framePr w:w="9001" w:wrap="notBeside" w:vAnchor="text" w:hAnchor="text" w:y="1"/>
              <w:ind w:left="180"/>
            </w:pPr>
            <w:r>
              <w:rPr>
                <w:rStyle w:val="Bodytext20"/>
                <w:rFonts w:eastAsia="Arial Unicode MS"/>
              </w:rPr>
              <w:t>Мъже</w:t>
            </w:r>
          </w:p>
        </w:tc>
        <w:tc>
          <w:tcPr>
            <w:tcW w:w="1030" w:type="dxa"/>
            <w:tcBorders>
              <w:top w:val="single" w:sz="4" w:space="0" w:color="auto"/>
            </w:tcBorders>
            <w:shd w:val="clear" w:color="auto" w:fill="FFFFFF"/>
            <w:vAlign w:val="bottom"/>
          </w:tcPr>
          <w:p w:rsidR="004C5356" w:rsidRDefault="004C5356" w:rsidP="00316F31">
            <w:pPr>
              <w:framePr w:w="9001" w:wrap="notBeside" w:vAnchor="text" w:hAnchor="text" w:y="1"/>
              <w:jc w:val="right"/>
            </w:pPr>
            <w:r>
              <w:rPr>
                <w:rStyle w:val="Bodytext20"/>
                <w:rFonts w:eastAsia="Arial Unicode MS"/>
              </w:rPr>
              <w:t>Жени</w:t>
            </w:r>
          </w:p>
        </w:tc>
      </w:tr>
      <w:tr w:rsidR="004C5356" w:rsidTr="009F3536">
        <w:trPr>
          <w:trHeight w:hRule="exact" w:val="324"/>
          <w:jc w:val="center"/>
        </w:trPr>
        <w:tc>
          <w:tcPr>
            <w:tcW w:w="3532" w:type="dxa"/>
            <w:tcBorders>
              <w:top w:val="single" w:sz="4" w:space="0" w:color="auto"/>
            </w:tcBorders>
            <w:shd w:val="clear" w:color="auto" w:fill="FFFFFF"/>
            <w:vAlign w:val="bottom"/>
          </w:tcPr>
          <w:p w:rsidR="004C5356" w:rsidRDefault="004C5356" w:rsidP="009F3536">
            <w:pPr>
              <w:framePr w:w="9001" w:wrap="notBeside" w:vAnchor="text" w:hAnchor="text" w:y="1"/>
              <w:spacing w:line="240" w:lineRule="exact"/>
            </w:pPr>
            <w:r>
              <w:rPr>
                <w:rStyle w:val="Bodytext2Bold"/>
                <w:rFonts w:eastAsia="Arial Unicode MS"/>
              </w:rPr>
              <w:t>Общо</w:t>
            </w:r>
          </w:p>
        </w:tc>
        <w:tc>
          <w:tcPr>
            <w:tcW w:w="1537" w:type="dxa"/>
            <w:tcBorders>
              <w:top w:val="single" w:sz="4" w:space="0" w:color="auto"/>
            </w:tcBorders>
            <w:shd w:val="clear" w:color="auto" w:fill="FFFFFF"/>
            <w:vAlign w:val="bottom"/>
          </w:tcPr>
          <w:p w:rsidR="004C5356" w:rsidRDefault="004C5356" w:rsidP="009F3536">
            <w:pPr>
              <w:framePr w:w="9001" w:wrap="notBeside" w:vAnchor="text" w:hAnchor="text" w:y="1"/>
              <w:spacing w:line="240" w:lineRule="exact"/>
              <w:ind w:right="180"/>
              <w:jc w:val="right"/>
            </w:pPr>
            <w:r>
              <w:rPr>
                <w:rStyle w:val="Bodytext2Bold"/>
                <w:rFonts w:eastAsia="Arial Unicode MS"/>
              </w:rPr>
              <w:t>71,6</w:t>
            </w:r>
          </w:p>
        </w:tc>
        <w:tc>
          <w:tcPr>
            <w:tcW w:w="1188" w:type="dxa"/>
            <w:tcBorders>
              <w:top w:val="single" w:sz="4" w:space="0" w:color="auto"/>
            </w:tcBorders>
            <w:shd w:val="clear" w:color="auto" w:fill="FFFFFF"/>
            <w:vAlign w:val="bottom"/>
          </w:tcPr>
          <w:p w:rsidR="004C5356" w:rsidRDefault="004C5356" w:rsidP="009F3536">
            <w:pPr>
              <w:framePr w:w="9001" w:wrap="notBeside" w:vAnchor="text" w:hAnchor="text" w:y="1"/>
              <w:spacing w:line="240" w:lineRule="exact"/>
              <w:jc w:val="center"/>
            </w:pPr>
            <w:r>
              <w:rPr>
                <w:rStyle w:val="Bodytext2Bold"/>
                <w:rFonts w:eastAsia="Arial Unicode MS"/>
              </w:rPr>
              <w:t>38,9</w:t>
            </w:r>
          </w:p>
        </w:tc>
        <w:tc>
          <w:tcPr>
            <w:tcW w:w="1030" w:type="dxa"/>
            <w:tcBorders>
              <w:top w:val="single" w:sz="4" w:space="0" w:color="auto"/>
            </w:tcBorders>
            <w:shd w:val="clear" w:color="auto" w:fill="FFFFFF"/>
            <w:vAlign w:val="bottom"/>
          </w:tcPr>
          <w:p w:rsidR="004C5356" w:rsidRDefault="004C5356" w:rsidP="009F3536">
            <w:pPr>
              <w:framePr w:w="9001" w:wrap="notBeside" w:vAnchor="text" w:hAnchor="text" w:y="1"/>
              <w:spacing w:line="240" w:lineRule="exact"/>
              <w:jc w:val="right"/>
            </w:pPr>
            <w:r>
              <w:rPr>
                <w:rStyle w:val="Bodytext2Bold"/>
                <w:rFonts w:eastAsia="Arial Unicode MS"/>
              </w:rPr>
              <w:t>32,7</w:t>
            </w:r>
          </w:p>
        </w:tc>
      </w:tr>
      <w:tr w:rsidR="004C5356" w:rsidTr="009F3536">
        <w:trPr>
          <w:trHeight w:hRule="exact" w:val="295"/>
          <w:jc w:val="center"/>
        </w:trPr>
        <w:tc>
          <w:tcPr>
            <w:tcW w:w="3532" w:type="dxa"/>
            <w:shd w:val="clear" w:color="auto" w:fill="FFFFFF"/>
            <w:vAlign w:val="bottom"/>
          </w:tcPr>
          <w:p w:rsidR="004C5356" w:rsidRDefault="004C5356" w:rsidP="009F3536">
            <w:pPr>
              <w:framePr w:w="9001" w:wrap="notBeside" w:vAnchor="text" w:hAnchor="text" w:y="1"/>
              <w:spacing w:line="240" w:lineRule="exact"/>
            </w:pPr>
            <w:r>
              <w:rPr>
                <w:rStyle w:val="Bodytext20"/>
                <w:rFonts w:eastAsia="Arial Unicode MS"/>
              </w:rPr>
              <w:t>Наети лица</w:t>
            </w:r>
          </w:p>
        </w:tc>
        <w:tc>
          <w:tcPr>
            <w:tcW w:w="1537" w:type="dxa"/>
            <w:shd w:val="clear" w:color="auto" w:fill="FFFFFF"/>
            <w:vAlign w:val="bottom"/>
          </w:tcPr>
          <w:p w:rsidR="004C5356" w:rsidRDefault="004C5356" w:rsidP="009F3536">
            <w:pPr>
              <w:framePr w:w="9001" w:wrap="notBeside" w:vAnchor="text" w:hAnchor="text" w:y="1"/>
              <w:spacing w:line="240" w:lineRule="exact"/>
              <w:ind w:right="180"/>
              <w:jc w:val="right"/>
            </w:pPr>
            <w:r>
              <w:rPr>
                <w:rStyle w:val="Bodytext20"/>
                <w:rFonts w:eastAsia="Arial Unicode MS"/>
              </w:rPr>
              <w:t>60,8</w:t>
            </w:r>
          </w:p>
        </w:tc>
        <w:tc>
          <w:tcPr>
            <w:tcW w:w="1188" w:type="dxa"/>
            <w:shd w:val="clear" w:color="auto" w:fill="FFFFFF"/>
            <w:vAlign w:val="bottom"/>
          </w:tcPr>
          <w:p w:rsidR="004C5356" w:rsidRDefault="004C5356" w:rsidP="009F3536">
            <w:pPr>
              <w:framePr w:w="9001" w:wrap="notBeside" w:vAnchor="text" w:hAnchor="text" w:y="1"/>
              <w:spacing w:line="240" w:lineRule="exact"/>
              <w:jc w:val="center"/>
            </w:pPr>
            <w:r>
              <w:rPr>
                <w:rStyle w:val="Bodytext20"/>
                <w:rFonts w:eastAsia="Arial Unicode MS"/>
              </w:rPr>
              <w:t>31,6</w:t>
            </w:r>
          </w:p>
        </w:tc>
        <w:tc>
          <w:tcPr>
            <w:tcW w:w="1030" w:type="dxa"/>
            <w:shd w:val="clear" w:color="auto" w:fill="FFFFFF"/>
            <w:vAlign w:val="bottom"/>
          </w:tcPr>
          <w:p w:rsidR="004C5356" w:rsidRDefault="004C5356" w:rsidP="009F3536">
            <w:pPr>
              <w:framePr w:w="9001" w:wrap="notBeside" w:vAnchor="text" w:hAnchor="text" w:y="1"/>
              <w:spacing w:line="240" w:lineRule="exact"/>
              <w:jc w:val="right"/>
            </w:pPr>
            <w:r>
              <w:rPr>
                <w:rStyle w:val="Bodytext20"/>
                <w:rFonts w:eastAsia="Arial Unicode MS"/>
              </w:rPr>
              <w:t>29,2</w:t>
            </w:r>
          </w:p>
        </w:tc>
      </w:tr>
      <w:tr w:rsidR="004C5356" w:rsidTr="009F3536">
        <w:trPr>
          <w:trHeight w:hRule="exact" w:val="317"/>
          <w:jc w:val="center"/>
        </w:trPr>
        <w:tc>
          <w:tcPr>
            <w:tcW w:w="3532" w:type="dxa"/>
            <w:shd w:val="clear" w:color="auto" w:fill="FFFFFF"/>
            <w:vAlign w:val="bottom"/>
          </w:tcPr>
          <w:p w:rsidR="004C5356" w:rsidRDefault="004C5356" w:rsidP="009F3536">
            <w:pPr>
              <w:framePr w:w="9001" w:wrap="notBeside" w:vAnchor="text" w:hAnchor="text" w:y="1"/>
              <w:spacing w:line="240" w:lineRule="exact"/>
            </w:pPr>
            <w:r>
              <w:rPr>
                <w:rStyle w:val="Bodytext20"/>
                <w:rFonts w:eastAsia="Arial Unicode MS"/>
              </w:rPr>
              <w:t>Самостоятелно заети лица</w:t>
            </w:r>
          </w:p>
        </w:tc>
        <w:tc>
          <w:tcPr>
            <w:tcW w:w="1537" w:type="dxa"/>
            <w:shd w:val="clear" w:color="auto" w:fill="FFFFFF"/>
            <w:vAlign w:val="bottom"/>
          </w:tcPr>
          <w:p w:rsidR="004C5356" w:rsidRDefault="004C5356" w:rsidP="009F3536">
            <w:pPr>
              <w:framePr w:w="9001" w:wrap="notBeside" w:vAnchor="text" w:hAnchor="text" w:y="1"/>
              <w:spacing w:line="240" w:lineRule="exact"/>
              <w:ind w:right="180"/>
              <w:jc w:val="right"/>
            </w:pPr>
            <w:r>
              <w:rPr>
                <w:rStyle w:val="Bodytext20"/>
                <w:rFonts w:eastAsia="Arial Unicode MS"/>
              </w:rPr>
              <w:t>10,8</w:t>
            </w:r>
          </w:p>
        </w:tc>
        <w:tc>
          <w:tcPr>
            <w:tcW w:w="1188" w:type="dxa"/>
            <w:shd w:val="clear" w:color="auto" w:fill="FFFFFF"/>
            <w:vAlign w:val="bottom"/>
          </w:tcPr>
          <w:p w:rsidR="004C5356" w:rsidRDefault="004C5356" w:rsidP="009F3536">
            <w:pPr>
              <w:framePr w:w="9001" w:wrap="notBeside" w:vAnchor="text" w:hAnchor="text" w:y="1"/>
              <w:spacing w:line="240" w:lineRule="exact"/>
              <w:jc w:val="center"/>
            </w:pPr>
            <w:r>
              <w:rPr>
                <w:rStyle w:val="Bodytext2Bold"/>
                <w:rFonts w:eastAsia="Arial Unicode MS"/>
              </w:rPr>
              <w:t>7,4</w:t>
            </w:r>
          </w:p>
        </w:tc>
        <w:tc>
          <w:tcPr>
            <w:tcW w:w="1030" w:type="dxa"/>
            <w:shd w:val="clear" w:color="auto" w:fill="FFFFFF"/>
            <w:vAlign w:val="bottom"/>
          </w:tcPr>
          <w:p w:rsidR="004C5356" w:rsidRDefault="004C5356" w:rsidP="009F3536">
            <w:pPr>
              <w:framePr w:w="9001" w:wrap="notBeside" w:vAnchor="text" w:hAnchor="text" w:y="1"/>
              <w:spacing w:line="240" w:lineRule="exact"/>
              <w:jc w:val="right"/>
            </w:pPr>
            <w:r>
              <w:rPr>
                <w:rStyle w:val="Bodytext2Bold"/>
                <w:rFonts w:eastAsia="Arial Unicode MS"/>
              </w:rPr>
              <w:t>(3,5)</w:t>
            </w:r>
            <w:r>
              <w:rPr>
                <w:rStyle w:val="Bodytext2Bold"/>
                <w:rFonts w:eastAsia="Arial Unicode MS"/>
                <w:vertAlign w:val="superscript"/>
              </w:rPr>
              <w:t>2</w:t>
            </w:r>
          </w:p>
        </w:tc>
      </w:tr>
      <w:tr w:rsidR="009F3536" w:rsidTr="009F3536">
        <w:trPr>
          <w:trHeight w:hRule="exact" w:val="317"/>
          <w:jc w:val="center"/>
        </w:trPr>
        <w:tc>
          <w:tcPr>
            <w:tcW w:w="3532" w:type="dxa"/>
            <w:shd w:val="clear" w:color="auto" w:fill="FFFFFF"/>
            <w:vAlign w:val="bottom"/>
          </w:tcPr>
          <w:p w:rsidR="009F3536" w:rsidRDefault="009F3536" w:rsidP="009F3536">
            <w:pPr>
              <w:framePr w:w="9001" w:wrap="notBeside" w:vAnchor="text" w:hAnchor="text" w:y="1"/>
              <w:spacing w:line="240" w:lineRule="exact"/>
              <w:rPr>
                <w:rStyle w:val="Bodytext20"/>
                <w:rFonts w:eastAsia="Arial Unicode MS"/>
              </w:rPr>
            </w:pPr>
          </w:p>
        </w:tc>
        <w:tc>
          <w:tcPr>
            <w:tcW w:w="1537" w:type="dxa"/>
            <w:shd w:val="clear" w:color="auto" w:fill="FFFFFF"/>
            <w:vAlign w:val="bottom"/>
          </w:tcPr>
          <w:p w:rsidR="009F3536" w:rsidRDefault="009F3536" w:rsidP="009F3536">
            <w:pPr>
              <w:framePr w:w="9001" w:wrap="notBeside" w:vAnchor="text" w:hAnchor="text" w:y="1"/>
              <w:spacing w:line="240" w:lineRule="exact"/>
              <w:ind w:right="180"/>
              <w:jc w:val="right"/>
              <w:rPr>
                <w:rStyle w:val="Bodytext20"/>
                <w:rFonts w:eastAsia="Arial Unicode MS"/>
              </w:rPr>
            </w:pPr>
          </w:p>
        </w:tc>
        <w:tc>
          <w:tcPr>
            <w:tcW w:w="1188" w:type="dxa"/>
            <w:shd w:val="clear" w:color="auto" w:fill="FFFFFF"/>
            <w:vAlign w:val="bottom"/>
          </w:tcPr>
          <w:p w:rsidR="009F3536" w:rsidRDefault="009F3536" w:rsidP="009F3536">
            <w:pPr>
              <w:framePr w:w="9001" w:wrap="notBeside" w:vAnchor="text" w:hAnchor="text" w:y="1"/>
              <w:spacing w:line="240" w:lineRule="exact"/>
              <w:jc w:val="center"/>
              <w:rPr>
                <w:rStyle w:val="Bodytext2Bold"/>
                <w:rFonts w:eastAsia="Arial Unicode MS"/>
              </w:rPr>
            </w:pPr>
          </w:p>
        </w:tc>
        <w:tc>
          <w:tcPr>
            <w:tcW w:w="1030" w:type="dxa"/>
            <w:shd w:val="clear" w:color="auto" w:fill="FFFFFF"/>
            <w:vAlign w:val="bottom"/>
          </w:tcPr>
          <w:p w:rsidR="009F3536" w:rsidRDefault="009F3536" w:rsidP="009F3536">
            <w:pPr>
              <w:framePr w:w="9001" w:wrap="notBeside" w:vAnchor="text" w:hAnchor="text" w:y="1"/>
              <w:spacing w:line="240" w:lineRule="exact"/>
              <w:jc w:val="right"/>
              <w:rPr>
                <w:rStyle w:val="Bodytext2Bold"/>
                <w:rFonts w:eastAsia="Arial Unicode MS"/>
              </w:rPr>
            </w:pPr>
          </w:p>
        </w:tc>
      </w:tr>
    </w:tbl>
    <w:p w:rsidR="004C5356" w:rsidRDefault="004C5356" w:rsidP="00334773">
      <w:pPr>
        <w:pStyle w:val="Tablecaption0"/>
        <w:framePr w:w="9001" w:wrap="notBeside" w:vAnchor="text" w:hAnchor="text" w:y="1"/>
        <w:numPr>
          <w:ilvl w:val="0"/>
          <w:numId w:val="16"/>
        </w:numPr>
        <w:shd w:val="clear" w:color="auto" w:fill="auto"/>
        <w:tabs>
          <w:tab w:val="left" w:pos="101"/>
        </w:tabs>
      </w:pPr>
      <w:r>
        <w:rPr>
          <w:color w:val="000000"/>
          <w:lang w:eastAsia="bg-BG" w:bidi="bg-BG"/>
        </w:rPr>
        <w:t>лицата на 15 и повече навършени години, които не са нито заети, нито безработни през наблюдавания период. В тази група се отнасят и лицата, които са в отпуск за отглеждане на дете до 2-годишна възраст.</w:t>
      </w:r>
    </w:p>
    <w:p w:rsidR="007F79BD" w:rsidRPr="007F79BD" w:rsidRDefault="004C5356" w:rsidP="00334773">
      <w:pPr>
        <w:pStyle w:val="Tablecaption0"/>
        <w:framePr w:w="9001" w:wrap="notBeside" w:vAnchor="text" w:hAnchor="text" w:y="1"/>
        <w:numPr>
          <w:ilvl w:val="0"/>
          <w:numId w:val="16"/>
        </w:numPr>
        <w:shd w:val="clear" w:color="auto" w:fill="auto"/>
        <w:tabs>
          <w:tab w:val="left" w:pos="115"/>
        </w:tabs>
      </w:pPr>
      <w:r>
        <w:rPr>
          <w:color w:val="000000"/>
          <w:lang w:eastAsia="bg-BG" w:bidi="bg-BG"/>
        </w:rPr>
        <w:t xml:space="preserve">Поради малкия обем на извадката данните, оградени в скоби, са с много ниска точност. </w:t>
      </w:r>
    </w:p>
    <w:p w:rsidR="004C5356" w:rsidRDefault="004C5356" w:rsidP="007F79BD">
      <w:pPr>
        <w:pStyle w:val="Tablecaption0"/>
        <w:framePr w:w="9001" w:wrap="notBeside" w:vAnchor="text" w:hAnchor="text" w:y="1"/>
        <w:shd w:val="clear" w:color="auto" w:fill="auto"/>
        <w:tabs>
          <w:tab w:val="left" w:pos="115"/>
        </w:tabs>
      </w:pPr>
      <w:r>
        <w:rPr>
          <w:color w:val="000000"/>
          <w:lang w:eastAsia="bg-BG" w:bidi="bg-BG"/>
        </w:rPr>
        <w:t>Източник: НСИ, Наблюдение на работната сила</w:t>
      </w:r>
    </w:p>
    <w:p w:rsidR="004C5356" w:rsidRDefault="004C5356" w:rsidP="009F3536">
      <w:pPr>
        <w:framePr w:w="9001" w:wrap="notBeside" w:vAnchor="text" w:hAnchor="text" w:y="1"/>
        <w:rPr>
          <w:sz w:val="2"/>
          <w:szCs w:val="2"/>
        </w:rPr>
      </w:pPr>
    </w:p>
    <w:p w:rsidR="0029564E" w:rsidRDefault="0029564E" w:rsidP="004C5356">
      <w:pPr>
        <w:rPr>
          <w:sz w:val="2"/>
          <w:szCs w:val="2"/>
        </w:rPr>
      </w:pPr>
    </w:p>
    <w:p w:rsidR="0029564E" w:rsidRPr="0029564E" w:rsidRDefault="0029564E" w:rsidP="0029564E">
      <w:pPr>
        <w:rPr>
          <w:sz w:val="2"/>
          <w:szCs w:val="2"/>
        </w:rPr>
      </w:pPr>
    </w:p>
    <w:p w:rsidR="0029564E" w:rsidRPr="0029564E" w:rsidRDefault="0029564E" w:rsidP="0029564E">
      <w:pPr>
        <w:rPr>
          <w:sz w:val="2"/>
          <w:szCs w:val="2"/>
        </w:rPr>
      </w:pPr>
    </w:p>
    <w:p w:rsidR="0029564E" w:rsidRPr="0029564E" w:rsidRDefault="0029564E" w:rsidP="0029564E">
      <w:pPr>
        <w:rPr>
          <w:sz w:val="2"/>
          <w:szCs w:val="2"/>
        </w:rPr>
      </w:pPr>
    </w:p>
    <w:p w:rsidR="0029564E" w:rsidRPr="0029564E" w:rsidRDefault="0029564E" w:rsidP="0029564E">
      <w:pPr>
        <w:rPr>
          <w:sz w:val="2"/>
          <w:szCs w:val="2"/>
        </w:rPr>
      </w:pPr>
    </w:p>
    <w:p w:rsidR="0029564E" w:rsidRPr="0029564E" w:rsidRDefault="0029564E" w:rsidP="0029564E">
      <w:pPr>
        <w:rPr>
          <w:sz w:val="2"/>
          <w:szCs w:val="2"/>
        </w:rPr>
      </w:pPr>
    </w:p>
    <w:p w:rsidR="0038566E" w:rsidRDefault="0029564E" w:rsidP="0038566E">
      <w:pPr>
        <w:pStyle w:val="Heading20"/>
        <w:keepNext/>
        <w:keepLines/>
        <w:shd w:val="clear" w:color="auto" w:fill="auto"/>
        <w:spacing w:line="240" w:lineRule="auto"/>
        <w:jc w:val="center"/>
        <w:rPr>
          <w:color w:val="000000"/>
          <w:sz w:val="24"/>
          <w:szCs w:val="24"/>
          <w:lang w:eastAsia="bg-BG" w:bidi="bg-BG"/>
        </w:rPr>
      </w:pPr>
      <w:r>
        <w:rPr>
          <w:color w:val="000000"/>
          <w:sz w:val="24"/>
          <w:szCs w:val="24"/>
          <w:lang w:eastAsia="bg-BG" w:bidi="bg-BG"/>
        </w:rPr>
        <w:lastRenderedPageBreak/>
        <w:t xml:space="preserve">Заети лица на 15 и повече навършени години по класове професии и пол </w:t>
      </w:r>
    </w:p>
    <w:p w:rsidR="0029564E" w:rsidRDefault="0029564E" w:rsidP="0038566E">
      <w:pPr>
        <w:pStyle w:val="Heading20"/>
        <w:keepNext/>
        <w:keepLines/>
        <w:shd w:val="clear" w:color="auto" w:fill="auto"/>
        <w:spacing w:line="240" w:lineRule="auto"/>
        <w:jc w:val="center"/>
        <w:rPr>
          <w:color w:val="000000"/>
          <w:sz w:val="24"/>
          <w:szCs w:val="24"/>
          <w:lang w:eastAsia="bg-BG" w:bidi="bg-BG"/>
        </w:rPr>
      </w:pPr>
      <w:r>
        <w:rPr>
          <w:color w:val="000000"/>
          <w:sz w:val="24"/>
          <w:szCs w:val="24"/>
          <w:lang w:eastAsia="bg-BG" w:bidi="bg-BG"/>
        </w:rPr>
        <w:t>през 2016 година в област Сливен</w:t>
      </w:r>
    </w:p>
    <w:p w:rsidR="0029564E" w:rsidRPr="0029564E" w:rsidRDefault="0029564E" w:rsidP="0029564E">
      <w:pPr>
        <w:pStyle w:val="Heading20"/>
        <w:keepNext/>
        <w:keepLines/>
        <w:shd w:val="clear" w:color="auto" w:fill="auto"/>
        <w:spacing w:line="240" w:lineRule="auto"/>
        <w:rPr>
          <w:i/>
        </w:rPr>
      </w:pPr>
      <w:r>
        <w:t xml:space="preserve">                                                                                                                                </w:t>
      </w:r>
      <w:r w:rsidRPr="0029564E">
        <w:rPr>
          <w:i/>
        </w:rPr>
        <w:t>(хиляди)</w:t>
      </w:r>
    </w:p>
    <w:p w:rsidR="0029564E" w:rsidRPr="0029564E" w:rsidRDefault="0029564E" w:rsidP="0029564E">
      <w:pPr>
        <w:tabs>
          <w:tab w:val="left" w:pos="2205"/>
        </w:tabs>
        <w:rPr>
          <w:sz w:val="2"/>
          <w:szCs w:val="2"/>
        </w:rPr>
      </w:pPr>
    </w:p>
    <w:p w:rsidR="0029564E" w:rsidRPr="0029564E" w:rsidRDefault="0029564E" w:rsidP="0029564E">
      <w:pPr>
        <w:rPr>
          <w:sz w:val="2"/>
          <w:szCs w:val="2"/>
        </w:rPr>
      </w:pPr>
    </w:p>
    <w:p w:rsidR="0029564E" w:rsidRPr="0029564E" w:rsidRDefault="0029564E" w:rsidP="0029564E">
      <w:pPr>
        <w:rPr>
          <w:sz w:val="2"/>
          <w:szCs w:val="2"/>
        </w:rPr>
      </w:pPr>
    </w:p>
    <w:p w:rsidR="0029564E" w:rsidRDefault="0029564E" w:rsidP="0029564E">
      <w:pPr>
        <w:rPr>
          <w:sz w:val="2"/>
          <w:szCs w:val="2"/>
        </w:rPr>
      </w:pPr>
    </w:p>
    <w:p w:rsidR="0029564E" w:rsidRPr="0029564E" w:rsidRDefault="0029564E" w:rsidP="0029564E">
      <w:pPr>
        <w:rPr>
          <w:sz w:val="2"/>
          <w:szCs w:val="2"/>
        </w:rPr>
      </w:pPr>
    </w:p>
    <w:tbl>
      <w:tblPr>
        <w:tblStyle w:val="TableGrid"/>
        <w:tblW w:w="0" w:type="auto"/>
        <w:tblLook w:val="04A0" w:firstRow="1" w:lastRow="0" w:firstColumn="1" w:lastColumn="0" w:noHBand="0" w:noVBand="1"/>
      </w:tblPr>
      <w:tblGrid>
        <w:gridCol w:w="5299"/>
        <w:gridCol w:w="1269"/>
        <w:gridCol w:w="1408"/>
        <w:gridCol w:w="1306"/>
      </w:tblGrid>
      <w:tr w:rsidR="0029564E" w:rsidTr="0029564E">
        <w:tc>
          <w:tcPr>
            <w:tcW w:w="5353" w:type="dxa"/>
          </w:tcPr>
          <w:p w:rsidR="0029564E" w:rsidRPr="0029564E" w:rsidRDefault="0029564E" w:rsidP="0029564E">
            <w:pPr>
              <w:tabs>
                <w:tab w:val="left" w:leader="underscore" w:pos="1195"/>
                <w:tab w:val="left" w:leader="underscore" w:pos="6134"/>
              </w:tabs>
              <w:spacing w:line="313" w:lineRule="exact"/>
              <w:jc w:val="center"/>
              <w:rPr>
                <w:rFonts w:ascii="Times New Roman" w:hAnsi="Times New Roman" w:cs="Times New Roman"/>
                <w:b/>
              </w:rPr>
            </w:pPr>
            <w:r w:rsidRPr="0029564E">
              <w:rPr>
                <w:rFonts w:ascii="Times New Roman" w:hAnsi="Times New Roman" w:cs="Times New Roman"/>
                <w:b/>
              </w:rPr>
              <w:t>Класове професии (групи)</w:t>
            </w:r>
          </w:p>
        </w:tc>
        <w:tc>
          <w:tcPr>
            <w:tcW w:w="1276" w:type="dxa"/>
          </w:tcPr>
          <w:p w:rsidR="0029564E" w:rsidRPr="0029564E" w:rsidRDefault="0029564E" w:rsidP="0029564E">
            <w:pPr>
              <w:tabs>
                <w:tab w:val="left" w:leader="underscore" w:pos="1195"/>
                <w:tab w:val="left" w:leader="underscore" w:pos="6134"/>
              </w:tabs>
              <w:spacing w:line="313" w:lineRule="exact"/>
              <w:jc w:val="center"/>
              <w:rPr>
                <w:rFonts w:ascii="Times New Roman" w:hAnsi="Times New Roman" w:cs="Times New Roman"/>
                <w:b/>
              </w:rPr>
            </w:pPr>
            <w:r w:rsidRPr="0029564E">
              <w:rPr>
                <w:rFonts w:ascii="Times New Roman" w:hAnsi="Times New Roman" w:cs="Times New Roman"/>
                <w:b/>
              </w:rPr>
              <w:t>Общо</w:t>
            </w:r>
          </w:p>
        </w:tc>
        <w:tc>
          <w:tcPr>
            <w:tcW w:w="1417" w:type="dxa"/>
          </w:tcPr>
          <w:p w:rsidR="0029564E" w:rsidRPr="0029564E" w:rsidRDefault="0029564E" w:rsidP="0029564E">
            <w:pPr>
              <w:tabs>
                <w:tab w:val="left" w:leader="underscore" w:pos="1195"/>
                <w:tab w:val="left" w:leader="underscore" w:pos="6134"/>
              </w:tabs>
              <w:spacing w:line="313" w:lineRule="exact"/>
              <w:jc w:val="center"/>
              <w:rPr>
                <w:rFonts w:ascii="Times New Roman" w:hAnsi="Times New Roman" w:cs="Times New Roman"/>
                <w:b/>
              </w:rPr>
            </w:pPr>
            <w:r w:rsidRPr="0029564E">
              <w:rPr>
                <w:rFonts w:ascii="Times New Roman" w:hAnsi="Times New Roman" w:cs="Times New Roman"/>
                <w:b/>
              </w:rPr>
              <w:t>Мъже</w:t>
            </w:r>
          </w:p>
        </w:tc>
        <w:tc>
          <w:tcPr>
            <w:tcW w:w="1314" w:type="dxa"/>
          </w:tcPr>
          <w:p w:rsidR="0029564E" w:rsidRPr="0029564E" w:rsidRDefault="0029564E" w:rsidP="0029564E">
            <w:pPr>
              <w:tabs>
                <w:tab w:val="left" w:leader="underscore" w:pos="1195"/>
                <w:tab w:val="left" w:leader="underscore" w:pos="6134"/>
              </w:tabs>
              <w:spacing w:line="313" w:lineRule="exact"/>
              <w:jc w:val="center"/>
              <w:rPr>
                <w:rFonts w:ascii="Times New Roman" w:hAnsi="Times New Roman" w:cs="Times New Roman"/>
                <w:b/>
              </w:rPr>
            </w:pPr>
            <w:r w:rsidRPr="0029564E">
              <w:rPr>
                <w:rFonts w:ascii="Times New Roman" w:hAnsi="Times New Roman" w:cs="Times New Roman"/>
                <w:b/>
              </w:rPr>
              <w:t>Жени</w:t>
            </w:r>
          </w:p>
        </w:tc>
      </w:tr>
      <w:tr w:rsidR="0029564E" w:rsidTr="0029564E">
        <w:tc>
          <w:tcPr>
            <w:tcW w:w="5353" w:type="dxa"/>
          </w:tcPr>
          <w:p w:rsidR="0029564E" w:rsidRPr="00AD240A" w:rsidRDefault="0029564E" w:rsidP="0083661B">
            <w:pPr>
              <w:tabs>
                <w:tab w:val="left" w:leader="underscore" w:pos="1195"/>
                <w:tab w:val="left" w:leader="underscore" w:pos="6134"/>
              </w:tabs>
              <w:spacing w:line="313" w:lineRule="exact"/>
              <w:rPr>
                <w:rFonts w:ascii="Times New Roman" w:hAnsi="Times New Roman" w:cs="Times New Roman"/>
                <w:b/>
              </w:rPr>
            </w:pPr>
            <w:r w:rsidRPr="00AD240A">
              <w:rPr>
                <w:rFonts w:ascii="Times New Roman" w:hAnsi="Times New Roman" w:cs="Times New Roman"/>
                <w:b/>
              </w:rPr>
              <w:t>Общо</w:t>
            </w:r>
          </w:p>
        </w:tc>
        <w:tc>
          <w:tcPr>
            <w:tcW w:w="1276" w:type="dxa"/>
          </w:tcPr>
          <w:p w:rsidR="0029564E" w:rsidRPr="0038566E" w:rsidRDefault="00AD240A" w:rsidP="00AD240A">
            <w:pPr>
              <w:tabs>
                <w:tab w:val="left" w:leader="underscore" w:pos="1195"/>
                <w:tab w:val="left" w:leader="underscore" w:pos="6134"/>
              </w:tabs>
              <w:spacing w:line="313" w:lineRule="exact"/>
              <w:jc w:val="center"/>
              <w:rPr>
                <w:rFonts w:ascii="Times New Roman" w:hAnsi="Times New Roman" w:cs="Times New Roman"/>
                <w:b/>
              </w:rPr>
            </w:pPr>
            <w:r w:rsidRPr="0038566E">
              <w:rPr>
                <w:rFonts w:ascii="Times New Roman" w:hAnsi="Times New Roman" w:cs="Times New Roman"/>
                <w:b/>
              </w:rPr>
              <w:t>71,6</w:t>
            </w:r>
          </w:p>
        </w:tc>
        <w:tc>
          <w:tcPr>
            <w:tcW w:w="1417" w:type="dxa"/>
          </w:tcPr>
          <w:p w:rsidR="0029564E" w:rsidRPr="0038566E" w:rsidRDefault="00AD240A" w:rsidP="00AD240A">
            <w:pPr>
              <w:tabs>
                <w:tab w:val="left" w:leader="underscore" w:pos="1195"/>
                <w:tab w:val="left" w:leader="underscore" w:pos="6134"/>
              </w:tabs>
              <w:spacing w:line="313" w:lineRule="exact"/>
              <w:jc w:val="center"/>
              <w:rPr>
                <w:rFonts w:ascii="Times New Roman" w:hAnsi="Times New Roman" w:cs="Times New Roman"/>
                <w:b/>
              </w:rPr>
            </w:pPr>
            <w:r w:rsidRPr="0038566E">
              <w:rPr>
                <w:rFonts w:ascii="Times New Roman" w:hAnsi="Times New Roman" w:cs="Times New Roman"/>
                <w:b/>
              </w:rPr>
              <w:t>38,9</w:t>
            </w:r>
          </w:p>
        </w:tc>
        <w:tc>
          <w:tcPr>
            <w:tcW w:w="1314" w:type="dxa"/>
          </w:tcPr>
          <w:p w:rsidR="0029564E" w:rsidRPr="0038566E" w:rsidRDefault="00AD240A" w:rsidP="00AD240A">
            <w:pPr>
              <w:tabs>
                <w:tab w:val="left" w:leader="underscore" w:pos="1195"/>
                <w:tab w:val="left" w:leader="underscore" w:pos="6134"/>
              </w:tabs>
              <w:spacing w:line="313" w:lineRule="exact"/>
              <w:jc w:val="center"/>
              <w:rPr>
                <w:rFonts w:ascii="Times New Roman" w:hAnsi="Times New Roman" w:cs="Times New Roman"/>
                <w:b/>
              </w:rPr>
            </w:pPr>
            <w:r w:rsidRPr="0038566E">
              <w:rPr>
                <w:rFonts w:ascii="Times New Roman" w:hAnsi="Times New Roman" w:cs="Times New Roman"/>
                <w:b/>
              </w:rPr>
              <w:t>32,7</w:t>
            </w:r>
          </w:p>
        </w:tc>
      </w:tr>
      <w:tr w:rsidR="0029564E" w:rsidTr="0029564E">
        <w:tc>
          <w:tcPr>
            <w:tcW w:w="5353" w:type="dxa"/>
          </w:tcPr>
          <w:p w:rsidR="0029564E" w:rsidRPr="00AD240A" w:rsidRDefault="0029564E" w:rsidP="0083661B">
            <w:pPr>
              <w:tabs>
                <w:tab w:val="left" w:leader="underscore" w:pos="1195"/>
                <w:tab w:val="left" w:leader="underscore" w:pos="6134"/>
              </w:tabs>
              <w:spacing w:line="313" w:lineRule="exact"/>
              <w:rPr>
                <w:rFonts w:ascii="Times New Roman" w:hAnsi="Times New Roman" w:cs="Times New Roman"/>
              </w:rPr>
            </w:pPr>
            <w:r w:rsidRPr="00AD240A">
              <w:rPr>
                <w:rFonts w:ascii="Times New Roman" w:hAnsi="Times New Roman" w:cs="Times New Roman"/>
              </w:rPr>
              <w:t>В това число:</w:t>
            </w:r>
          </w:p>
        </w:tc>
        <w:tc>
          <w:tcPr>
            <w:tcW w:w="1276" w:type="dxa"/>
          </w:tcPr>
          <w:p w:rsidR="0029564E" w:rsidRPr="00AD240A" w:rsidRDefault="0029564E" w:rsidP="00AD240A">
            <w:pPr>
              <w:tabs>
                <w:tab w:val="left" w:leader="underscore" w:pos="1195"/>
                <w:tab w:val="left" w:leader="underscore" w:pos="6134"/>
              </w:tabs>
              <w:spacing w:line="313" w:lineRule="exact"/>
              <w:jc w:val="center"/>
              <w:rPr>
                <w:rFonts w:ascii="Times New Roman" w:hAnsi="Times New Roman" w:cs="Times New Roman"/>
              </w:rPr>
            </w:pPr>
          </w:p>
        </w:tc>
        <w:tc>
          <w:tcPr>
            <w:tcW w:w="1417" w:type="dxa"/>
          </w:tcPr>
          <w:p w:rsidR="0029564E" w:rsidRPr="00AD240A" w:rsidRDefault="0029564E" w:rsidP="00AD240A">
            <w:pPr>
              <w:tabs>
                <w:tab w:val="left" w:leader="underscore" w:pos="1195"/>
                <w:tab w:val="left" w:leader="underscore" w:pos="6134"/>
              </w:tabs>
              <w:spacing w:line="313" w:lineRule="exact"/>
              <w:jc w:val="center"/>
              <w:rPr>
                <w:rFonts w:ascii="Times New Roman" w:hAnsi="Times New Roman" w:cs="Times New Roman"/>
              </w:rPr>
            </w:pPr>
          </w:p>
        </w:tc>
        <w:tc>
          <w:tcPr>
            <w:tcW w:w="1314" w:type="dxa"/>
          </w:tcPr>
          <w:p w:rsidR="0029564E" w:rsidRPr="00AD240A" w:rsidRDefault="0029564E" w:rsidP="00AD240A">
            <w:pPr>
              <w:tabs>
                <w:tab w:val="left" w:leader="underscore" w:pos="1195"/>
                <w:tab w:val="left" w:leader="underscore" w:pos="6134"/>
              </w:tabs>
              <w:spacing w:line="313" w:lineRule="exact"/>
              <w:jc w:val="center"/>
              <w:rPr>
                <w:rFonts w:ascii="Times New Roman" w:hAnsi="Times New Roman" w:cs="Times New Roman"/>
              </w:rPr>
            </w:pPr>
          </w:p>
        </w:tc>
      </w:tr>
      <w:tr w:rsidR="0029564E" w:rsidTr="0029564E">
        <w:tc>
          <w:tcPr>
            <w:tcW w:w="5353" w:type="dxa"/>
          </w:tcPr>
          <w:p w:rsidR="0029564E" w:rsidRPr="00AD240A" w:rsidRDefault="0029564E" w:rsidP="00AD240A">
            <w:pPr>
              <w:rPr>
                <w:rFonts w:ascii="Times New Roman" w:hAnsi="Times New Roman" w:cs="Times New Roman"/>
              </w:rPr>
            </w:pPr>
            <w:r w:rsidRPr="00AD240A">
              <w:rPr>
                <w:rStyle w:val="Bodytext2Exact"/>
                <w:rFonts w:ascii="Times New Roman" w:eastAsia="Arial Unicode MS" w:hAnsi="Times New Roman" w:cs="Times New Roman"/>
                <w:sz w:val="24"/>
                <w:szCs w:val="24"/>
              </w:rPr>
              <w:t>Ръководители, специалисти, техници и приложни специалисти</w:t>
            </w:r>
          </w:p>
        </w:tc>
        <w:tc>
          <w:tcPr>
            <w:tcW w:w="1276" w:type="dxa"/>
          </w:tcPr>
          <w:p w:rsidR="0029564E" w:rsidRPr="00AD240A" w:rsidRDefault="00AD240A" w:rsidP="00AD240A">
            <w:pPr>
              <w:tabs>
                <w:tab w:val="left" w:leader="underscore" w:pos="1195"/>
                <w:tab w:val="left" w:leader="underscore" w:pos="6134"/>
              </w:tabs>
              <w:spacing w:line="313" w:lineRule="exact"/>
              <w:jc w:val="center"/>
              <w:rPr>
                <w:rFonts w:ascii="Times New Roman" w:hAnsi="Times New Roman" w:cs="Times New Roman"/>
              </w:rPr>
            </w:pPr>
            <w:r w:rsidRPr="00AD240A">
              <w:rPr>
                <w:rFonts w:ascii="Times New Roman" w:hAnsi="Times New Roman" w:cs="Times New Roman"/>
              </w:rPr>
              <w:t>18,4</w:t>
            </w:r>
          </w:p>
        </w:tc>
        <w:tc>
          <w:tcPr>
            <w:tcW w:w="1417" w:type="dxa"/>
          </w:tcPr>
          <w:p w:rsidR="0029564E" w:rsidRPr="00AD240A" w:rsidRDefault="00AD240A" w:rsidP="00AD240A">
            <w:pPr>
              <w:tabs>
                <w:tab w:val="left" w:leader="underscore" w:pos="1195"/>
                <w:tab w:val="left" w:leader="underscore" w:pos="6134"/>
              </w:tabs>
              <w:spacing w:line="313" w:lineRule="exact"/>
              <w:jc w:val="center"/>
              <w:rPr>
                <w:rFonts w:ascii="Times New Roman" w:hAnsi="Times New Roman" w:cs="Times New Roman"/>
              </w:rPr>
            </w:pPr>
            <w:r w:rsidRPr="00AD240A">
              <w:rPr>
                <w:rFonts w:ascii="Times New Roman" w:hAnsi="Times New Roman" w:cs="Times New Roman"/>
              </w:rPr>
              <w:t>8,1</w:t>
            </w:r>
          </w:p>
        </w:tc>
        <w:tc>
          <w:tcPr>
            <w:tcW w:w="1314" w:type="dxa"/>
          </w:tcPr>
          <w:p w:rsidR="0029564E" w:rsidRPr="00AD240A" w:rsidRDefault="00AD240A" w:rsidP="00AD240A">
            <w:pPr>
              <w:tabs>
                <w:tab w:val="left" w:leader="underscore" w:pos="1195"/>
                <w:tab w:val="left" w:leader="underscore" w:pos="6134"/>
              </w:tabs>
              <w:spacing w:line="313" w:lineRule="exact"/>
              <w:jc w:val="center"/>
              <w:rPr>
                <w:rFonts w:ascii="Times New Roman" w:hAnsi="Times New Roman" w:cs="Times New Roman"/>
              </w:rPr>
            </w:pPr>
            <w:r w:rsidRPr="00AD240A">
              <w:rPr>
                <w:rFonts w:ascii="Times New Roman" w:hAnsi="Times New Roman" w:cs="Times New Roman"/>
              </w:rPr>
              <w:t>10,4</w:t>
            </w:r>
          </w:p>
        </w:tc>
      </w:tr>
      <w:tr w:rsidR="0029564E" w:rsidTr="0029564E">
        <w:tc>
          <w:tcPr>
            <w:tcW w:w="5353" w:type="dxa"/>
          </w:tcPr>
          <w:p w:rsidR="0029564E" w:rsidRPr="00AD240A" w:rsidRDefault="0029564E" w:rsidP="0029564E">
            <w:pPr>
              <w:tabs>
                <w:tab w:val="left" w:leader="underscore" w:pos="1195"/>
                <w:tab w:val="left" w:leader="underscore" w:pos="6134"/>
              </w:tabs>
              <w:spacing w:line="313" w:lineRule="exact"/>
              <w:rPr>
                <w:rFonts w:ascii="Times New Roman" w:hAnsi="Times New Roman" w:cs="Times New Roman"/>
              </w:rPr>
            </w:pPr>
            <w:r w:rsidRPr="00AD240A">
              <w:rPr>
                <w:rStyle w:val="Bodytext20"/>
                <w:rFonts w:eastAsia="Arial Unicode MS"/>
              </w:rPr>
              <w:t xml:space="preserve">Помощен административен персонал и персонал, зает с услуги за населението </w:t>
            </w:r>
          </w:p>
        </w:tc>
        <w:tc>
          <w:tcPr>
            <w:tcW w:w="1276" w:type="dxa"/>
          </w:tcPr>
          <w:p w:rsidR="0029564E" w:rsidRPr="00AD240A" w:rsidRDefault="00AD240A" w:rsidP="00AD240A">
            <w:pPr>
              <w:tabs>
                <w:tab w:val="left" w:leader="underscore" w:pos="1195"/>
                <w:tab w:val="left" w:leader="underscore" w:pos="6134"/>
              </w:tabs>
              <w:spacing w:line="313" w:lineRule="exact"/>
              <w:jc w:val="center"/>
              <w:rPr>
                <w:rFonts w:ascii="Times New Roman" w:hAnsi="Times New Roman" w:cs="Times New Roman"/>
              </w:rPr>
            </w:pPr>
            <w:r w:rsidRPr="00AD240A">
              <w:rPr>
                <w:rFonts w:ascii="Times New Roman" w:hAnsi="Times New Roman" w:cs="Times New Roman"/>
              </w:rPr>
              <w:t>20,2</w:t>
            </w:r>
          </w:p>
        </w:tc>
        <w:tc>
          <w:tcPr>
            <w:tcW w:w="1417" w:type="dxa"/>
          </w:tcPr>
          <w:p w:rsidR="0029564E" w:rsidRPr="00AD240A" w:rsidRDefault="00AD240A" w:rsidP="00AD240A">
            <w:pPr>
              <w:tabs>
                <w:tab w:val="left" w:leader="underscore" w:pos="1195"/>
                <w:tab w:val="left" w:leader="underscore" w:pos="6134"/>
              </w:tabs>
              <w:spacing w:line="313" w:lineRule="exact"/>
              <w:jc w:val="center"/>
              <w:rPr>
                <w:rFonts w:ascii="Times New Roman" w:hAnsi="Times New Roman" w:cs="Times New Roman"/>
              </w:rPr>
            </w:pPr>
            <w:r w:rsidRPr="00AD240A">
              <w:rPr>
                <w:rFonts w:ascii="Times New Roman" w:hAnsi="Times New Roman" w:cs="Times New Roman"/>
              </w:rPr>
              <w:t>8,0</w:t>
            </w:r>
          </w:p>
        </w:tc>
        <w:tc>
          <w:tcPr>
            <w:tcW w:w="1314" w:type="dxa"/>
          </w:tcPr>
          <w:p w:rsidR="0029564E" w:rsidRPr="00AD240A" w:rsidRDefault="00AD240A" w:rsidP="00AD240A">
            <w:pPr>
              <w:tabs>
                <w:tab w:val="left" w:leader="underscore" w:pos="1195"/>
                <w:tab w:val="left" w:leader="underscore" w:pos="6134"/>
              </w:tabs>
              <w:spacing w:line="313" w:lineRule="exact"/>
              <w:jc w:val="center"/>
              <w:rPr>
                <w:rFonts w:ascii="Times New Roman" w:hAnsi="Times New Roman" w:cs="Times New Roman"/>
              </w:rPr>
            </w:pPr>
            <w:r w:rsidRPr="00AD240A">
              <w:rPr>
                <w:rFonts w:ascii="Times New Roman" w:hAnsi="Times New Roman" w:cs="Times New Roman"/>
              </w:rPr>
              <w:t>12,2</w:t>
            </w:r>
          </w:p>
        </w:tc>
      </w:tr>
      <w:tr w:rsidR="0029564E" w:rsidTr="0029564E">
        <w:tc>
          <w:tcPr>
            <w:tcW w:w="5353" w:type="dxa"/>
          </w:tcPr>
          <w:p w:rsidR="0029564E" w:rsidRPr="00AD240A" w:rsidRDefault="0029564E" w:rsidP="0083661B">
            <w:pPr>
              <w:tabs>
                <w:tab w:val="left" w:leader="underscore" w:pos="1195"/>
                <w:tab w:val="left" w:leader="underscore" w:pos="6134"/>
              </w:tabs>
              <w:spacing w:line="313" w:lineRule="exact"/>
              <w:rPr>
                <w:rFonts w:ascii="Times New Roman" w:hAnsi="Times New Roman" w:cs="Times New Roman"/>
              </w:rPr>
            </w:pPr>
            <w:r w:rsidRPr="00AD240A">
              <w:rPr>
                <w:rStyle w:val="Bodytext20"/>
                <w:rFonts w:eastAsia="Arial Unicode MS"/>
              </w:rPr>
              <w:t>Квалифицирани работници, машинни оператори и монтажници</w:t>
            </w:r>
          </w:p>
        </w:tc>
        <w:tc>
          <w:tcPr>
            <w:tcW w:w="1276" w:type="dxa"/>
          </w:tcPr>
          <w:p w:rsidR="0029564E" w:rsidRPr="00AD240A" w:rsidRDefault="00AD240A" w:rsidP="00AD240A">
            <w:pPr>
              <w:tabs>
                <w:tab w:val="left" w:leader="underscore" w:pos="1195"/>
                <w:tab w:val="left" w:leader="underscore" w:pos="6134"/>
              </w:tabs>
              <w:spacing w:line="313" w:lineRule="exact"/>
              <w:jc w:val="center"/>
              <w:rPr>
                <w:rFonts w:ascii="Times New Roman" w:hAnsi="Times New Roman" w:cs="Times New Roman"/>
              </w:rPr>
            </w:pPr>
            <w:r w:rsidRPr="00AD240A">
              <w:rPr>
                <w:rFonts w:ascii="Times New Roman" w:hAnsi="Times New Roman" w:cs="Times New Roman"/>
              </w:rPr>
              <w:t>21,7</w:t>
            </w:r>
          </w:p>
        </w:tc>
        <w:tc>
          <w:tcPr>
            <w:tcW w:w="1417" w:type="dxa"/>
          </w:tcPr>
          <w:p w:rsidR="0029564E" w:rsidRPr="00AD240A" w:rsidRDefault="00AD240A" w:rsidP="00AD240A">
            <w:pPr>
              <w:tabs>
                <w:tab w:val="left" w:leader="underscore" w:pos="1195"/>
                <w:tab w:val="left" w:leader="underscore" w:pos="6134"/>
              </w:tabs>
              <w:spacing w:line="313" w:lineRule="exact"/>
              <w:jc w:val="center"/>
              <w:rPr>
                <w:rFonts w:ascii="Times New Roman" w:hAnsi="Times New Roman" w:cs="Times New Roman"/>
              </w:rPr>
            </w:pPr>
            <w:r w:rsidRPr="00AD240A">
              <w:rPr>
                <w:rFonts w:ascii="Times New Roman" w:hAnsi="Times New Roman" w:cs="Times New Roman"/>
              </w:rPr>
              <w:t>16,0</w:t>
            </w:r>
          </w:p>
        </w:tc>
        <w:tc>
          <w:tcPr>
            <w:tcW w:w="1314" w:type="dxa"/>
          </w:tcPr>
          <w:p w:rsidR="0029564E" w:rsidRPr="00AD240A" w:rsidRDefault="00AD240A" w:rsidP="00AD240A">
            <w:pPr>
              <w:tabs>
                <w:tab w:val="left" w:leader="underscore" w:pos="1195"/>
                <w:tab w:val="left" w:leader="underscore" w:pos="6134"/>
              </w:tabs>
              <w:spacing w:line="313" w:lineRule="exact"/>
              <w:jc w:val="center"/>
              <w:rPr>
                <w:rFonts w:ascii="Times New Roman" w:hAnsi="Times New Roman" w:cs="Times New Roman"/>
              </w:rPr>
            </w:pPr>
            <w:r w:rsidRPr="00AD240A">
              <w:rPr>
                <w:rFonts w:ascii="Times New Roman" w:hAnsi="Times New Roman" w:cs="Times New Roman"/>
              </w:rPr>
              <w:t>5,7</w:t>
            </w:r>
          </w:p>
        </w:tc>
      </w:tr>
      <w:tr w:rsidR="0029564E" w:rsidTr="0029564E">
        <w:tc>
          <w:tcPr>
            <w:tcW w:w="5353" w:type="dxa"/>
          </w:tcPr>
          <w:p w:rsidR="0029564E" w:rsidRPr="00AD240A" w:rsidRDefault="0029564E" w:rsidP="0083661B">
            <w:pPr>
              <w:tabs>
                <w:tab w:val="left" w:leader="underscore" w:pos="1195"/>
                <w:tab w:val="left" w:leader="underscore" w:pos="6134"/>
              </w:tabs>
              <w:spacing w:line="313" w:lineRule="exact"/>
              <w:rPr>
                <w:rStyle w:val="Bodytext20"/>
                <w:rFonts w:eastAsia="Arial Unicode MS"/>
              </w:rPr>
            </w:pPr>
            <w:r w:rsidRPr="00AD240A">
              <w:rPr>
                <w:rStyle w:val="Bodytext20"/>
                <w:rFonts w:eastAsia="Arial Unicode MS"/>
              </w:rPr>
              <w:t>Професии, неизискващи специална класификация</w:t>
            </w:r>
          </w:p>
        </w:tc>
        <w:tc>
          <w:tcPr>
            <w:tcW w:w="1276" w:type="dxa"/>
          </w:tcPr>
          <w:p w:rsidR="0029564E" w:rsidRPr="00AD240A" w:rsidRDefault="00AD240A" w:rsidP="00AD240A">
            <w:pPr>
              <w:tabs>
                <w:tab w:val="left" w:leader="underscore" w:pos="1195"/>
                <w:tab w:val="left" w:leader="underscore" w:pos="6134"/>
              </w:tabs>
              <w:spacing w:line="313" w:lineRule="exact"/>
              <w:jc w:val="center"/>
              <w:rPr>
                <w:rFonts w:ascii="Times New Roman" w:hAnsi="Times New Roman" w:cs="Times New Roman"/>
              </w:rPr>
            </w:pPr>
            <w:r w:rsidRPr="00AD240A">
              <w:rPr>
                <w:rFonts w:ascii="Times New Roman" w:hAnsi="Times New Roman" w:cs="Times New Roman"/>
              </w:rPr>
              <w:t>(9,3)</w:t>
            </w:r>
          </w:p>
        </w:tc>
        <w:tc>
          <w:tcPr>
            <w:tcW w:w="1417" w:type="dxa"/>
          </w:tcPr>
          <w:p w:rsidR="0029564E" w:rsidRPr="00AD240A" w:rsidRDefault="00AD240A" w:rsidP="00AD240A">
            <w:pPr>
              <w:tabs>
                <w:tab w:val="left" w:leader="underscore" w:pos="1195"/>
                <w:tab w:val="left" w:leader="underscore" w:pos="6134"/>
              </w:tabs>
              <w:spacing w:line="313" w:lineRule="exact"/>
              <w:jc w:val="center"/>
              <w:rPr>
                <w:rFonts w:ascii="Times New Roman" w:hAnsi="Times New Roman" w:cs="Times New Roman"/>
              </w:rPr>
            </w:pPr>
            <w:r w:rsidRPr="00AD240A">
              <w:rPr>
                <w:rFonts w:ascii="Times New Roman" w:hAnsi="Times New Roman" w:cs="Times New Roman"/>
              </w:rPr>
              <w:t>(5,4)</w:t>
            </w:r>
          </w:p>
        </w:tc>
        <w:tc>
          <w:tcPr>
            <w:tcW w:w="1314" w:type="dxa"/>
          </w:tcPr>
          <w:p w:rsidR="0029564E" w:rsidRPr="00AD240A" w:rsidRDefault="00AD240A" w:rsidP="00AD240A">
            <w:pPr>
              <w:tabs>
                <w:tab w:val="left" w:leader="underscore" w:pos="1195"/>
                <w:tab w:val="left" w:leader="underscore" w:pos="6134"/>
              </w:tabs>
              <w:spacing w:line="313" w:lineRule="exact"/>
              <w:jc w:val="center"/>
              <w:rPr>
                <w:rFonts w:ascii="Times New Roman" w:hAnsi="Times New Roman" w:cs="Times New Roman"/>
              </w:rPr>
            </w:pPr>
            <w:r w:rsidRPr="00AD240A">
              <w:rPr>
                <w:rFonts w:ascii="Times New Roman" w:hAnsi="Times New Roman" w:cs="Times New Roman"/>
              </w:rPr>
              <w:t>(3,9)</w:t>
            </w:r>
          </w:p>
        </w:tc>
      </w:tr>
    </w:tbl>
    <w:p w:rsidR="0029564E" w:rsidRPr="0029564E" w:rsidRDefault="0029564E" w:rsidP="0029564E">
      <w:pPr>
        <w:rPr>
          <w:sz w:val="2"/>
          <w:szCs w:val="2"/>
        </w:rPr>
      </w:pPr>
    </w:p>
    <w:p w:rsidR="0029564E" w:rsidRPr="0029564E" w:rsidRDefault="0029564E" w:rsidP="0029564E">
      <w:pPr>
        <w:rPr>
          <w:sz w:val="2"/>
          <w:szCs w:val="2"/>
        </w:rPr>
      </w:pPr>
    </w:p>
    <w:p w:rsidR="0029564E" w:rsidRPr="0029564E" w:rsidRDefault="0029564E" w:rsidP="0029564E">
      <w:pPr>
        <w:rPr>
          <w:sz w:val="2"/>
          <w:szCs w:val="2"/>
        </w:rPr>
      </w:pPr>
    </w:p>
    <w:p w:rsidR="0029564E" w:rsidRPr="0029564E" w:rsidRDefault="0029564E" w:rsidP="0029564E">
      <w:pPr>
        <w:rPr>
          <w:sz w:val="2"/>
          <w:szCs w:val="2"/>
        </w:rPr>
      </w:pPr>
    </w:p>
    <w:p w:rsidR="0029564E" w:rsidRPr="0029564E" w:rsidRDefault="0029564E" w:rsidP="0029564E">
      <w:pPr>
        <w:rPr>
          <w:sz w:val="2"/>
          <w:szCs w:val="2"/>
        </w:rPr>
      </w:pPr>
    </w:p>
    <w:p w:rsidR="0029564E" w:rsidRPr="0029564E" w:rsidRDefault="0029564E" w:rsidP="0029564E">
      <w:pPr>
        <w:rPr>
          <w:sz w:val="2"/>
          <w:szCs w:val="2"/>
        </w:rPr>
      </w:pPr>
    </w:p>
    <w:p w:rsidR="0029564E" w:rsidRPr="0029564E" w:rsidRDefault="0029564E" w:rsidP="0029564E">
      <w:pPr>
        <w:rPr>
          <w:sz w:val="2"/>
          <w:szCs w:val="2"/>
        </w:rPr>
      </w:pPr>
    </w:p>
    <w:p w:rsidR="0029564E" w:rsidRPr="0029564E" w:rsidRDefault="0029564E" w:rsidP="0029564E">
      <w:pPr>
        <w:rPr>
          <w:sz w:val="2"/>
          <w:szCs w:val="2"/>
        </w:rPr>
      </w:pPr>
    </w:p>
    <w:p w:rsidR="0029564E" w:rsidRPr="0029564E" w:rsidRDefault="0029564E" w:rsidP="0029564E">
      <w:pPr>
        <w:rPr>
          <w:sz w:val="2"/>
          <w:szCs w:val="2"/>
        </w:rPr>
      </w:pPr>
    </w:p>
    <w:p w:rsidR="0029564E" w:rsidRPr="0029564E" w:rsidRDefault="0029564E" w:rsidP="0029564E">
      <w:pPr>
        <w:rPr>
          <w:sz w:val="2"/>
          <w:szCs w:val="2"/>
        </w:rPr>
      </w:pPr>
    </w:p>
    <w:p w:rsidR="0029564E" w:rsidRPr="0029564E" w:rsidRDefault="0029564E" w:rsidP="0029564E">
      <w:pPr>
        <w:rPr>
          <w:sz w:val="2"/>
          <w:szCs w:val="2"/>
        </w:rPr>
      </w:pPr>
    </w:p>
    <w:p w:rsidR="0029564E" w:rsidRPr="0029564E" w:rsidRDefault="0029564E" w:rsidP="0029564E">
      <w:pPr>
        <w:rPr>
          <w:sz w:val="2"/>
          <w:szCs w:val="2"/>
        </w:rPr>
      </w:pPr>
    </w:p>
    <w:p w:rsidR="0029564E" w:rsidRPr="0029564E" w:rsidRDefault="0029564E" w:rsidP="0029564E">
      <w:pPr>
        <w:rPr>
          <w:sz w:val="2"/>
          <w:szCs w:val="2"/>
        </w:rPr>
      </w:pPr>
    </w:p>
    <w:tbl>
      <w:tblPr>
        <w:tblpPr w:leftFromText="141" w:rightFromText="141" w:vertAnchor="text" w:horzAnchor="margin" w:tblpXSpec="center" w:tblpY="1263"/>
        <w:tblOverlap w:val="never"/>
        <w:tblW w:w="0" w:type="auto"/>
        <w:tblLayout w:type="fixed"/>
        <w:tblCellMar>
          <w:left w:w="10" w:type="dxa"/>
          <w:right w:w="10" w:type="dxa"/>
        </w:tblCellMar>
        <w:tblLook w:val="04A0" w:firstRow="1" w:lastRow="0" w:firstColumn="1" w:lastColumn="0" w:noHBand="0" w:noVBand="1"/>
      </w:tblPr>
      <w:tblGrid>
        <w:gridCol w:w="4594"/>
        <w:gridCol w:w="1148"/>
        <w:gridCol w:w="760"/>
        <w:gridCol w:w="1305"/>
      </w:tblGrid>
      <w:tr w:rsidR="00AD240A" w:rsidTr="000B2CA8">
        <w:trPr>
          <w:trHeight w:hRule="exact" w:val="320"/>
        </w:trPr>
        <w:tc>
          <w:tcPr>
            <w:tcW w:w="4594" w:type="dxa"/>
            <w:tcBorders>
              <w:top w:val="single" w:sz="4" w:space="0" w:color="auto"/>
            </w:tcBorders>
            <w:shd w:val="clear" w:color="auto" w:fill="FFFFFF"/>
            <w:vAlign w:val="bottom"/>
          </w:tcPr>
          <w:p w:rsidR="00AD240A" w:rsidRDefault="00AD240A" w:rsidP="00AD240A">
            <w:pPr>
              <w:spacing w:line="240" w:lineRule="exact"/>
            </w:pPr>
            <w:r>
              <w:rPr>
                <w:rStyle w:val="Bodytext20"/>
                <w:rFonts w:eastAsia="Arial Unicode MS"/>
              </w:rPr>
              <w:t>Икономически сектори</w:t>
            </w:r>
          </w:p>
        </w:tc>
        <w:tc>
          <w:tcPr>
            <w:tcW w:w="1908" w:type="dxa"/>
            <w:gridSpan w:val="2"/>
            <w:tcBorders>
              <w:top w:val="single" w:sz="4" w:space="0" w:color="auto"/>
            </w:tcBorders>
            <w:shd w:val="clear" w:color="auto" w:fill="FFFFFF"/>
            <w:vAlign w:val="bottom"/>
          </w:tcPr>
          <w:p w:rsidR="00AD240A" w:rsidRDefault="00AD240A" w:rsidP="00AD240A">
            <w:pPr>
              <w:spacing w:line="240" w:lineRule="exact"/>
              <w:ind w:left="320"/>
            </w:pPr>
            <w:r>
              <w:rPr>
                <w:rStyle w:val="Bodytext20"/>
                <w:rFonts w:eastAsia="Arial Unicode MS"/>
              </w:rPr>
              <w:t>Общо Мъже</w:t>
            </w:r>
          </w:p>
        </w:tc>
        <w:tc>
          <w:tcPr>
            <w:tcW w:w="1305" w:type="dxa"/>
            <w:tcBorders>
              <w:top w:val="single" w:sz="4" w:space="0" w:color="auto"/>
            </w:tcBorders>
            <w:shd w:val="clear" w:color="auto" w:fill="FFFFFF"/>
            <w:vAlign w:val="bottom"/>
          </w:tcPr>
          <w:p w:rsidR="00AD240A" w:rsidRDefault="00AD240A" w:rsidP="00AD240A">
            <w:pPr>
              <w:spacing w:line="240" w:lineRule="exact"/>
              <w:jc w:val="center"/>
            </w:pPr>
            <w:r>
              <w:rPr>
                <w:rStyle w:val="Bodytext20"/>
                <w:rFonts w:eastAsia="Arial Unicode MS"/>
              </w:rPr>
              <w:t>Жени</w:t>
            </w:r>
          </w:p>
        </w:tc>
      </w:tr>
      <w:tr w:rsidR="00AD240A" w:rsidTr="000B2CA8">
        <w:trPr>
          <w:trHeight w:hRule="exact" w:val="331"/>
        </w:trPr>
        <w:tc>
          <w:tcPr>
            <w:tcW w:w="4594" w:type="dxa"/>
            <w:tcBorders>
              <w:top w:val="single" w:sz="4" w:space="0" w:color="auto"/>
            </w:tcBorders>
            <w:shd w:val="clear" w:color="auto" w:fill="FFFFFF"/>
            <w:vAlign w:val="bottom"/>
          </w:tcPr>
          <w:p w:rsidR="00AD240A" w:rsidRDefault="00AD240A" w:rsidP="00AD240A">
            <w:pPr>
              <w:spacing w:line="240" w:lineRule="exact"/>
            </w:pPr>
            <w:r>
              <w:rPr>
                <w:rStyle w:val="Bodytext2Bold"/>
                <w:rFonts w:eastAsia="Arial Unicode MS"/>
              </w:rPr>
              <w:t>Общо</w:t>
            </w:r>
          </w:p>
        </w:tc>
        <w:tc>
          <w:tcPr>
            <w:tcW w:w="1148" w:type="dxa"/>
            <w:tcBorders>
              <w:top w:val="single" w:sz="4" w:space="0" w:color="auto"/>
            </w:tcBorders>
            <w:shd w:val="clear" w:color="auto" w:fill="FFFFFF"/>
            <w:vAlign w:val="bottom"/>
          </w:tcPr>
          <w:p w:rsidR="00AD240A" w:rsidRDefault="00AD240A" w:rsidP="00AD240A">
            <w:pPr>
              <w:spacing w:line="240" w:lineRule="exact"/>
              <w:ind w:right="240"/>
              <w:jc w:val="right"/>
            </w:pPr>
            <w:r>
              <w:rPr>
                <w:rStyle w:val="Bodytext2Bold"/>
                <w:rFonts w:eastAsia="Arial Unicode MS"/>
              </w:rPr>
              <w:t>71,6</w:t>
            </w:r>
          </w:p>
        </w:tc>
        <w:tc>
          <w:tcPr>
            <w:tcW w:w="760" w:type="dxa"/>
            <w:tcBorders>
              <w:top w:val="single" w:sz="4" w:space="0" w:color="auto"/>
            </w:tcBorders>
            <w:shd w:val="clear" w:color="auto" w:fill="FFFFFF"/>
            <w:vAlign w:val="bottom"/>
          </w:tcPr>
          <w:p w:rsidR="00AD240A" w:rsidRDefault="00AD240A" w:rsidP="00AD240A">
            <w:pPr>
              <w:spacing w:line="240" w:lineRule="exact"/>
            </w:pPr>
            <w:r>
              <w:rPr>
                <w:rStyle w:val="Bodytext2Bold"/>
                <w:rFonts w:eastAsia="Arial Unicode MS"/>
              </w:rPr>
              <w:t>38,9</w:t>
            </w:r>
          </w:p>
        </w:tc>
        <w:tc>
          <w:tcPr>
            <w:tcW w:w="1305" w:type="dxa"/>
            <w:tcBorders>
              <w:top w:val="single" w:sz="4" w:space="0" w:color="auto"/>
            </w:tcBorders>
            <w:shd w:val="clear" w:color="auto" w:fill="FFFFFF"/>
            <w:vAlign w:val="bottom"/>
          </w:tcPr>
          <w:p w:rsidR="00AD240A" w:rsidRDefault="00AD240A" w:rsidP="00AD240A">
            <w:pPr>
              <w:spacing w:line="240" w:lineRule="exact"/>
              <w:jc w:val="center"/>
            </w:pPr>
            <w:r>
              <w:rPr>
                <w:rStyle w:val="Bodytext2Bold"/>
                <w:rFonts w:eastAsia="Arial Unicode MS"/>
              </w:rPr>
              <w:t>32,7</w:t>
            </w:r>
          </w:p>
        </w:tc>
      </w:tr>
      <w:tr w:rsidR="00AD240A" w:rsidTr="000B2CA8">
        <w:trPr>
          <w:trHeight w:hRule="exact" w:val="299"/>
        </w:trPr>
        <w:tc>
          <w:tcPr>
            <w:tcW w:w="4594" w:type="dxa"/>
            <w:shd w:val="clear" w:color="auto" w:fill="FFFFFF"/>
            <w:vAlign w:val="bottom"/>
          </w:tcPr>
          <w:p w:rsidR="00AD240A" w:rsidRDefault="00AD240A" w:rsidP="00AD240A">
            <w:pPr>
              <w:spacing w:line="240" w:lineRule="exact"/>
            </w:pPr>
            <w:r>
              <w:rPr>
                <w:rStyle w:val="Bodytext20"/>
                <w:rFonts w:eastAsia="Arial Unicode MS"/>
              </w:rPr>
              <w:t>Селско, ловно, горско и рибно стопанство</w:t>
            </w:r>
          </w:p>
        </w:tc>
        <w:tc>
          <w:tcPr>
            <w:tcW w:w="1148" w:type="dxa"/>
            <w:shd w:val="clear" w:color="auto" w:fill="FFFFFF"/>
            <w:vAlign w:val="bottom"/>
          </w:tcPr>
          <w:p w:rsidR="00AD240A" w:rsidRDefault="00AD240A" w:rsidP="00AD240A">
            <w:pPr>
              <w:spacing w:line="240" w:lineRule="exact"/>
              <w:ind w:right="240"/>
              <w:jc w:val="right"/>
            </w:pPr>
            <w:r>
              <w:rPr>
                <w:rStyle w:val="Bodytext20"/>
                <w:rFonts w:eastAsia="Arial Unicode MS"/>
              </w:rPr>
              <w:t>9,6</w:t>
            </w:r>
          </w:p>
        </w:tc>
        <w:tc>
          <w:tcPr>
            <w:tcW w:w="760" w:type="dxa"/>
            <w:shd w:val="clear" w:color="auto" w:fill="FFFFFF"/>
            <w:vAlign w:val="bottom"/>
          </w:tcPr>
          <w:p w:rsidR="00AD240A" w:rsidRDefault="000527B5" w:rsidP="000527B5">
            <w:pPr>
              <w:spacing w:line="240" w:lineRule="exact"/>
            </w:pPr>
            <w:r>
              <w:rPr>
                <w:rStyle w:val="Bodytext20"/>
                <w:rFonts w:eastAsia="Arial Unicode MS"/>
              </w:rPr>
              <w:t xml:space="preserve">  </w:t>
            </w:r>
            <w:r w:rsidR="00AD240A">
              <w:rPr>
                <w:rStyle w:val="Bodytext20"/>
                <w:rFonts w:eastAsia="Arial Unicode MS"/>
              </w:rPr>
              <w:t>6,9</w:t>
            </w:r>
          </w:p>
        </w:tc>
        <w:tc>
          <w:tcPr>
            <w:tcW w:w="1305" w:type="dxa"/>
            <w:shd w:val="clear" w:color="auto" w:fill="FFFFFF"/>
            <w:vAlign w:val="bottom"/>
          </w:tcPr>
          <w:p w:rsidR="00AD240A" w:rsidRDefault="00AD240A" w:rsidP="00005DB4">
            <w:pPr>
              <w:jc w:val="center"/>
            </w:pPr>
            <w:r>
              <w:rPr>
                <w:rStyle w:val="Bodytext20"/>
                <w:rFonts w:eastAsia="Arial Unicode MS"/>
              </w:rPr>
              <w:t>(2,6)</w:t>
            </w:r>
          </w:p>
        </w:tc>
      </w:tr>
      <w:tr w:rsidR="00AD240A" w:rsidTr="000B2CA8">
        <w:trPr>
          <w:trHeight w:hRule="exact" w:val="302"/>
        </w:trPr>
        <w:tc>
          <w:tcPr>
            <w:tcW w:w="4594" w:type="dxa"/>
            <w:shd w:val="clear" w:color="auto" w:fill="FFFFFF"/>
          </w:tcPr>
          <w:p w:rsidR="00AD240A" w:rsidRDefault="00AD240A" w:rsidP="00AD240A">
            <w:pPr>
              <w:spacing w:line="240" w:lineRule="exact"/>
            </w:pPr>
            <w:r>
              <w:rPr>
                <w:rStyle w:val="Bodytext20"/>
                <w:rFonts w:eastAsia="Arial Unicode MS"/>
              </w:rPr>
              <w:t>Индустрия</w:t>
            </w:r>
          </w:p>
        </w:tc>
        <w:tc>
          <w:tcPr>
            <w:tcW w:w="1148" w:type="dxa"/>
            <w:shd w:val="clear" w:color="auto" w:fill="FFFFFF"/>
          </w:tcPr>
          <w:p w:rsidR="00AD240A" w:rsidRDefault="00AD240A" w:rsidP="00AD240A">
            <w:pPr>
              <w:spacing w:line="240" w:lineRule="exact"/>
              <w:ind w:right="240"/>
              <w:jc w:val="right"/>
            </w:pPr>
            <w:r>
              <w:rPr>
                <w:rStyle w:val="Bodytext20"/>
                <w:rFonts w:eastAsia="Arial Unicode MS"/>
              </w:rPr>
              <w:t>20,5</w:t>
            </w:r>
          </w:p>
        </w:tc>
        <w:tc>
          <w:tcPr>
            <w:tcW w:w="760" w:type="dxa"/>
            <w:shd w:val="clear" w:color="auto" w:fill="FFFFFF"/>
          </w:tcPr>
          <w:p w:rsidR="00AD240A" w:rsidRDefault="00AD240A" w:rsidP="00AD240A">
            <w:pPr>
              <w:spacing w:line="240" w:lineRule="exact"/>
            </w:pPr>
            <w:r>
              <w:rPr>
                <w:rStyle w:val="Bodytext20"/>
                <w:rFonts w:eastAsia="Arial Unicode MS"/>
              </w:rPr>
              <w:t>12,4</w:t>
            </w:r>
          </w:p>
        </w:tc>
        <w:tc>
          <w:tcPr>
            <w:tcW w:w="1305" w:type="dxa"/>
            <w:tcBorders>
              <w:right w:val="single" w:sz="4" w:space="0" w:color="auto"/>
            </w:tcBorders>
            <w:shd w:val="clear" w:color="auto" w:fill="FFFFFF"/>
            <w:vAlign w:val="bottom"/>
          </w:tcPr>
          <w:p w:rsidR="00AD240A" w:rsidRDefault="00AD240A" w:rsidP="00005DB4">
            <w:pPr>
              <w:jc w:val="center"/>
            </w:pPr>
            <w:r>
              <w:rPr>
                <w:rStyle w:val="Bodytext20"/>
                <w:rFonts w:eastAsia="Arial Unicode MS"/>
              </w:rPr>
              <w:t>8,1</w:t>
            </w:r>
          </w:p>
        </w:tc>
      </w:tr>
      <w:tr w:rsidR="00AD240A" w:rsidTr="000B2CA8">
        <w:trPr>
          <w:trHeight w:hRule="exact" w:val="446"/>
        </w:trPr>
        <w:tc>
          <w:tcPr>
            <w:tcW w:w="4594" w:type="dxa"/>
            <w:shd w:val="clear" w:color="auto" w:fill="FFFFFF"/>
          </w:tcPr>
          <w:p w:rsidR="00AD240A" w:rsidRDefault="00AD240A" w:rsidP="00AD240A">
            <w:pPr>
              <w:spacing w:line="240" w:lineRule="exact"/>
            </w:pPr>
            <w:r>
              <w:rPr>
                <w:rStyle w:val="Bodytext20"/>
                <w:rFonts w:eastAsia="Arial Unicode MS"/>
              </w:rPr>
              <w:t>Услуги</w:t>
            </w:r>
          </w:p>
        </w:tc>
        <w:tc>
          <w:tcPr>
            <w:tcW w:w="1148" w:type="dxa"/>
            <w:shd w:val="clear" w:color="auto" w:fill="FFFFFF"/>
          </w:tcPr>
          <w:p w:rsidR="00AD240A" w:rsidRDefault="00AD240A" w:rsidP="00AD240A">
            <w:pPr>
              <w:spacing w:line="240" w:lineRule="exact"/>
              <w:ind w:right="240"/>
              <w:jc w:val="right"/>
            </w:pPr>
            <w:r>
              <w:rPr>
                <w:rStyle w:val="Bodytext20"/>
                <w:rFonts w:eastAsia="Arial Unicode MS"/>
              </w:rPr>
              <w:t>41,5</w:t>
            </w:r>
          </w:p>
        </w:tc>
        <w:tc>
          <w:tcPr>
            <w:tcW w:w="760" w:type="dxa"/>
            <w:shd w:val="clear" w:color="auto" w:fill="FFFFFF"/>
          </w:tcPr>
          <w:p w:rsidR="00AD240A" w:rsidRDefault="00AD240A" w:rsidP="00AD240A">
            <w:pPr>
              <w:spacing w:line="240" w:lineRule="exact"/>
            </w:pPr>
            <w:r>
              <w:rPr>
                <w:rStyle w:val="Bodytext20"/>
                <w:rFonts w:eastAsia="Arial Unicode MS"/>
              </w:rPr>
              <w:t>19,6</w:t>
            </w:r>
          </w:p>
        </w:tc>
        <w:tc>
          <w:tcPr>
            <w:tcW w:w="1305" w:type="dxa"/>
            <w:tcBorders>
              <w:right w:val="single" w:sz="4" w:space="0" w:color="auto"/>
            </w:tcBorders>
            <w:shd w:val="clear" w:color="auto" w:fill="FFFFFF"/>
          </w:tcPr>
          <w:p w:rsidR="00AD240A" w:rsidRDefault="00AD240A" w:rsidP="00AD240A">
            <w:pPr>
              <w:spacing w:line="240" w:lineRule="exact"/>
              <w:jc w:val="center"/>
            </w:pPr>
            <w:r>
              <w:rPr>
                <w:rStyle w:val="Bodytext20"/>
                <w:rFonts w:eastAsia="Arial Unicode MS"/>
              </w:rPr>
              <w:t>21,9</w:t>
            </w:r>
          </w:p>
        </w:tc>
      </w:tr>
      <w:tr w:rsidR="00AD240A" w:rsidTr="000B2CA8">
        <w:trPr>
          <w:trHeight w:hRule="exact" w:val="443"/>
        </w:trPr>
        <w:tc>
          <w:tcPr>
            <w:tcW w:w="5742" w:type="dxa"/>
            <w:gridSpan w:val="2"/>
            <w:shd w:val="clear" w:color="auto" w:fill="FFFFFF"/>
            <w:vAlign w:val="bottom"/>
          </w:tcPr>
          <w:p w:rsidR="00AD240A" w:rsidRDefault="00AD240A" w:rsidP="00F43A4A">
            <w:pPr>
              <w:spacing w:line="240" w:lineRule="exact"/>
              <w:jc w:val="center"/>
            </w:pPr>
            <w:r>
              <w:rPr>
                <w:rStyle w:val="Bodytext2Bold"/>
                <w:rFonts w:eastAsia="Arial Unicode MS"/>
              </w:rPr>
              <w:t>Коефициенти на заетост по възрастови групи и пол</w:t>
            </w:r>
          </w:p>
        </w:tc>
        <w:tc>
          <w:tcPr>
            <w:tcW w:w="760" w:type="dxa"/>
            <w:shd w:val="clear" w:color="auto" w:fill="FFFFFF"/>
          </w:tcPr>
          <w:p w:rsidR="00AD240A" w:rsidRDefault="00AD240A" w:rsidP="00AD240A">
            <w:pPr>
              <w:rPr>
                <w:sz w:val="10"/>
                <w:szCs w:val="10"/>
              </w:rPr>
            </w:pPr>
          </w:p>
        </w:tc>
        <w:tc>
          <w:tcPr>
            <w:tcW w:w="1305" w:type="dxa"/>
            <w:shd w:val="clear" w:color="auto" w:fill="FFFFFF"/>
          </w:tcPr>
          <w:p w:rsidR="00AD240A" w:rsidRDefault="00AD240A" w:rsidP="00AD240A">
            <w:pPr>
              <w:rPr>
                <w:sz w:val="10"/>
                <w:szCs w:val="10"/>
              </w:rPr>
            </w:pPr>
          </w:p>
        </w:tc>
      </w:tr>
      <w:tr w:rsidR="00AD240A" w:rsidTr="000B2CA8">
        <w:trPr>
          <w:trHeight w:hRule="exact" w:val="554"/>
        </w:trPr>
        <w:tc>
          <w:tcPr>
            <w:tcW w:w="4594" w:type="dxa"/>
            <w:shd w:val="clear" w:color="auto" w:fill="FFFFFF"/>
          </w:tcPr>
          <w:p w:rsidR="00AD240A" w:rsidRDefault="000527B5" w:rsidP="00F43A4A">
            <w:pPr>
              <w:spacing w:line="240" w:lineRule="exact"/>
              <w:jc w:val="center"/>
            </w:pPr>
            <w:r>
              <w:rPr>
                <w:rStyle w:val="Bodytext2Bold"/>
                <w:rFonts w:eastAsia="Arial Unicode MS"/>
              </w:rPr>
              <w:t xml:space="preserve">                       </w:t>
            </w:r>
            <w:r w:rsidR="00AD240A">
              <w:rPr>
                <w:rStyle w:val="Bodytext2Bold"/>
                <w:rFonts w:eastAsia="Arial Unicode MS"/>
              </w:rPr>
              <w:t>през 2016 година</w:t>
            </w:r>
          </w:p>
        </w:tc>
        <w:tc>
          <w:tcPr>
            <w:tcW w:w="1148" w:type="dxa"/>
            <w:shd w:val="clear" w:color="auto" w:fill="FFFFFF"/>
          </w:tcPr>
          <w:p w:rsidR="00AD240A" w:rsidRDefault="00AD240A" w:rsidP="00AD240A">
            <w:pPr>
              <w:rPr>
                <w:sz w:val="10"/>
                <w:szCs w:val="10"/>
              </w:rPr>
            </w:pPr>
          </w:p>
        </w:tc>
        <w:tc>
          <w:tcPr>
            <w:tcW w:w="760" w:type="dxa"/>
            <w:shd w:val="clear" w:color="auto" w:fill="FFFFFF"/>
          </w:tcPr>
          <w:p w:rsidR="00AD240A" w:rsidRDefault="00AD240A" w:rsidP="00AD240A">
            <w:pPr>
              <w:rPr>
                <w:sz w:val="10"/>
                <w:szCs w:val="10"/>
              </w:rPr>
            </w:pPr>
          </w:p>
        </w:tc>
        <w:tc>
          <w:tcPr>
            <w:tcW w:w="1305" w:type="dxa"/>
            <w:shd w:val="clear" w:color="auto" w:fill="FFFFFF"/>
            <w:vAlign w:val="bottom"/>
          </w:tcPr>
          <w:p w:rsidR="00AD240A" w:rsidRDefault="00AD240A" w:rsidP="00AD240A">
            <w:pPr>
              <w:spacing w:line="240" w:lineRule="exact"/>
              <w:jc w:val="right"/>
            </w:pPr>
            <w:r>
              <w:rPr>
                <w:rStyle w:val="Bodytext20"/>
                <w:rFonts w:eastAsia="Arial Unicode MS"/>
              </w:rPr>
              <w:t>(Проценти)</w:t>
            </w:r>
          </w:p>
        </w:tc>
      </w:tr>
      <w:tr w:rsidR="00AD240A" w:rsidTr="000B2CA8">
        <w:trPr>
          <w:trHeight w:hRule="exact" w:val="310"/>
        </w:trPr>
        <w:tc>
          <w:tcPr>
            <w:tcW w:w="4594" w:type="dxa"/>
            <w:tcBorders>
              <w:top w:val="single" w:sz="4" w:space="0" w:color="auto"/>
            </w:tcBorders>
            <w:shd w:val="clear" w:color="auto" w:fill="FFFFFF"/>
            <w:vAlign w:val="bottom"/>
          </w:tcPr>
          <w:p w:rsidR="00AD240A" w:rsidRDefault="00AD240A" w:rsidP="00AD240A">
            <w:pPr>
              <w:spacing w:line="240" w:lineRule="exact"/>
            </w:pPr>
            <w:r>
              <w:rPr>
                <w:rStyle w:val="Bodytext20"/>
                <w:rFonts w:eastAsia="Arial Unicode MS"/>
              </w:rPr>
              <w:t>Възрастови групи</w:t>
            </w:r>
          </w:p>
        </w:tc>
        <w:tc>
          <w:tcPr>
            <w:tcW w:w="1148" w:type="dxa"/>
            <w:tcBorders>
              <w:top w:val="single" w:sz="4" w:space="0" w:color="auto"/>
            </w:tcBorders>
            <w:shd w:val="clear" w:color="auto" w:fill="FFFFFF"/>
            <w:vAlign w:val="bottom"/>
          </w:tcPr>
          <w:p w:rsidR="00AD240A" w:rsidRDefault="00AD240A" w:rsidP="00AD240A">
            <w:pPr>
              <w:spacing w:line="240" w:lineRule="exact"/>
              <w:ind w:right="340"/>
              <w:jc w:val="right"/>
            </w:pPr>
            <w:r>
              <w:rPr>
                <w:rStyle w:val="Bodytext20"/>
                <w:rFonts w:eastAsia="Arial Unicode MS"/>
              </w:rPr>
              <w:t>Общо</w:t>
            </w:r>
          </w:p>
        </w:tc>
        <w:tc>
          <w:tcPr>
            <w:tcW w:w="760" w:type="dxa"/>
            <w:tcBorders>
              <w:top w:val="single" w:sz="4" w:space="0" w:color="auto"/>
            </w:tcBorders>
            <w:shd w:val="clear" w:color="auto" w:fill="FFFFFF"/>
            <w:vAlign w:val="bottom"/>
          </w:tcPr>
          <w:p w:rsidR="00AD240A" w:rsidRDefault="00AD240A" w:rsidP="00AD240A">
            <w:pPr>
              <w:spacing w:line="240" w:lineRule="exact"/>
            </w:pPr>
            <w:r>
              <w:rPr>
                <w:rStyle w:val="Bodytext20"/>
                <w:rFonts w:eastAsia="Arial Unicode MS"/>
              </w:rPr>
              <w:t>Мъже</w:t>
            </w:r>
          </w:p>
        </w:tc>
        <w:tc>
          <w:tcPr>
            <w:tcW w:w="1305" w:type="dxa"/>
            <w:tcBorders>
              <w:top w:val="single" w:sz="4" w:space="0" w:color="auto"/>
            </w:tcBorders>
            <w:shd w:val="clear" w:color="auto" w:fill="FFFFFF"/>
            <w:vAlign w:val="bottom"/>
          </w:tcPr>
          <w:p w:rsidR="00AD240A" w:rsidRDefault="00AD240A" w:rsidP="00AD240A">
            <w:pPr>
              <w:spacing w:line="240" w:lineRule="exact"/>
              <w:jc w:val="right"/>
            </w:pPr>
            <w:r>
              <w:rPr>
                <w:rStyle w:val="Bodytext20"/>
                <w:rFonts w:eastAsia="Arial Unicode MS"/>
              </w:rPr>
              <w:t>Жени</w:t>
            </w:r>
          </w:p>
        </w:tc>
      </w:tr>
      <w:tr w:rsidR="00AD240A" w:rsidTr="000B2CA8">
        <w:trPr>
          <w:trHeight w:hRule="exact" w:val="342"/>
        </w:trPr>
        <w:tc>
          <w:tcPr>
            <w:tcW w:w="4594" w:type="dxa"/>
            <w:tcBorders>
              <w:top w:val="single" w:sz="4" w:space="0" w:color="auto"/>
            </w:tcBorders>
            <w:shd w:val="clear" w:color="auto" w:fill="FFFFFF"/>
            <w:vAlign w:val="bottom"/>
          </w:tcPr>
          <w:p w:rsidR="00AD240A" w:rsidRDefault="00AD240A" w:rsidP="00AD240A">
            <w:pPr>
              <w:spacing w:line="240" w:lineRule="exact"/>
            </w:pPr>
            <w:r>
              <w:rPr>
                <w:rStyle w:val="Bodytext2Spacing1pt"/>
                <w:rFonts w:eastAsia="Arial Unicode MS"/>
              </w:rPr>
              <w:t>15-64</w:t>
            </w:r>
            <w:r>
              <w:rPr>
                <w:rStyle w:val="Bodytext20"/>
                <w:rFonts w:eastAsia="Arial Unicode MS"/>
              </w:rPr>
              <w:t xml:space="preserve"> навършени години</w:t>
            </w:r>
          </w:p>
        </w:tc>
        <w:tc>
          <w:tcPr>
            <w:tcW w:w="1148" w:type="dxa"/>
            <w:tcBorders>
              <w:top w:val="single" w:sz="4" w:space="0" w:color="auto"/>
            </w:tcBorders>
            <w:shd w:val="clear" w:color="auto" w:fill="FFFFFF"/>
            <w:vAlign w:val="bottom"/>
          </w:tcPr>
          <w:p w:rsidR="00AD240A" w:rsidRDefault="00AD240A" w:rsidP="00AD240A">
            <w:pPr>
              <w:spacing w:line="240" w:lineRule="exact"/>
              <w:ind w:right="340"/>
              <w:jc w:val="right"/>
            </w:pPr>
            <w:r>
              <w:rPr>
                <w:rStyle w:val="Bodytext20"/>
                <w:rFonts w:eastAsia="Arial Unicode MS"/>
              </w:rPr>
              <w:t>58,9</w:t>
            </w:r>
          </w:p>
        </w:tc>
        <w:tc>
          <w:tcPr>
            <w:tcW w:w="760" w:type="dxa"/>
            <w:tcBorders>
              <w:top w:val="single" w:sz="4" w:space="0" w:color="auto"/>
            </w:tcBorders>
            <w:shd w:val="clear" w:color="auto" w:fill="FFFFFF"/>
            <w:vAlign w:val="bottom"/>
          </w:tcPr>
          <w:p w:rsidR="00AD240A" w:rsidRDefault="00AD240A" w:rsidP="00AD240A">
            <w:pPr>
              <w:spacing w:line="240" w:lineRule="exact"/>
              <w:ind w:left="260"/>
            </w:pPr>
            <w:r>
              <w:rPr>
                <w:rStyle w:val="Bodytext20"/>
                <w:rFonts w:eastAsia="Arial Unicode MS"/>
              </w:rPr>
              <w:t>62,7</w:t>
            </w:r>
          </w:p>
        </w:tc>
        <w:tc>
          <w:tcPr>
            <w:tcW w:w="1305" w:type="dxa"/>
            <w:tcBorders>
              <w:top w:val="single" w:sz="4" w:space="0" w:color="auto"/>
            </w:tcBorders>
            <w:shd w:val="clear" w:color="auto" w:fill="FFFFFF"/>
            <w:vAlign w:val="bottom"/>
          </w:tcPr>
          <w:p w:rsidR="00AD240A" w:rsidRDefault="00AD240A" w:rsidP="00AD240A">
            <w:pPr>
              <w:spacing w:line="240" w:lineRule="exact"/>
              <w:jc w:val="right"/>
            </w:pPr>
            <w:r>
              <w:rPr>
                <w:rStyle w:val="Bodytext20"/>
                <w:rFonts w:eastAsia="Arial Unicode MS"/>
              </w:rPr>
              <w:t>54,9</w:t>
            </w:r>
          </w:p>
        </w:tc>
      </w:tr>
      <w:tr w:rsidR="00AD240A" w:rsidTr="000B2CA8">
        <w:trPr>
          <w:trHeight w:hRule="exact" w:val="295"/>
        </w:trPr>
        <w:tc>
          <w:tcPr>
            <w:tcW w:w="4594" w:type="dxa"/>
            <w:shd w:val="clear" w:color="auto" w:fill="FFFFFF"/>
            <w:vAlign w:val="bottom"/>
          </w:tcPr>
          <w:p w:rsidR="00AD240A" w:rsidRDefault="00AD240A" w:rsidP="00AD240A">
            <w:pPr>
              <w:spacing w:line="240" w:lineRule="exact"/>
            </w:pPr>
            <w:r>
              <w:rPr>
                <w:rStyle w:val="Bodytext20"/>
                <w:rFonts w:eastAsia="Arial Unicode MS"/>
              </w:rPr>
              <w:t>20 - 64 навършени години</w:t>
            </w:r>
          </w:p>
        </w:tc>
        <w:tc>
          <w:tcPr>
            <w:tcW w:w="1148" w:type="dxa"/>
            <w:shd w:val="clear" w:color="auto" w:fill="FFFFFF"/>
            <w:vAlign w:val="bottom"/>
          </w:tcPr>
          <w:p w:rsidR="00AD240A" w:rsidRDefault="00AD240A" w:rsidP="00AD240A">
            <w:pPr>
              <w:spacing w:line="240" w:lineRule="exact"/>
              <w:ind w:right="340"/>
              <w:jc w:val="right"/>
            </w:pPr>
            <w:r>
              <w:rPr>
                <w:rStyle w:val="Bodytext20"/>
                <w:rFonts w:eastAsia="Arial Unicode MS"/>
              </w:rPr>
              <w:t>63,8</w:t>
            </w:r>
          </w:p>
        </w:tc>
        <w:tc>
          <w:tcPr>
            <w:tcW w:w="760" w:type="dxa"/>
            <w:shd w:val="clear" w:color="auto" w:fill="FFFFFF"/>
            <w:vAlign w:val="bottom"/>
          </w:tcPr>
          <w:p w:rsidR="00AD240A" w:rsidRDefault="00AD240A" w:rsidP="00AD240A">
            <w:pPr>
              <w:spacing w:line="240" w:lineRule="exact"/>
              <w:ind w:left="260"/>
            </w:pPr>
            <w:r>
              <w:rPr>
                <w:rStyle w:val="Bodytext20"/>
                <w:rFonts w:eastAsia="Arial Unicode MS"/>
              </w:rPr>
              <w:t>68,0</w:t>
            </w:r>
          </w:p>
        </w:tc>
        <w:tc>
          <w:tcPr>
            <w:tcW w:w="1305" w:type="dxa"/>
            <w:shd w:val="clear" w:color="auto" w:fill="FFFFFF"/>
            <w:vAlign w:val="bottom"/>
          </w:tcPr>
          <w:p w:rsidR="00AD240A" w:rsidRDefault="00AD240A" w:rsidP="00AD240A">
            <w:pPr>
              <w:spacing w:line="240" w:lineRule="exact"/>
              <w:jc w:val="right"/>
            </w:pPr>
            <w:r>
              <w:rPr>
                <w:rStyle w:val="Bodytext20"/>
                <w:rFonts w:eastAsia="Arial Unicode MS"/>
              </w:rPr>
              <w:t>59,5</w:t>
            </w:r>
          </w:p>
        </w:tc>
      </w:tr>
    </w:tbl>
    <w:p w:rsidR="0038566E" w:rsidRDefault="00AD240A" w:rsidP="00AD240A">
      <w:pPr>
        <w:pStyle w:val="Heading20"/>
        <w:keepNext/>
        <w:keepLines/>
        <w:shd w:val="clear" w:color="auto" w:fill="auto"/>
        <w:spacing w:line="306" w:lineRule="exact"/>
        <w:jc w:val="center"/>
        <w:rPr>
          <w:rStyle w:val="Heading2Exact"/>
          <w:b/>
          <w:sz w:val="24"/>
          <w:szCs w:val="24"/>
        </w:rPr>
      </w:pPr>
      <w:r w:rsidRPr="00AD240A">
        <w:rPr>
          <w:rStyle w:val="Heading2Exact"/>
          <w:b/>
          <w:sz w:val="24"/>
          <w:szCs w:val="24"/>
        </w:rPr>
        <w:t>Заети лица на 15 и повече навършени години по икономическ</w:t>
      </w:r>
      <w:r>
        <w:rPr>
          <w:rStyle w:val="Heading2Exact"/>
          <w:b/>
          <w:sz w:val="24"/>
          <w:szCs w:val="24"/>
        </w:rPr>
        <w:t xml:space="preserve">и сектори и пол </w:t>
      </w:r>
    </w:p>
    <w:p w:rsidR="00AD240A" w:rsidRDefault="00AD240A" w:rsidP="00AD240A">
      <w:pPr>
        <w:pStyle w:val="Heading20"/>
        <w:keepNext/>
        <w:keepLines/>
        <w:shd w:val="clear" w:color="auto" w:fill="auto"/>
        <w:spacing w:line="306" w:lineRule="exact"/>
        <w:jc w:val="center"/>
        <w:rPr>
          <w:rStyle w:val="Heading2Exact"/>
          <w:b/>
          <w:sz w:val="24"/>
          <w:szCs w:val="24"/>
        </w:rPr>
      </w:pPr>
      <w:r>
        <w:rPr>
          <w:rStyle w:val="Heading2Exact"/>
          <w:b/>
          <w:sz w:val="24"/>
          <w:szCs w:val="24"/>
        </w:rPr>
        <w:t>през 2016 година</w:t>
      </w:r>
    </w:p>
    <w:p w:rsidR="00AD240A" w:rsidRPr="00AD240A" w:rsidRDefault="00AD240A" w:rsidP="00AD240A">
      <w:pPr>
        <w:pStyle w:val="Heading20"/>
        <w:keepNext/>
        <w:keepLines/>
        <w:shd w:val="clear" w:color="auto" w:fill="auto"/>
        <w:spacing w:line="306" w:lineRule="exact"/>
        <w:jc w:val="center"/>
        <w:rPr>
          <w:rStyle w:val="Heading2Exact"/>
          <w:b/>
          <w:i/>
          <w:sz w:val="24"/>
          <w:szCs w:val="24"/>
        </w:rPr>
      </w:pPr>
      <w:r w:rsidRPr="00AD240A">
        <w:rPr>
          <w:rStyle w:val="Heading2Exact"/>
          <w:b/>
          <w:i/>
          <w:sz w:val="24"/>
          <w:szCs w:val="24"/>
        </w:rPr>
        <w:t xml:space="preserve">                                                                                                        (хиляди)</w:t>
      </w:r>
    </w:p>
    <w:p w:rsidR="00AD240A" w:rsidRDefault="00AD240A" w:rsidP="00AD240A">
      <w:pPr>
        <w:pStyle w:val="Heading20"/>
        <w:keepNext/>
        <w:keepLines/>
        <w:shd w:val="clear" w:color="auto" w:fill="auto"/>
        <w:spacing w:line="306" w:lineRule="exact"/>
        <w:rPr>
          <w:rStyle w:val="Heading2Exact"/>
          <w:b/>
          <w:sz w:val="24"/>
          <w:szCs w:val="24"/>
        </w:rPr>
      </w:pPr>
    </w:p>
    <w:p w:rsidR="00AD240A" w:rsidRDefault="00AD240A" w:rsidP="00AD240A">
      <w:pPr>
        <w:pStyle w:val="Heading20"/>
        <w:keepNext/>
        <w:keepLines/>
        <w:shd w:val="clear" w:color="auto" w:fill="auto"/>
        <w:spacing w:line="306" w:lineRule="exact"/>
        <w:rPr>
          <w:rStyle w:val="Heading2Exact"/>
          <w:b/>
          <w:sz w:val="24"/>
          <w:szCs w:val="24"/>
        </w:rPr>
      </w:pPr>
    </w:p>
    <w:p w:rsidR="00AD240A" w:rsidRDefault="00AD240A" w:rsidP="00AD240A">
      <w:pPr>
        <w:pStyle w:val="Heading20"/>
        <w:keepNext/>
        <w:keepLines/>
        <w:shd w:val="clear" w:color="auto" w:fill="auto"/>
        <w:spacing w:line="306" w:lineRule="exact"/>
        <w:rPr>
          <w:rStyle w:val="Heading2Exact"/>
          <w:b/>
          <w:sz w:val="24"/>
          <w:szCs w:val="24"/>
        </w:rPr>
      </w:pPr>
    </w:p>
    <w:p w:rsidR="00AD240A" w:rsidRDefault="00AD240A" w:rsidP="00AD240A">
      <w:pPr>
        <w:pStyle w:val="Heading20"/>
        <w:keepNext/>
        <w:keepLines/>
        <w:shd w:val="clear" w:color="auto" w:fill="auto"/>
        <w:spacing w:line="306" w:lineRule="exact"/>
        <w:rPr>
          <w:rStyle w:val="Heading2Exact"/>
          <w:b/>
          <w:sz w:val="24"/>
          <w:szCs w:val="24"/>
        </w:rPr>
      </w:pPr>
    </w:p>
    <w:p w:rsidR="00AD240A" w:rsidRDefault="00AD240A" w:rsidP="00AD240A">
      <w:pPr>
        <w:pStyle w:val="Heading20"/>
        <w:keepNext/>
        <w:keepLines/>
        <w:shd w:val="clear" w:color="auto" w:fill="auto"/>
        <w:spacing w:line="306" w:lineRule="exact"/>
        <w:rPr>
          <w:rStyle w:val="Heading2Exact"/>
          <w:b/>
          <w:sz w:val="24"/>
          <w:szCs w:val="24"/>
        </w:rPr>
      </w:pPr>
    </w:p>
    <w:p w:rsidR="00AD240A" w:rsidRDefault="00AD240A" w:rsidP="00AD240A">
      <w:pPr>
        <w:pStyle w:val="Heading20"/>
        <w:keepNext/>
        <w:keepLines/>
        <w:shd w:val="clear" w:color="auto" w:fill="auto"/>
        <w:spacing w:line="306" w:lineRule="exact"/>
        <w:rPr>
          <w:rStyle w:val="Heading2Exact"/>
          <w:b/>
          <w:sz w:val="24"/>
          <w:szCs w:val="24"/>
        </w:rPr>
      </w:pPr>
    </w:p>
    <w:p w:rsidR="00AD240A" w:rsidRDefault="00AD240A" w:rsidP="00AD240A">
      <w:pPr>
        <w:pStyle w:val="Heading20"/>
        <w:keepNext/>
        <w:keepLines/>
        <w:shd w:val="clear" w:color="auto" w:fill="auto"/>
        <w:spacing w:line="306" w:lineRule="exact"/>
        <w:rPr>
          <w:rStyle w:val="Heading2Exact"/>
          <w:b/>
          <w:sz w:val="24"/>
          <w:szCs w:val="24"/>
        </w:rPr>
      </w:pPr>
    </w:p>
    <w:p w:rsidR="00AD240A" w:rsidRDefault="00AD240A" w:rsidP="00AD240A">
      <w:pPr>
        <w:pStyle w:val="Heading20"/>
        <w:keepNext/>
        <w:keepLines/>
        <w:shd w:val="clear" w:color="auto" w:fill="auto"/>
        <w:spacing w:line="306" w:lineRule="exact"/>
        <w:rPr>
          <w:rStyle w:val="Heading2Exact"/>
          <w:b/>
          <w:sz w:val="24"/>
          <w:szCs w:val="24"/>
        </w:rPr>
      </w:pPr>
    </w:p>
    <w:p w:rsidR="00AD240A" w:rsidRDefault="00AD240A" w:rsidP="00AD240A">
      <w:pPr>
        <w:pStyle w:val="Heading20"/>
        <w:keepNext/>
        <w:keepLines/>
        <w:shd w:val="clear" w:color="auto" w:fill="auto"/>
        <w:spacing w:line="306" w:lineRule="exact"/>
        <w:rPr>
          <w:rStyle w:val="Heading2Exact"/>
          <w:b/>
          <w:sz w:val="24"/>
          <w:szCs w:val="24"/>
        </w:rPr>
      </w:pPr>
    </w:p>
    <w:p w:rsidR="00AD240A" w:rsidRDefault="00AD240A" w:rsidP="00AD240A">
      <w:pPr>
        <w:pStyle w:val="Heading20"/>
        <w:keepNext/>
        <w:keepLines/>
        <w:shd w:val="clear" w:color="auto" w:fill="auto"/>
        <w:spacing w:line="306" w:lineRule="exact"/>
        <w:rPr>
          <w:rStyle w:val="Heading2Exact"/>
          <w:b/>
          <w:sz w:val="24"/>
          <w:szCs w:val="24"/>
        </w:rPr>
      </w:pPr>
    </w:p>
    <w:p w:rsidR="00AD240A" w:rsidRDefault="00AD240A" w:rsidP="00AD240A">
      <w:pPr>
        <w:pStyle w:val="Heading20"/>
        <w:keepNext/>
        <w:keepLines/>
        <w:shd w:val="clear" w:color="auto" w:fill="auto"/>
        <w:spacing w:line="306" w:lineRule="exact"/>
        <w:rPr>
          <w:rStyle w:val="Heading2Exact"/>
          <w:b/>
          <w:sz w:val="24"/>
          <w:szCs w:val="24"/>
        </w:rPr>
      </w:pPr>
    </w:p>
    <w:p w:rsidR="00AD240A" w:rsidRDefault="00AD240A" w:rsidP="00AD240A">
      <w:pPr>
        <w:pStyle w:val="Heading20"/>
        <w:keepNext/>
        <w:keepLines/>
        <w:shd w:val="clear" w:color="auto" w:fill="auto"/>
        <w:spacing w:line="306" w:lineRule="exact"/>
        <w:rPr>
          <w:rStyle w:val="Heading2Exact"/>
          <w:b/>
          <w:sz w:val="24"/>
          <w:szCs w:val="24"/>
        </w:rPr>
      </w:pPr>
    </w:p>
    <w:p w:rsidR="00AD240A" w:rsidRDefault="00AD240A" w:rsidP="00AD240A">
      <w:pPr>
        <w:pStyle w:val="Heading20"/>
        <w:keepNext/>
        <w:keepLines/>
        <w:shd w:val="clear" w:color="auto" w:fill="auto"/>
        <w:spacing w:line="306" w:lineRule="exact"/>
        <w:rPr>
          <w:rStyle w:val="Heading2Exact"/>
          <w:b/>
          <w:sz w:val="24"/>
          <w:szCs w:val="24"/>
        </w:rPr>
      </w:pPr>
    </w:p>
    <w:p w:rsidR="00AD240A" w:rsidRDefault="00AD240A" w:rsidP="00AD240A">
      <w:pPr>
        <w:pStyle w:val="Heading20"/>
        <w:keepNext/>
        <w:keepLines/>
        <w:shd w:val="clear" w:color="auto" w:fill="auto"/>
        <w:spacing w:line="306" w:lineRule="exact"/>
        <w:rPr>
          <w:rStyle w:val="Heading2Exact"/>
          <w:b/>
          <w:sz w:val="24"/>
          <w:szCs w:val="24"/>
        </w:rPr>
      </w:pPr>
    </w:p>
    <w:p w:rsidR="00AD240A" w:rsidRPr="00AD240A" w:rsidRDefault="00AD240A" w:rsidP="003E416A">
      <w:pPr>
        <w:spacing w:line="277" w:lineRule="exact"/>
        <w:ind w:right="-6" w:firstLine="709"/>
        <w:jc w:val="both"/>
        <w:rPr>
          <w:rFonts w:ascii="Times New Roman" w:hAnsi="Times New Roman" w:cs="Times New Roman"/>
        </w:rPr>
      </w:pPr>
      <w:r w:rsidRPr="00AD240A">
        <w:rPr>
          <w:rFonts w:ascii="Times New Roman" w:hAnsi="Times New Roman" w:cs="Times New Roman"/>
        </w:rPr>
        <w:t xml:space="preserve">През четвъртото тримесечие на 2017 г. заетите лица на 15 и повече навършени години в област Сливен са 74.8 хиляди, от които 42.0 хиляди са мъжете и 32.8 хиляди са жени. Коефициентът на заетост при мъжете е 56.8%, а за жените 41,2%. </w:t>
      </w:r>
    </w:p>
    <w:p w:rsidR="00AD240A" w:rsidRPr="00AD240A" w:rsidRDefault="00AD240A" w:rsidP="003E416A">
      <w:pPr>
        <w:spacing w:line="277" w:lineRule="exact"/>
        <w:ind w:right="-6" w:firstLine="709"/>
        <w:jc w:val="both"/>
        <w:rPr>
          <w:rFonts w:ascii="Times New Roman" w:hAnsi="Times New Roman" w:cs="Times New Roman"/>
        </w:rPr>
      </w:pPr>
      <w:r w:rsidRPr="00AD240A">
        <w:rPr>
          <w:rFonts w:ascii="Times New Roman" w:hAnsi="Times New Roman" w:cs="Times New Roman"/>
        </w:rPr>
        <w:t>Коефициентът на безработица в област Сливен през 2016 г. по данни на статистиката е 9,0%, като показателят за мъжете е 10.1%, а за жените е 7.7%</w:t>
      </w:r>
      <w:r w:rsidR="000F08AB">
        <w:rPr>
          <w:rFonts w:ascii="Times New Roman" w:hAnsi="Times New Roman" w:cs="Times New Roman"/>
        </w:rPr>
        <w:t>.</w:t>
      </w:r>
    </w:p>
    <w:p w:rsidR="00AD240A" w:rsidRPr="00AD240A" w:rsidRDefault="00AD240A" w:rsidP="003E416A">
      <w:pPr>
        <w:spacing w:line="277" w:lineRule="exact"/>
        <w:ind w:right="-6" w:firstLine="709"/>
        <w:jc w:val="both"/>
        <w:rPr>
          <w:rFonts w:ascii="Times New Roman" w:hAnsi="Times New Roman" w:cs="Times New Roman"/>
        </w:rPr>
      </w:pPr>
      <w:r w:rsidRPr="00AD240A">
        <w:rPr>
          <w:rFonts w:ascii="Times New Roman" w:hAnsi="Times New Roman" w:cs="Times New Roman"/>
        </w:rPr>
        <w:t>По данни на Дирекция „Регионална служба по заетостта“ Бургас през 2017 г. безработните жени в област Сливен регистрирани в дирекции „Бюро по труда“ съставляват 53.40% от всички безработни от областта или 5143 жени средногодишен брой. Спрямо предходната година безработните жени в областта са с 859 по-малко, а делът им е с 0.19 пункта по-висок.</w:t>
      </w:r>
    </w:p>
    <w:p w:rsidR="0096261E" w:rsidRDefault="00AD240A" w:rsidP="003E416A">
      <w:pPr>
        <w:spacing w:line="277" w:lineRule="exact"/>
        <w:ind w:right="-6" w:firstLine="709"/>
        <w:jc w:val="both"/>
        <w:rPr>
          <w:rFonts w:ascii="Times New Roman" w:hAnsi="Times New Roman" w:cs="Times New Roman"/>
        </w:rPr>
      </w:pPr>
      <w:r w:rsidRPr="00AD240A">
        <w:rPr>
          <w:rFonts w:ascii="Times New Roman" w:hAnsi="Times New Roman" w:cs="Times New Roman"/>
        </w:rPr>
        <w:t xml:space="preserve">Процентът на тази група безработни през 2017 г. е най-висок в Община Нова Загора - 56.95% /548 жени/ и Община Котел - 54.88% /1 205 безработни жени/. В община Сливен безработните жени са 52.81% /2680 жени/, а в Твърдица половината от безработните са жени - 50.79% или 711 жени. В общините Нова Загора и Котел делът </w:t>
      </w:r>
      <w:r w:rsidRPr="00AD240A">
        <w:rPr>
          <w:rFonts w:ascii="Times New Roman" w:hAnsi="Times New Roman" w:cs="Times New Roman"/>
        </w:rPr>
        <w:lastRenderedPageBreak/>
        <w:t>на безработните жени е намалял спрямо предходната 2016 година, в община Сливен отчита ръст, а в община Твърдица е почти непроменен.</w:t>
      </w:r>
    </w:p>
    <w:p w:rsidR="00AD240A" w:rsidRDefault="00AD240A" w:rsidP="003E416A">
      <w:pPr>
        <w:spacing w:line="277" w:lineRule="exact"/>
        <w:ind w:right="-6" w:firstLine="709"/>
        <w:jc w:val="both"/>
        <w:rPr>
          <w:rFonts w:ascii="Times New Roman" w:hAnsi="Times New Roman" w:cs="Times New Roman"/>
        </w:rPr>
      </w:pPr>
      <w:r w:rsidRPr="0096261E">
        <w:rPr>
          <w:rFonts w:ascii="Times New Roman" w:hAnsi="Times New Roman" w:cs="Times New Roman"/>
        </w:rPr>
        <w:t>Областна администрация Сливен ежегодно работи по национални програми за заетост като назначава безработни лица на различни длъжности в администрацията. Стимулирайки участието на жените на пазара на труда, през 2017 г. 85% от работилите по програми за заетост са били жени, в т.ч и от уязвими групи на пазара на труда - жени с увреждания, младежи до 29 г., жени в предпенсионна възраст и др. Голяма част от тях продължават заетостта си в администрацията и през настоящата година.</w:t>
      </w:r>
    </w:p>
    <w:p w:rsidR="0096261E" w:rsidRDefault="0096261E" w:rsidP="003E416A">
      <w:pPr>
        <w:spacing w:line="277" w:lineRule="exact"/>
        <w:ind w:right="-6" w:firstLine="709"/>
        <w:jc w:val="both"/>
        <w:rPr>
          <w:rFonts w:ascii="Times New Roman" w:hAnsi="Times New Roman" w:cs="Times New Roman"/>
        </w:rPr>
      </w:pPr>
    </w:p>
    <w:p w:rsidR="00DB759A" w:rsidRDefault="0096261E" w:rsidP="003E416A">
      <w:pPr>
        <w:ind w:right="-6" w:firstLine="709"/>
        <w:jc w:val="both"/>
        <w:rPr>
          <w:rFonts w:ascii="Times New Roman" w:hAnsi="Times New Roman" w:cs="Times New Roman"/>
        </w:rPr>
      </w:pPr>
      <w:r>
        <w:rPr>
          <w:rFonts w:ascii="Times New Roman" w:hAnsi="Times New Roman" w:cs="Times New Roman"/>
        </w:rPr>
        <w:t xml:space="preserve">Данните, предоставени от Отдел „Статистически изследвания – Сливен“, </w:t>
      </w:r>
      <w:r w:rsidR="00DB759A">
        <w:rPr>
          <w:rFonts w:ascii="Times New Roman" w:hAnsi="Times New Roman" w:cs="Times New Roman"/>
        </w:rPr>
        <w:t xml:space="preserve">относно </w:t>
      </w:r>
      <w:r w:rsidR="00DB759A" w:rsidRPr="00BF66BB">
        <w:rPr>
          <w:rFonts w:ascii="Times New Roman" w:hAnsi="Times New Roman" w:cs="Times New Roman"/>
          <w:b/>
        </w:rPr>
        <w:t xml:space="preserve">степента на образование </w:t>
      </w:r>
      <w:r w:rsidR="00DB759A">
        <w:rPr>
          <w:rFonts w:ascii="Times New Roman" w:hAnsi="Times New Roman" w:cs="Times New Roman"/>
        </w:rPr>
        <w:t>на населението в област Сливен на 25 – 64 навършени години през 2016 са както следва:</w:t>
      </w:r>
    </w:p>
    <w:p w:rsidR="00DB759A" w:rsidRDefault="008E70A1" w:rsidP="008E70A1">
      <w:pPr>
        <w:ind w:firstLine="851"/>
        <w:jc w:val="center"/>
        <w:rPr>
          <w:rFonts w:ascii="Times New Roman" w:hAnsi="Times New Roman" w:cs="Times New Roman"/>
        </w:rPr>
      </w:pPr>
      <w:r>
        <w:rPr>
          <w:rFonts w:ascii="Times New Roman" w:hAnsi="Times New Roman" w:cs="Times New Roman"/>
        </w:rPr>
        <w:t xml:space="preserve">                                                                                                   </w:t>
      </w:r>
      <w:r w:rsidR="00DB759A">
        <w:rPr>
          <w:rFonts w:ascii="Times New Roman" w:hAnsi="Times New Roman" w:cs="Times New Roman"/>
        </w:rPr>
        <w:t>(Хиляди)</w:t>
      </w:r>
    </w:p>
    <w:tbl>
      <w:tblPr>
        <w:tblStyle w:val="TableGrid"/>
        <w:tblW w:w="0" w:type="auto"/>
        <w:tblLook w:val="04A0" w:firstRow="1" w:lastRow="0" w:firstColumn="1" w:lastColumn="0" w:noHBand="0" w:noVBand="1"/>
      </w:tblPr>
      <w:tblGrid>
        <w:gridCol w:w="2301"/>
        <w:gridCol w:w="2301"/>
        <w:gridCol w:w="2301"/>
        <w:gridCol w:w="2301"/>
      </w:tblGrid>
      <w:tr w:rsidR="00DB759A" w:rsidTr="00DB759A">
        <w:tc>
          <w:tcPr>
            <w:tcW w:w="2301" w:type="dxa"/>
          </w:tcPr>
          <w:p w:rsidR="00DB759A" w:rsidRDefault="00DB759A" w:rsidP="00DB759A">
            <w:pPr>
              <w:jc w:val="both"/>
              <w:rPr>
                <w:rFonts w:ascii="Times New Roman" w:hAnsi="Times New Roman" w:cs="Times New Roman"/>
              </w:rPr>
            </w:pPr>
          </w:p>
        </w:tc>
        <w:tc>
          <w:tcPr>
            <w:tcW w:w="2301" w:type="dxa"/>
          </w:tcPr>
          <w:p w:rsidR="00DB759A" w:rsidRDefault="00DB759A" w:rsidP="00DB759A">
            <w:pPr>
              <w:jc w:val="center"/>
              <w:rPr>
                <w:rFonts w:ascii="Times New Roman" w:hAnsi="Times New Roman" w:cs="Times New Roman"/>
              </w:rPr>
            </w:pPr>
            <w:r>
              <w:rPr>
                <w:rFonts w:ascii="Times New Roman" w:hAnsi="Times New Roman" w:cs="Times New Roman"/>
              </w:rPr>
              <w:t>Общо</w:t>
            </w:r>
          </w:p>
        </w:tc>
        <w:tc>
          <w:tcPr>
            <w:tcW w:w="2301" w:type="dxa"/>
          </w:tcPr>
          <w:p w:rsidR="00DB759A" w:rsidRDefault="00DB759A" w:rsidP="00DB759A">
            <w:pPr>
              <w:jc w:val="center"/>
              <w:rPr>
                <w:rFonts w:ascii="Times New Roman" w:hAnsi="Times New Roman" w:cs="Times New Roman"/>
              </w:rPr>
            </w:pPr>
            <w:r>
              <w:rPr>
                <w:rFonts w:ascii="Times New Roman" w:hAnsi="Times New Roman" w:cs="Times New Roman"/>
              </w:rPr>
              <w:t>Мъже</w:t>
            </w:r>
          </w:p>
        </w:tc>
        <w:tc>
          <w:tcPr>
            <w:tcW w:w="2301" w:type="dxa"/>
          </w:tcPr>
          <w:p w:rsidR="00DB759A" w:rsidRDefault="00DB759A" w:rsidP="00DB759A">
            <w:pPr>
              <w:jc w:val="center"/>
              <w:rPr>
                <w:rFonts w:ascii="Times New Roman" w:hAnsi="Times New Roman" w:cs="Times New Roman"/>
              </w:rPr>
            </w:pPr>
            <w:r>
              <w:rPr>
                <w:rFonts w:ascii="Times New Roman" w:hAnsi="Times New Roman" w:cs="Times New Roman"/>
              </w:rPr>
              <w:t>Жени</w:t>
            </w:r>
          </w:p>
        </w:tc>
      </w:tr>
      <w:tr w:rsidR="00DB759A" w:rsidTr="00DB759A">
        <w:tc>
          <w:tcPr>
            <w:tcW w:w="2301" w:type="dxa"/>
          </w:tcPr>
          <w:p w:rsidR="00DB759A" w:rsidRDefault="00DB759A" w:rsidP="00DB759A">
            <w:pPr>
              <w:jc w:val="both"/>
              <w:rPr>
                <w:rFonts w:ascii="Times New Roman" w:hAnsi="Times New Roman" w:cs="Times New Roman"/>
              </w:rPr>
            </w:pPr>
            <w:r>
              <w:rPr>
                <w:rFonts w:ascii="Times New Roman" w:hAnsi="Times New Roman" w:cs="Times New Roman"/>
              </w:rPr>
              <w:t>Общо</w:t>
            </w:r>
          </w:p>
        </w:tc>
        <w:tc>
          <w:tcPr>
            <w:tcW w:w="2301" w:type="dxa"/>
          </w:tcPr>
          <w:p w:rsidR="00DB759A" w:rsidRPr="00DB759A" w:rsidRDefault="00DB759A" w:rsidP="00DB759A">
            <w:pPr>
              <w:jc w:val="center"/>
              <w:rPr>
                <w:rFonts w:ascii="Times New Roman" w:hAnsi="Times New Roman" w:cs="Times New Roman"/>
                <w:b/>
              </w:rPr>
            </w:pPr>
            <w:r w:rsidRPr="00DB759A">
              <w:rPr>
                <w:rFonts w:ascii="Times New Roman" w:hAnsi="Times New Roman" w:cs="Times New Roman"/>
                <w:b/>
              </w:rPr>
              <w:t>102,9</w:t>
            </w:r>
          </w:p>
        </w:tc>
        <w:tc>
          <w:tcPr>
            <w:tcW w:w="2301" w:type="dxa"/>
          </w:tcPr>
          <w:p w:rsidR="00DB759A" w:rsidRPr="00DB759A" w:rsidRDefault="00DB759A" w:rsidP="00DB759A">
            <w:pPr>
              <w:jc w:val="center"/>
              <w:rPr>
                <w:rFonts w:ascii="Times New Roman" w:hAnsi="Times New Roman" w:cs="Times New Roman"/>
                <w:b/>
              </w:rPr>
            </w:pPr>
            <w:r w:rsidRPr="00DB759A">
              <w:rPr>
                <w:rFonts w:ascii="Times New Roman" w:hAnsi="Times New Roman" w:cs="Times New Roman"/>
                <w:b/>
              </w:rPr>
              <w:t>51,1</w:t>
            </w:r>
          </w:p>
        </w:tc>
        <w:tc>
          <w:tcPr>
            <w:tcW w:w="2301" w:type="dxa"/>
          </w:tcPr>
          <w:p w:rsidR="00DB759A" w:rsidRPr="00DB759A" w:rsidRDefault="00DB759A" w:rsidP="00DB759A">
            <w:pPr>
              <w:jc w:val="center"/>
              <w:rPr>
                <w:rFonts w:ascii="Times New Roman" w:hAnsi="Times New Roman" w:cs="Times New Roman"/>
                <w:b/>
              </w:rPr>
            </w:pPr>
            <w:r w:rsidRPr="00DB759A">
              <w:rPr>
                <w:rFonts w:ascii="Times New Roman" w:hAnsi="Times New Roman" w:cs="Times New Roman"/>
                <w:b/>
              </w:rPr>
              <w:t>51,8</w:t>
            </w:r>
          </w:p>
        </w:tc>
      </w:tr>
      <w:tr w:rsidR="00DB759A" w:rsidTr="00DB759A">
        <w:tc>
          <w:tcPr>
            <w:tcW w:w="2301" w:type="dxa"/>
          </w:tcPr>
          <w:p w:rsidR="00DB759A" w:rsidRDefault="00DB759A" w:rsidP="00DB759A">
            <w:pPr>
              <w:jc w:val="both"/>
              <w:rPr>
                <w:rFonts w:ascii="Times New Roman" w:hAnsi="Times New Roman" w:cs="Times New Roman"/>
              </w:rPr>
            </w:pPr>
            <w:r>
              <w:rPr>
                <w:rFonts w:ascii="Times New Roman" w:hAnsi="Times New Roman" w:cs="Times New Roman"/>
              </w:rPr>
              <w:t>Висше</w:t>
            </w:r>
          </w:p>
        </w:tc>
        <w:tc>
          <w:tcPr>
            <w:tcW w:w="2301" w:type="dxa"/>
          </w:tcPr>
          <w:p w:rsidR="00DB759A" w:rsidRDefault="00DB759A" w:rsidP="00DB759A">
            <w:pPr>
              <w:jc w:val="center"/>
              <w:rPr>
                <w:rFonts w:ascii="Times New Roman" w:hAnsi="Times New Roman" w:cs="Times New Roman"/>
              </w:rPr>
            </w:pPr>
            <w:r>
              <w:rPr>
                <w:rFonts w:ascii="Times New Roman" w:hAnsi="Times New Roman" w:cs="Times New Roman"/>
              </w:rPr>
              <w:t>22,0</w:t>
            </w:r>
          </w:p>
        </w:tc>
        <w:tc>
          <w:tcPr>
            <w:tcW w:w="2301" w:type="dxa"/>
          </w:tcPr>
          <w:p w:rsidR="00DB759A" w:rsidRDefault="00DB759A" w:rsidP="00DB759A">
            <w:pPr>
              <w:jc w:val="center"/>
              <w:rPr>
                <w:rFonts w:ascii="Times New Roman" w:hAnsi="Times New Roman" w:cs="Times New Roman"/>
              </w:rPr>
            </w:pPr>
            <w:r>
              <w:rPr>
                <w:rFonts w:ascii="Times New Roman" w:hAnsi="Times New Roman" w:cs="Times New Roman"/>
              </w:rPr>
              <w:t>8,6</w:t>
            </w:r>
          </w:p>
        </w:tc>
        <w:tc>
          <w:tcPr>
            <w:tcW w:w="2301" w:type="dxa"/>
          </w:tcPr>
          <w:p w:rsidR="00DB759A" w:rsidRDefault="00DB759A" w:rsidP="00DB759A">
            <w:pPr>
              <w:jc w:val="center"/>
              <w:rPr>
                <w:rFonts w:ascii="Times New Roman" w:hAnsi="Times New Roman" w:cs="Times New Roman"/>
              </w:rPr>
            </w:pPr>
            <w:r>
              <w:rPr>
                <w:rFonts w:ascii="Times New Roman" w:hAnsi="Times New Roman" w:cs="Times New Roman"/>
              </w:rPr>
              <w:t>13,4</w:t>
            </w:r>
          </w:p>
        </w:tc>
      </w:tr>
      <w:tr w:rsidR="00DB759A" w:rsidTr="00DB759A">
        <w:tc>
          <w:tcPr>
            <w:tcW w:w="2301" w:type="dxa"/>
          </w:tcPr>
          <w:p w:rsidR="00DB759A" w:rsidRDefault="00DB759A" w:rsidP="00DB759A">
            <w:pPr>
              <w:jc w:val="both"/>
              <w:rPr>
                <w:rFonts w:ascii="Times New Roman" w:hAnsi="Times New Roman" w:cs="Times New Roman"/>
              </w:rPr>
            </w:pPr>
            <w:r>
              <w:rPr>
                <w:rFonts w:ascii="Times New Roman" w:hAnsi="Times New Roman" w:cs="Times New Roman"/>
              </w:rPr>
              <w:t>Средно</w:t>
            </w:r>
          </w:p>
        </w:tc>
        <w:tc>
          <w:tcPr>
            <w:tcW w:w="2301" w:type="dxa"/>
          </w:tcPr>
          <w:p w:rsidR="00DB759A" w:rsidRDefault="00DB759A" w:rsidP="00DB759A">
            <w:pPr>
              <w:jc w:val="center"/>
              <w:rPr>
                <w:rFonts w:ascii="Times New Roman" w:hAnsi="Times New Roman" w:cs="Times New Roman"/>
              </w:rPr>
            </w:pPr>
            <w:r>
              <w:rPr>
                <w:rFonts w:ascii="Times New Roman" w:hAnsi="Times New Roman" w:cs="Times New Roman"/>
              </w:rPr>
              <w:t>50,8</w:t>
            </w:r>
          </w:p>
        </w:tc>
        <w:tc>
          <w:tcPr>
            <w:tcW w:w="2301" w:type="dxa"/>
          </w:tcPr>
          <w:p w:rsidR="00DB759A" w:rsidRDefault="00DB759A" w:rsidP="00DB759A">
            <w:pPr>
              <w:jc w:val="center"/>
              <w:rPr>
                <w:rFonts w:ascii="Times New Roman" w:hAnsi="Times New Roman" w:cs="Times New Roman"/>
              </w:rPr>
            </w:pPr>
            <w:r>
              <w:rPr>
                <w:rFonts w:ascii="Times New Roman" w:hAnsi="Times New Roman" w:cs="Times New Roman"/>
              </w:rPr>
              <w:t>27,8</w:t>
            </w:r>
          </w:p>
        </w:tc>
        <w:tc>
          <w:tcPr>
            <w:tcW w:w="2301" w:type="dxa"/>
          </w:tcPr>
          <w:p w:rsidR="00DB759A" w:rsidRDefault="00DB759A" w:rsidP="00DB759A">
            <w:pPr>
              <w:jc w:val="center"/>
              <w:rPr>
                <w:rFonts w:ascii="Times New Roman" w:hAnsi="Times New Roman" w:cs="Times New Roman"/>
              </w:rPr>
            </w:pPr>
            <w:r>
              <w:rPr>
                <w:rFonts w:ascii="Times New Roman" w:hAnsi="Times New Roman" w:cs="Times New Roman"/>
              </w:rPr>
              <w:t>23,0</w:t>
            </w:r>
          </w:p>
        </w:tc>
      </w:tr>
      <w:tr w:rsidR="00DB759A" w:rsidTr="00DB759A">
        <w:tc>
          <w:tcPr>
            <w:tcW w:w="2301" w:type="dxa"/>
          </w:tcPr>
          <w:p w:rsidR="00DB759A" w:rsidRDefault="00DB759A" w:rsidP="00DB759A">
            <w:pPr>
              <w:jc w:val="both"/>
              <w:rPr>
                <w:rFonts w:ascii="Times New Roman" w:hAnsi="Times New Roman" w:cs="Times New Roman"/>
              </w:rPr>
            </w:pPr>
            <w:r>
              <w:rPr>
                <w:rFonts w:ascii="Times New Roman" w:hAnsi="Times New Roman" w:cs="Times New Roman"/>
              </w:rPr>
              <w:t>Основно и по-ниско</w:t>
            </w:r>
          </w:p>
        </w:tc>
        <w:tc>
          <w:tcPr>
            <w:tcW w:w="2301" w:type="dxa"/>
          </w:tcPr>
          <w:p w:rsidR="00DB759A" w:rsidRDefault="00DB759A" w:rsidP="00DB759A">
            <w:pPr>
              <w:jc w:val="center"/>
              <w:rPr>
                <w:rFonts w:ascii="Times New Roman" w:hAnsi="Times New Roman" w:cs="Times New Roman"/>
              </w:rPr>
            </w:pPr>
            <w:r>
              <w:rPr>
                <w:rFonts w:ascii="Times New Roman" w:hAnsi="Times New Roman" w:cs="Times New Roman"/>
              </w:rPr>
              <w:t>30,1</w:t>
            </w:r>
          </w:p>
        </w:tc>
        <w:tc>
          <w:tcPr>
            <w:tcW w:w="2301" w:type="dxa"/>
          </w:tcPr>
          <w:p w:rsidR="00DB759A" w:rsidRDefault="00DB759A" w:rsidP="00DB759A">
            <w:pPr>
              <w:jc w:val="center"/>
              <w:rPr>
                <w:rFonts w:ascii="Times New Roman" w:hAnsi="Times New Roman" w:cs="Times New Roman"/>
              </w:rPr>
            </w:pPr>
            <w:r>
              <w:rPr>
                <w:rFonts w:ascii="Times New Roman" w:hAnsi="Times New Roman" w:cs="Times New Roman"/>
              </w:rPr>
              <w:t>14,7</w:t>
            </w:r>
          </w:p>
        </w:tc>
        <w:tc>
          <w:tcPr>
            <w:tcW w:w="2301" w:type="dxa"/>
          </w:tcPr>
          <w:p w:rsidR="00DB759A" w:rsidRDefault="00DB759A" w:rsidP="00DB759A">
            <w:pPr>
              <w:jc w:val="center"/>
              <w:rPr>
                <w:rFonts w:ascii="Times New Roman" w:hAnsi="Times New Roman" w:cs="Times New Roman"/>
              </w:rPr>
            </w:pPr>
            <w:r>
              <w:rPr>
                <w:rFonts w:ascii="Times New Roman" w:hAnsi="Times New Roman" w:cs="Times New Roman"/>
              </w:rPr>
              <w:t>15,4</w:t>
            </w:r>
          </w:p>
        </w:tc>
      </w:tr>
    </w:tbl>
    <w:p w:rsidR="00DB759A" w:rsidRDefault="00DB759A" w:rsidP="00DB759A">
      <w:pPr>
        <w:ind w:firstLine="851"/>
        <w:jc w:val="both"/>
        <w:rPr>
          <w:rFonts w:ascii="Times New Roman" w:hAnsi="Times New Roman" w:cs="Times New Roman"/>
        </w:rPr>
      </w:pPr>
    </w:p>
    <w:p w:rsidR="00DB759A" w:rsidRDefault="00DB759A" w:rsidP="00BF66BB">
      <w:pPr>
        <w:ind w:firstLine="851"/>
        <w:jc w:val="both"/>
        <w:rPr>
          <w:rFonts w:ascii="Times New Roman" w:hAnsi="Times New Roman" w:cs="Times New Roman"/>
        </w:rPr>
      </w:pPr>
    </w:p>
    <w:p w:rsidR="002301E4" w:rsidRPr="008E70A1" w:rsidRDefault="002301E4" w:rsidP="00B30F31">
      <w:pPr>
        <w:ind w:right="-6" w:firstLine="709"/>
        <w:jc w:val="both"/>
        <w:rPr>
          <w:rFonts w:ascii="Times New Roman" w:hAnsi="Times New Roman" w:cs="Times New Roman"/>
        </w:rPr>
      </w:pPr>
      <w:r w:rsidRPr="000705F9">
        <w:rPr>
          <w:rFonts w:ascii="Times New Roman" w:hAnsi="Times New Roman" w:cs="Times New Roman"/>
          <w:b/>
        </w:rPr>
        <w:t xml:space="preserve">Приоритетна област 2: </w:t>
      </w:r>
      <w:r w:rsidRPr="008E70A1">
        <w:rPr>
          <w:rFonts w:ascii="Times New Roman" w:hAnsi="Times New Roman" w:cs="Times New Roman"/>
        </w:rPr>
        <w:t>Намаляване на разликите по пол в заплащането и доходите</w:t>
      </w:r>
    </w:p>
    <w:p w:rsidR="002301E4" w:rsidRDefault="002301E4" w:rsidP="00B30F31">
      <w:pPr>
        <w:ind w:right="-6" w:firstLine="709"/>
        <w:jc w:val="both"/>
        <w:rPr>
          <w:rFonts w:ascii="Times New Roman" w:hAnsi="Times New Roman" w:cs="Times New Roman"/>
        </w:rPr>
      </w:pPr>
      <w:r>
        <w:rPr>
          <w:rFonts w:ascii="Times New Roman" w:hAnsi="Times New Roman" w:cs="Times New Roman"/>
        </w:rPr>
        <w:t>Средна годишна заплата на наетите лица по трудово и служебно правоотношение по икономически дейности и пол през 2016 година в област Сливен /по данни на Отдел „Статистически изследвания – Сливен“, ТСБ – Югоизток/:</w:t>
      </w:r>
    </w:p>
    <w:p w:rsidR="00757602" w:rsidRDefault="00757602">
      <w:pPr>
        <w:widowControl/>
        <w:spacing w:after="200" w:line="276" w:lineRule="auto"/>
        <w:rPr>
          <w:rFonts w:ascii="Times New Roman" w:hAnsi="Times New Roman" w:cs="Times New Roman"/>
        </w:rPr>
      </w:pPr>
    </w:p>
    <w:tbl>
      <w:tblPr>
        <w:tblStyle w:val="TableGrid"/>
        <w:tblW w:w="0" w:type="auto"/>
        <w:tblLook w:val="04A0" w:firstRow="1" w:lastRow="0" w:firstColumn="1" w:lastColumn="0" w:noHBand="0" w:noVBand="1"/>
      </w:tblPr>
      <w:tblGrid>
        <w:gridCol w:w="7054"/>
        <w:gridCol w:w="709"/>
        <w:gridCol w:w="709"/>
        <w:gridCol w:w="732"/>
      </w:tblGrid>
      <w:tr w:rsidR="00757602" w:rsidRPr="001E52AA" w:rsidTr="00774099">
        <w:trPr>
          <w:trHeight w:hRule="exact" w:val="284"/>
        </w:trPr>
        <w:tc>
          <w:tcPr>
            <w:tcW w:w="7054" w:type="dxa"/>
          </w:tcPr>
          <w:p w:rsidR="00757602" w:rsidRPr="001E52AA" w:rsidRDefault="00757602" w:rsidP="000705F9">
            <w:pPr>
              <w:widowControl/>
              <w:spacing w:after="200"/>
              <w:jc w:val="center"/>
              <w:rPr>
                <w:rFonts w:ascii="Times New Roman" w:hAnsi="Times New Roman" w:cs="Times New Roman"/>
                <w:b/>
                <w:sz w:val="16"/>
                <w:szCs w:val="16"/>
              </w:rPr>
            </w:pPr>
            <w:r w:rsidRPr="001E52AA">
              <w:rPr>
                <w:rFonts w:ascii="Times New Roman" w:hAnsi="Times New Roman" w:cs="Times New Roman"/>
                <w:b/>
                <w:sz w:val="16"/>
                <w:szCs w:val="16"/>
              </w:rPr>
              <w:t>Икономически дейности</w:t>
            </w:r>
          </w:p>
          <w:p w:rsidR="000705F9" w:rsidRPr="001E52AA" w:rsidRDefault="000705F9" w:rsidP="00757602">
            <w:pPr>
              <w:widowControl/>
              <w:spacing w:after="200"/>
              <w:rPr>
                <w:rFonts w:ascii="Times New Roman" w:hAnsi="Times New Roman" w:cs="Times New Roman"/>
                <w:b/>
                <w:sz w:val="16"/>
                <w:szCs w:val="16"/>
              </w:rPr>
            </w:pPr>
          </w:p>
          <w:p w:rsidR="000705F9" w:rsidRPr="001E52AA" w:rsidRDefault="000705F9" w:rsidP="00757602">
            <w:pPr>
              <w:widowControl/>
              <w:spacing w:after="200"/>
              <w:rPr>
                <w:rFonts w:ascii="Times New Roman" w:hAnsi="Times New Roman" w:cs="Times New Roman"/>
                <w:b/>
                <w:sz w:val="16"/>
                <w:szCs w:val="16"/>
              </w:rPr>
            </w:pPr>
          </w:p>
        </w:tc>
        <w:tc>
          <w:tcPr>
            <w:tcW w:w="2150" w:type="dxa"/>
            <w:gridSpan w:val="3"/>
          </w:tcPr>
          <w:p w:rsidR="00757602" w:rsidRPr="001E52AA" w:rsidRDefault="00757602" w:rsidP="00757602">
            <w:pPr>
              <w:widowControl/>
              <w:spacing w:after="200"/>
              <w:jc w:val="center"/>
              <w:rPr>
                <w:rFonts w:ascii="Times New Roman" w:hAnsi="Times New Roman" w:cs="Times New Roman"/>
                <w:b/>
                <w:sz w:val="16"/>
                <w:szCs w:val="16"/>
              </w:rPr>
            </w:pPr>
            <w:r w:rsidRPr="001E52AA">
              <w:rPr>
                <w:rFonts w:ascii="Times New Roman" w:hAnsi="Times New Roman" w:cs="Times New Roman"/>
                <w:b/>
                <w:sz w:val="16"/>
                <w:szCs w:val="16"/>
              </w:rPr>
              <w:t>2016 година</w:t>
            </w:r>
          </w:p>
        </w:tc>
      </w:tr>
      <w:tr w:rsidR="00757602" w:rsidRPr="001E52AA" w:rsidTr="00774099">
        <w:trPr>
          <w:trHeight w:hRule="exact" w:val="284"/>
        </w:trPr>
        <w:tc>
          <w:tcPr>
            <w:tcW w:w="7054" w:type="dxa"/>
          </w:tcPr>
          <w:p w:rsidR="00757602" w:rsidRPr="001E52AA" w:rsidRDefault="00757602" w:rsidP="00757602">
            <w:pPr>
              <w:widowControl/>
              <w:spacing w:after="200"/>
              <w:rPr>
                <w:rFonts w:ascii="Times New Roman" w:hAnsi="Times New Roman" w:cs="Times New Roman"/>
                <w:b/>
                <w:sz w:val="16"/>
                <w:szCs w:val="16"/>
              </w:rPr>
            </w:pPr>
          </w:p>
        </w:tc>
        <w:tc>
          <w:tcPr>
            <w:tcW w:w="709" w:type="dxa"/>
          </w:tcPr>
          <w:p w:rsidR="00757602" w:rsidRPr="001E52AA" w:rsidRDefault="00757602" w:rsidP="00757602">
            <w:pPr>
              <w:widowControl/>
              <w:spacing w:after="200"/>
              <w:rPr>
                <w:rFonts w:ascii="Times New Roman" w:hAnsi="Times New Roman" w:cs="Times New Roman"/>
                <w:b/>
                <w:sz w:val="16"/>
                <w:szCs w:val="16"/>
              </w:rPr>
            </w:pPr>
            <w:r w:rsidRPr="001E52AA">
              <w:rPr>
                <w:rFonts w:ascii="Times New Roman" w:hAnsi="Times New Roman" w:cs="Times New Roman"/>
                <w:b/>
                <w:sz w:val="16"/>
                <w:szCs w:val="16"/>
              </w:rPr>
              <w:t>Общо</w:t>
            </w:r>
          </w:p>
        </w:tc>
        <w:tc>
          <w:tcPr>
            <w:tcW w:w="709" w:type="dxa"/>
          </w:tcPr>
          <w:p w:rsidR="00757602" w:rsidRPr="001E52AA" w:rsidRDefault="00757602" w:rsidP="00757602">
            <w:pPr>
              <w:widowControl/>
              <w:spacing w:after="200"/>
              <w:rPr>
                <w:rFonts w:ascii="Times New Roman" w:hAnsi="Times New Roman" w:cs="Times New Roman"/>
                <w:b/>
                <w:sz w:val="16"/>
                <w:szCs w:val="16"/>
              </w:rPr>
            </w:pPr>
            <w:r w:rsidRPr="001E52AA">
              <w:rPr>
                <w:rFonts w:ascii="Times New Roman" w:hAnsi="Times New Roman" w:cs="Times New Roman"/>
                <w:b/>
                <w:sz w:val="16"/>
                <w:szCs w:val="16"/>
              </w:rPr>
              <w:t>Мъже</w:t>
            </w:r>
          </w:p>
        </w:tc>
        <w:tc>
          <w:tcPr>
            <w:tcW w:w="732" w:type="dxa"/>
          </w:tcPr>
          <w:p w:rsidR="00757602" w:rsidRPr="001E52AA" w:rsidRDefault="00757602" w:rsidP="00757602">
            <w:pPr>
              <w:widowControl/>
              <w:spacing w:after="200"/>
              <w:rPr>
                <w:rFonts w:ascii="Times New Roman" w:hAnsi="Times New Roman" w:cs="Times New Roman"/>
                <w:b/>
                <w:sz w:val="16"/>
                <w:szCs w:val="16"/>
              </w:rPr>
            </w:pPr>
            <w:r w:rsidRPr="001E52AA">
              <w:rPr>
                <w:rFonts w:ascii="Times New Roman" w:hAnsi="Times New Roman" w:cs="Times New Roman"/>
                <w:b/>
                <w:sz w:val="16"/>
                <w:szCs w:val="16"/>
              </w:rPr>
              <w:t>Жени</w:t>
            </w:r>
          </w:p>
        </w:tc>
      </w:tr>
      <w:tr w:rsidR="00757602" w:rsidRPr="001E52AA" w:rsidTr="00774099">
        <w:trPr>
          <w:trHeight w:hRule="exact" w:val="284"/>
        </w:trPr>
        <w:tc>
          <w:tcPr>
            <w:tcW w:w="7054" w:type="dxa"/>
          </w:tcPr>
          <w:p w:rsidR="00757602" w:rsidRPr="001E52AA" w:rsidRDefault="000705F9" w:rsidP="00757602">
            <w:pPr>
              <w:widowControl/>
              <w:spacing w:after="200"/>
              <w:rPr>
                <w:rFonts w:ascii="Times New Roman" w:hAnsi="Times New Roman" w:cs="Times New Roman"/>
                <w:b/>
                <w:sz w:val="16"/>
                <w:szCs w:val="16"/>
              </w:rPr>
            </w:pPr>
            <w:r w:rsidRPr="001E52AA">
              <w:rPr>
                <w:rFonts w:ascii="Times New Roman" w:hAnsi="Times New Roman" w:cs="Times New Roman"/>
                <w:b/>
                <w:sz w:val="16"/>
                <w:szCs w:val="16"/>
              </w:rPr>
              <w:t>Общо</w:t>
            </w:r>
          </w:p>
        </w:tc>
        <w:tc>
          <w:tcPr>
            <w:tcW w:w="709" w:type="dxa"/>
          </w:tcPr>
          <w:p w:rsidR="00757602" w:rsidRPr="001E52AA" w:rsidRDefault="000705F9" w:rsidP="00757602">
            <w:pPr>
              <w:widowControl/>
              <w:spacing w:after="200"/>
              <w:rPr>
                <w:rFonts w:ascii="Times New Roman" w:hAnsi="Times New Roman" w:cs="Times New Roman"/>
                <w:b/>
                <w:sz w:val="16"/>
                <w:szCs w:val="16"/>
              </w:rPr>
            </w:pPr>
            <w:r w:rsidRPr="001E52AA">
              <w:rPr>
                <w:rFonts w:ascii="Times New Roman" w:hAnsi="Times New Roman" w:cs="Times New Roman"/>
                <w:b/>
                <w:sz w:val="16"/>
                <w:szCs w:val="16"/>
              </w:rPr>
              <w:t>8438</w:t>
            </w:r>
          </w:p>
        </w:tc>
        <w:tc>
          <w:tcPr>
            <w:tcW w:w="709" w:type="dxa"/>
          </w:tcPr>
          <w:p w:rsidR="00757602" w:rsidRPr="001E52AA" w:rsidRDefault="000705F9" w:rsidP="00757602">
            <w:pPr>
              <w:widowControl/>
              <w:spacing w:after="200"/>
              <w:rPr>
                <w:rFonts w:ascii="Times New Roman" w:hAnsi="Times New Roman" w:cs="Times New Roman"/>
                <w:b/>
                <w:sz w:val="16"/>
                <w:szCs w:val="16"/>
              </w:rPr>
            </w:pPr>
            <w:r w:rsidRPr="001E52AA">
              <w:rPr>
                <w:rFonts w:ascii="Times New Roman" w:hAnsi="Times New Roman" w:cs="Times New Roman"/>
                <w:b/>
                <w:sz w:val="16"/>
                <w:szCs w:val="16"/>
              </w:rPr>
              <w:t>8801</w:t>
            </w:r>
          </w:p>
        </w:tc>
        <w:tc>
          <w:tcPr>
            <w:tcW w:w="732" w:type="dxa"/>
          </w:tcPr>
          <w:p w:rsidR="00757602" w:rsidRPr="001E52AA" w:rsidRDefault="000705F9" w:rsidP="00757602">
            <w:pPr>
              <w:widowControl/>
              <w:spacing w:after="200"/>
              <w:rPr>
                <w:rFonts w:ascii="Times New Roman" w:hAnsi="Times New Roman" w:cs="Times New Roman"/>
                <w:b/>
                <w:sz w:val="16"/>
                <w:szCs w:val="16"/>
              </w:rPr>
            </w:pPr>
            <w:r w:rsidRPr="001E52AA">
              <w:rPr>
                <w:rFonts w:ascii="Times New Roman" w:hAnsi="Times New Roman" w:cs="Times New Roman"/>
                <w:b/>
                <w:sz w:val="16"/>
                <w:szCs w:val="16"/>
              </w:rPr>
              <w:t>8119</w:t>
            </w:r>
          </w:p>
        </w:tc>
      </w:tr>
      <w:tr w:rsidR="00757602" w:rsidRPr="001E52AA" w:rsidTr="00774099">
        <w:trPr>
          <w:trHeight w:hRule="exact" w:val="284"/>
        </w:trPr>
        <w:tc>
          <w:tcPr>
            <w:tcW w:w="7054" w:type="dxa"/>
          </w:tcPr>
          <w:p w:rsidR="00757602" w:rsidRPr="001E52AA" w:rsidRDefault="000705F9" w:rsidP="00757602">
            <w:pPr>
              <w:widowControl/>
              <w:spacing w:after="200"/>
              <w:rPr>
                <w:rFonts w:ascii="Times New Roman" w:hAnsi="Times New Roman" w:cs="Times New Roman"/>
                <w:sz w:val="16"/>
                <w:szCs w:val="16"/>
              </w:rPr>
            </w:pPr>
            <w:r w:rsidRPr="001E52AA">
              <w:rPr>
                <w:rFonts w:ascii="Times New Roman" w:hAnsi="Times New Roman" w:cs="Times New Roman"/>
                <w:sz w:val="16"/>
                <w:szCs w:val="16"/>
              </w:rPr>
              <w:t>Селско, горско и рибно стопанство</w:t>
            </w:r>
          </w:p>
        </w:tc>
        <w:tc>
          <w:tcPr>
            <w:tcW w:w="709" w:type="dxa"/>
          </w:tcPr>
          <w:p w:rsidR="00757602" w:rsidRPr="001E52AA" w:rsidRDefault="00B74D13" w:rsidP="00757602">
            <w:pPr>
              <w:widowControl/>
              <w:spacing w:after="200"/>
              <w:rPr>
                <w:rFonts w:ascii="Times New Roman" w:hAnsi="Times New Roman" w:cs="Times New Roman"/>
                <w:sz w:val="16"/>
                <w:szCs w:val="16"/>
              </w:rPr>
            </w:pPr>
            <w:r>
              <w:rPr>
                <w:rFonts w:ascii="Times New Roman" w:hAnsi="Times New Roman" w:cs="Times New Roman"/>
                <w:sz w:val="16"/>
                <w:szCs w:val="16"/>
              </w:rPr>
              <w:t>8462</w:t>
            </w:r>
          </w:p>
        </w:tc>
        <w:tc>
          <w:tcPr>
            <w:tcW w:w="709" w:type="dxa"/>
          </w:tcPr>
          <w:p w:rsidR="00757602" w:rsidRPr="001E52AA" w:rsidRDefault="00B74D13" w:rsidP="00757602">
            <w:pPr>
              <w:widowControl/>
              <w:spacing w:after="200"/>
              <w:rPr>
                <w:rFonts w:ascii="Times New Roman" w:hAnsi="Times New Roman" w:cs="Times New Roman"/>
                <w:sz w:val="16"/>
                <w:szCs w:val="16"/>
              </w:rPr>
            </w:pPr>
            <w:r>
              <w:rPr>
                <w:rFonts w:ascii="Times New Roman" w:hAnsi="Times New Roman" w:cs="Times New Roman"/>
                <w:sz w:val="16"/>
                <w:szCs w:val="16"/>
              </w:rPr>
              <w:t>8294</w:t>
            </w:r>
          </w:p>
        </w:tc>
        <w:tc>
          <w:tcPr>
            <w:tcW w:w="732" w:type="dxa"/>
          </w:tcPr>
          <w:p w:rsidR="00757602" w:rsidRPr="001E52AA" w:rsidRDefault="00B74D13" w:rsidP="00757602">
            <w:pPr>
              <w:widowControl/>
              <w:spacing w:after="200"/>
              <w:rPr>
                <w:rFonts w:ascii="Times New Roman" w:hAnsi="Times New Roman" w:cs="Times New Roman"/>
                <w:sz w:val="16"/>
                <w:szCs w:val="16"/>
              </w:rPr>
            </w:pPr>
            <w:r>
              <w:rPr>
                <w:rFonts w:ascii="Times New Roman" w:hAnsi="Times New Roman" w:cs="Times New Roman"/>
                <w:sz w:val="16"/>
                <w:szCs w:val="16"/>
              </w:rPr>
              <w:t>8924</w:t>
            </w:r>
          </w:p>
        </w:tc>
      </w:tr>
      <w:tr w:rsidR="00757602" w:rsidRPr="001E52AA" w:rsidTr="00774099">
        <w:trPr>
          <w:trHeight w:hRule="exact" w:val="284"/>
        </w:trPr>
        <w:tc>
          <w:tcPr>
            <w:tcW w:w="7054" w:type="dxa"/>
          </w:tcPr>
          <w:p w:rsidR="00757602" w:rsidRPr="001E52AA" w:rsidRDefault="000705F9" w:rsidP="00757602">
            <w:pPr>
              <w:widowControl/>
              <w:spacing w:after="200"/>
              <w:rPr>
                <w:rFonts w:ascii="Times New Roman" w:hAnsi="Times New Roman" w:cs="Times New Roman"/>
                <w:sz w:val="16"/>
                <w:szCs w:val="16"/>
              </w:rPr>
            </w:pPr>
            <w:r w:rsidRPr="001E52AA">
              <w:rPr>
                <w:rFonts w:ascii="Times New Roman" w:hAnsi="Times New Roman" w:cs="Times New Roman"/>
                <w:sz w:val="16"/>
                <w:szCs w:val="16"/>
              </w:rPr>
              <w:t>Добивна промишленост</w:t>
            </w:r>
          </w:p>
        </w:tc>
        <w:tc>
          <w:tcPr>
            <w:tcW w:w="709" w:type="dxa"/>
          </w:tcPr>
          <w:p w:rsidR="00757602" w:rsidRPr="001E52AA" w:rsidRDefault="00B74D13" w:rsidP="00757602">
            <w:pPr>
              <w:widowControl/>
              <w:spacing w:after="200"/>
              <w:rPr>
                <w:rFonts w:ascii="Times New Roman" w:hAnsi="Times New Roman" w:cs="Times New Roman"/>
                <w:sz w:val="16"/>
                <w:szCs w:val="16"/>
              </w:rPr>
            </w:pPr>
            <w:r>
              <w:rPr>
                <w:rFonts w:ascii="Times New Roman" w:hAnsi="Times New Roman" w:cs="Times New Roman"/>
                <w:sz w:val="16"/>
                <w:szCs w:val="16"/>
              </w:rPr>
              <w:t>13564</w:t>
            </w:r>
          </w:p>
        </w:tc>
        <w:tc>
          <w:tcPr>
            <w:tcW w:w="709" w:type="dxa"/>
          </w:tcPr>
          <w:p w:rsidR="00757602" w:rsidRPr="001E52AA" w:rsidRDefault="00B74D13" w:rsidP="00757602">
            <w:pPr>
              <w:widowControl/>
              <w:spacing w:after="200"/>
              <w:rPr>
                <w:rFonts w:ascii="Times New Roman" w:hAnsi="Times New Roman" w:cs="Times New Roman"/>
                <w:sz w:val="16"/>
                <w:szCs w:val="16"/>
              </w:rPr>
            </w:pPr>
            <w:r>
              <w:rPr>
                <w:rFonts w:ascii="Times New Roman" w:hAnsi="Times New Roman" w:cs="Times New Roman"/>
                <w:sz w:val="16"/>
                <w:szCs w:val="16"/>
              </w:rPr>
              <w:t>14681</w:t>
            </w:r>
          </w:p>
        </w:tc>
        <w:tc>
          <w:tcPr>
            <w:tcW w:w="732" w:type="dxa"/>
          </w:tcPr>
          <w:p w:rsidR="00757602" w:rsidRPr="001E52AA" w:rsidRDefault="00B74D13" w:rsidP="00757602">
            <w:pPr>
              <w:widowControl/>
              <w:spacing w:after="200"/>
              <w:rPr>
                <w:rFonts w:ascii="Times New Roman" w:hAnsi="Times New Roman" w:cs="Times New Roman"/>
                <w:sz w:val="16"/>
                <w:szCs w:val="16"/>
              </w:rPr>
            </w:pPr>
            <w:r>
              <w:rPr>
                <w:rFonts w:ascii="Times New Roman" w:hAnsi="Times New Roman" w:cs="Times New Roman"/>
                <w:sz w:val="16"/>
                <w:szCs w:val="16"/>
              </w:rPr>
              <w:t>9989</w:t>
            </w:r>
          </w:p>
        </w:tc>
      </w:tr>
      <w:tr w:rsidR="00757602" w:rsidRPr="001E52AA" w:rsidTr="00774099">
        <w:trPr>
          <w:trHeight w:hRule="exact" w:val="284"/>
        </w:trPr>
        <w:tc>
          <w:tcPr>
            <w:tcW w:w="7054" w:type="dxa"/>
          </w:tcPr>
          <w:p w:rsidR="00757602" w:rsidRPr="001E52AA" w:rsidRDefault="000705F9" w:rsidP="00757602">
            <w:pPr>
              <w:widowControl/>
              <w:spacing w:after="200"/>
              <w:rPr>
                <w:rFonts w:ascii="Times New Roman" w:hAnsi="Times New Roman" w:cs="Times New Roman"/>
                <w:sz w:val="16"/>
                <w:szCs w:val="16"/>
              </w:rPr>
            </w:pPr>
            <w:r w:rsidRPr="001E52AA">
              <w:rPr>
                <w:rFonts w:ascii="Times New Roman" w:hAnsi="Times New Roman" w:cs="Times New Roman"/>
                <w:sz w:val="16"/>
                <w:szCs w:val="16"/>
              </w:rPr>
              <w:t>Преработваща промишленост</w:t>
            </w:r>
          </w:p>
        </w:tc>
        <w:tc>
          <w:tcPr>
            <w:tcW w:w="709" w:type="dxa"/>
          </w:tcPr>
          <w:p w:rsidR="00757602" w:rsidRPr="001E52AA" w:rsidRDefault="00B74D13" w:rsidP="00757602">
            <w:pPr>
              <w:widowControl/>
              <w:spacing w:after="200"/>
              <w:rPr>
                <w:rFonts w:ascii="Times New Roman" w:hAnsi="Times New Roman" w:cs="Times New Roman"/>
                <w:sz w:val="16"/>
                <w:szCs w:val="16"/>
              </w:rPr>
            </w:pPr>
            <w:r>
              <w:rPr>
                <w:rFonts w:ascii="Times New Roman" w:hAnsi="Times New Roman" w:cs="Times New Roman"/>
                <w:sz w:val="16"/>
                <w:szCs w:val="16"/>
              </w:rPr>
              <w:t>8331</w:t>
            </w:r>
          </w:p>
        </w:tc>
        <w:tc>
          <w:tcPr>
            <w:tcW w:w="709" w:type="dxa"/>
          </w:tcPr>
          <w:p w:rsidR="00757602" w:rsidRPr="001E52AA" w:rsidRDefault="00B74D13" w:rsidP="00757602">
            <w:pPr>
              <w:widowControl/>
              <w:spacing w:after="200"/>
              <w:rPr>
                <w:rFonts w:ascii="Times New Roman" w:hAnsi="Times New Roman" w:cs="Times New Roman"/>
                <w:sz w:val="16"/>
                <w:szCs w:val="16"/>
              </w:rPr>
            </w:pPr>
            <w:r>
              <w:rPr>
                <w:rFonts w:ascii="Times New Roman" w:hAnsi="Times New Roman" w:cs="Times New Roman"/>
                <w:sz w:val="16"/>
                <w:szCs w:val="16"/>
              </w:rPr>
              <w:t>9164</w:t>
            </w:r>
          </w:p>
        </w:tc>
        <w:tc>
          <w:tcPr>
            <w:tcW w:w="732" w:type="dxa"/>
          </w:tcPr>
          <w:p w:rsidR="00757602" w:rsidRPr="001E52AA" w:rsidRDefault="00B74D13" w:rsidP="00757602">
            <w:pPr>
              <w:widowControl/>
              <w:spacing w:after="200"/>
              <w:rPr>
                <w:rFonts w:ascii="Times New Roman" w:hAnsi="Times New Roman" w:cs="Times New Roman"/>
                <w:sz w:val="16"/>
                <w:szCs w:val="16"/>
              </w:rPr>
            </w:pPr>
            <w:r>
              <w:rPr>
                <w:rFonts w:ascii="Times New Roman" w:hAnsi="Times New Roman" w:cs="Times New Roman"/>
                <w:sz w:val="16"/>
                <w:szCs w:val="16"/>
              </w:rPr>
              <w:t>7504</w:t>
            </w:r>
          </w:p>
        </w:tc>
      </w:tr>
      <w:tr w:rsidR="00757602" w:rsidRPr="001E52AA" w:rsidTr="00D12B7F">
        <w:trPr>
          <w:trHeight w:hRule="exact" w:val="284"/>
        </w:trPr>
        <w:tc>
          <w:tcPr>
            <w:tcW w:w="7054" w:type="dxa"/>
          </w:tcPr>
          <w:p w:rsidR="00757602" w:rsidRPr="001E52AA" w:rsidRDefault="000705F9" w:rsidP="00757602">
            <w:pPr>
              <w:widowControl/>
              <w:spacing w:after="200"/>
              <w:rPr>
                <w:rFonts w:ascii="Times New Roman" w:hAnsi="Times New Roman" w:cs="Times New Roman"/>
                <w:sz w:val="16"/>
                <w:szCs w:val="16"/>
              </w:rPr>
            </w:pPr>
            <w:r w:rsidRPr="001E52AA">
              <w:rPr>
                <w:rFonts w:ascii="Times New Roman" w:hAnsi="Times New Roman" w:cs="Times New Roman"/>
                <w:sz w:val="16"/>
                <w:szCs w:val="16"/>
              </w:rPr>
              <w:t xml:space="preserve">Производство и разпределение на електрическа и топлинна енергия </w:t>
            </w:r>
            <w:r w:rsidR="001E52AA">
              <w:rPr>
                <w:rFonts w:ascii="Times New Roman" w:hAnsi="Times New Roman" w:cs="Times New Roman"/>
                <w:sz w:val="16"/>
                <w:szCs w:val="16"/>
              </w:rPr>
              <w:t>и на газообразни горива</w:t>
            </w:r>
          </w:p>
        </w:tc>
        <w:tc>
          <w:tcPr>
            <w:tcW w:w="709" w:type="dxa"/>
          </w:tcPr>
          <w:p w:rsidR="00757602" w:rsidRPr="001E52AA" w:rsidRDefault="00B74D13" w:rsidP="00757602">
            <w:pPr>
              <w:widowControl/>
              <w:spacing w:after="200"/>
              <w:rPr>
                <w:rFonts w:ascii="Times New Roman" w:hAnsi="Times New Roman" w:cs="Times New Roman"/>
                <w:sz w:val="16"/>
                <w:szCs w:val="16"/>
              </w:rPr>
            </w:pPr>
            <w:r>
              <w:rPr>
                <w:rFonts w:ascii="Times New Roman" w:hAnsi="Times New Roman" w:cs="Times New Roman"/>
                <w:sz w:val="16"/>
                <w:szCs w:val="16"/>
              </w:rPr>
              <w:t>13786</w:t>
            </w:r>
          </w:p>
        </w:tc>
        <w:tc>
          <w:tcPr>
            <w:tcW w:w="709" w:type="dxa"/>
          </w:tcPr>
          <w:p w:rsidR="00757602" w:rsidRPr="001E52AA" w:rsidRDefault="00B74D13" w:rsidP="00757602">
            <w:pPr>
              <w:widowControl/>
              <w:spacing w:after="200"/>
              <w:rPr>
                <w:rFonts w:ascii="Times New Roman" w:hAnsi="Times New Roman" w:cs="Times New Roman"/>
                <w:sz w:val="16"/>
                <w:szCs w:val="16"/>
              </w:rPr>
            </w:pPr>
            <w:r>
              <w:rPr>
                <w:rFonts w:ascii="Times New Roman" w:hAnsi="Times New Roman" w:cs="Times New Roman"/>
                <w:sz w:val="16"/>
                <w:szCs w:val="16"/>
              </w:rPr>
              <w:t>14337</w:t>
            </w:r>
          </w:p>
        </w:tc>
        <w:tc>
          <w:tcPr>
            <w:tcW w:w="732" w:type="dxa"/>
          </w:tcPr>
          <w:p w:rsidR="00757602" w:rsidRPr="001E52AA" w:rsidRDefault="00B74D13" w:rsidP="00757602">
            <w:pPr>
              <w:widowControl/>
              <w:spacing w:after="200"/>
              <w:rPr>
                <w:rFonts w:ascii="Times New Roman" w:hAnsi="Times New Roman" w:cs="Times New Roman"/>
                <w:sz w:val="16"/>
                <w:szCs w:val="16"/>
              </w:rPr>
            </w:pPr>
            <w:r>
              <w:rPr>
                <w:rFonts w:ascii="Times New Roman" w:hAnsi="Times New Roman" w:cs="Times New Roman"/>
                <w:sz w:val="16"/>
                <w:szCs w:val="16"/>
              </w:rPr>
              <w:t>11560</w:t>
            </w:r>
          </w:p>
        </w:tc>
      </w:tr>
      <w:tr w:rsidR="00757602" w:rsidRPr="001E52AA" w:rsidTr="00D12B7F">
        <w:trPr>
          <w:trHeight w:hRule="exact" w:val="284"/>
        </w:trPr>
        <w:tc>
          <w:tcPr>
            <w:tcW w:w="7054" w:type="dxa"/>
          </w:tcPr>
          <w:p w:rsidR="00757602" w:rsidRPr="001E52AA" w:rsidRDefault="001E52AA" w:rsidP="001E52AA">
            <w:pPr>
              <w:widowControl/>
              <w:spacing w:after="200"/>
              <w:rPr>
                <w:rFonts w:ascii="Times New Roman" w:hAnsi="Times New Roman" w:cs="Times New Roman"/>
                <w:sz w:val="16"/>
                <w:szCs w:val="16"/>
              </w:rPr>
            </w:pPr>
            <w:r>
              <w:rPr>
                <w:rFonts w:ascii="Times New Roman" w:hAnsi="Times New Roman" w:cs="Times New Roman"/>
                <w:sz w:val="16"/>
                <w:szCs w:val="16"/>
              </w:rPr>
              <w:t>Доставяне на води; канализационни услуги, управление на отпадъци и възстановяване</w:t>
            </w:r>
          </w:p>
        </w:tc>
        <w:tc>
          <w:tcPr>
            <w:tcW w:w="709" w:type="dxa"/>
          </w:tcPr>
          <w:p w:rsidR="00757602" w:rsidRPr="001E52AA" w:rsidRDefault="00B74D13" w:rsidP="00757602">
            <w:pPr>
              <w:widowControl/>
              <w:spacing w:after="200"/>
              <w:rPr>
                <w:rFonts w:ascii="Times New Roman" w:hAnsi="Times New Roman" w:cs="Times New Roman"/>
                <w:sz w:val="16"/>
                <w:szCs w:val="16"/>
              </w:rPr>
            </w:pPr>
            <w:r>
              <w:rPr>
                <w:rFonts w:ascii="Times New Roman" w:hAnsi="Times New Roman" w:cs="Times New Roman"/>
                <w:sz w:val="16"/>
                <w:szCs w:val="16"/>
              </w:rPr>
              <w:t>8782</w:t>
            </w:r>
          </w:p>
        </w:tc>
        <w:tc>
          <w:tcPr>
            <w:tcW w:w="709" w:type="dxa"/>
          </w:tcPr>
          <w:p w:rsidR="00757602" w:rsidRPr="001E52AA" w:rsidRDefault="00B74D13" w:rsidP="00757602">
            <w:pPr>
              <w:widowControl/>
              <w:spacing w:after="200"/>
              <w:rPr>
                <w:rFonts w:ascii="Times New Roman" w:hAnsi="Times New Roman" w:cs="Times New Roman"/>
                <w:sz w:val="16"/>
                <w:szCs w:val="16"/>
              </w:rPr>
            </w:pPr>
            <w:r>
              <w:rPr>
                <w:rFonts w:ascii="Times New Roman" w:hAnsi="Times New Roman" w:cs="Times New Roman"/>
                <w:sz w:val="16"/>
                <w:szCs w:val="16"/>
              </w:rPr>
              <w:t>8894</w:t>
            </w:r>
          </w:p>
        </w:tc>
        <w:tc>
          <w:tcPr>
            <w:tcW w:w="732" w:type="dxa"/>
          </w:tcPr>
          <w:p w:rsidR="00757602" w:rsidRPr="001E52AA" w:rsidRDefault="00B74D13" w:rsidP="00757602">
            <w:pPr>
              <w:widowControl/>
              <w:spacing w:after="200"/>
              <w:rPr>
                <w:rFonts w:ascii="Times New Roman" w:hAnsi="Times New Roman" w:cs="Times New Roman"/>
                <w:sz w:val="16"/>
                <w:szCs w:val="16"/>
              </w:rPr>
            </w:pPr>
            <w:r>
              <w:rPr>
                <w:rFonts w:ascii="Times New Roman" w:hAnsi="Times New Roman" w:cs="Times New Roman"/>
                <w:sz w:val="16"/>
                <w:szCs w:val="16"/>
              </w:rPr>
              <w:t>8405</w:t>
            </w:r>
          </w:p>
        </w:tc>
      </w:tr>
      <w:tr w:rsidR="00757602" w:rsidRPr="001E52AA" w:rsidTr="00774099">
        <w:trPr>
          <w:trHeight w:hRule="exact" w:val="284"/>
        </w:trPr>
        <w:tc>
          <w:tcPr>
            <w:tcW w:w="7054" w:type="dxa"/>
          </w:tcPr>
          <w:p w:rsidR="00757602" w:rsidRPr="001E52AA" w:rsidRDefault="00774099" w:rsidP="00757602">
            <w:pPr>
              <w:widowControl/>
              <w:spacing w:after="200"/>
              <w:rPr>
                <w:rFonts w:ascii="Times New Roman" w:hAnsi="Times New Roman" w:cs="Times New Roman"/>
                <w:sz w:val="16"/>
                <w:szCs w:val="16"/>
              </w:rPr>
            </w:pPr>
            <w:r>
              <w:rPr>
                <w:rFonts w:ascii="Times New Roman" w:hAnsi="Times New Roman" w:cs="Times New Roman"/>
                <w:sz w:val="16"/>
                <w:szCs w:val="16"/>
              </w:rPr>
              <w:t>Строителство</w:t>
            </w:r>
          </w:p>
        </w:tc>
        <w:tc>
          <w:tcPr>
            <w:tcW w:w="709" w:type="dxa"/>
          </w:tcPr>
          <w:p w:rsidR="00757602" w:rsidRPr="001E52AA" w:rsidRDefault="00B74D13" w:rsidP="00757602">
            <w:pPr>
              <w:widowControl/>
              <w:spacing w:after="200"/>
              <w:rPr>
                <w:rFonts w:ascii="Times New Roman" w:hAnsi="Times New Roman" w:cs="Times New Roman"/>
                <w:sz w:val="16"/>
                <w:szCs w:val="16"/>
              </w:rPr>
            </w:pPr>
            <w:r>
              <w:rPr>
                <w:rFonts w:ascii="Times New Roman" w:hAnsi="Times New Roman" w:cs="Times New Roman"/>
                <w:sz w:val="16"/>
                <w:szCs w:val="16"/>
              </w:rPr>
              <w:t>7611</w:t>
            </w:r>
          </w:p>
        </w:tc>
        <w:tc>
          <w:tcPr>
            <w:tcW w:w="709" w:type="dxa"/>
          </w:tcPr>
          <w:p w:rsidR="00757602" w:rsidRPr="001E52AA" w:rsidRDefault="006D50A3" w:rsidP="00757602">
            <w:pPr>
              <w:widowControl/>
              <w:spacing w:after="200"/>
              <w:rPr>
                <w:rFonts w:ascii="Times New Roman" w:hAnsi="Times New Roman" w:cs="Times New Roman"/>
                <w:sz w:val="16"/>
                <w:szCs w:val="16"/>
              </w:rPr>
            </w:pPr>
            <w:r>
              <w:rPr>
                <w:rFonts w:ascii="Times New Roman" w:hAnsi="Times New Roman" w:cs="Times New Roman"/>
                <w:sz w:val="16"/>
                <w:szCs w:val="16"/>
              </w:rPr>
              <w:t>7679</w:t>
            </w:r>
          </w:p>
        </w:tc>
        <w:tc>
          <w:tcPr>
            <w:tcW w:w="732" w:type="dxa"/>
          </w:tcPr>
          <w:p w:rsidR="00757602" w:rsidRPr="001E52AA" w:rsidRDefault="006D50A3" w:rsidP="00757602">
            <w:pPr>
              <w:widowControl/>
              <w:spacing w:after="200"/>
              <w:rPr>
                <w:rFonts w:ascii="Times New Roman" w:hAnsi="Times New Roman" w:cs="Times New Roman"/>
                <w:sz w:val="16"/>
                <w:szCs w:val="16"/>
              </w:rPr>
            </w:pPr>
            <w:r>
              <w:rPr>
                <w:rFonts w:ascii="Times New Roman" w:hAnsi="Times New Roman" w:cs="Times New Roman"/>
                <w:sz w:val="16"/>
                <w:szCs w:val="16"/>
              </w:rPr>
              <w:t>7084</w:t>
            </w:r>
          </w:p>
        </w:tc>
      </w:tr>
      <w:tr w:rsidR="00757602" w:rsidRPr="001E52AA" w:rsidTr="00774099">
        <w:trPr>
          <w:trHeight w:hRule="exact" w:val="284"/>
        </w:trPr>
        <w:tc>
          <w:tcPr>
            <w:tcW w:w="7054" w:type="dxa"/>
          </w:tcPr>
          <w:p w:rsidR="00757602" w:rsidRPr="001E52AA" w:rsidRDefault="00774099" w:rsidP="00757602">
            <w:pPr>
              <w:widowControl/>
              <w:spacing w:after="200"/>
              <w:rPr>
                <w:rFonts w:ascii="Times New Roman" w:hAnsi="Times New Roman" w:cs="Times New Roman"/>
                <w:sz w:val="16"/>
                <w:szCs w:val="16"/>
              </w:rPr>
            </w:pPr>
            <w:r>
              <w:rPr>
                <w:rFonts w:ascii="Times New Roman" w:hAnsi="Times New Roman" w:cs="Times New Roman"/>
                <w:sz w:val="16"/>
                <w:szCs w:val="16"/>
              </w:rPr>
              <w:t>Търговия; ремонт на автомобили и мотоциклети</w:t>
            </w:r>
          </w:p>
        </w:tc>
        <w:tc>
          <w:tcPr>
            <w:tcW w:w="709" w:type="dxa"/>
          </w:tcPr>
          <w:p w:rsidR="00757602" w:rsidRPr="001E52AA" w:rsidRDefault="00B74D13" w:rsidP="00757602">
            <w:pPr>
              <w:widowControl/>
              <w:spacing w:after="200"/>
              <w:rPr>
                <w:rFonts w:ascii="Times New Roman" w:hAnsi="Times New Roman" w:cs="Times New Roman"/>
                <w:sz w:val="16"/>
                <w:szCs w:val="16"/>
              </w:rPr>
            </w:pPr>
            <w:r>
              <w:rPr>
                <w:rFonts w:ascii="Times New Roman" w:hAnsi="Times New Roman" w:cs="Times New Roman"/>
                <w:sz w:val="16"/>
                <w:szCs w:val="16"/>
              </w:rPr>
              <w:t>6660</w:t>
            </w:r>
          </w:p>
        </w:tc>
        <w:tc>
          <w:tcPr>
            <w:tcW w:w="709" w:type="dxa"/>
          </w:tcPr>
          <w:p w:rsidR="00757602" w:rsidRPr="001E52AA" w:rsidRDefault="006D50A3" w:rsidP="00757602">
            <w:pPr>
              <w:widowControl/>
              <w:spacing w:after="200"/>
              <w:rPr>
                <w:rFonts w:ascii="Times New Roman" w:hAnsi="Times New Roman" w:cs="Times New Roman"/>
                <w:sz w:val="16"/>
                <w:szCs w:val="16"/>
              </w:rPr>
            </w:pPr>
            <w:r>
              <w:rPr>
                <w:rFonts w:ascii="Times New Roman" w:hAnsi="Times New Roman" w:cs="Times New Roman"/>
                <w:sz w:val="16"/>
                <w:szCs w:val="16"/>
              </w:rPr>
              <w:t>7239</w:t>
            </w:r>
          </w:p>
        </w:tc>
        <w:tc>
          <w:tcPr>
            <w:tcW w:w="732" w:type="dxa"/>
          </w:tcPr>
          <w:p w:rsidR="00757602" w:rsidRPr="001E52AA" w:rsidRDefault="006D50A3" w:rsidP="00757602">
            <w:pPr>
              <w:widowControl/>
              <w:spacing w:after="200"/>
              <w:rPr>
                <w:rFonts w:ascii="Times New Roman" w:hAnsi="Times New Roman" w:cs="Times New Roman"/>
                <w:sz w:val="16"/>
                <w:szCs w:val="16"/>
              </w:rPr>
            </w:pPr>
            <w:r>
              <w:rPr>
                <w:rFonts w:ascii="Times New Roman" w:hAnsi="Times New Roman" w:cs="Times New Roman"/>
                <w:sz w:val="16"/>
                <w:szCs w:val="16"/>
              </w:rPr>
              <w:t>6174</w:t>
            </w:r>
          </w:p>
        </w:tc>
      </w:tr>
      <w:tr w:rsidR="000705F9" w:rsidRPr="001E52AA" w:rsidTr="00774099">
        <w:trPr>
          <w:trHeight w:hRule="exact" w:val="284"/>
        </w:trPr>
        <w:tc>
          <w:tcPr>
            <w:tcW w:w="7054" w:type="dxa"/>
          </w:tcPr>
          <w:p w:rsidR="000705F9" w:rsidRPr="001E52AA" w:rsidRDefault="00DB759A" w:rsidP="00610CA7">
            <w:pPr>
              <w:widowControl/>
              <w:spacing w:after="200"/>
              <w:rPr>
                <w:rFonts w:ascii="Times New Roman" w:hAnsi="Times New Roman" w:cs="Times New Roman"/>
                <w:sz w:val="16"/>
                <w:szCs w:val="16"/>
              </w:rPr>
            </w:pPr>
            <w:r w:rsidRPr="001E52AA">
              <w:rPr>
                <w:rFonts w:ascii="Times New Roman" w:hAnsi="Times New Roman" w:cs="Times New Roman"/>
                <w:sz w:val="16"/>
                <w:szCs w:val="16"/>
              </w:rPr>
              <w:br w:type="page"/>
            </w:r>
            <w:r w:rsidR="00774099">
              <w:rPr>
                <w:rFonts w:ascii="Times New Roman" w:hAnsi="Times New Roman" w:cs="Times New Roman"/>
                <w:sz w:val="16"/>
                <w:szCs w:val="16"/>
              </w:rPr>
              <w:t>Транспорт, складиране и пощи</w:t>
            </w:r>
          </w:p>
        </w:tc>
        <w:tc>
          <w:tcPr>
            <w:tcW w:w="709" w:type="dxa"/>
          </w:tcPr>
          <w:p w:rsidR="000705F9" w:rsidRPr="001E52AA" w:rsidRDefault="00B74D13" w:rsidP="00610CA7">
            <w:pPr>
              <w:widowControl/>
              <w:spacing w:after="200"/>
              <w:rPr>
                <w:rFonts w:ascii="Times New Roman" w:hAnsi="Times New Roman" w:cs="Times New Roman"/>
                <w:sz w:val="16"/>
                <w:szCs w:val="16"/>
              </w:rPr>
            </w:pPr>
            <w:r>
              <w:rPr>
                <w:rFonts w:ascii="Times New Roman" w:hAnsi="Times New Roman" w:cs="Times New Roman"/>
                <w:sz w:val="16"/>
                <w:szCs w:val="16"/>
              </w:rPr>
              <w:t>6782</w:t>
            </w:r>
          </w:p>
        </w:tc>
        <w:tc>
          <w:tcPr>
            <w:tcW w:w="709" w:type="dxa"/>
          </w:tcPr>
          <w:p w:rsidR="000705F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6777</w:t>
            </w:r>
          </w:p>
        </w:tc>
        <w:tc>
          <w:tcPr>
            <w:tcW w:w="732" w:type="dxa"/>
          </w:tcPr>
          <w:p w:rsidR="000705F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6794</w:t>
            </w:r>
          </w:p>
        </w:tc>
      </w:tr>
      <w:tr w:rsidR="000705F9" w:rsidRPr="001E52AA" w:rsidTr="00774099">
        <w:trPr>
          <w:trHeight w:hRule="exact" w:val="284"/>
        </w:trPr>
        <w:tc>
          <w:tcPr>
            <w:tcW w:w="7054" w:type="dxa"/>
          </w:tcPr>
          <w:p w:rsidR="000705F9" w:rsidRPr="001E52AA" w:rsidRDefault="00774099" w:rsidP="00610CA7">
            <w:pPr>
              <w:widowControl/>
              <w:spacing w:after="200"/>
              <w:rPr>
                <w:rFonts w:ascii="Times New Roman" w:hAnsi="Times New Roman" w:cs="Times New Roman"/>
                <w:sz w:val="16"/>
                <w:szCs w:val="16"/>
              </w:rPr>
            </w:pPr>
            <w:r>
              <w:rPr>
                <w:rFonts w:ascii="Times New Roman" w:hAnsi="Times New Roman" w:cs="Times New Roman"/>
                <w:sz w:val="16"/>
                <w:szCs w:val="16"/>
              </w:rPr>
              <w:t>Хотелиерство и ресторантьорство</w:t>
            </w:r>
          </w:p>
        </w:tc>
        <w:tc>
          <w:tcPr>
            <w:tcW w:w="709" w:type="dxa"/>
          </w:tcPr>
          <w:p w:rsidR="000705F9" w:rsidRPr="001E52AA" w:rsidRDefault="00B74D13" w:rsidP="00610CA7">
            <w:pPr>
              <w:widowControl/>
              <w:spacing w:after="200"/>
              <w:rPr>
                <w:rFonts w:ascii="Times New Roman" w:hAnsi="Times New Roman" w:cs="Times New Roman"/>
                <w:sz w:val="16"/>
                <w:szCs w:val="16"/>
              </w:rPr>
            </w:pPr>
            <w:r>
              <w:rPr>
                <w:rFonts w:ascii="Times New Roman" w:hAnsi="Times New Roman" w:cs="Times New Roman"/>
                <w:sz w:val="16"/>
                <w:szCs w:val="16"/>
              </w:rPr>
              <w:t>5225</w:t>
            </w:r>
          </w:p>
        </w:tc>
        <w:tc>
          <w:tcPr>
            <w:tcW w:w="709" w:type="dxa"/>
          </w:tcPr>
          <w:p w:rsidR="000705F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5592</w:t>
            </w:r>
          </w:p>
        </w:tc>
        <w:tc>
          <w:tcPr>
            <w:tcW w:w="732" w:type="dxa"/>
          </w:tcPr>
          <w:p w:rsidR="000705F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5070</w:t>
            </w:r>
          </w:p>
        </w:tc>
      </w:tr>
      <w:tr w:rsidR="000705F9" w:rsidRPr="001E52AA" w:rsidTr="00774099">
        <w:trPr>
          <w:trHeight w:hRule="exact" w:val="284"/>
        </w:trPr>
        <w:tc>
          <w:tcPr>
            <w:tcW w:w="7054" w:type="dxa"/>
          </w:tcPr>
          <w:p w:rsidR="000705F9" w:rsidRPr="001E52AA" w:rsidRDefault="00774099" w:rsidP="00610CA7">
            <w:pPr>
              <w:widowControl/>
              <w:spacing w:after="200"/>
              <w:rPr>
                <w:rFonts w:ascii="Times New Roman" w:hAnsi="Times New Roman" w:cs="Times New Roman"/>
                <w:sz w:val="16"/>
                <w:szCs w:val="16"/>
              </w:rPr>
            </w:pPr>
            <w:r>
              <w:rPr>
                <w:rFonts w:ascii="Times New Roman" w:hAnsi="Times New Roman" w:cs="Times New Roman"/>
                <w:sz w:val="16"/>
                <w:szCs w:val="16"/>
              </w:rPr>
              <w:t>Създаване и разпространение на информация и творчески продукти; далекосъобщения</w:t>
            </w:r>
          </w:p>
        </w:tc>
        <w:tc>
          <w:tcPr>
            <w:tcW w:w="709" w:type="dxa"/>
          </w:tcPr>
          <w:p w:rsidR="000705F9" w:rsidRPr="001E52AA" w:rsidRDefault="00B74D13" w:rsidP="00610CA7">
            <w:pPr>
              <w:widowControl/>
              <w:spacing w:after="200"/>
              <w:rPr>
                <w:rFonts w:ascii="Times New Roman" w:hAnsi="Times New Roman" w:cs="Times New Roman"/>
                <w:sz w:val="16"/>
                <w:szCs w:val="16"/>
              </w:rPr>
            </w:pPr>
            <w:r>
              <w:rPr>
                <w:rFonts w:ascii="Times New Roman" w:hAnsi="Times New Roman" w:cs="Times New Roman"/>
                <w:sz w:val="16"/>
                <w:szCs w:val="16"/>
              </w:rPr>
              <w:t>8301</w:t>
            </w:r>
          </w:p>
        </w:tc>
        <w:tc>
          <w:tcPr>
            <w:tcW w:w="709" w:type="dxa"/>
          </w:tcPr>
          <w:p w:rsidR="000705F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9059</w:t>
            </w:r>
          </w:p>
        </w:tc>
        <w:tc>
          <w:tcPr>
            <w:tcW w:w="732" w:type="dxa"/>
          </w:tcPr>
          <w:p w:rsidR="000705F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7211</w:t>
            </w:r>
          </w:p>
        </w:tc>
      </w:tr>
      <w:tr w:rsidR="000705F9" w:rsidRPr="001E52AA" w:rsidTr="00774099">
        <w:trPr>
          <w:trHeight w:hRule="exact" w:val="284"/>
        </w:trPr>
        <w:tc>
          <w:tcPr>
            <w:tcW w:w="7054" w:type="dxa"/>
          </w:tcPr>
          <w:p w:rsidR="000705F9" w:rsidRPr="001E52AA" w:rsidRDefault="00774099" w:rsidP="00610CA7">
            <w:pPr>
              <w:widowControl/>
              <w:spacing w:after="200"/>
              <w:rPr>
                <w:rFonts w:ascii="Times New Roman" w:hAnsi="Times New Roman" w:cs="Times New Roman"/>
                <w:sz w:val="16"/>
                <w:szCs w:val="16"/>
              </w:rPr>
            </w:pPr>
            <w:r>
              <w:rPr>
                <w:rFonts w:ascii="Times New Roman" w:hAnsi="Times New Roman" w:cs="Times New Roman"/>
                <w:sz w:val="16"/>
                <w:szCs w:val="16"/>
              </w:rPr>
              <w:t>Финансови и застрахователни дейности</w:t>
            </w:r>
          </w:p>
        </w:tc>
        <w:tc>
          <w:tcPr>
            <w:tcW w:w="709" w:type="dxa"/>
          </w:tcPr>
          <w:p w:rsidR="000705F9" w:rsidRPr="001E52AA" w:rsidRDefault="00B74D13" w:rsidP="00610CA7">
            <w:pPr>
              <w:widowControl/>
              <w:spacing w:after="200"/>
              <w:rPr>
                <w:rFonts w:ascii="Times New Roman" w:hAnsi="Times New Roman" w:cs="Times New Roman"/>
                <w:sz w:val="16"/>
                <w:szCs w:val="16"/>
              </w:rPr>
            </w:pPr>
            <w:r>
              <w:rPr>
                <w:rFonts w:ascii="Times New Roman" w:hAnsi="Times New Roman" w:cs="Times New Roman"/>
                <w:sz w:val="16"/>
                <w:szCs w:val="16"/>
              </w:rPr>
              <w:t>11845</w:t>
            </w:r>
          </w:p>
        </w:tc>
        <w:tc>
          <w:tcPr>
            <w:tcW w:w="709" w:type="dxa"/>
          </w:tcPr>
          <w:p w:rsidR="000705F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14747</w:t>
            </w:r>
          </w:p>
        </w:tc>
        <w:tc>
          <w:tcPr>
            <w:tcW w:w="732" w:type="dxa"/>
          </w:tcPr>
          <w:p w:rsidR="000705F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10620</w:t>
            </w:r>
          </w:p>
        </w:tc>
      </w:tr>
      <w:tr w:rsidR="000705F9" w:rsidRPr="001E52AA" w:rsidTr="00774099">
        <w:trPr>
          <w:trHeight w:hRule="exact" w:val="284"/>
        </w:trPr>
        <w:tc>
          <w:tcPr>
            <w:tcW w:w="7054" w:type="dxa"/>
          </w:tcPr>
          <w:p w:rsidR="000705F9" w:rsidRPr="001E52AA" w:rsidRDefault="007D1079" w:rsidP="00610CA7">
            <w:pPr>
              <w:widowControl/>
              <w:spacing w:after="200"/>
              <w:rPr>
                <w:rFonts w:ascii="Times New Roman" w:hAnsi="Times New Roman" w:cs="Times New Roman"/>
                <w:sz w:val="16"/>
                <w:szCs w:val="16"/>
              </w:rPr>
            </w:pPr>
            <w:r>
              <w:rPr>
                <w:rFonts w:ascii="Times New Roman" w:hAnsi="Times New Roman" w:cs="Times New Roman"/>
                <w:sz w:val="16"/>
                <w:szCs w:val="16"/>
              </w:rPr>
              <w:t>Операции с недвижими имоти</w:t>
            </w:r>
          </w:p>
        </w:tc>
        <w:tc>
          <w:tcPr>
            <w:tcW w:w="709" w:type="dxa"/>
          </w:tcPr>
          <w:p w:rsidR="000705F9" w:rsidRPr="001E52AA" w:rsidRDefault="00B74D13" w:rsidP="00610CA7">
            <w:pPr>
              <w:widowControl/>
              <w:spacing w:after="200"/>
              <w:rPr>
                <w:rFonts w:ascii="Times New Roman" w:hAnsi="Times New Roman" w:cs="Times New Roman"/>
                <w:sz w:val="16"/>
                <w:szCs w:val="16"/>
              </w:rPr>
            </w:pPr>
            <w:r>
              <w:rPr>
                <w:rFonts w:ascii="Times New Roman" w:hAnsi="Times New Roman" w:cs="Times New Roman"/>
                <w:sz w:val="16"/>
                <w:szCs w:val="16"/>
              </w:rPr>
              <w:t>8745</w:t>
            </w:r>
          </w:p>
        </w:tc>
        <w:tc>
          <w:tcPr>
            <w:tcW w:w="709" w:type="dxa"/>
          </w:tcPr>
          <w:p w:rsidR="000705F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9571</w:t>
            </w:r>
          </w:p>
        </w:tc>
        <w:tc>
          <w:tcPr>
            <w:tcW w:w="732" w:type="dxa"/>
          </w:tcPr>
          <w:p w:rsidR="000705F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7908</w:t>
            </w:r>
          </w:p>
        </w:tc>
      </w:tr>
      <w:tr w:rsidR="000705F9" w:rsidRPr="001E52AA" w:rsidTr="00774099">
        <w:trPr>
          <w:trHeight w:hRule="exact" w:val="284"/>
        </w:trPr>
        <w:tc>
          <w:tcPr>
            <w:tcW w:w="7054" w:type="dxa"/>
          </w:tcPr>
          <w:p w:rsidR="000705F9" w:rsidRPr="001E52AA" w:rsidRDefault="007D1079" w:rsidP="00610CA7">
            <w:pPr>
              <w:widowControl/>
              <w:spacing w:after="200"/>
              <w:rPr>
                <w:rFonts w:ascii="Times New Roman" w:hAnsi="Times New Roman" w:cs="Times New Roman"/>
                <w:sz w:val="16"/>
                <w:szCs w:val="16"/>
              </w:rPr>
            </w:pPr>
            <w:r>
              <w:rPr>
                <w:rFonts w:ascii="Times New Roman" w:hAnsi="Times New Roman" w:cs="Times New Roman"/>
                <w:sz w:val="16"/>
                <w:szCs w:val="16"/>
              </w:rPr>
              <w:t>Професионални дейности и научни изследвания</w:t>
            </w:r>
          </w:p>
        </w:tc>
        <w:tc>
          <w:tcPr>
            <w:tcW w:w="709" w:type="dxa"/>
          </w:tcPr>
          <w:p w:rsidR="000705F9" w:rsidRPr="001E52AA" w:rsidRDefault="00B74D13" w:rsidP="00610CA7">
            <w:pPr>
              <w:widowControl/>
              <w:spacing w:after="200"/>
              <w:rPr>
                <w:rFonts w:ascii="Times New Roman" w:hAnsi="Times New Roman" w:cs="Times New Roman"/>
                <w:sz w:val="16"/>
                <w:szCs w:val="16"/>
              </w:rPr>
            </w:pPr>
            <w:r>
              <w:rPr>
                <w:rFonts w:ascii="Times New Roman" w:hAnsi="Times New Roman" w:cs="Times New Roman"/>
                <w:sz w:val="16"/>
                <w:szCs w:val="16"/>
              </w:rPr>
              <w:t>7486</w:t>
            </w:r>
          </w:p>
        </w:tc>
        <w:tc>
          <w:tcPr>
            <w:tcW w:w="709" w:type="dxa"/>
          </w:tcPr>
          <w:p w:rsidR="000705F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9599</w:t>
            </w:r>
          </w:p>
        </w:tc>
        <w:tc>
          <w:tcPr>
            <w:tcW w:w="732" w:type="dxa"/>
          </w:tcPr>
          <w:p w:rsidR="000705F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6442</w:t>
            </w:r>
          </w:p>
        </w:tc>
      </w:tr>
      <w:tr w:rsidR="000705F9" w:rsidRPr="001E52AA" w:rsidTr="00774099">
        <w:trPr>
          <w:trHeight w:hRule="exact" w:val="284"/>
        </w:trPr>
        <w:tc>
          <w:tcPr>
            <w:tcW w:w="7054" w:type="dxa"/>
          </w:tcPr>
          <w:p w:rsidR="000705F9" w:rsidRPr="001E52AA" w:rsidRDefault="007D1079" w:rsidP="00610CA7">
            <w:pPr>
              <w:widowControl/>
              <w:spacing w:after="200"/>
              <w:rPr>
                <w:rFonts w:ascii="Times New Roman" w:hAnsi="Times New Roman" w:cs="Times New Roman"/>
                <w:sz w:val="16"/>
                <w:szCs w:val="16"/>
              </w:rPr>
            </w:pPr>
            <w:r>
              <w:rPr>
                <w:rFonts w:ascii="Times New Roman" w:hAnsi="Times New Roman" w:cs="Times New Roman"/>
                <w:sz w:val="16"/>
                <w:szCs w:val="16"/>
              </w:rPr>
              <w:t>Административни и спомагателни дейности</w:t>
            </w:r>
          </w:p>
        </w:tc>
        <w:tc>
          <w:tcPr>
            <w:tcW w:w="709" w:type="dxa"/>
          </w:tcPr>
          <w:p w:rsidR="000705F9" w:rsidRPr="001E52AA" w:rsidRDefault="00B74D13" w:rsidP="00610CA7">
            <w:pPr>
              <w:widowControl/>
              <w:spacing w:after="200"/>
              <w:rPr>
                <w:rFonts w:ascii="Times New Roman" w:hAnsi="Times New Roman" w:cs="Times New Roman"/>
                <w:sz w:val="16"/>
                <w:szCs w:val="16"/>
              </w:rPr>
            </w:pPr>
            <w:r>
              <w:rPr>
                <w:rFonts w:ascii="Times New Roman" w:hAnsi="Times New Roman" w:cs="Times New Roman"/>
                <w:sz w:val="16"/>
                <w:szCs w:val="16"/>
              </w:rPr>
              <w:t>6908</w:t>
            </w:r>
          </w:p>
        </w:tc>
        <w:tc>
          <w:tcPr>
            <w:tcW w:w="709" w:type="dxa"/>
          </w:tcPr>
          <w:p w:rsidR="000705F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6902</w:t>
            </w:r>
          </w:p>
        </w:tc>
        <w:tc>
          <w:tcPr>
            <w:tcW w:w="732" w:type="dxa"/>
          </w:tcPr>
          <w:p w:rsidR="000705F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6922</w:t>
            </w:r>
          </w:p>
        </w:tc>
      </w:tr>
      <w:tr w:rsidR="007D1079" w:rsidRPr="001E52AA" w:rsidTr="00610CA7">
        <w:trPr>
          <w:trHeight w:hRule="exact" w:val="284"/>
        </w:trPr>
        <w:tc>
          <w:tcPr>
            <w:tcW w:w="7054" w:type="dxa"/>
          </w:tcPr>
          <w:p w:rsidR="007D1079" w:rsidRPr="001E52AA" w:rsidRDefault="007D1079" w:rsidP="00610CA7">
            <w:pPr>
              <w:widowControl/>
              <w:spacing w:after="200"/>
              <w:rPr>
                <w:rFonts w:ascii="Times New Roman" w:hAnsi="Times New Roman" w:cs="Times New Roman"/>
                <w:sz w:val="16"/>
                <w:szCs w:val="16"/>
              </w:rPr>
            </w:pPr>
            <w:r>
              <w:rPr>
                <w:rFonts w:ascii="Times New Roman" w:hAnsi="Times New Roman" w:cs="Times New Roman"/>
                <w:sz w:val="16"/>
                <w:szCs w:val="16"/>
              </w:rPr>
              <w:t>Държавно управление</w:t>
            </w:r>
          </w:p>
        </w:tc>
        <w:tc>
          <w:tcPr>
            <w:tcW w:w="709" w:type="dxa"/>
          </w:tcPr>
          <w:p w:rsidR="007D1079" w:rsidRPr="001E52AA" w:rsidRDefault="00B74D13" w:rsidP="00610CA7">
            <w:pPr>
              <w:widowControl/>
              <w:spacing w:after="200"/>
              <w:rPr>
                <w:rFonts w:ascii="Times New Roman" w:hAnsi="Times New Roman" w:cs="Times New Roman"/>
                <w:sz w:val="16"/>
                <w:szCs w:val="16"/>
              </w:rPr>
            </w:pPr>
            <w:r>
              <w:rPr>
                <w:rFonts w:ascii="Times New Roman" w:hAnsi="Times New Roman" w:cs="Times New Roman"/>
                <w:sz w:val="16"/>
                <w:szCs w:val="16"/>
              </w:rPr>
              <w:t>11194</w:t>
            </w:r>
          </w:p>
        </w:tc>
        <w:tc>
          <w:tcPr>
            <w:tcW w:w="709" w:type="dxa"/>
          </w:tcPr>
          <w:p w:rsidR="007D107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12066</w:t>
            </w:r>
          </w:p>
        </w:tc>
        <w:tc>
          <w:tcPr>
            <w:tcW w:w="732" w:type="dxa"/>
          </w:tcPr>
          <w:p w:rsidR="007D107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10791</w:t>
            </w:r>
          </w:p>
        </w:tc>
      </w:tr>
      <w:tr w:rsidR="007D1079" w:rsidRPr="001E52AA" w:rsidTr="00610CA7">
        <w:trPr>
          <w:trHeight w:hRule="exact" w:val="284"/>
        </w:trPr>
        <w:tc>
          <w:tcPr>
            <w:tcW w:w="7054" w:type="dxa"/>
          </w:tcPr>
          <w:p w:rsidR="007D1079" w:rsidRPr="001E52AA" w:rsidRDefault="007D1079" w:rsidP="00610CA7">
            <w:pPr>
              <w:widowControl/>
              <w:spacing w:after="200"/>
              <w:rPr>
                <w:rFonts w:ascii="Times New Roman" w:hAnsi="Times New Roman" w:cs="Times New Roman"/>
                <w:sz w:val="16"/>
                <w:szCs w:val="16"/>
              </w:rPr>
            </w:pPr>
            <w:r>
              <w:rPr>
                <w:rFonts w:ascii="Times New Roman" w:hAnsi="Times New Roman" w:cs="Times New Roman"/>
                <w:sz w:val="16"/>
                <w:szCs w:val="16"/>
              </w:rPr>
              <w:t>Образование</w:t>
            </w:r>
          </w:p>
        </w:tc>
        <w:tc>
          <w:tcPr>
            <w:tcW w:w="709" w:type="dxa"/>
          </w:tcPr>
          <w:p w:rsidR="007D1079" w:rsidRPr="001E52AA" w:rsidRDefault="00B74D13" w:rsidP="00610CA7">
            <w:pPr>
              <w:widowControl/>
              <w:spacing w:after="200"/>
              <w:rPr>
                <w:rFonts w:ascii="Times New Roman" w:hAnsi="Times New Roman" w:cs="Times New Roman"/>
                <w:sz w:val="16"/>
                <w:szCs w:val="16"/>
              </w:rPr>
            </w:pPr>
            <w:r>
              <w:rPr>
                <w:rFonts w:ascii="Times New Roman" w:hAnsi="Times New Roman" w:cs="Times New Roman"/>
                <w:sz w:val="16"/>
                <w:szCs w:val="16"/>
              </w:rPr>
              <w:t>10580</w:t>
            </w:r>
          </w:p>
        </w:tc>
        <w:tc>
          <w:tcPr>
            <w:tcW w:w="709" w:type="dxa"/>
          </w:tcPr>
          <w:p w:rsidR="007D107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11182</w:t>
            </w:r>
          </w:p>
        </w:tc>
        <w:tc>
          <w:tcPr>
            <w:tcW w:w="732" w:type="dxa"/>
          </w:tcPr>
          <w:p w:rsidR="007D107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10445</w:t>
            </w:r>
          </w:p>
        </w:tc>
      </w:tr>
      <w:tr w:rsidR="007D1079" w:rsidRPr="001E52AA" w:rsidTr="00610CA7">
        <w:trPr>
          <w:trHeight w:hRule="exact" w:val="284"/>
        </w:trPr>
        <w:tc>
          <w:tcPr>
            <w:tcW w:w="7054" w:type="dxa"/>
          </w:tcPr>
          <w:p w:rsidR="007D1079" w:rsidRPr="001E52AA" w:rsidRDefault="007D1079" w:rsidP="00610CA7">
            <w:pPr>
              <w:widowControl/>
              <w:spacing w:after="200"/>
              <w:rPr>
                <w:rFonts w:ascii="Times New Roman" w:hAnsi="Times New Roman" w:cs="Times New Roman"/>
                <w:sz w:val="16"/>
                <w:szCs w:val="16"/>
              </w:rPr>
            </w:pPr>
            <w:r>
              <w:rPr>
                <w:rFonts w:ascii="Times New Roman" w:hAnsi="Times New Roman" w:cs="Times New Roman"/>
                <w:sz w:val="16"/>
                <w:szCs w:val="16"/>
              </w:rPr>
              <w:t>Хуманно здравеопазване и социална работа</w:t>
            </w:r>
          </w:p>
        </w:tc>
        <w:tc>
          <w:tcPr>
            <w:tcW w:w="709" w:type="dxa"/>
          </w:tcPr>
          <w:p w:rsidR="007D1079" w:rsidRPr="001E52AA" w:rsidRDefault="00B74D13" w:rsidP="00610CA7">
            <w:pPr>
              <w:widowControl/>
              <w:spacing w:after="200"/>
              <w:rPr>
                <w:rFonts w:ascii="Times New Roman" w:hAnsi="Times New Roman" w:cs="Times New Roman"/>
                <w:sz w:val="16"/>
                <w:szCs w:val="16"/>
              </w:rPr>
            </w:pPr>
            <w:r>
              <w:rPr>
                <w:rFonts w:ascii="Times New Roman" w:hAnsi="Times New Roman" w:cs="Times New Roman"/>
                <w:sz w:val="16"/>
                <w:szCs w:val="16"/>
              </w:rPr>
              <w:t>10214</w:t>
            </w:r>
          </w:p>
        </w:tc>
        <w:tc>
          <w:tcPr>
            <w:tcW w:w="709" w:type="dxa"/>
          </w:tcPr>
          <w:p w:rsidR="007D107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14701</w:t>
            </w:r>
          </w:p>
        </w:tc>
        <w:tc>
          <w:tcPr>
            <w:tcW w:w="732" w:type="dxa"/>
          </w:tcPr>
          <w:p w:rsidR="007D107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9125</w:t>
            </w:r>
          </w:p>
        </w:tc>
      </w:tr>
      <w:tr w:rsidR="007D1079" w:rsidRPr="001E52AA" w:rsidTr="00610CA7">
        <w:trPr>
          <w:trHeight w:hRule="exact" w:val="284"/>
        </w:trPr>
        <w:tc>
          <w:tcPr>
            <w:tcW w:w="7054" w:type="dxa"/>
          </w:tcPr>
          <w:p w:rsidR="007D1079" w:rsidRPr="001E52AA" w:rsidRDefault="007D1079" w:rsidP="00610CA7">
            <w:pPr>
              <w:widowControl/>
              <w:spacing w:after="200"/>
              <w:rPr>
                <w:rFonts w:ascii="Times New Roman" w:hAnsi="Times New Roman" w:cs="Times New Roman"/>
                <w:sz w:val="16"/>
                <w:szCs w:val="16"/>
              </w:rPr>
            </w:pPr>
            <w:r>
              <w:rPr>
                <w:rFonts w:ascii="Times New Roman" w:hAnsi="Times New Roman" w:cs="Times New Roman"/>
                <w:sz w:val="16"/>
                <w:szCs w:val="16"/>
              </w:rPr>
              <w:t>Култура, спорт и развлечения</w:t>
            </w:r>
          </w:p>
        </w:tc>
        <w:tc>
          <w:tcPr>
            <w:tcW w:w="709" w:type="dxa"/>
          </w:tcPr>
          <w:p w:rsidR="007D1079" w:rsidRPr="001E52AA" w:rsidRDefault="00B74D13" w:rsidP="00610CA7">
            <w:pPr>
              <w:widowControl/>
              <w:spacing w:after="200"/>
              <w:rPr>
                <w:rFonts w:ascii="Times New Roman" w:hAnsi="Times New Roman" w:cs="Times New Roman"/>
                <w:sz w:val="16"/>
                <w:szCs w:val="16"/>
              </w:rPr>
            </w:pPr>
            <w:r>
              <w:rPr>
                <w:rFonts w:ascii="Times New Roman" w:hAnsi="Times New Roman" w:cs="Times New Roman"/>
                <w:sz w:val="16"/>
                <w:szCs w:val="16"/>
              </w:rPr>
              <w:t>6920</w:t>
            </w:r>
          </w:p>
        </w:tc>
        <w:tc>
          <w:tcPr>
            <w:tcW w:w="709" w:type="dxa"/>
          </w:tcPr>
          <w:p w:rsidR="007D107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6696</w:t>
            </w:r>
          </w:p>
        </w:tc>
        <w:tc>
          <w:tcPr>
            <w:tcW w:w="732" w:type="dxa"/>
          </w:tcPr>
          <w:p w:rsidR="007D107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7076</w:t>
            </w:r>
          </w:p>
        </w:tc>
      </w:tr>
      <w:tr w:rsidR="007D1079" w:rsidRPr="001E52AA" w:rsidTr="00610CA7">
        <w:trPr>
          <w:trHeight w:hRule="exact" w:val="284"/>
        </w:trPr>
        <w:tc>
          <w:tcPr>
            <w:tcW w:w="7054" w:type="dxa"/>
          </w:tcPr>
          <w:p w:rsidR="007D1079" w:rsidRPr="001E52AA" w:rsidRDefault="007D1079" w:rsidP="00610CA7">
            <w:pPr>
              <w:widowControl/>
              <w:spacing w:after="200"/>
              <w:rPr>
                <w:rFonts w:ascii="Times New Roman" w:hAnsi="Times New Roman" w:cs="Times New Roman"/>
                <w:sz w:val="16"/>
                <w:szCs w:val="16"/>
              </w:rPr>
            </w:pPr>
            <w:r>
              <w:rPr>
                <w:rFonts w:ascii="Times New Roman" w:hAnsi="Times New Roman" w:cs="Times New Roman"/>
                <w:sz w:val="16"/>
                <w:szCs w:val="16"/>
              </w:rPr>
              <w:t>Други дейности</w:t>
            </w:r>
          </w:p>
        </w:tc>
        <w:tc>
          <w:tcPr>
            <w:tcW w:w="709" w:type="dxa"/>
          </w:tcPr>
          <w:p w:rsidR="007D1079" w:rsidRPr="001E52AA" w:rsidRDefault="00B74D13" w:rsidP="00610CA7">
            <w:pPr>
              <w:widowControl/>
              <w:spacing w:after="200"/>
              <w:rPr>
                <w:rFonts w:ascii="Times New Roman" w:hAnsi="Times New Roman" w:cs="Times New Roman"/>
                <w:sz w:val="16"/>
                <w:szCs w:val="16"/>
              </w:rPr>
            </w:pPr>
            <w:r>
              <w:rPr>
                <w:rFonts w:ascii="Times New Roman" w:hAnsi="Times New Roman" w:cs="Times New Roman"/>
                <w:sz w:val="16"/>
                <w:szCs w:val="16"/>
              </w:rPr>
              <w:t>6388</w:t>
            </w:r>
          </w:p>
        </w:tc>
        <w:tc>
          <w:tcPr>
            <w:tcW w:w="709" w:type="dxa"/>
          </w:tcPr>
          <w:p w:rsidR="007D107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7822</w:t>
            </w:r>
          </w:p>
        </w:tc>
        <w:tc>
          <w:tcPr>
            <w:tcW w:w="732" w:type="dxa"/>
          </w:tcPr>
          <w:p w:rsidR="007D1079" w:rsidRPr="001E52AA" w:rsidRDefault="006D50A3" w:rsidP="00610CA7">
            <w:pPr>
              <w:widowControl/>
              <w:spacing w:after="200"/>
              <w:rPr>
                <w:rFonts w:ascii="Times New Roman" w:hAnsi="Times New Roman" w:cs="Times New Roman"/>
                <w:sz w:val="16"/>
                <w:szCs w:val="16"/>
              </w:rPr>
            </w:pPr>
            <w:r>
              <w:rPr>
                <w:rFonts w:ascii="Times New Roman" w:hAnsi="Times New Roman" w:cs="Times New Roman"/>
                <w:sz w:val="16"/>
                <w:szCs w:val="16"/>
              </w:rPr>
              <w:t>5859</w:t>
            </w:r>
          </w:p>
        </w:tc>
      </w:tr>
    </w:tbl>
    <w:p w:rsidR="00DB759A" w:rsidRPr="001E52AA" w:rsidRDefault="00DB759A">
      <w:pPr>
        <w:widowControl/>
        <w:spacing w:after="200" w:line="276" w:lineRule="auto"/>
        <w:rPr>
          <w:rFonts w:ascii="Times New Roman" w:hAnsi="Times New Roman" w:cs="Times New Roman"/>
          <w:sz w:val="16"/>
          <w:szCs w:val="16"/>
        </w:rPr>
      </w:pPr>
    </w:p>
    <w:p w:rsidR="004C5356" w:rsidRDefault="004C5356" w:rsidP="004C5356">
      <w:pPr>
        <w:framePr w:w="8842" w:wrap="notBeside" w:vAnchor="text" w:hAnchor="text" w:xAlign="center" w:y="1"/>
        <w:rPr>
          <w:sz w:val="2"/>
          <w:szCs w:val="2"/>
        </w:rPr>
      </w:pPr>
    </w:p>
    <w:p w:rsidR="004C5356" w:rsidRPr="00766609" w:rsidRDefault="004C5356" w:rsidP="000D78CB">
      <w:pPr>
        <w:pStyle w:val="Heading20"/>
        <w:keepNext/>
        <w:keepLines/>
        <w:shd w:val="clear" w:color="auto" w:fill="auto"/>
        <w:spacing w:before="211" w:line="270" w:lineRule="exact"/>
        <w:ind w:right="-6" w:firstLine="709"/>
        <w:rPr>
          <w:b w:val="0"/>
        </w:rPr>
      </w:pPr>
      <w:r w:rsidRPr="00392CDE">
        <w:rPr>
          <w:color w:val="000000"/>
          <w:sz w:val="24"/>
          <w:szCs w:val="24"/>
          <w:lang w:eastAsia="bg-BG" w:bidi="bg-BG"/>
        </w:rPr>
        <w:t>Приоритетна област 4</w:t>
      </w:r>
      <w:r w:rsidR="00DB759A">
        <w:rPr>
          <w:color w:val="000000"/>
          <w:sz w:val="24"/>
          <w:szCs w:val="24"/>
          <w:lang w:eastAsia="bg-BG" w:bidi="bg-BG"/>
        </w:rPr>
        <w:t>:</w:t>
      </w:r>
      <w:r w:rsidRPr="00392CDE">
        <w:rPr>
          <w:color w:val="000000"/>
          <w:sz w:val="24"/>
          <w:szCs w:val="24"/>
          <w:lang w:eastAsia="bg-BG" w:bidi="bg-BG"/>
        </w:rPr>
        <w:t xml:space="preserve"> </w:t>
      </w:r>
      <w:r w:rsidRPr="00766609">
        <w:rPr>
          <w:b w:val="0"/>
          <w:color w:val="000000"/>
          <w:sz w:val="24"/>
          <w:szCs w:val="24"/>
          <w:lang w:eastAsia="bg-BG" w:bidi="bg-BG"/>
        </w:rPr>
        <w:t>Борба с насилието, основано на пола й защита и подкрепа за жертвите</w:t>
      </w:r>
    </w:p>
    <w:p w:rsidR="00F85300" w:rsidRDefault="004C5356" w:rsidP="000D78CB">
      <w:pPr>
        <w:tabs>
          <w:tab w:val="left" w:pos="7819"/>
        </w:tabs>
        <w:spacing w:line="277" w:lineRule="exact"/>
        <w:ind w:right="-6" w:firstLine="709"/>
        <w:jc w:val="both"/>
        <w:rPr>
          <w:rFonts w:ascii="Times New Roman" w:hAnsi="Times New Roman" w:cs="Times New Roman"/>
        </w:rPr>
      </w:pPr>
      <w:r w:rsidRPr="00392CDE">
        <w:rPr>
          <w:rFonts w:ascii="Times New Roman" w:hAnsi="Times New Roman" w:cs="Times New Roman"/>
        </w:rPr>
        <w:t xml:space="preserve">Областният управител на област Сливен </w:t>
      </w:r>
      <w:r w:rsidR="00C7167D">
        <w:rPr>
          <w:rFonts w:ascii="Times New Roman" w:hAnsi="Times New Roman" w:cs="Times New Roman"/>
        </w:rPr>
        <w:t xml:space="preserve">е </w:t>
      </w:r>
      <w:r w:rsidRPr="00392CDE">
        <w:rPr>
          <w:rFonts w:ascii="Times New Roman" w:hAnsi="Times New Roman" w:cs="Times New Roman"/>
        </w:rPr>
        <w:t>подкрепи</w:t>
      </w:r>
      <w:r w:rsidR="00C7167D">
        <w:rPr>
          <w:rFonts w:ascii="Times New Roman" w:hAnsi="Times New Roman" w:cs="Times New Roman"/>
        </w:rPr>
        <w:t>л</w:t>
      </w:r>
      <w:r w:rsidRPr="00392CDE">
        <w:rPr>
          <w:rFonts w:ascii="Times New Roman" w:hAnsi="Times New Roman" w:cs="Times New Roman"/>
        </w:rPr>
        <w:t xml:space="preserve"> национална инициатива на фондация „Асоциация Анимус”, под патронажа на еврокомисар Мария, Габриел по</w:t>
      </w:r>
      <w:r w:rsidR="00392CDE" w:rsidRPr="00392CDE">
        <w:rPr>
          <w:rFonts w:ascii="Times New Roman" w:hAnsi="Times New Roman" w:cs="Times New Roman"/>
        </w:rPr>
        <w:t xml:space="preserve"> проблемите на домашното насилие. На 28 септември 2017 г. в Областна администрация </w:t>
      </w:r>
      <w:r w:rsidR="00C7167D">
        <w:rPr>
          <w:rFonts w:ascii="Times New Roman" w:hAnsi="Times New Roman" w:cs="Times New Roman"/>
        </w:rPr>
        <w:t xml:space="preserve">Сливен е проведен семинар по темата с цел да се популяризира Координационния механизъм за помощ на пострадали. </w:t>
      </w:r>
    </w:p>
    <w:p w:rsidR="00766609" w:rsidRDefault="00766609" w:rsidP="00766609">
      <w:pPr>
        <w:tabs>
          <w:tab w:val="left" w:pos="7819"/>
        </w:tabs>
        <w:spacing w:line="277" w:lineRule="exact"/>
        <w:ind w:right="567" w:firstLine="709"/>
        <w:jc w:val="both"/>
        <w:rPr>
          <w:rFonts w:ascii="Times New Roman" w:hAnsi="Times New Roman" w:cs="Times New Roman"/>
        </w:rPr>
      </w:pPr>
    </w:p>
    <w:p w:rsidR="00766609" w:rsidRDefault="00766609" w:rsidP="00766609">
      <w:pPr>
        <w:tabs>
          <w:tab w:val="left" w:pos="7819"/>
        </w:tabs>
        <w:spacing w:line="277" w:lineRule="exact"/>
        <w:ind w:right="567" w:firstLine="709"/>
        <w:jc w:val="both"/>
        <w:rPr>
          <w:rFonts w:ascii="Times New Roman" w:hAnsi="Times New Roman" w:cs="Times New Roman"/>
        </w:rPr>
      </w:pPr>
    </w:p>
    <w:p w:rsidR="00766609" w:rsidRDefault="00766609" w:rsidP="00766609">
      <w:pPr>
        <w:tabs>
          <w:tab w:val="left" w:pos="7819"/>
        </w:tabs>
        <w:spacing w:line="277" w:lineRule="exact"/>
        <w:ind w:right="567" w:firstLine="709"/>
        <w:jc w:val="both"/>
        <w:rPr>
          <w:rFonts w:ascii="Times New Roman" w:hAnsi="Times New Roman" w:cs="Times New Roman"/>
        </w:rPr>
      </w:pPr>
    </w:p>
    <w:p w:rsidR="00F85300" w:rsidRDefault="00F85300" w:rsidP="00392CDE">
      <w:pPr>
        <w:tabs>
          <w:tab w:val="left" w:pos="7819"/>
        </w:tabs>
        <w:spacing w:line="277" w:lineRule="exact"/>
        <w:ind w:firstLine="851"/>
        <w:jc w:val="both"/>
        <w:rPr>
          <w:rFonts w:ascii="Times New Roman" w:hAnsi="Times New Roman" w:cs="Times New Roman"/>
        </w:rPr>
      </w:pPr>
    </w:p>
    <w:tbl>
      <w:tblPr>
        <w:tblStyle w:val="TableGrid"/>
        <w:tblW w:w="9214" w:type="dxa"/>
        <w:tblInd w:w="108" w:type="dxa"/>
        <w:tblLook w:val="04A0" w:firstRow="1" w:lastRow="0" w:firstColumn="1" w:lastColumn="0" w:noHBand="0" w:noVBand="1"/>
      </w:tblPr>
      <w:tblGrid>
        <w:gridCol w:w="9214"/>
      </w:tblGrid>
      <w:tr w:rsidR="00214B83" w:rsidTr="00610CA7">
        <w:tc>
          <w:tcPr>
            <w:tcW w:w="9214" w:type="dxa"/>
            <w:tcBorders>
              <w:top w:val="triple" w:sz="4" w:space="0" w:color="auto"/>
              <w:left w:val="triple" w:sz="4" w:space="0" w:color="auto"/>
              <w:bottom w:val="triple" w:sz="4" w:space="0" w:color="auto"/>
              <w:right w:val="triple" w:sz="4" w:space="0" w:color="auto"/>
            </w:tcBorders>
            <w:shd w:val="clear" w:color="auto" w:fill="C6D9F1" w:themeFill="text2" w:themeFillTint="33"/>
          </w:tcPr>
          <w:p w:rsidR="00214B83" w:rsidRPr="00426AF8" w:rsidRDefault="00214B83" w:rsidP="005179DF">
            <w:pPr>
              <w:widowControl/>
              <w:spacing w:before="120" w:after="120" w:line="312" w:lineRule="atLeast"/>
              <w:ind w:left="34" w:firstLine="795"/>
              <w:rPr>
                <w:rFonts w:ascii="Times New Roman" w:eastAsia="Times New Roman" w:hAnsi="Times New Roman" w:cs="Times New Roman"/>
                <w:b/>
                <w:color w:val="808080"/>
                <w:lang w:bidi="ar-SA"/>
              </w:rPr>
            </w:pPr>
            <w:r w:rsidRPr="00426AF8">
              <w:rPr>
                <w:rFonts w:ascii="Times New Roman" w:eastAsia="Times New Roman" w:hAnsi="Times New Roman" w:cs="Times New Roman"/>
                <w:b/>
                <w:color w:val="auto"/>
                <w:lang w:bidi="ar-SA"/>
              </w:rPr>
              <w:t xml:space="preserve">ОБЛАСТ </w:t>
            </w:r>
            <w:r w:rsidR="005179DF">
              <w:rPr>
                <w:rFonts w:ascii="Times New Roman" w:eastAsia="Times New Roman" w:hAnsi="Times New Roman" w:cs="Times New Roman"/>
                <w:b/>
                <w:color w:val="auto"/>
                <w:lang w:bidi="ar-SA"/>
              </w:rPr>
              <w:t>СМОЛЯН</w:t>
            </w:r>
          </w:p>
        </w:tc>
      </w:tr>
    </w:tbl>
    <w:p w:rsidR="00C6316F" w:rsidRDefault="00C6316F" w:rsidP="00C6316F">
      <w:pPr>
        <w:spacing w:line="277" w:lineRule="exact"/>
        <w:jc w:val="both"/>
      </w:pPr>
    </w:p>
    <w:p w:rsidR="00C6316F" w:rsidRPr="008033E7" w:rsidRDefault="00C6316F" w:rsidP="000D78CB">
      <w:pPr>
        <w:spacing w:line="277" w:lineRule="exact"/>
        <w:ind w:right="-6" w:firstLine="709"/>
        <w:jc w:val="both"/>
        <w:rPr>
          <w:rFonts w:ascii="Times New Roman" w:hAnsi="Times New Roman" w:cs="Times New Roman"/>
        </w:rPr>
      </w:pPr>
      <w:r w:rsidRPr="008033E7">
        <w:rPr>
          <w:rFonts w:ascii="Times New Roman" w:hAnsi="Times New Roman" w:cs="Times New Roman"/>
        </w:rPr>
        <w:t>Във връзка с ежегодно отчитане на политиката по равнопоставеност на жените и мъжете в България Областна администрация Смолян е подала информация, че не е налична информация и данни за област Смолян, които да са приложими и от интерес за разработване на Доклада за 2017 година.</w:t>
      </w:r>
    </w:p>
    <w:p w:rsidR="005179DF" w:rsidRDefault="005179DF" w:rsidP="008033E7">
      <w:pPr>
        <w:tabs>
          <w:tab w:val="left" w:pos="7819"/>
        </w:tabs>
        <w:spacing w:line="277" w:lineRule="exact"/>
        <w:ind w:firstLine="851"/>
      </w:pPr>
    </w:p>
    <w:p w:rsidR="005179DF" w:rsidRDefault="005179DF" w:rsidP="008033E7">
      <w:pPr>
        <w:tabs>
          <w:tab w:val="left" w:pos="7819"/>
        </w:tabs>
        <w:spacing w:line="277" w:lineRule="exact"/>
        <w:ind w:firstLine="851"/>
      </w:pPr>
    </w:p>
    <w:p w:rsidR="00766609" w:rsidRDefault="00766609" w:rsidP="008033E7">
      <w:pPr>
        <w:tabs>
          <w:tab w:val="left" w:pos="7819"/>
        </w:tabs>
        <w:spacing w:line="277" w:lineRule="exact"/>
        <w:ind w:firstLine="851"/>
      </w:pPr>
    </w:p>
    <w:p w:rsidR="005179DF" w:rsidRDefault="005179DF" w:rsidP="005179DF">
      <w:pPr>
        <w:tabs>
          <w:tab w:val="left" w:pos="7819"/>
        </w:tabs>
        <w:spacing w:line="277" w:lineRule="exact"/>
        <w:ind w:firstLine="851"/>
        <w:jc w:val="both"/>
        <w:rPr>
          <w:rFonts w:ascii="Times New Roman" w:hAnsi="Times New Roman" w:cs="Times New Roman"/>
        </w:rPr>
      </w:pPr>
    </w:p>
    <w:tbl>
      <w:tblPr>
        <w:tblStyle w:val="TableGrid"/>
        <w:tblW w:w="9214" w:type="dxa"/>
        <w:tblInd w:w="108" w:type="dxa"/>
        <w:tblLook w:val="04A0" w:firstRow="1" w:lastRow="0" w:firstColumn="1" w:lastColumn="0" w:noHBand="0" w:noVBand="1"/>
      </w:tblPr>
      <w:tblGrid>
        <w:gridCol w:w="9214"/>
      </w:tblGrid>
      <w:tr w:rsidR="005179DF" w:rsidTr="00610CA7">
        <w:tc>
          <w:tcPr>
            <w:tcW w:w="9214" w:type="dxa"/>
            <w:tcBorders>
              <w:top w:val="triple" w:sz="4" w:space="0" w:color="auto"/>
              <w:left w:val="triple" w:sz="4" w:space="0" w:color="auto"/>
              <w:bottom w:val="triple" w:sz="4" w:space="0" w:color="auto"/>
              <w:right w:val="triple" w:sz="4" w:space="0" w:color="auto"/>
            </w:tcBorders>
            <w:shd w:val="clear" w:color="auto" w:fill="C6D9F1" w:themeFill="text2" w:themeFillTint="33"/>
          </w:tcPr>
          <w:p w:rsidR="005179DF" w:rsidRPr="00426AF8" w:rsidRDefault="005179DF" w:rsidP="005179DF">
            <w:pPr>
              <w:widowControl/>
              <w:spacing w:before="120" w:after="120" w:line="312" w:lineRule="atLeast"/>
              <w:ind w:left="34" w:firstLine="795"/>
              <w:rPr>
                <w:rFonts w:ascii="Times New Roman" w:eastAsia="Times New Roman" w:hAnsi="Times New Roman" w:cs="Times New Roman"/>
                <w:b/>
                <w:color w:val="808080"/>
                <w:lang w:bidi="ar-SA"/>
              </w:rPr>
            </w:pPr>
            <w:r>
              <w:rPr>
                <w:rFonts w:ascii="Times New Roman" w:eastAsia="Times New Roman" w:hAnsi="Times New Roman" w:cs="Times New Roman"/>
                <w:b/>
                <w:color w:val="auto"/>
                <w:lang w:bidi="ar-SA"/>
              </w:rPr>
              <w:t xml:space="preserve">СОФИЙСКА </w:t>
            </w:r>
            <w:r w:rsidRPr="00426AF8">
              <w:rPr>
                <w:rFonts w:ascii="Times New Roman" w:eastAsia="Times New Roman" w:hAnsi="Times New Roman" w:cs="Times New Roman"/>
                <w:b/>
                <w:color w:val="auto"/>
                <w:lang w:bidi="ar-SA"/>
              </w:rPr>
              <w:t xml:space="preserve">ОБЛАСТ </w:t>
            </w:r>
            <w:r>
              <w:rPr>
                <w:rFonts w:ascii="Times New Roman" w:eastAsia="Times New Roman" w:hAnsi="Times New Roman" w:cs="Times New Roman"/>
                <w:b/>
                <w:color w:val="auto"/>
                <w:lang w:bidi="ar-SA"/>
              </w:rPr>
              <w:t>И ОБЛАСТ СОФИЯ</w:t>
            </w:r>
          </w:p>
        </w:tc>
      </w:tr>
    </w:tbl>
    <w:p w:rsidR="005179DF" w:rsidRDefault="005179DF" w:rsidP="005179DF">
      <w:pPr>
        <w:spacing w:line="277" w:lineRule="exact"/>
        <w:jc w:val="both"/>
      </w:pPr>
    </w:p>
    <w:p w:rsidR="000D78CB" w:rsidRDefault="005179DF" w:rsidP="000D78CB">
      <w:pPr>
        <w:pStyle w:val="Heading3"/>
        <w:keepNext/>
        <w:keepLines/>
        <w:shd w:val="clear" w:color="auto" w:fill="auto"/>
        <w:tabs>
          <w:tab w:val="left" w:pos="9066"/>
        </w:tabs>
        <w:spacing w:line="240" w:lineRule="auto"/>
        <w:ind w:right="-148" w:firstLine="720"/>
        <w:jc w:val="both"/>
        <w:rPr>
          <w:rFonts w:eastAsia="Arial Narrow"/>
          <w:sz w:val="24"/>
          <w:szCs w:val="24"/>
          <w:lang w:val="en-GB"/>
        </w:rPr>
      </w:pPr>
      <w:r w:rsidRPr="001F7E84">
        <w:rPr>
          <w:rFonts w:eastAsia="Arial Narrow"/>
          <w:sz w:val="24"/>
          <w:szCs w:val="24"/>
        </w:rPr>
        <w:t xml:space="preserve">По информация на </w:t>
      </w:r>
      <w:r w:rsidRPr="00CB7600">
        <w:rPr>
          <w:rFonts w:eastAsia="Arial Narrow"/>
          <w:sz w:val="24"/>
          <w:szCs w:val="24"/>
        </w:rPr>
        <w:t xml:space="preserve">Областната администрация </w:t>
      </w:r>
      <w:r w:rsidR="00EA353D">
        <w:rPr>
          <w:rFonts w:eastAsia="Arial Narrow"/>
          <w:sz w:val="24"/>
          <w:szCs w:val="24"/>
        </w:rPr>
        <w:t xml:space="preserve">на Софийска област и </w:t>
      </w:r>
      <w:r w:rsidRPr="001F7E84">
        <w:rPr>
          <w:rFonts w:eastAsia="Arial Narrow"/>
          <w:sz w:val="24"/>
          <w:szCs w:val="24"/>
        </w:rPr>
        <w:t xml:space="preserve">Областна администрация </w:t>
      </w:r>
      <w:r w:rsidR="00EA353D">
        <w:rPr>
          <w:rFonts w:eastAsia="Arial Narrow"/>
          <w:sz w:val="24"/>
          <w:szCs w:val="24"/>
        </w:rPr>
        <w:t xml:space="preserve">на </w:t>
      </w:r>
      <w:r w:rsidR="00EA353D" w:rsidRPr="00CB7600">
        <w:rPr>
          <w:rFonts w:eastAsia="Arial Narrow"/>
          <w:sz w:val="24"/>
          <w:szCs w:val="24"/>
        </w:rPr>
        <w:t>област София</w:t>
      </w:r>
      <w:r w:rsidR="00EA353D">
        <w:rPr>
          <w:rFonts w:eastAsia="Arial Narrow"/>
          <w:sz w:val="24"/>
          <w:szCs w:val="24"/>
        </w:rPr>
        <w:t xml:space="preserve"> </w:t>
      </w:r>
      <w:r w:rsidRPr="001F7E84">
        <w:rPr>
          <w:rFonts w:eastAsia="Arial Narrow"/>
          <w:sz w:val="24"/>
          <w:szCs w:val="24"/>
        </w:rPr>
        <w:t>в посочените администрации не са постъпвали статистически д</w:t>
      </w:r>
      <w:r w:rsidRPr="00CB7600">
        <w:rPr>
          <w:rFonts w:eastAsia="Arial Narrow"/>
          <w:sz w:val="24"/>
          <w:szCs w:val="24"/>
        </w:rPr>
        <w:t>анни, графики и информация за добри практики в сферата на равн</w:t>
      </w:r>
      <w:r w:rsidRPr="001F7E84">
        <w:rPr>
          <w:rFonts w:eastAsia="Arial Narrow"/>
          <w:sz w:val="24"/>
          <w:szCs w:val="24"/>
        </w:rPr>
        <w:t>опоставеността на областно ниво, които биха допринесли за изготвянето на Доклада за равнопоставеността за 2017 г.</w:t>
      </w:r>
    </w:p>
    <w:p w:rsidR="005179DF" w:rsidRPr="000D78CB" w:rsidRDefault="005179DF" w:rsidP="000D78CB">
      <w:pPr>
        <w:pStyle w:val="Heading3"/>
        <w:keepNext/>
        <w:keepLines/>
        <w:shd w:val="clear" w:color="auto" w:fill="auto"/>
        <w:tabs>
          <w:tab w:val="left" w:pos="9066"/>
        </w:tabs>
        <w:spacing w:line="240" w:lineRule="auto"/>
        <w:ind w:right="-148" w:firstLine="720"/>
        <w:jc w:val="both"/>
        <w:rPr>
          <w:rFonts w:eastAsia="Arial Narrow"/>
          <w:sz w:val="24"/>
          <w:szCs w:val="24"/>
        </w:rPr>
      </w:pPr>
      <w:r w:rsidRPr="001F7E84">
        <w:t>В</w:t>
      </w:r>
      <w:r w:rsidRPr="005F3343">
        <w:t xml:space="preserve"> пери</w:t>
      </w:r>
      <w:r w:rsidRPr="001F7E84">
        <w:t>ода 16-17 ноември 2017 г. в гр.</w:t>
      </w:r>
      <w:r w:rsidRPr="005F3343">
        <w:t xml:space="preserve"> Велико Търново, експерт </w:t>
      </w:r>
      <w:r w:rsidRPr="001F7E84">
        <w:t>от</w:t>
      </w:r>
      <w:r w:rsidRPr="005F3343">
        <w:t xml:space="preserve"> Областна администрация на Софийска област, определен за координатор по равнопоставеност на жените и мъжете в Областна а</w:t>
      </w:r>
      <w:r w:rsidRPr="001F7E84">
        <w:t>дминистрация на Софийска област е</w:t>
      </w:r>
      <w:r w:rsidRPr="005F3343">
        <w:t xml:space="preserve"> взе</w:t>
      </w:r>
      <w:r w:rsidRPr="001F7E84">
        <w:t>л участие в проведено обу</w:t>
      </w:r>
      <w:r w:rsidRPr="005F3343">
        <w:t>чение за запознаване на координаторите от страната и обмен на информация, както и очертаване на предстоящите общи действия, с цел насърчаване на постигане на равнопоставеност на жените и мъжете.</w:t>
      </w:r>
    </w:p>
    <w:p w:rsidR="008D1505" w:rsidRDefault="008D1505" w:rsidP="00766609">
      <w:pPr>
        <w:ind w:right="425" w:firstLine="720"/>
        <w:jc w:val="both"/>
        <w:rPr>
          <w:rFonts w:ascii="Times New Roman" w:eastAsia="Times New Roman" w:hAnsi="Times New Roman" w:cs="Times New Roman"/>
        </w:rPr>
      </w:pPr>
    </w:p>
    <w:p w:rsidR="008D1505" w:rsidRDefault="008D1505" w:rsidP="00766609">
      <w:pPr>
        <w:ind w:right="425" w:firstLine="720"/>
        <w:jc w:val="both"/>
        <w:rPr>
          <w:rFonts w:ascii="Times New Roman" w:eastAsia="Times New Roman" w:hAnsi="Times New Roman" w:cs="Times New Roman"/>
        </w:rPr>
      </w:pPr>
    </w:p>
    <w:p w:rsidR="006635D5" w:rsidRDefault="006635D5" w:rsidP="001F7E84">
      <w:pPr>
        <w:tabs>
          <w:tab w:val="left" w:pos="6419"/>
        </w:tabs>
        <w:spacing w:line="277" w:lineRule="exact"/>
        <w:jc w:val="both"/>
        <w:rPr>
          <w:rFonts w:ascii="Verdana" w:eastAsia="Times New Roman" w:hAnsi="Verdana" w:cs="Times New Roman"/>
          <w:color w:val="373737"/>
          <w:sz w:val="19"/>
          <w:szCs w:val="19"/>
          <w:lang w:val="en-GB" w:bidi="ar-SA"/>
        </w:rPr>
      </w:pPr>
    </w:p>
    <w:p w:rsidR="0090608C" w:rsidRPr="0010516D" w:rsidRDefault="0090608C" w:rsidP="001F7E84">
      <w:pPr>
        <w:tabs>
          <w:tab w:val="left" w:pos="6419"/>
        </w:tabs>
        <w:spacing w:line="277" w:lineRule="exact"/>
        <w:jc w:val="both"/>
        <w:rPr>
          <w:rFonts w:ascii="Verdana" w:eastAsia="Times New Roman" w:hAnsi="Verdana" w:cs="Times New Roman"/>
          <w:color w:val="373737"/>
          <w:sz w:val="19"/>
          <w:szCs w:val="19"/>
          <w:lang w:val="en-GB" w:bidi="ar-SA"/>
        </w:rPr>
      </w:pPr>
    </w:p>
    <w:tbl>
      <w:tblPr>
        <w:tblStyle w:val="TableGrid"/>
        <w:tblW w:w="9606" w:type="dxa"/>
        <w:tblLook w:val="04A0" w:firstRow="1" w:lastRow="0" w:firstColumn="1" w:lastColumn="0" w:noHBand="0" w:noVBand="1"/>
      </w:tblPr>
      <w:tblGrid>
        <w:gridCol w:w="9606"/>
      </w:tblGrid>
      <w:tr w:rsidR="001F7E84" w:rsidTr="00A6270B">
        <w:tc>
          <w:tcPr>
            <w:tcW w:w="9606" w:type="dxa"/>
            <w:tcBorders>
              <w:top w:val="triple" w:sz="4" w:space="0" w:color="auto"/>
              <w:left w:val="triple" w:sz="4" w:space="0" w:color="auto"/>
              <w:bottom w:val="triple" w:sz="4" w:space="0" w:color="auto"/>
              <w:right w:val="triple" w:sz="4" w:space="0" w:color="auto"/>
            </w:tcBorders>
            <w:shd w:val="clear" w:color="auto" w:fill="C6D9F1" w:themeFill="text2" w:themeFillTint="33"/>
          </w:tcPr>
          <w:p w:rsidR="001F7E84" w:rsidRDefault="001F7E84" w:rsidP="00150C4E">
            <w:pPr>
              <w:tabs>
                <w:tab w:val="left" w:pos="6419"/>
              </w:tabs>
              <w:spacing w:line="277" w:lineRule="exact"/>
              <w:ind w:right="66"/>
              <w:jc w:val="both"/>
              <w:rPr>
                <w:rFonts w:ascii="Times New Roman" w:eastAsia="Times New Roman" w:hAnsi="Times New Roman" w:cs="Times New Roman"/>
                <w:b/>
                <w:color w:val="auto"/>
                <w:lang w:bidi="ar-SA"/>
              </w:rPr>
            </w:pPr>
          </w:p>
          <w:p w:rsidR="001F7E84" w:rsidRDefault="005B78E2" w:rsidP="00150C4E">
            <w:pPr>
              <w:tabs>
                <w:tab w:val="left" w:pos="6419"/>
              </w:tabs>
              <w:spacing w:line="277" w:lineRule="exact"/>
              <w:ind w:right="66"/>
              <w:jc w:val="both"/>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 xml:space="preserve">           </w:t>
            </w:r>
            <w:r w:rsidR="001F7E84" w:rsidRPr="001F7E84">
              <w:rPr>
                <w:rFonts w:ascii="Times New Roman" w:eastAsia="Times New Roman" w:hAnsi="Times New Roman" w:cs="Times New Roman"/>
                <w:b/>
                <w:color w:val="auto"/>
                <w:lang w:bidi="ar-SA"/>
              </w:rPr>
              <w:t>ОБЛАСТ СТАРА ЗАГОРА</w:t>
            </w:r>
          </w:p>
          <w:p w:rsidR="001F7E84" w:rsidRPr="001F7E84" w:rsidRDefault="001F7E84" w:rsidP="00150C4E">
            <w:pPr>
              <w:tabs>
                <w:tab w:val="left" w:pos="6419"/>
              </w:tabs>
              <w:spacing w:line="277" w:lineRule="exact"/>
              <w:ind w:right="66"/>
              <w:jc w:val="both"/>
              <w:rPr>
                <w:rFonts w:ascii="Times New Roman" w:eastAsia="Times New Roman" w:hAnsi="Times New Roman" w:cs="Times New Roman"/>
                <w:b/>
                <w:color w:val="808080"/>
                <w:lang w:bidi="ar-SA"/>
              </w:rPr>
            </w:pPr>
          </w:p>
        </w:tc>
      </w:tr>
    </w:tbl>
    <w:p w:rsidR="006143A7" w:rsidRDefault="00036E05" w:rsidP="00036E05">
      <w:pPr>
        <w:spacing w:line="418" w:lineRule="exact"/>
        <w:ind w:left="160" w:firstLine="840"/>
        <w:jc w:val="both"/>
        <w:rPr>
          <w:rFonts w:ascii="Times New Roman" w:eastAsia="Times New Roman" w:hAnsi="Times New Roman" w:cs="Times New Roman"/>
          <w:bCs/>
          <w:lang w:val="en-GB"/>
        </w:rPr>
      </w:pPr>
      <w:r>
        <w:rPr>
          <w:rFonts w:ascii="Times New Roman" w:eastAsia="Times New Roman" w:hAnsi="Times New Roman" w:cs="Times New Roman"/>
          <w:bCs/>
          <w:lang w:val="en-GB"/>
        </w:rPr>
        <w:t xml:space="preserve"> </w:t>
      </w:r>
    </w:p>
    <w:p w:rsidR="00036E05" w:rsidRPr="00133DE3" w:rsidRDefault="00036E05" w:rsidP="0090608C">
      <w:pPr>
        <w:tabs>
          <w:tab w:val="left" w:pos="0"/>
        </w:tabs>
        <w:ind w:right="-6" w:firstLine="709"/>
        <w:jc w:val="both"/>
        <w:rPr>
          <w:rFonts w:ascii="Times New Roman" w:eastAsia="Times New Roman" w:hAnsi="Times New Roman" w:cs="Times New Roman"/>
          <w:color w:val="auto"/>
        </w:rPr>
      </w:pPr>
      <w:r w:rsidRPr="00133DE3">
        <w:rPr>
          <w:rFonts w:ascii="Times New Roman" w:eastAsia="Times New Roman" w:hAnsi="Times New Roman" w:cs="Times New Roman"/>
          <w:b/>
          <w:bCs/>
          <w:color w:val="auto"/>
        </w:rPr>
        <w:t>Областна администрация Стара Загора</w:t>
      </w:r>
      <w:r w:rsidRPr="00133DE3">
        <w:rPr>
          <w:rFonts w:ascii="Times New Roman" w:eastAsia="Times New Roman" w:hAnsi="Times New Roman" w:cs="Times New Roman"/>
          <w:bCs/>
          <w:color w:val="auto"/>
        </w:rPr>
        <w:t xml:space="preserve"> предоставя информация </w:t>
      </w:r>
      <w:r w:rsidRPr="00036E05">
        <w:rPr>
          <w:rFonts w:ascii="Times New Roman" w:eastAsia="Times New Roman" w:hAnsi="Times New Roman" w:cs="Times New Roman"/>
          <w:color w:val="auto"/>
        </w:rPr>
        <w:t>от различни структури на територията на област Стара Загора</w:t>
      </w:r>
      <w:r w:rsidRPr="00133DE3">
        <w:rPr>
          <w:rFonts w:ascii="Times New Roman" w:eastAsia="Times New Roman" w:hAnsi="Times New Roman" w:cs="Times New Roman"/>
          <w:color w:val="auto"/>
        </w:rPr>
        <w:t>.</w:t>
      </w:r>
    </w:p>
    <w:p w:rsidR="00133DE3" w:rsidRPr="0010516D" w:rsidRDefault="00133DE3" w:rsidP="0090608C">
      <w:pPr>
        <w:ind w:right="-6" w:firstLine="740"/>
        <w:jc w:val="both"/>
        <w:rPr>
          <w:rFonts w:ascii="Times New Roman" w:eastAsia="Segoe UI" w:hAnsi="Times New Roman" w:cs="Times New Roman"/>
          <w:color w:val="auto"/>
          <w:lang w:val="en-GB"/>
        </w:rPr>
      </w:pPr>
      <w:r w:rsidRPr="00133DE3">
        <w:rPr>
          <w:rFonts w:ascii="Times New Roman" w:eastAsia="Segoe UI" w:hAnsi="Times New Roman" w:cs="Times New Roman"/>
          <w:b/>
          <w:color w:val="auto"/>
        </w:rPr>
        <w:t xml:space="preserve">Дирекция </w:t>
      </w:r>
      <w:r w:rsidRPr="00133DE3">
        <w:rPr>
          <w:rFonts w:ascii="Times New Roman" w:hAnsi="Times New Roman" w:cs="Times New Roman"/>
          <w:b/>
          <w:color w:val="auto"/>
        </w:rPr>
        <w:t xml:space="preserve">„Инспекция по труда" </w:t>
      </w:r>
      <w:r w:rsidRPr="00133DE3">
        <w:rPr>
          <w:rFonts w:ascii="Times New Roman" w:eastAsia="Segoe UI" w:hAnsi="Times New Roman" w:cs="Times New Roman"/>
          <w:b/>
          <w:color w:val="auto"/>
        </w:rPr>
        <w:t>със седалище Стара Загора</w:t>
      </w:r>
      <w:r w:rsidRPr="00133DE3">
        <w:rPr>
          <w:rFonts w:ascii="Times New Roman" w:eastAsia="Segoe UI" w:hAnsi="Times New Roman" w:cs="Times New Roman"/>
          <w:color w:val="auto"/>
        </w:rPr>
        <w:t xml:space="preserve"> уведомява, че в хода на контролната дейност по спазване на .трудовото законодателство, законодателството за насърчаване на заетостта, законодателството регламентиращо държавната служба, законодателството за трудовата миграция и трудовата мобилност, както и на законодателството за интеграция на хората с увреждания в частта му контролирана от инспекцията по труда не са установявани данни (нарушения) свързани с неравнопоставеност между жените и мъжете на територията на Област Стара Загора.</w:t>
      </w:r>
    </w:p>
    <w:p w:rsidR="0037162B" w:rsidRPr="0010516D" w:rsidRDefault="0012386F" w:rsidP="0090608C">
      <w:pPr>
        <w:widowControl/>
        <w:ind w:right="-6" w:firstLine="720"/>
        <w:jc w:val="both"/>
        <w:rPr>
          <w:rFonts w:ascii="Times New Roman" w:eastAsia="Times New Roman" w:hAnsi="Times New Roman" w:cs="Times New Roman"/>
          <w:bCs/>
          <w:noProof/>
          <w:color w:val="auto"/>
          <w:lang w:val="en-GB" w:eastAsia="en-US" w:bidi="ar-SA"/>
        </w:rPr>
      </w:pPr>
      <w:r w:rsidRPr="00E402A3">
        <w:rPr>
          <w:rFonts w:ascii="Times New Roman" w:eastAsia="Times New Roman" w:hAnsi="Times New Roman" w:cs="Times New Roman"/>
          <w:b/>
          <w:bCs/>
          <w:noProof/>
          <w:color w:val="auto"/>
          <w:lang w:eastAsia="en-US" w:bidi="ar-SA"/>
        </w:rPr>
        <w:t xml:space="preserve">Приоритетна област 1: </w:t>
      </w:r>
      <w:r w:rsidRPr="00150C4E">
        <w:rPr>
          <w:rFonts w:ascii="Times New Roman" w:eastAsia="Times New Roman" w:hAnsi="Times New Roman" w:cs="Times New Roman"/>
          <w:bCs/>
          <w:noProof/>
          <w:color w:val="auto"/>
          <w:lang w:eastAsia="en-US" w:bidi="ar-SA"/>
        </w:rPr>
        <w:t>Повишаване на участието на жените на пазара на труда и равна степен на икономическа независимост</w:t>
      </w:r>
    </w:p>
    <w:p w:rsidR="0010516D" w:rsidRPr="0010516D" w:rsidRDefault="0037162B" w:rsidP="0010516D">
      <w:pPr>
        <w:widowControl/>
        <w:ind w:right="425" w:firstLine="720"/>
        <w:jc w:val="both"/>
        <w:rPr>
          <w:rFonts w:ascii="Times New Roman" w:eastAsia="Times New Roman" w:hAnsi="Times New Roman" w:cs="Times New Roman"/>
          <w:bCs/>
          <w:noProof/>
          <w:color w:val="auto"/>
          <w:lang w:val="en-GB" w:eastAsia="en-US" w:bidi="ar-SA"/>
        </w:rPr>
      </w:pPr>
      <w:r w:rsidRPr="0037162B">
        <w:rPr>
          <w:rFonts w:ascii="Times New Roman" w:eastAsia="Times New Roman" w:hAnsi="Times New Roman" w:cs="Times New Roman"/>
          <w:b/>
          <w:bCs/>
          <w:noProof/>
          <w:color w:val="auto"/>
          <w:lang w:eastAsia="en-US" w:bidi="ar-SA"/>
        </w:rPr>
        <w:t>Дирекция „Бюро по труда“ гр. Стара Загора</w:t>
      </w:r>
      <w:r>
        <w:rPr>
          <w:rFonts w:ascii="Times New Roman" w:eastAsia="Times New Roman" w:hAnsi="Times New Roman" w:cs="Times New Roman"/>
          <w:bCs/>
          <w:noProof/>
          <w:color w:val="auto"/>
          <w:lang w:eastAsia="en-US" w:bidi="ar-SA"/>
        </w:rPr>
        <w:t xml:space="preserve"> предоставя следната информация:</w:t>
      </w:r>
    </w:p>
    <w:p w:rsidR="004C4D4E" w:rsidRPr="00F86D3A" w:rsidRDefault="004C4D4E" w:rsidP="0037162B">
      <w:pPr>
        <w:keepNext/>
        <w:keepLines/>
        <w:spacing w:line="240" w:lineRule="exact"/>
        <w:ind w:left="680"/>
        <w:outlineLvl w:val="3"/>
        <w:rPr>
          <w:rFonts w:ascii="Times New Roman" w:hAnsi="Times New Roman" w:cs="Times New Roman"/>
        </w:rPr>
      </w:pPr>
      <w:bookmarkStart w:id="5" w:name="bookmark17"/>
      <w:r w:rsidRPr="00F86D3A">
        <w:rPr>
          <w:rFonts w:ascii="Times New Roman" w:eastAsia="Verdana" w:hAnsi="Times New Roman" w:cs="Times New Roman"/>
          <w:b/>
          <w:bCs/>
        </w:rPr>
        <w:t>Информация структурата на безработицата през 2017 г</w:t>
      </w:r>
      <w:bookmarkEnd w:id="5"/>
      <w:r w:rsidRPr="00F86D3A">
        <w:rPr>
          <w:rFonts w:ascii="Times New Roman" w:hAnsi="Times New Roman" w:cs="Times New Roman"/>
          <w:noProof/>
          <w:lang w:bidi="ar-SA"/>
        </w:rPr>
        <mc:AlternateContent>
          <mc:Choice Requires="wps">
            <w:drawing>
              <wp:anchor distT="0" distB="0" distL="63500" distR="63500" simplePos="0" relativeHeight="251704320" behindDoc="0" locked="0" layoutInCell="1" allowOverlap="1" wp14:anchorId="6C21DCAA" wp14:editId="6A1B64FC">
                <wp:simplePos x="0" y="0"/>
                <wp:positionH relativeFrom="margin">
                  <wp:posOffset>2041525</wp:posOffset>
                </wp:positionH>
                <wp:positionV relativeFrom="paragraph">
                  <wp:posOffset>1270</wp:posOffset>
                </wp:positionV>
                <wp:extent cx="1728470" cy="152400"/>
                <wp:effectExtent l="0" t="3175"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6D" w:rsidRDefault="0010516D" w:rsidP="004C4D4E">
                            <w:pPr>
                              <w:pStyle w:val="Heading40"/>
                              <w:keepNext/>
                              <w:keepLines/>
                              <w:shd w:val="clear" w:color="auto" w:fill="auto"/>
                              <w:spacing w:line="240" w:lineRule="exact"/>
                            </w:pPr>
                            <w:bookmarkStart w:id="6" w:name="bookmark18"/>
                            <w:r>
                              <w:rPr>
                                <w:rStyle w:val="Heading4Exact"/>
                                <w:rFonts w:eastAsia="Segoe UI"/>
                              </w:rPr>
                              <w:t>ДБТ СТАРА ЗАГОРА</w:t>
                            </w:r>
                            <w:bookmarkEnd w:id="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160.75pt;margin-top:.1pt;width:136.1pt;height:12pt;z-index:251704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ccrQIAAKs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" filled="f" stroked="f">
                <v:textbox style="mso-fit-shape-to-text:t" inset="0,0,0,0">
                  <w:txbxContent>
                    <w:p w:rsidR="0010516D" w:rsidRDefault="0010516D" w:rsidP="004C4D4E">
                      <w:pPr>
                        <w:pStyle w:val="Heading40"/>
                        <w:keepNext/>
                        <w:keepLines/>
                        <w:shd w:val="clear" w:color="auto" w:fill="auto"/>
                        <w:spacing w:line="240" w:lineRule="exact"/>
                      </w:pPr>
                      <w:bookmarkStart w:id="6" w:name="bookmark18"/>
                      <w:r>
                        <w:rPr>
                          <w:rStyle w:val="Heading4Exact"/>
                          <w:rFonts w:eastAsia="Segoe UI"/>
                        </w:rPr>
                        <w:t>ДБТ СТАРА ЗАГОРА</w:t>
                      </w:r>
                      <w:bookmarkEnd w:id="6"/>
                    </w:p>
                  </w:txbxContent>
                </v:textbox>
                <w10:wrap anchorx="margin"/>
              </v:shape>
            </w:pict>
          </mc:Fallback>
        </mc:AlternateContent>
      </w:r>
      <w:r w:rsidRPr="00F86D3A">
        <w:rPr>
          <w:rFonts w:ascii="Times New Roman" w:hAnsi="Times New Roman" w:cs="Times New Roman"/>
          <w:noProof/>
          <w:lang w:bidi="ar-SA"/>
        </w:rPr>
        <mc:AlternateContent>
          <mc:Choice Requires="wps">
            <w:drawing>
              <wp:anchor distT="0" distB="0" distL="63500" distR="63500" simplePos="0" relativeHeight="251705344" behindDoc="0" locked="0" layoutInCell="1" allowOverlap="1" wp14:anchorId="37FE01DF" wp14:editId="269A9830">
                <wp:simplePos x="0" y="0"/>
                <wp:positionH relativeFrom="margin">
                  <wp:posOffset>267335</wp:posOffset>
                </wp:positionH>
                <wp:positionV relativeFrom="paragraph">
                  <wp:posOffset>160020</wp:posOffset>
                </wp:positionV>
                <wp:extent cx="5299075" cy="6817995"/>
                <wp:effectExtent l="0" t="0" r="0" b="190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075" cy="681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996"/>
                              <w:gridCol w:w="2138"/>
                              <w:gridCol w:w="2210"/>
                            </w:tblGrid>
                            <w:tr w:rsidR="0010516D">
                              <w:trPr>
                                <w:trHeight w:hRule="exact" w:val="536"/>
                                <w:jc w:val="center"/>
                              </w:trPr>
                              <w:tc>
                                <w:tcPr>
                                  <w:tcW w:w="3996" w:type="dxa"/>
                                  <w:tcBorders>
                                    <w:top w:val="single" w:sz="4" w:space="0" w:color="auto"/>
                                    <w:left w:val="single" w:sz="4" w:space="0" w:color="auto"/>
                                  </w:tcBorders>
                                  <w:shd w:val="clear" w:color="auto" w:fill="FFFFFF"/>
                                </w:tcPr>
                                <w:p w:rsidR="0010516D" w:rsidRDefault="0010516D">
                                  <w:pPr>
                                    <w:rPr>
                                      <w:sz w:val="10"/>
                                      <w:szCs w:val="10"/>
                                    </w:rPr>
                                  </w:pPr>
                                </w:p>
                              </w:tc>
                              <w:tc>
                                <w:tcPr>
                                  <w:tcW w:w="2138" w:type="dxa"/>
                                  <w:tcBorders>
                                    <w:top w:val="single" w:sz="4" w:space="0" w:color="auto"/>
                                    <w:left w:val="single" w:sz="4" w:space="0" w:color="auto"/>
                                  </w:tcBorders>
                                  <w:shd w:val="clear" w:color="auto" w:fill="FFFFFF"/>
                                  <w:vAlign w:val="bottom"/>
                                </w:tcPr>
                                <w:p w:rsidR="0010516D" w:rsidRDefault="0010516D">
                                  <w:pPr>
                                    <w:spacing w:line="220" w:lineRule="exact"/>
                                    <w:jc w:val="center"/>
                                  </w:pPr>
                                  <w:r>
                                    <w:rPr>
                                      <w:rStyle w:val="Bodytext2Bold"/>
                                      <w:rFonts w:eastAsia="Franklin Gothic Heavy"/>
                                    </w:rPr>
                                    <w:t>2017 г.</w:t>
                                  </w:r>
                                </w:p>
                              </w:tc>
                              <w:tc>
                                <w:tcPr>
                                  <w:tcW w:w="2210" w:type="dxa"/>
                                  <w:tcBorders>
                                    <w:top w:val="single" w:sz="4" w:space="0" w:color="auto"/>
                                    <w:left w:val="single" w:sz="4" w:space="0" w:color="auto"/>
                                    <w:right w:val="single" w:sz="4" w:space="0" w:color="auto"/>
                                  </w:tcBorders>
                                  <w:shd w:val="clear" w:color="auto" w:fill="FFFFFF"/>
                                  <w:vAlign w:val="bottom"/>
                                </w:tcPr>
                                <w:p w:rsidR="0010516D" w:rsidRDefault="0010516D">
                                  <w:pPr>
                                    <w:spacing w:after="60" w:line="220" w:lineRule="exact"/>
                                  </w:pPr>
                                  <w:r>
                                    <w:rPr>
                                      <w:rStyle w:val="Bodytext2Bold"/>
                                      <w:rFonts w:eastAsia="Franklin Gothic Heavy"/>
                                    </w:rPr>
                                    <w:t>Относителен дял,</w:t>
                                  </w:r>
                                </w:p>
                                <w:p w:rsidR="0010516D" w:rsidRDefault="0010516D">
                                  <w:pPr>
                                    <w:spacing w:before="60" w:line="180" w:lineRule="exact"/>
                                    <w:jc w:val="center"/>
                                  </w:pPr>
                                  <w:r>
                                    <w:rPr>
                                      <w:rStyle w:val="Bodytext29pt"/>
                                      <w:rFonts w:eastAsia="Arial Unicode MS"/>
                                    </w:rPr>
                                    <w:t>%</w:t>
                                  </w:r>
                                </w:p>
                              </w:tc>
                            </w:tr>
                            <w:tr w:rsidR="0010516D">
                              <w:trPr>
                                <w:trHeight w:hRule="exact" w:val="40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140"/>
                                  </w:pPr>
                                  <w:r>
                                    <w:rPr>
                                      <w:rStyle w:val="Bodytext29pt"/>
                                      <w:rFonts w:eastAsia="Arial Unicode MS"/>
                                    </w:rPr>
                                    <w:t>1.Средно равнище на безработица</w:t>
                                  </w:r>
                                </w:p>
                              </w:tc>
                              <w:tc>
                                <w:tcPr>
                                  <w:tcW w:w="2138" w:type="dxa"/>
                                  <w:tcBorders>
                                    <w:top w:val="single" w:sz="4" w:space="0" w:color="auto"/>
                                    <w:left w:val="single" w:sz="4" w:space="0" w:color="auto"/>
                                  </w:tcBorders>
                                  <w:shd w:val="clear" w:color="auto" w:fill="FFFFFF"/>
                                </w:tcPr>
                                <w:p w:rsidR="0010516D" w:rsidRDefault="0010516D">
                                  <w:pPr>
                                    <w:rPr>
                                      <w:sz w:val="10"/>
                                      <w:szCs w:val="10"/>
                                    </w:rPr>
                                  </w:pPr>
                                </w:p>
                              </w:tc>
                              <w:tc>
                                <w:tcPr>
                                  <w:tcW w:w="2210" w:type="dxa"/>
                                  <w:tcBorders>
                                    <w:top w:val="single" w:sz="4" w:space="0" w:color="auto"/>
                                    <w:left w:val="single" w:sz="4" w:space="0" w:color="auto"/>
                                    <w:right w:val="single" w:sz="4" w:space="0" w:color="auto"/>
                                  </w:tcBorders>
                                  <w:shd w:val="clear" w:color="auto" w:fill="FFFFFF"/>
                                  <w:vAlign w:val="bottom"/>
                                </w:tcPr>
                                <w:p w:rsidR="0010516D" w:rsidRDefault="0010516D" w:rsidP="003A5190">
                                  <w:pPr>
                                    <w:spacing w:line="180" w:lineRule="exact"/>
                                    <w:jc w:val="center"/>
                                  </w:pPr>
                                  <w:r>
                                    <w:rPr>
                                      <w:rStyle w:val="Bodytext29pt"/>
                                      <w:rFonts w:eastAsia="Arial Unicode MS"/>
                                    </w:rPr>
                                    <w:t>З,1</w:t>
                                  </w:r>
                                </w:p>
                              </w:tc>
                            </w:tr>
                            <w:tr w:rsidR="0010516D">
                              <w:trPr>
                                <w:trHeight w:hRule="exact" w:val="526"/>
                                <w:jc w:val="center"/>
                              </w:trPr>
                              <w:tc>
                                <w:tcPr>
                                  <w:tcW w:w="3996" w:type="dxa"/>
                                  <w:tcBorders>
                                    <w:top w:val="single" w:sz="4" w:space="0" w:color="auto"/>
                                    <w:left w:val="single" w:sz="4" w:space="0" w:color="auto"/>
                                  </w:tcBorders>
                                  <w:shd w:val="clear" w:color="auto" w:fill="FFFFFF"/>
                                  <w:vAlign w:val="bottom"/>
                                </w:tcPr>
                                <w:p w:rsidR="0010516D" w:rsidRDefault="0010516D">
                                  <w:pPr>
                                    <w:spacing w:line="245" w:lineRule="exact"/>
                                    <w:ind w:left="140"/>
                                  </w:pPr>
                                  <w:r>
                                    <w:rPr>
                                      <w:rStyle w:val="Bodytext29pt"/>
                                      <w:rFonts w:eastAsia="Arial Unicode MS"/>
                                    </w:rPr>
                                    <w:t>2.Средномесечен брой регистрирани безработни лица</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2462</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71"/>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140"/>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1448</w:t>
                                  </w:r>
                                </w:p>
                              </w:tc>
                              <w:tc>
                                <w:tcPr>
                                  <w:tcW w:w="2210" w:type="dxa"/>
                                  <w:tcBorders>
                                    <w:top w:val="single" w:sz="4" w:space="0" w:color="auto"/>
                                    <w:left w:val="single" w:sz="4" w:space="0" w:color="auto"/>
                                    <w:righ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58,8</w:t>
                                  </w:r>
                                </w:p>
                              </w:tc>
                            </w:tr>
                            <w:tr w:rsidR="0010516D">
                              <w:trPr>
                                <w:trHeight w:hRule="exact" w:val="374"/>
                                <w:jc w:val="center"/>
                              </w:trPr>
                              <w:tc>
                                <w:tcPr>
                                  <w:tcW w:w="3996" w:type="dxa"/>
                                  <w:tcBorders>
                                    <w:top w:val="single" w:sz="4" w:space="0" w:color="auto"/>
                                    <w:left w:val="single" w:sz="4" w:space="0" w:color="auto"/>
                                  </w:tcBorders>
                                  <w:shd w:val="clear" w:color="auto" w:fill="FFFFFF"/>
                                  <w:vAlign w:val="bottom"/>
                                </w:tcPr>
                                <w:p w:rsidR="0010516D" w:rsidRDefault="0010516D" w:rsidP="0037162B">
                                  <w:pPr>
                                    <w:spacing w:line="180" w:lineRule="exact"/>
                                    <w:ind w:right="2400"/>
                                    <w:jc w:val="center"/>
                                  </w:pPr>
                                  <w:r>
                                    <w:rPr>
                                      <w:rStyle w:val="Bodytext29pt"/>
                                      <w:rFonts w:eastAsia="Arial Unicode MS"/>
                                    </w:rPr>
                                    <w:t xml:space="preserve">      - мъже</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1014</w:t>
                                  </w:r>
                                </w:p>
                              </w:tc>
                              <w:tc>
                                <w:tcPr>
                                  <w:tcW w:w="2210" w:type="dxa"/>
                                  <w:tcBorders>
                                    <w:top w:val="single" w:sz="4" w:space="0" w:color="auto"/>
                                    <w:left w:val="single" w:sz="4" w:space="0" w:color="auto"/>
                                    <w:righ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41,2</w:t>
                                  </w: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140"/>
                                  </w:pPr>
                                  <w:r>
                                    <w:rPr>
                                      <w:rStyle w:val="Bodytext29pt"/>
                                      <w:rFonts w:eastAsia="Arial Unicode MS"/>
                                    </w:rPr>
                                    <w:t>3. По професионална квалификация</w:t>
                                  </w:r>
                                </w:p>
                              </w:tc>
                              <w:tc>
                                <w:tcPr>
                                  <w:tcW w:w="2138" w:type="dxa"/>
                                  <w:tcBorders>
                                    <w:top w:val="single" w:sz="4" w:space="0" w:color="auto"/>
                                    <w:left w:val="single" w:sz="4" w:space="0" w:color="auto"/>
                                  </w:tcBorders>
                                  <w:shd w:val="clear" w:color="auto" w:fill="FFFFFF"/>
                                </w:tcPr>
                                <w:p w:rsidR="0010516D" w:rsidRDefault="0010516D">
                                  <w:pPr>
                                    <w:rPr>
                                      <w:sz w:val="10"/>
                                      <w:szCs w:val="10"/>
                                    </w:rPr>
                                  </w:pP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140"/>
                                  </w:pPr>
                                  <w:r>
                                    <w:rPr>
                                      <w:rStyle w:val="Bodytext29pt"/>
                                      <w:rFonts w:eastAsia="Arial Unicode MS"/>
                                    </w:rPr>
                                    <w:t>3.1 С раб. професии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570</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301</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140"/>
                                  </w:pPr>
                                  <w:r>
                                    <w:rPr>
                                      <w:rStyle w:val="Bodytext29pt"/>
                                      <w:rFonts w:eastAsia="Arial Unicode MS"/>
                                    </w:rPr>
                                    <w:t>3.2 Специалисти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1091</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840</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440"/>
                                  </w:pPr>
                                  <w:r>
                                    <w:rPr>
                                      <w:rStyle w:val="Bodytext29pt"/>
                                      <w:rFonts w:eastAsia="Arial Unicode MS"/>
                                    </w:rPr>
                                    <w:t>- в обл. на образованието</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49</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43</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440"/>
                                  </w:pPr>
                                  <w:r>
                                    <w:rPr>
                                      <w:rStyle w:val="Bodytext29pt"/>
                                      <w:rFonts w:eastAsia="Arial Unicode MS"/>
                                    </w:rPr>
                                    <w:t>- хуман. и изкуства</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42</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33</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440"/>
                                  </w:pPr>
                                  <w:r>
                                    <w:rPr>
                                      <w:rStyle w:val="Bodytext29pt"/>
                                      <w:rFonts w:eastAsia="Arial Unicode MS"/>
                                    </w:rPr>
                                    <w:t>- общество иконом, право</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325</w:t>
                                  </w:r>
                                </w:p>
                              </w:tc>
                              <w:tc>
                                <w:tcPr>
                                  <w:tcW w:w="2210" w:type="dxa"/>
                                  <w:tcBorders>
                                    <w:top w:val="single" w:sz="4" w:space="0" w:color="auto"/>
                                    <w:left w:val="single" w:sz="4" w:space="0" w:color="auto"/>
                                    <w:right w:val="single" w:sz="4" w:space="0" w:color="auto"/>
                                  </w:tcBorders>
                                  <w:shd w:val="clear" w:color="auto" w:fill="FFFFFF"/>
                                </w:tcPr>
                                <w:p w:rsidR="0010516D" w:rsidRPr="008D59AE" w:rsidRDefault="0010516D">
                                  <w:pPr>
                                    <w:spacing w:line="180" w:lineRule="exact"/>
                                    <w:ind w:left="1720"/>
                                    <w:rPr>
                                      <w:lang w:val="en-GB"/>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243</w:t>
                                  </w:r>
                                </w:p>
                              </w:tc>
                              <w:tc>
                                <w:tcPr>
                                  <w:tcW w:w="2210" w:type="dxa"/>
                                  <w:tcBorders>
                                    <w:top w:val="single" w:sz="4" w:space="0" w:color="auto"/>
                                    <w:left w:val="single" w:sz="4" w:space="0" w:color="auto"/>
                                    <w:right w:val="single" w:sz="4" w:space="0" w:color="auto"/>
                                  </w:tcBorders>
                                  <w:shd w:val="clear" w:color="auto" w:fill="FFFFFF"/>
                                  <w:vAlign w:val="center"/>
                                </w:tcPr>
                                <w:p w:rsidR="0010516D" w:rsidRPr="008D59AE" w:rsidRDefault="0010516D">
                                  <w:pPr>
                                    <w:spacing w:line="180" w:lineRule="exact"/>
                                    <w:ind w:left="1720"/>
                                    <w:rPr>
                                      <w:lang w:val="en-GB"/>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440"/>
                                  </w:pPr>
                                  <w:r>
                                    <w:rPr>
                                      <w:rStyle w:val="Bodytext29pt"/>
                                      <w:rFonts w:eastAsia="Arial Unicode MS"/>
                                    </w:rPr>
                                    <w:t>- математика и обществознание</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33</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7"/>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22</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440"/>
                                  </w:pPr>
                                  <w:r>
                                    <w:rPr>
                                      <w:rStyle w:val="Bodytext29pt"/>
                                      <w:rFonts w:eastAsia="Arial Unicode MS"/>
                                    </w:rPr>
                                    <w:t>- техника и технологии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360</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7"/>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151</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7"/>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440"/>
                                  </w:pPr>
                                  <w:r>
                                    <w:rPr>
                                      <w:rStyle w:val="Bodytext29pt"/>
                                      <w:rFonts w:eastAsia="Arial Unicode MS"/>
                                    </w:rPr>
                                    <w:t>- селско стопанство</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70</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35</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7"/>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440"/>
                                  </w:pPr>
                                  <w:r>
                                    <w:rPr>
                                      <w:rStyle w:val="Bodytext29pt"/>
                                      <w:rFonts w:eastAsia="Arial Unicode MS"/>
                                    </w:rPr>
                                    <w:t>- здравеопазване</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41</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0"/>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31</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7"/>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440"/>
                                  </w:pPr>
                                  <w:r>
                                    <w:rPr>
                                      <w:rStyle w:val="Bodytext29pt"/>
                                      <w:rFonts w:eastAsia="Arial Unicode MS"/>
                                    </w:rPr>
                                    <w:t>- услуги транспорт охрана и др.</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233</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0"/>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106</w:t>
                                  </w:r>
                                </w:p>
                              </w:tc>
                              <w:tc>
                                <w:tcPr>
                                  <w:tcW w:w="2210" w:type="dxa"/>
                                  <w:tcBorders>
                                    <w:top w:val="single" w:sz="4" w:space="0" w:color="auto"/>
                                    <w:left w:val="single" w:sz="4" w:space="0" w:color="auto"/>
                                    <w:right w:val="single" w:sz="4" w:space="0" w:color="auto"/>
                                  </w:tcBorders>
                                  <w:shd w:val="clear" w:color="auto" w:fill="FFFFFF"/>
                                  <w:vAlign w:val="bottom"/>
                                </w:tcPr>
                                <w:p w:rsidR="0010516D" w:rsidRPr="008D59AE" w:rsidRDefault="0010516D">
                                  <w:pPr>
                                    <w:spacing w:line="200" w:lineRule="exact"/>
                                    <w:ind w:left="1720"/>
                                    <w:rPr>
                                      <w:lang w:val="en-GB"/>
                                    </w:rPr>
                                  </w:pPr>
                                </w:p>
                              </w:tc>
                            </w:tr>
                            <w:tr w:rsidR="0010516D">
                              <w:trPr>
                                <w:trHeight w:hRule="exact" w:val="317"/>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140"/>
                                  </w:pPr>
                                  <w:r>
                                    <w:rPr>
                                      <w:rStyle w:val="Bodytext29pt"/>
                                      <w:rFonts w:eastAsia="Arial Unicode MS"/>
                                    </w:rPr>
                                    <w:t>3.3 Без квалификация</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800</w:t>
                                  </w:r>
                                </w:p>
                              </w:tc>
                              <w:tc>
                                <w:tcPr>
                                  <w:tcW w:w="2210" w:type="dxa"/>
                                  <w:tcBorders>
                                    <w:top w:val="single" w:sz="4" w:space="0" w:color="auto"/>
                                    <w:left w:val="single" w:sz="4" w:space="0" w:color="auto"/>
                                    <w:right w:val="single" w:sz="4" w:space="0" w:color="auto"/>
                                  </w:tcBorders>
                                  <w:shd w:val="clear" w:color="auto" w:fill="FFFFFF"/>
                                </w:tcPr>
                                <w:p w:rsidR="0010516D" w:rsidRDefault="0010516D">
                                  <w:pPr>
                                    <w:spacing w:line="200" w:lineRule="exact"/>
                                    <w:ind w:left="1720"/>
                                  </w:pPr>
                                </w:p>
                              </w:tc>
                            </w:tr>
                            <w:tr w:rsidR="0010516D">
                              <w:trPr>
                                <w:trHeight w:hRule="exact" w:val="317"/>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478</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0"/>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440"/>
                                  </w:pPr>
                                  <w:r>
                                    <w:rPr>
                                      <w:rStyle w:val="Bodytext29pt"/>
                                      <w:rFonts w:eastAsia="Arial Unicode MS"/>
                                    </w:rPr>
                                    <w:t>- със средно образование</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349</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7"/>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221</w:t>
                                  </w:r>
                                </w:p>
                              </w:tc>
                              <w:tc>
                                <w:tcPr>
                                  <w:tcW w:w="2210" w:type="dxa"/>
                                  <w:tcBorders>
                                    <w:top w:val="single" w:sz="4" w:space="0" w:color="auto"/>
                                    <w:left w:val="single" w:sz="4" w:space="0" w:color="auto"/>
                                    <w:right w:val="single" w:sz="4" w:space="0" w:color="auto"/>
                                  </w:tcBorders>
                                  <w:shd w:val="clear" w:color="auto" w:fill="FFFFFF"/>
                                </w:tcPr>
                                <w:p w:rsidR="0010516D" w:rsidRDefault="0010516D">
                                  <w:pPr>
                                    <w:spacing w:line="200" w:lineRule="exact"/>
                                    <w:ind w:left="1720"/>
                                  </w:pPr>
                                </w:p>
                              </w:tc>
                            </w:tr>
                            <w:tr w:rsidR="0010516D">
                              <w:trPr>
                                <w:trHeight w:hRule="exact" w:val="310"/>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440"/>
                                  </w:pPr>
                                  <w:r>
                                    <w:rPr>
                                      <w:rStyle w:val="Bodytext29pt"/>
                                      <w:rFonts w:eastAsia="Arial Unicode MS"/>
                                    </w:rPr>
                                    <w:t>- с основно и по-ниско</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451</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24"/>
                                <w:jc w:val="center"/>
                              </w:trPr>
                              <w:tc>
                                <w:tcPr>
                                  <w:tcW w:w="3996" w:type="dxa"/>
                                  <w:tcBorders>
                                    <w:top w:val="single" w:sz="4" w:space="0" w:color="auto"/>
                                    <w:left w:val="single" w:sz="4" w:space="0" w:color="auto"/>
                                    <w:bottom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bottom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253</w:t>
                                  </w:r>
                                </w:p>
                              </w:tc>
                              <w:tc>
                                <w:tcPr>
                                  <w:tcW w:w="2210" w:type="dxa"/>
                                  <w:tcBorders>
                                    <w:top w:val="single" w:sz="4" w:space="0" w:color="auto"/>
                                    <w:left w:val="single" w:sz="4" w:space="0" w:color="auto"/>
                                    <w:bottom w:val="single" w:sz="4" w:space="0" w:color="auto"/>
                                    <w:right w:val="single" w:sz="4" w:space="0" w:color="auto"/>
                                  </w:tcBorders>
                                  <w:shd w:val="clear" w:color="auto" w:fill="FFFFFF"/>
                                </w:tcPr>
                                <w:p w:rsidR="0010516D" w:rsidRDefault="0010516D">
                                  <w:pPr>
                                    <w:rPr>
                                      <w:sz w:val="10"/>
                                      <w:szCs w:val="10"/>
                                    </w:rPr>
                                  </w:pPr>
                                </w:p>
                              </w:tc>
                            </w:tr>
                          </w:tbl>
                          <w:p w:rsidR="0010516D" w:rsidRDefault="0010516D" w:rsidP="004C4D4E">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left:0;text-align:left;margin-left:21.05pt;margin-top:12.6pt;width:417.25pt;height:536.85pt;z-index:251705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q9sAIAALM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996"/>
                        <w:gridCol w:w="2138"/>
                        <w:gridCol w:w="2210"/>
                      </w:tblGrid>
                      <w:tr w:rsidR="0010516D">
                        <w:trPr>
                          <w:trHeight w:hRule="exact" w:val="536"/>
                          <w:jc w:val="center"/>
                        </w:trPr>
                        <w:tc>
                          <w:tcPr>
                            <w:tcW w:w="3996" w:type="dxa"/>
                            <w:tcBorders>
                              <w:top w:val="single" w:sz="4" w:space="0" w:color="auto"/>
                              <w:left w:val="single" w:sz="4" w:space="0" w:color="auto"/>
                            </w:tcBorders>
                            <w:shd w:val="clear" w:color="auto" w:fill="FFFFFF"/>
                          </w:tcPr>
                          <w:p w:rsidR="0010516D" w:rsidRDefault="0010516D">
                            <w:pPr>
                              <w:rPr>
                                <w:sz w:val="10"/>
                                <w:szCs w:val="10"/>
                              </w:rPr>
                            </w:pPr>
                          </w:p>
                        </w:tc>
                        <w:tc>
                          <w:tcPr>
                            <w:tcW w:w="2138" w:type="dxa"/>
                            <w:tcBorders>
                              <w:top w:val="single" w:sz="4" w:space="0" w:color="auto"/>
                              <w:left w:val="single" w:sz="4" w:space="0" w:color="auto"/>
                            </w:tcBorders>
                            <w:shd w:val="clear" w:color="auto" w:fill="FFFFFF"/>
                            <w:vAlign w:val="bottom"/>
                          </w:tcPr>
                          <w:p w:rsidR="0010516D" w:rsidRDefault="0010516D">
                            <w:pPr>
                              <w:spacing w:line="220" w:lineRule="exact"/>
                              <w:jc w:val="center"/>
                            </w:pPr>
                            <w:r>
                              <w:rPr>
                                <w:rStyle w:val="Bodytext2Bold"/>
                                <w:rFonts w:eastAsia="Franklin Gothic Heavy"/>
                              </w:rPr>
                              <w:t>2017 г.</w:t>
                            </w:r>
                          </w:p>
                        </w:tc>
                        <w:tc>
                          <w:tcPr>
                            <w:tcW w:w="2210" w:type="dxa"/>
                            <w:tcBorders>
                              <w:top w:val="single" w:sz="4" w:space="0" w:color="auto"/>
                              <w:left w:val="single" w:sz="4" w:space="0" w:color="auto"/>
                              <w:right w:val="single" w:sz="4" w:space="0" w:color="auto"/>
                            </w:tcBorders>
                            <w:shd w:val="clear" w:color="auto" w:fill="FFFFFF"/>
                            <w:vAlign w:val="bottom"/>
                          </w:tcPr>
                          <w:p w:rsidR="0010516D" w:rsidRDefault="0010516D">
                            <w:pPr>
                              <w:spacing w:after="60" w:line="220" w:lineRule="exact"/>
                            </w:pPr>
                            <w:r>
                              <w:rPr>
                                <w:rStyle w:val="Bodytext2Bold"/>
                                <w:rFonts w:eastAsia="Franklin Gothic Heavy"/>
                              </w:rPr>
                              <w:t>Относителен дял,</w:t>
                            </w:r>
                          </w:p>
                          <w:p w:rsidR="0010516D" w:rsidRDefault="0010516D">
                            <w:pPr>
                              <w:spacing w:before="60" w:line="180" w:lineRule="exact"/>
                              <w:jc w:val="center"/>
                            </w:pPr>
                            <w:r>
                              <w:rPr>
                                <w:rStyle w:val="Bodytext29pt"/>
                                <w:rFonts w:eastAsia="Arial Unicode MS"/>
                              </w:rPr>
                              <w:t>%</w:t>
                            </w:r>
                          </w:p>
                        </w:tc>
                      </w:tr>
                      <w:tr w:rsidR="0010516D">
                        <w:trPr>
                          <w:trHeight w:hRule="exact" w:val="40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140"/>
                            </w:pPr>
                            <w:r>
                              <w:rPr>
                                <w:rStyle w:val="Bodytext29pt"/>
                                <w:rFonts w:eastAsia="Arial Unicode MS"/>
                              </w:rPr>
                              <w:t>1.Средно равнище на безработица</w:t>
                            </w:r>
                          </w:p>
                        </w:tc>
                        <w:tc>
                          <w:tcPr>
                            <w:tcW w:w="2138" w:type="dxa"/>
                            <w:tcBorders>
                              <w:top w:val="single" w:sz="4" w:space="0" w:color="auto"/>
                              <w:left w:val="single" w:sz="4" w:space="0" w:color="auto"/>
                            </w:tcBorders>
                            <w:shd w:val="clear" w:color="auto" w:fill="FFFFFF"/>
                          </w:tcPr>
                          <w:p w:rsidR="0010516D" w:rsidRDefault="0010516D">
                            <w:pPr>
                              <w:rPr>
                                <w:sz w:val="10"/>
                                <w:szCs w:val="10"/>
                              </w:rPr>
                            </w:pPr>
                          </w:p>
                        </w:tc>
                        <w:tc>
                          <w:tcPr>
                            <w:tcW w:w="2210" w:type="dxa"/>
                            <w:tcBorders>
                              <w:top w:val="single" w:sz="4" w:space="0" w:color="auto"/>
                              <w:left w:val="single" w:sz="4" w:space="0" w:color="auto"/>
                              <w:right w:val="single" w:sz="4" w:space="0" w:color="auto"/>
                            </w:tcBorders>
                            <w:shd w:val="clear" w:color="auto" w:fill="FFFFFF"/>
                            <w:vAlign w:val="bottom"/>
                          </w:tcPr>
                          <w:p w:rsidR="0010516D" w:rsidRDefault="0010516D" w:rsidP="003A5190">
                            <w:pPr>
                              <w:spacing w:line="180" w:lineRule="exact"/>
                              <w:jc w:val="center"/>
                            </w:pPr>
                            <w:r>
                              <w:rPr>
                                <w:rStyle w:val="Bodytext29pt"/>
                                <w:rFonts w:eastAsia="Arial Unicode MS"/>
                              </w:rPr>
                              <w:t>З,1</w:t>
                            </w:r>
                          </w:p>
                        </w:tc>
                      </w:tr>
                      <w:tr w:rsidR="0010516D">
                        <w:trPr>
                          <w:trHeight w:hRule="exact" w:val="526"/>
                          <w:jc w:val="center"/>
                        </w:trPr>
                        <w:tc>
                          <w:tcPr>
                            <w:tcW w:w="3996" w:type="dxa"/>
                            <w:tcBorders>
                              <w:top w:val="single" w:sz="4" w:space="0" w:color="auto"/>
                              <w:left w:val="single" w:sz="4" w:space="0" w:color="auto"/>
                            </w:tcBorders>
                            <w:shd w:val="clear" w:color="auto" w:fill="FFFFFF"/>
                            <w:vAlign w:val="bottom"/>
                          </w:tcPr>
                          <w:p w:rsidR="0010516D" w:rsidRDefault="0010516D">
                            <w:pPr>
                              <w:spacing w:line="245" w:lineRule="exact"/>
                              <w:ind w:left="140"/>
                            </w:pPr>
                            <w:r>
                              <w:rPr>
                                <w:rStyle w:val="Bodytext29pt"/>
                                <w:rFonts w:eastAsia="Arial Unicode MS"/>
                              </w:rPr>
                              <w:t>2.Средномесечен брой регистрирани безработни лица</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2462</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71"/>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140"/>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1448</w:t>
                            </w:r>
                          </w:p>
                        </w:tc>
                        <w:tc>
                          <w:tcPr>
                            <w:tcW w:w="2210" w:type="dxa"/>
                            <w:tcBorders>
                              <w:top w:val="single" w:sz="4" w:space="0" w:color="auto"/>
                              <w:left w:val="single" w:sz="4" w:space="0" w:color="auto"/>
                              <w:righ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58,8</w:t>
                            </w:r>
                          </w:p>
                        </w:tc>
                      </w:tr>
                      <w:tr w:rsidR="0010516D">
                        <w:trPr>
                          <w:trHeight w:hRule="exact" w:val="374"/>
                          <w:jc w:val="center"/>
                        </w:trPr>
                        <w:tc>
                          <w:tcPr>
                            <w:tcW w:w="3996" w:type="dxa"/>
                            <w:tcBorders>
                              <w:top w:val="single" w:sz="4" w:space="0" w:color="auto"/>
                              <w:left w:val="single" w:sz="4" w:space="0" w:color="auto"/>
                            </w:tcBorders>
                            <w:shd w:val="clear" w:color="auto" w:fill="FFFFFF"/>
                            <w:vAlign w:val="bottom"/>
                          </w:tcPr>
                          <w:p w:rsidR="0010516D" w:rsidRDefault="0010516D" w:rsidP="0037162B">
                            <w:pPr>
                              <w:spacing w:line="180" w:lineRule="exact"/>
                              <w:ind w:right="2400"/>
                              <w:jc w:val="center"/>
                            </w:pPr>
                            <w:r>
                              <w:rPr>
                                <w:rStyle w:val="Bodytext29pt"/>
                                <w:rFonts w:eastAsia="Arial Unicode MS"/>
                              </w:rPr>
                              <w:t xml:space="preserve">      - мъже</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1014</w:t>
                            </w:r>
                          </w:p>
                        </w:tc>
                        <w:tc>
                          <w:tcPr>
                            <w:tcW w:w="2210" w:type="dxa"/>
                            <w:tcBorders>
                              <w:top w:val="single" w:sz="4" w:space="0" w:color="auto"/>
                              <w:left w:val="single" w:sz="4" w:space="0" w:color="auto"/>
                              <w:righ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41,2</w:t>
                            </w: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140"/>
                            </w:pPr>
                            <w:r>
                              <w:rPr>
                                <w:rStyle w:val="Bodytext29pt"/>
                                <w:rFonts w:eastAsia="Arial Unicode MS"/>
                              </w:rPr>
                              <w:t>3. По професионална квалификация</w:t>
                            </w:r>
                          </w:p>
                        </w:tc>
                        <w:tc>
                          <w:tcPr>
                            <w:tcW w:w="2138" w:type="dxa"/>
                            <w:tcBorders>
                              <w:top w:val="single" w:sz="4" w:space="0" w:color="auto"/>
                              <w:left w:val="single" w:sz="4" w:space="0" w:color="auto"/>
                            </w:tcBorders>
                            <w:shd w:val="clear" w:color="auto" w:fill="FFFFFF"/>
                          </w:tcPr>
                          <w:p w:rsidR="0010516D" w:rsidRDefault="0010516D">
                            <w:pPr>
                              <w:rPr>
                                <w:sz w:val="10"/>
                                <w:szCs w:val="10"/>
                              </w:rPr>
                            </w:pP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140"/>
                            </w:pPr>
                            <w:r>
                              <w:rPr>
                                <w:rStyle w:val="Bodytext29pt"/>
                                <w:rFonts w:eastAsia="Arial Unicode MS"/>
                              </w:rPr>
                              <w:t>3.1 С раб. професии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570</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301</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140"/>
                            </w:pPr>
                            <w:r>
                              <w:rPr>
                                <w:rStyle w:val="Bodytext29pt"/>
                                <w:rFonts w:eastAsia="Arial Unicode MS"/>
                              </w:rPr>
                              <w:t>3.2 Специалисти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1091</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840</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440"/>
                            </w:pPr>
                            <w:r>
                              <w:rPr>
                                <w:rStyle w:val="Bodytext29pt"/>
                                <w:rFonts w:eastAsia="Arial Unicode MS"/>
                              </w:rPr>
                              <w:t>- в обл. на образованието</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49</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43</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440"/>
                            </w:pPr>
                            <w:r>
                              <w:rPr>
                                <w:rStyle w:val="Bodytext29pt"/>
                                <w:rFonts w:eastAsia="Arial Unicode MS"/>
                              </w:rPr>
                              <w:t>- хуман. и изкуства</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42</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33</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440"/>
                            </w:pPr>
                            <w:r>
                              <w:rPr>
                                <w:rStyle w:val="Bodytext29pt"/>
                                <w:rFonts w:eastAsia="Arial Unicode MS"/>
                              </w:rPr>
                              <w:t>- общество иконом, право</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325</w:t>
                            </w:r>
                          </w:p>
                        </w:tc>
                        <w:tc>
                          <w:tcPr>
                            <w:tcW w:w="2210" w:type="dxa"/>
                            <w:tcBorders>
                              <w:top w:val="single" w:sz="4" w:space="0" w:color="auto"/>
                              <w:left w:val="single" w:sz="4" w:space="0" w:color="auto"/>
                              <w:right w:val="single" w:sz="4" w:space="0" w:color="auto"/>
                            </w:tcBorders>
                            <w:shd w:val="clear" w:color="auto" w:fill="FFFFFF"/>
                          </w:tcPr>
                          <w:p w:rsidR="0010516D" w:rsidRPr="008D59AE" w:rsidRDefault="0010516D">
                            <w:pPr>
                              <w:spacing w:line="180" w:lineRule="exact"/>
                              <w:ind w:left="1720"/>
                              <w:rPr>
                                <w:lang w:val="en-GB"/>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243</w:t>
                            </w:r>
                          </w:p>
                        </w:tc>
                        <w:tc>
                          <w:tcPr>
                            <w:tcW w:w="2210" w:type="dxa"/>
                            <w:tcBorders>
                              <w:top w:val="single" w:sz="4" w:space="0" w:color="auto"/>
                              <w:left w:val="single" w:sz="4" w:space="0" w:color="auto"/>
                              <w:right w:val="single" w:sz="4" w:space="0" w:color="auto"/>
                            </w:tcBorders>
                            <w:shd w:val="clear" w:color="auto" w:fill="FFFFFF"/>
                            <w:vAlign w:val="center"/>
                          </w:tcPr>
                          <w:p w:rsidR="0010516D" w:rsidRPr="008D59AE" w:rsidRDefault="0010516D">
                            <w:pPr>
                              <w:spacing w:line="180" w:lineRule="exact"/>
                              <w:ind w:left="1720"/>
                              <w:rPr>
                                <w:lang w:val="en-GB"/>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440"/>
                            </w:pPr>
                            <w:r>
                              <w:rPr>
                                <w:rStyle w:val="Bodytext29pt"/>
                                <w:rFonts w:eastAsia="Arial Unicode MS"/>
                              </w:rPr>
                              <w:t>- математика и обществознание</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33</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7"/>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22</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440"/>
                            </w:pPr>
                            <w:r>
                              <w:rPr>
                                <w:rStyle w:val="Bodytext29pt"/>
                                <w:rFonts w:eastAsia="Arial Unicode MS"/>
                              </w:rPr>
                              <w:t>- техника и технологии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360</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7"/>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151</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7"/>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440"/>
                            </w:pPr>
                            <w:r>
                              <w:rPr>
                                <w:rStyle w:val="Bodytext29pt"/>
                                <w:rFonts w:eastAsia="Arial Unicode MS"/>
                              </w:rPr>
                              <w:t>- селско стопанство</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70</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3"/>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35</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7"/>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440"/>
                            </w:pPr>
                            <w:r>
                              <w:rPr>
                                <w:rStyle w:val="Bodytext29pt"/>
                                <w:rFonts w:eastAsia="Arial Unicode MS"/>
                              </w:rPr>
                              <w:t>- здравеопазване</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41</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0"/>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31</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7"/>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440"/>
                            </w:pPr>
                            <w:r>
                              <w:rPr>
                                <w:rStyle w:val="Bodytext29pt"/>
                                <w:rFonts w:eastAsia="Arial Unicode MS"/>
                              </w:rPr>
                              <w:t>- услуги транспорт охрана и др.</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233</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0"/>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106</w:t>
                            </w:r>
                          </w:p>
                        </w:tc>
                        <w:tc>
                          <w:tcPr>
                            <w:tcW w:w="2210" w:type="dxa"/>
                            <w:tcBorders>
                              <w:top w:val="single" w:sz="4" w:space="0" w:color="auto"/>
                              <w:left w:val="single" w:sz="4" w:space="0" w:color="auto"/>
                              <w:right w:val="single" w:sz="4" w:space="0" w:color="auto"/>
                            </w:tcBorders>
                            <w:shd w:val="clear" w:color="auto" w:fill="FFFFFF"/>
                            <w:vAlign w:val="bottom"/>
                          </w:tcPr>
                          <w:p w:rsidR="0010516D" w:rsidRPr="008D59AE" w:rsidRDefault="0010516D">
                            <w:pPr>
                              <w:spacing w:line="200" w:lineRule="exact"/>
                              <w:ind w:left="1720"/>
                              <w:rPr>
                                <w:lang w:val="en-GB"/>
                              </w:rPr>
                            </w:pPr>
                          </w:p>
                        </w:tc>
                      </w:tr>
                      <w:tr w:rsidR="0010516D">
                        <w:trPr>
                          <w:trHeight w:hRule="exact" w:val="317"/>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140"/>
                            </w:pPr>
                            <w:r>
                              <w:rPr>
                                <w:rStyle w:val="Bodytext29pt"/>
                                <w:rFonts w:eastAsia="Arial Unicode MS"/>
                              </w:rPr>
                              <w:t>3.3 Без квалификация</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800</w:t>
                            </w:r>
                          </w:p>
                        </w:tc>
                        <w:tc>
                          <w:tcPr>
                            <w:tcW w:w="2210" w:type="dxa"/>
                            <w:tcBorders>
                              <w:top w:val="single" w:sz="4" w:space="0" w:color="auto"/>
                              <w:left w:val="single" w:sz="4" w:space="0" w:color="auto"/>
                              <w:right w:val="single" w:sz="4" w:space="0" w:color="auto"/>
                            </w:tcBorders>
                            <w:shd w:val="clear" w:color="auto" w:fill="FFFFFF"/>
                          </w:tcPr>
                          <w:p w:rsidR="0010516D" w:rsidRDefault="0010516D">
                            <w:pPr>
                              <w:spacing w:line="200" w:lineRule="exact"/>
                              <w:ind w:left="1720"/>
                            </w:pPr>
                          </w:p>
                        </w:tc>
                      </w:tr>
                      <w:tr w:rsidR="0010516D">
                        <w:trPr>
                          <w:trHeight w:hRule="exact" w:val="317"/>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478</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0"/>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440"/>
                            </w:pPr>
                            <w:r>
                              <w:rPr>
                                <w:rStyle w:val="Bodytext29pt"/>
                                <w:rFonts w:eastAsia="Arial Unicode MS"/>
                              </w:rPr>
                              <w:t>- със средно образование</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349</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17"/>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221</w:t>
                            </w:r>
                          </w:p>
                        </w:tc>
                        <w:tc>
                          <w:tcPr>
                            <w:tcW w:w="2210" w:type="dxa"/>
                            <w:tcBorders>
                              <w:top w:val="single" w:sz="4" w:space="0" w:color="auto"/>
                              <w:left w:val="single" w:sz="4" w:space="0" w:color="auto"/>
                              <w:right w:val="single" w:sz="4" w:space="0" w:color="auto"/>
                            </w:tcBorders>
                            <w:shd w:val="clear" w:color="auto" w:fill="FFFFFF"/>
                          </w:tcPr>
                          <w:p w:rsidR="0010516D" w:rsidRDefault="0010516D">
                            <w:pPr>
                              <w:spacing w:line="200" w:lineRule="exact"/>
                              <w:ind w:left="1720"/>
                            </w:pPr>
                          </w:p>
                        </w:tc>
                      </w:tr>
                      <w:tr w:rsidR="0010516D">
                        <w:trPr>
                          <w:trHeight w:hRule="exact" w:val="310"/>
                          <w:jc w:val="center"/>
                        </w:trPr>
                        <w:tc>
                          <w:tcPr>
                            <w:tcW w:w="3996" w:type="dxa"/>
                            <w:tcBorders>
                              <w:top w:val="single" w:sz="4" w:space="0" w:color="auto"/>
                              <w:left w:val="single" w:sz="4" w:space="0" w:color="auto"/>
                            </w:tcBorders>
                            <w:shd w:val="clear" w:color="auto" w:fill="FFFFFF"/>
                            <w:vAlign w:val="bottom"/>
                          </w:tcPr>
                          <w:p w:rsidR="0010516D" w:rsidRDefault="0010516D">
                            <w:pPr>
                              <w:spacing w:line="180" w:lineRule="exact"/>
                              <w:ind w:left="440"/>
                            </w:pPr>
                            <w:r>
                              <w:rPr>
                                <w:rStyle w:val="Bodytext29pt"/>
                                <w:rFonts w:eastAsia="Arial Unicode MS"/>
                              </w:rPr>
                              <w:t>- с основно и по-ниско</w:t>
                            </w:r>
                          </w:p>
                        </w:tc>
                        <w:tc>
                          <w:tcPr>
                            <w:tcW w:w="2138" w:type="dxa"/>
                            <w:tcBorders>
                              <w:top w:val="single" w:sz="4" w:space="0" w:color="auto"/>
                              <w:left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451</w:t>
                            </w:r>
                          </w:p>
                        </w:tc>
                        <w:tc>
                          <w:tcPr>
                            <w:tcW w:w="2210" w:type="dxa"/>
                            <w:tcBorders>
                              <w:top w:val="single" w:sz="4" w:space="0" w:color="auto"/>
                              <w:left w:val="single" w:sz="4" w:space="0" w:color="auto"/>
                              <w:right w:val="single" w:sz="4" w:space="0" w:color="auto"/>
                            </w:tcBorders>
                            <w:shd w:val="clear" w:color="auto" w:fill="FFFFFF"/>
                          </w:tcPr>
                          <w:p w:rsidR="0010516D" w:rsidRDefault="0010516D">
                            <w:pPr>
                              <w:rPr>
                                <w:sz w:val="10"/>
                                <w:szCs w:val="10"/>
                              </w:rPr>
                            </w:pPr>
                          </w:p>
                        </w:tc>
                      </w:tr>
                      <w:tr w:rsidR="0010516D">
                        <w:trPr>
                          <w:trHeight w:hRule="exact" w:val="324"/>
                          <w:jc w:val="center"/>
                        </w:trPr>
                        <w:tc>
                          <w:tcPr>
                            <w:tcW w:w="3996" w:type="dxa"/>
                            <w:tcBorders>
                              <w:top w:val="single" w:sz="4" w:space="0" w:color="auto"/>
                              <w:left w:val="single" w:sz="4" w:space="0" w:color="auto"/>
                              <w:bottom w:val="single" w:sz="4" w:space="0" w:color="auto"/>
                            </w:tcBorders>
                            <w:shd w:val="clear" w:color="auto" w:fill="FFFFFF"/>
                            <w:vAlign w:val="bottom"/>
                          </w:tcPr>
                          <w:p w:rsidR="0010516D" w:rsidRDefault="0010516D">
                            <w:pPr>
                              <w:spacing w:line="180" w:lineRule="exact"/>
                              <w:ind w:right="2400"/>
                              <w:jc w:val="right"/>
                            </w:pPr>
                            <w:r>
                              <w:rPr>
                                <w:rStyle w:val="Bodytext29pt"/>
                                <w:rFonts w:eastAsia="Arial Unicode MS"/>
                              </w:rPr>
                              <w:t>от тях: - жени</w:t>
                            </w:r>
                          </w:p>
                        </w:tc>
                        <w:tc>
                          <w:tcPr>
                            <w:tcW w:w="2138" w:type="dxa"/>
                            <w:tcBorders>
                              <w:top w:val="single" w:sz="4" w:space="0" w:color="auto"/>
                              <w:left w:val="single" w:sz="4" w:space="0" w:color="auto"/>
                              <w:bottom w:val="single" w:sz="4" w:space="0" w:color="auto"/>
                            </w:tcBorders>
                            <w:shd w:val="clear" w:color="auto" w:fill="FFFFFF"/>
                            <w:vAlign w:val="bottom"/>
                          </w:tcPr>
                          <w:p w:rsidR="0010516D" w:rsidRDefault="0010516D">
                            <w:pPr>
                              <w:spacing w:line="180" w:lineRule="exact"/>
                              <w:jc w:val="center"/>
                            </w:pPr>
                            <w:r>
                              <w:rPr>
                                <w:rStyle w:val="Bodytext29pt"/>
                                <w:rFonts w:eastAsia="Arial Unicode MS"/>
                              </w:rPr>
                              <w:t>253</w:t>
                            </w:r>
                          </w:p>
                        </w:tc>
                        <w:tc>
                          <w:tcPr>
                            <w:tcW w:w="2210" w:type="dxa"/>
                            <w:tcBorders>
                              <w:top w:val="single" w:sz="4" w:space="0" w:color="auto"/>
                              <w:left w:val="single" w:sz="4" w:space="0" w:color="auto"/>
                              <w:bottom w:val="single" w:sz="4" w:space="0" w:color="auto"/>
                              <w:right w:val="single" w:sz="4" w:space="0" w:color="auto"/>
                            </w:tcBorders>
                            <w:shd w:val="clear" w:color="auto" w:fill="FFFFFF"/>
                          </w:tcPr>
                          <w:p w:rsidR="0010516D" w:rsidRDefault="0010516D">
                            <w:pPr>
                              <w:rPr>
                                <w:sz w:val="10"/>
                                <w:szCs w:val="10"/>
                              </w:rPr>
                            </w:pPr>
                          </w:p>
                        </w:tc>
                      </w:tr>
                    </w:tbl>
                    <w:p w:rsidR="0010516D" w:rsidRDefault="0010516D" w:rsidP="004C4D4E">
                      <w:pPr>
                        <w:rPr>
                          <w:sz w:val="2"/>
                          <w:szCs w:val="2"/>
                        </w:rPr>
                      </w:pPr>
                    </w:p>
                  </w:txbxContent>
                </v:textbox>
                <w10:wrap anchorx="margin"/>
              </v:shape>
            </w:pict>
          </mc:Fallback>
        </mc:AlternateContent>
      </w:r>
      <w:r w:rsidR="0037162B" w:rsidRPr="00F86D3A">
        <w:rPr>
          <w:rFonts w:ascii="Times New Roman" w:eastAsia="Verdana" w:hAnsi="Times New Roman" w:cs="Times New Roman"/>
          <w:b/>
          <w:bCs/>
        </w:rPr>
        <w:t>.</w:t>
      </w:r>
    </w:p>
    <w:p w:rsidR="004C4D4E" w:rsidRPr="004C4D4E" w:rsidRDefault="004C4D4E" w:rsidP="004C4D4E">
      <w:pPr>
        <w:spacing w:line="360" w:lineRule="exact"/>
      </w:pPr>
    </w:p>
    <w:p w:rsidR="004C4D4E" w:rsidRPr="004C4D4E" w:rsidRDefault="004C4D4E" w:rsidP="004C4D4E">
      <w:pPr>
        <w:spacing w:line="360" w:lineRule="exact"/>
      </w:pPr>
    </w:p>
    <w:p w:rsidR="004C4D4E" w:rsidRPr="004C4D4E" w:rsidRDefault="004C4D4E" w:rsidP="004C4D4E">
      <w:pPr>
        <w:spacing w:line="360" w:lineRule="exact"/>
      </w:pPr>
    </w:p>
    <w:p w:rsidR="004C4D4E" w:rsidRPr="004C4D4E" w:rsidRDefault="004C4D4E" w:rsidP="004C4D4E">
      <w:pPr>
        <w:spacing w:line="360" w:lineRule="exact"/>
      </w:pPr>
    </w:p>
    <w:p w:rsidR="004C4D4E" w:rsidRPr="004C4D4E" w:rsidRDefault="004C4D4E" w:rsidP="004C4D4E">
      <w:pPr>
        <w:spacing w:line="360" w:lineRule="exact"/>
      </w:pPr>
    </w:p>
    <w:p w:rsidR="004C4D4E" w:rsidRPr="004C4D4E" w:rsidRDefault="004C4D4E" w:rsidP="004C4D4E">
      <w:pPr>
        <w:spacing w:line="360" w:lineRule="exact"/>
      </w:pPr>
    </w:p>
    <w:p w:rsidR="004C4D4E" w:rsidRPr="004C4D4E" w:rsidRDefault="004C4D4E" w:rsidP="004C4D4E">
      <w:pPr>
        <w:spacing w:line="360" w:lineRule="exact"/>
      </w:pPr>
    </w:p>
    <w:p w:rsidR="004C4D4E" w:rsidRPr="004C4D4E" w:rsidRDefault="004C4D4E" w:rsidP="004C4D4E">
      <w:pPr>
        <w:spacing w:line="360" w:lineRule="exact"/>
      </w:pPr>
    </w:p>
    <w:p w:rsidR="004C4D4E" w:rsidRPr="004C4D4E" w:rsidRDefault="004C4D4E" w:rsidP="004C4D4E">
      <w:pPr>
        <w:spacing w:line="360" w:lineRule="exact"/>
      </w:pPr>
    </w:p>
    <w:p w:rsidR="004C4D4E" w:rsidRPr="004C4D4E" w:rsidRDefault="004C4D4E" w:rsidP="004C4D4E">
      <w:pPr>
        <w:spacing w:line="360" w:lineRule="exact"/>
      </w:pPr>
    </w:p>
    <w:p w:rsidR="004C4D4E" w:rsidRPr="004C4D4E" w:rsidRDefault="004C4D4E" w:rsidP="004C4D4E">
      <w:pPr>
        <w:spacing w:line="360" w:lineRule="exact"/>
      </w:pPr>
    </w:p>
    <w:p w:rsidR="004C4D4E" w:rsidRPr="004C4D4E" w:rsidRDefault="004C4D4E" w:rsidP="004C4D4E">
      <w:pPr>
        <w:spacing w:line="360" w:lineRule="exact"/>
      </w:pPr>
    </w:p>
    <w:p w:rsidR="004C4D4E" w:rsidRPr="004C4D4E" w:rsidRDefault="004C4D4E" w:rsidP="004C4D4E">
      <w:pPr>
        <w:spacing w:line="360" w:lineRule="exact"/>
      </w:pPr>
    </w:p>
    <w:p w:rsidR="004C4D4E" w:rsidRPr="004C4D4E" w:rsidRDefault="004C4D4E" w:rsidP="004C4D4E">
      <w:pPr>
        <w:spacing w:line="360" w:lineRule="exact"/>
      </w:pPr>
    </w:p>
    <w:p w:rsidR="004C4D4E" w:rsidRPr="004C4D4E" w:rsidRDefault="004C4D4E" w:rsidP="004C4D4E">
      <w:pPr>
        <w:spacing w:line="360" w:lineRule="exact"/>
      </w:pPr>
    </w:p>
    <w:p w:rsidR="004C4D4E" w:rsidRPr="004C4D4E" w:rsidRDefault="004C4D4E" w:rsidP="004C4D4E">
      <w:pPr>
        <w:spacing w:line="360" w:lineRule="exact"/>
      </w:pPr>
    </w:p>
    <w:p w:rsidR="004C4D4E" w:rsidRPr="004C4D4E" w:rsidRDefault="004C4D4E" w:rsidP="004C4D4E">
      <w:pPr>
        <w:spacing w:line="360" w:lineRule="exact"/>
      </w:pPr>
    </w:p>
    <w:p w:rsidR="004C4D4E" w:rsidRPr="0010516D" w:rsidRDefault="004C4D4E" w:rsidP="004C4D4E">
      <w:pPr>
        <w:rPr>
          <w:sz w:val="2"/>
          <w:szCs w:val="2"/>
          <w:lang w:val="en-GB"/>
        </w:rPr>
        <w:sectPr w:rsidR="004C4D4E" w:rsidRPr="0010516D" w:rsidSect="00F86D3A">
          <w:headerReference w:type="even" r:id="rId25"/>
          <w:headerReference w:type="default" r:id="rId26"/>
          <w:footerReference w:type="even" r:id="rId27"/>
          <w:footerReference w:type="default" r:id="rId28"/>
          <w:headerReference w:type="first" r:id="rId29"/>
          <w:pgSz w:w="11900" w:h="16840"/>
          <w:pgMar w:top="1417" w:right="1417" w:bottom="1417" w:left="1417" w:header="0" w:footer="3" w:gutter="0"/>
          <w:cols w:space="720"/>
          <w:noEndnote/>
          <w:docGrid w:linePitch="360"/>
        </w:sectPr>
      </w:pPr>
    </w:p>
    <w:p w:rsidR="004C4D4E" w:rsidRPr="004C4D4E" w:rsidRDefault="004C4D4E" w:rsidP="004C4D4E">
      <w:pPr>
        <w:framePr w:w="8330" w:wrap="notBeside" w:vAnchor="text" w:hAnchor="text" w:xAlign="center" w:y="1"/>
        <w:spacing w:line="220" w:lineRule="exact"/>
        <w:rPr>
          <w:rFonts w:ascii="Segoe UI" w:eastAsia="Segoe UI" w:hAnsi="Segoe UI" w:cs="Segoe UI"/>
          <w:b/>
          <w:bCs/>
          <w:sz w:val="22"/>
          <w:szCs w:val="22"/>
        </w:rPr>
      </w:pPr>
      <w:r w:rsidRPr="004C4D4E">
        <w:rPr>
          <w:rFonts w:ascii="Segoe UI" w:eastAsia="Segoe UI" w:hAnsi="Segoe UI" w:cs="Segoe UI"/>
          <w:b/>
          <w:bCs/>
          <w:sz w:val="22"/>
          <w:szCs w:val="22"/>
          <w:u w:val="single"/>
        </w:rPr>
        <w:t>Новорегистрирани ТРЛ за периода 01.01.2017 - 31.12.2017 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92"/>
        <w:gridCol w:w="2135"/>
        <w:gridCol w:w="2203"/>
      </w:tblGrid>
      <w:tr w:rsidR="004C4D4E" w:rsidRPr="004C4D4E" w:rsidTr="00D302A0">
        <w:trPr>
          <w:trHeight w:hRule="exact" w:val="331"/>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аграрен сектор</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184</w:t>
            </w:r>
          </w:p>
        </w:tc>
        <w:tc>
          <w:tcPr>
            <w:tcW w:w="2203"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330" w:wrap="notBeside" w:vAnchor="text" w:hAnchor="text" w:xAlign="center" w:y="1"/>
              <w:rPr>
                <w:sz w:val="10"/>
                <w:szCs w:val="10"/>
              </w:rPr>
            </w:pPr>
          </w:p>
        </w:tc>
      </w:tr>
      <w:tr w:rsidR="004C4D4E" w:rsidRPr="004C4D4E" w:rsidTr="00D302A0">
        <w:trPr>
          <w:trHeight w:hRule="exact" w:val="310"/>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98</w:t>
            </w:r>
          </w:p>
        </w:tc>
        <w:tc>
          <w:tcPr>
            <w:tcW w:w="2203"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ind w:left="1820"/>
              <w:rPr>
                <w:rFonts w:ascii="Segoe UI" w:eastAsia="Segoe UI" w:hAnsi="Segoe UI" w:cs="Segoe UI"/>
                <w:sz w:val="22"/>
                <w:szCs w:val="22"/>
              </w:rPr>
            </w:pPr>
          </w:p>
        </w:tc>
      </w:tr>
      <w:tr w:rsidR="004C4D4E" w:rsidRPr="004C4D4E" w:rsidTr="00D302A0">
        <w:trPr>
          <w:trHeight w:hRule="exact" w:val="310"/>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0 сектор индустрия</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1251</w:t>
            </w:r>
          </w:p>
        </w:tc>
        <w:tc>
          <w:tcPr>
            <w:tcW w:w="2203"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330" w:wrap="notBeside" w:vAnchor="text" w:hAnchor="text" w:xAlign="center" w:y="1"/>
              <w:rPr>
                <w:sz w:val="10"/>
                <w:szCs w:val="10"/>
              </w:rPr>
            </w:pPr>
          </w:p>
        </w:tc>
      </w:tr>
      <w:tr w:rsidR="004C4D4E" w:rsidRPr="004C4D4E" w:rsidTr="00D302A0">
        <w:trPr>
          <w:trHeight w:hRule="exact" w:val="310"/>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625</w:t>
            </w:r>
          </w:p>
        </w:tc>
        <w:tc>
          <w:tcPr>
            <w:tcW w:w="2203"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330" w:wrap="notBeside" w:vAnchor="text" w:hAnchor="text" w:xAlign="center" w:y="1"/>
              <w:rPr>
                <w:sz w:val="10"/>
                <w:szCs w:val="10"/>
              </w:rPr>
            </w:pPr>
          </w:p>
        </w:tc>
      </w:tr>
      <w:tr w:rsidR="004C4D4E" w:rsidRPr="004C4D4E" w:rsidTr="00D302A0">
        <w:trPr>
          <w:trHeight w:hRule="exact" w:val="313"/>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сектор услуги</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2323</w:t>
            </w:r>
          </w:p>
        </w:tc>
        <w:tc>
          <w:tcPr>
            <w:tcW w:w="2203"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framePr w:w="8330" w:wrap="notBeside" w:vAnchor="text" w:hAnchor="text" w:xAlign="center" w:y="1"/>
              <w:spacing w:line="170" w:lineRule="exact"/>
              <w:ind w:left="1820"/>
              <w:rPr>
                <w:rFonts w:ascii="Segoe UI" w:eastAsia="Segoe UI" w:hAnsi="Segoe UI" w:cs="Segoe UI"/>
                <w:sz w:val="22"/>
                <w:szCs w:val="22"/>
              </w:rPr>
            </w:pPr>
          </w:p>
        </w:tc>
      </w:tr>
      <w:tr w:rsidR="004C4D4E" w:rsidRPr="004C4D4E" w:rsidTr="00D302A0">
        <w:trPr>
          <w:trHeight w:hRule="exact" w:val="313"/>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1480</w:t>
            </w:r>
          </w:p>
        </w:tc>
        <w:tc>
          <w:tcPr>
            <w:tcW w:w="2203"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330" w:wrap="notBeside" w:vAnchor="text" w:hAnchor="text" w:xAlign="center" w:y="1"/>
              <w:rPr>
                <w:sz w:val="10"/>
                <w:szCs w:val="10"/>
              </w:rPr>
            </w:pPr>
          </w:p>
        </w:tc>
      </w:tr>
      <w:tr w:rsidR="004C4D4E" w:rsidRPr="004C4D4E" w:rsidTr="00D302A0">
        <w:trPr>
          <w:trHeight w:hRule="exact" w:val="317"/>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неуточнен отрасъл</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1643</w:t>
            </w:r>
          </w:p>
        </w:tc>
        <w:tc>
          <w:tcPr>
            <w:tcW w:w="2203"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330" w:wrap="notBeside" w:vAnchor="text" w:hAnchor="text" w:xAlign="center" w:y="1"/>
              <w:rPr>
                <w:sz w:val="10"/>
                <w:szCs w:val="10"/>
              </w:rPr>
            </w:pPr>
          </w:p>
        </w:tc>
      </w:tr>
      <w:tr w:rsidR="004C4D4E" w:rsidRPr="004C4D4E" w:rsidTr="00D302A0">
        <w:trPr>
          <w:trHeight w:hRule="exact" w:val="320"/>
          <w:jc w:val="center"/>
        </w:trPr>
        <w:tc>
          <w:tcPr>
            <w:tcW w:w="3992" w:type="dxa"/>
            <w:tcBorders>
              <w:top w:val="single" w:sz="4" w:space="0" w:color="auto"/>
              <w:left w:val="single" w:sz="4" w:space="0" w:color="auto"/>
              <w:bottom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2135" w:type="dxa"/>
            <w:tcBorders>
              <w:top w:val="single" w:sz="4" w:space="0" w:color="auto"/>
              <w:left w:val="single" w:sz="4" w:space="0" w:color="auto"/>
              <w:bottom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910</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4C4D4E" w:rsidRPr="004C4D4E" w:rsidRDefault="004C4D4E" w:rsidP="004C4D4E">
            <w:pPr>
              <w:framePr w:w="8330" w:wrap="notBeside" w:vAnchor="text" w:hAnchor="text" w:xAlign="center" w:y="1"/>
              <w:rPr>
                <w:sz w:val="10"/>
                <w:szCs w:val="10"/>
              </w:rPr>
            </w:pPr>
          </w:p>
        </w:tc>
      </w:tr>
    </w:tbl>
    <w:p w:rsidR="004C4D4E" w:rsidRPr="004C4D4E" w:rsidRDefault="004C4D4E" w:rsidP="004C4D4E">
      <w:pPr>
        <w:framePr w:w="8330" w:wrap="notBeside" w:vAnchor="text" w:hAnchor="text" w:xAlign="center" w:y="1"/>
        <w:rPr>
          <w:sz w:val="2"/>
          <w:szCs w:val="2"/>
        </w:rPr>
      </w:pPr>
    </w:p>
    <w:p w:rsidR="004C4D4E" w:rsidRPr="004C4D4E" w:rsidRDefault="004C4D4E" w:rsidP="004C4D4E">
      <w:pPr>
        <w:spacing w:line="660" w:lineRule="exact"/>
      </w:pPr>
    </w:p>
    <w:p w:rsidR="004C4D4E" w:rsidRPr="004C4D4E" w:rsidRDefault="004C4D4E" w:rsidP="004C4D4E">
      <w:pPr>
        <w:framePr w:w="8330" w:wrap="notBeside" w:vAnchor="text" w:hAnchor="text" w:xAlign="center" w:y="1"/>
        <w:spacing w:line="220" w:lineRule="exact"/>
        <w:rPr>
          <w:rFonts w:ascii="Segoe UI" w:eastAsia="Segoe UI" w:hAnsi="Segoe UI" w:cs="Segoe UI"/>
          <w:b/>
          <w:bCs/>
          <w:sz w:val="22"/>
          <w:szCs w:val="22"/>
        </w:rPr>
      </w:pPr>
      <w:r w:rsidRPr="004C4D4E">
        <w:rPr>
          <w:rFonts w:ascii="Segoe UI" w:eastAsia="Segoe UI" w:hAnsi="Segoe UI" w:cs="Segoe UI"/>
          <w:b/>
          <w:bCs/>
          <w:sz w:val="22"/>
          <w:szCs w:val="22"/>
          <w:u w:val="single"/>
        </w:rPr>
        <w:t>Постъпили на работа ТРЛ за периода 01.01.2017 - 31.12.2017 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92"/>
        <w:gridCol w:w="2135"/>
        <w:gridCol w:w="2203"/>
      </w:tblGrid>
      <w:tr w:rsidR="004C4D4E" w:rsidRPr="004C4D4E" w:rsidTr="00D302A0">
        <w:trPr>
          <w:trHeight w:hRule="exact" w:val="342"/>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1. Постъпили на работа всичко</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4164</w:t>
            </w:r>
          </w:p>
        </w:tc>
        <w:tc>
          <w:tcPr>
            <w:tcW w:w="2203"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330" w:wrap="notBeside" w:vAnchor="text" w:hAnchor="text" w:xAlign="center" w:y="1"/>
              <w:rPr>
                <w:sz w:val="10"/>
                <w:szCs w:val="10"/>
              </w:rPr>
            </w:pPr>
          </w:p>
        </w:tc>
      </w:tr>
      <w:tr w:rsidR="004C4D4E" w:rsidRPr="004C4D4E" w:rsidTr="00D302A0">
        <w:trPr>
          <w:trHeight w:hRule="exact" w:val="331"/>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2425</w:t>
            </w:r>
          </w:p>
        </w:tc>
        <w:tc>
          <w:tcPr>
            <w:tcW w:w="2203"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330" w:wrap="notBeside" w:vAnchor="text" w:hAnchor="text" w:xAlign="center" w:y="1"/>
              <w:rPr>
                <w:sz w:val="10"/>
                <w:szCs w:val="10"/>
              </w:rPr>
            </w:pPr>
          </w:p>
        </w:tc>
      </w:tr>
      <w:tr w:rsidR="004C4D4E" w:rsidRPr="004C4D4E" w:rsidTr="00D302A0">
        <w:trPr>
          <w:trHeight w:hRule="exact" w:val="331"/>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1. 1 С посредничество на ДБТ</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3606</w:t>
            </w:r>
          </w:p>
        </w:tc>
        <w:tc>
          <w:tcPr>
            <w:tcW w:w="2203"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330" w:wrap="notBeside" w:vAnchor="text" w:hAnchor="text" w:xAlign="center" w:y="1"/>
              <w:rPr>
                <w:sz w:val="10"/>
                <w:szCs w:val="10"/>
              </w:rPr>
            </w:pPr>
          </w:p>
        </w:tc>
      </w:tr>
      <w:tr w:rsidR="004C4D4E" w:rsidRPr="004C4D4E" w:rsidTr="00D302A0">
        <w:trPr>
          <w:trHeight w:hRule="exact" w:val="331"/>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2093</w:t>
            </w:r>
          </w:p>
        </w:tc>
        <w:tc>
          <w:tcPr>
            <w:tcW w:w="2203"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330" w:wrap="notBeside" w:vAnchor="text" w:hAnchor="text" w:xAlign="center" w:y="1"/>
              <w:rPr>
                <w:sz w:val="10"/>
                <w:szCs w:val="10"/>
              </w:rPr>
            </w:pPr>
          </w:p>
        </w:tc>
      </w:tr>
      <w:tr w:rsidR="004C4D4E" w:rsidRPr="004C4D4E" w:rsidTr="00D302A0">
        <w:trPr>
          <w:trHeight w:hRule="exact" w:val="526"/>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245" w:lineRule="exact"/>
              <w:ind w:firstLine="240"/>
              <w:rPr>
                <w:rFonts w:ascii="Segoe UI" w:eastAsia="Segoe UI" w:hAnsi="Segoe UI" w:cs="Segoe UI"/>
                <w:sz w:val="22"/>
                <w:szCs w:val="22"/>
              </w:rPr>
            </w:pPr>
            <w:r w:rsidRPr="004C4D4E">
              <w:rPr>
                <w:rFonts w:ascii="Segoe UI" w:eastAsia="Segoe UI" w:hAnsi="Segoe UI" w:cs="Segoe UI"/>
                <w:sz w:val="18"/>
                <w:szCs w:val="18"/>
              </w:rPr>
              <w:t>- По насърчителни мерки за заетост</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41</w:t>
            </w:r>
          </w:p>
        </w:tc>
        <w:tc>
          <w:tcPr>
            <w:tcW w:w="2203"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330" w:wrap="notBeside" w:vAnchor="text" w:hAnchor="text" w:xAlign="center" w:y="1"/>
              <w:rPr>
                <w:sz w:val="10"/>
                <w:szCs w:val="10"/>
              </w:rPr>
            </w:pPr>
          </w:p>
        </w:tc>
      </w:tr>
      <w:tr w:rsidR="004C4D4E" w:rsidRPr="004C4D4E" w:rsidTr="00D302A0">
        <w:trPr>
          <w:trHeight w:hRule="exact" w:val="266"/>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28</w:t>
            </w:r>
          </w:p>
        </w:tc>
        <w:tc>
          <w:tcPr>
            <w:tcW w:w="2203"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330" w:wrap="notBeside" w:vAnchor="text" w:hAnchor="text" w:xAlign="center" w:y="1"/>
              <w:rPr>
                <w:sz w:val="10"/>
                <w:szCs w:val="10"/>
              </w:rPr>
            </w:pPr>
          </w:p>
        </w:tc>
      </w:tr>
      <w:tr w:rsidR="004C4D4E" w:rsidRPr="004C4D4E" w:rsidTr="00D302A0">
        <w:trPr>
          <w:trHeight w:hRule="exact" w:val="302"/>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ind w:firstLine="240"/>
              <w:rPr>
                <w:rFonts w:ascii="Segoe UI" w:eastAsia="Segoe UI" w:hAnsi="Segoe UI" w:cs="Segoe UI"/>
                <w:sz w:val="22"/>
                <w:szCs w:val="22"/>
              </w:rPr>
            </w:pPr>
            <w:r w:rsidRPr="004C4D4E">
              <w:rPr>
                <w:rFonts w:ascii="Segoe UI" w:eastAsia="Segoe UI" w:hAnsi="Segoe UI" w:cs="Segoe UI"/>
                <w:sz w:val="18"/>
                <w:szCs w:val="18"/>
              </w:rPr>
              <w:t>- По програми за заетост и</w:t>
            </w:r>
          </w:p>
        </w:tc>
        <w:tc>
          <w:tcPr>
            <w:tcW w:w="2135" w:type="dxa"/>
            <w:tcBorders>
              <w:top w:val="single" w:sz="4" w:space="0" w:color="auto"/>
              <w:left w:val="single" w:sz="4" w:space="0" w:color="auto"/>
            </w:tcBorders>
            <w:shd w:val="clear" w:color="auto" w:fill="FFFFFF"/>
          </w:tcPr>
          <w:p w:rsidR="004C4D4E" w:rsidRPr="004C4D4E" w:rsidRDefault="004C4D4E" w:rsidP="004C4D4E">
            <w:pPr>
              <w:framePr w:w="8330" w:wrap="notBeside" w:vAnchor="text" w:hAnchor="text" w:xAlign="center" w:y="1"/>
              <w:rPr>
                <w:sz w:val="10"/>
                <w:szCs w:val="10"/>
              </w:rPr>
            </w:pPr>
          </w:p>
        </w:tc>
        <w:tc>
          <w:tcPr>
            <w:tcW w:w="2203"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330" w:wrap="notBeside" w:vAnchor="text" w:hAnchor="text" w:xAlign="center" w:y="1"/>
              <w:rPr>
                <w:sz w:val="10"/>
                <w:szCs w:val="10"/>
              </w:rPr>
            </w:pPr>
          </w:p>
        </w:tc>
      </w:tr>
      <w:tr w:rsidR="004C4D4E" w:rsidRPr="004C4D4E" w:rsidTr="00D302A0">
        <w:trPr>
          <w:trHeight w:hRule="exact" w:val="220"/>
          <w:jc w:val="center"/>
        </w:trPr>
        <w:tc>
          <w:tcPr>
            <w:tcW w:w="3992" w:type="dxa"/>
            <w:tcBorders>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обучения</w:t>
            </w:r>
          </w:p>
        </w:tc>
        <w:tc>
          <w:tcPr>
            <w:tcW w:w="2135" w:type="dxa"/>
            <w:tcBorders>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90</w:t>
            </w:r>
          </w:p>
        </w:tc>
        <w:tc>
          <w:tcPr>
            <w:tcW w:w="2203" w:type="dxa"/>
            <w:tcBorders>
              <w:left w:val="single" w:sz="4" w:space="0" w:color="auto"/>
              <w:right w:val="single" w:sz="4" w:space="0" w:color="auto"/>
            </w:tcBorders>
            <w:shd w:val="clear" w:color="auto" w:fill="FFFFFF"/>
          </w:tcPr>
          <w:p w:rsidR="004C4D4E" w:rsidRPr="004C4D4E" w:rsidRDefault="004C4D4E" w:rsidP="004C4D4E">
            <w:pPr>
              <w:framePr w:w="8330" w:wrap="notBeside" w:vAnchor="text" w:hAnchor="text" w:xAlign="center" w:y="1"/>
              <w:rPr>
                <w:sz w:val="10"/>
                <w:szCs w:val="10"/>
              </w:rPr>
            </w:pPr>
          </w:p>
        </w:tc>
      </w:tr>
      <w:tr w:rsidR="004C4D4E" w:rsidRPr="004C4D4E" w:rsidTr="00D302A0">
        <w:trPr>
          <w:trHeight w:hRule="exact" w:val="270"/>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57</w:t>
            </w:r>
          </w:p>
        </w:tc>
        <w:tc>
          <w:tcPr>
            <w:tcW w:w="2203"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330" w:wrap="notBeside" w:vAnchor="text" w:hAnchor="text" w:xAlign="center" w:y="1"/>
              <w:rPr>
                <w:sz w:val="10"/>
                <w:szCs w:val="10"/>
              </w:rPr>
            </w:pPr>
          </w:p>
        </w:tc>
      </w:tr>
      <w:tr w:rsidR="004C4D4E" w:rsidRPr="004C4D4E" w:rsidTr="00D302A0">
        <w:trPr>
          <w:trHeight w:hRule="exact" w:val="266"/>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ind w:firstLine="240"/>
              <w:rPr>
                <w:rFonts w:ascii="Segoe UI" w:eastAsia="Segoe UI" w:hAnsi="Segoe UI" w:cs="Segoe UI"/>
                <w:sz w:val="22"/>
                <w:szCs w:val="22"/>
              </w:rPr>
            </w:pPr>
            <w:r w:rsidRPr="004C4D4E">
              <w:rPr>
                <w:rFonts w:ascii="Segoe UI" w:eastAsia="Segoe UI" w:hAnsi="Segoe UI" w:cs="Segoe UI"/>
                <w:sz w:val="18"/>
                <w:szCs w:val="18"/>
              </w:rPr>
              <w:t>- По ОП РЧР</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147</w:t>
            </w:r>
          </w:p>
        </w:tc>
        <w:tc>
          <w:tcPr>
            <w:tcW w:w="2203"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330" w:wrap="notBeside" w:vAnchor="text" w:hAnchor="text" w:xAlign="center" w:y="1"/>
              <w:rPr>
                <w:sz w:val="10"/>
                <w:szCs w:val="10"/>
              </w:rPr>
            </w:pPr>
          </w:p>
        </w:tc>
      </w:tr>
      <w:tr w:rsidR="004C4D4E" w:rsidRPr="004C4D4E" w:rsidTr="00D302A0">
        <w:trPr>
          <w:trHeight w:hRule="exact" w:val="274"/>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83</w:t>
            </w:r>
          </w:p>
        </w:tc>
        <w:tc>
          <w:tcPr>
            <w:tcW w:w="2203"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330" w:wrap="notBeside" w:vAnchor="text" w:hAnchor="text" w:xAlign="center" w:y="1"/>
              <w:rPr>
                <w:sz w:val="10"/>
                <w:szCs w:val="10"/>
              </w:rPr>
            </w:pPr>
          </w:p>
        </w:tc>
      </w:tr>
      <w:tr w:rsidR="004C4D4E" w:rsidRPr="004C4D4E" w:rsidTr="00D302A0">
        <w:trPr>
          <w:trHeight w:hRule="exact" w:val="266"/>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ind w:firstLine="240"/>
              <w:rPr>
                <w:rFonts w:ascii="Segoe UI" w:eastAsia="Segoe UI" w:hAnsi="Segoe UI" w:cs="Segoe UI"/>
                <w:sz w:val="22"/>
                <w:szCs w:val="22"/>
              </w:rPr>
            </w:pPr>
            <w:r w:rsidRPr="004C4D4E">
              <w:rPr>
                <w:rFonts w:ascii="Segoe UI" w:eastAsia="Segoe UI" w:hAnsi="Segoe UI" w:cs="Segoe UI"/>
                <w:sz w:val="18"/>
                <w:szCs w:val="18"/>
              </w:rPr>
              <w:t>- На първичния пазар на труда</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3</w:t>
            </w:r>
          </w:p>
        </w:tc>
        <w:tc>
          <w:tcPr>
            <w:tcW w:w="2203"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330" w:wrap="notBeside" w:vAnchor="text" w:hAnchor="text" w:xAlign="center" w:y="1"/>
              <w:rPr>
                <w:sz w:val="10"/>
                <w:szCs w:val="10"/>
              </w:rPr>
            </w:pPr>
          </w:p>
        </w:tc>
      </w:tr>
      <w:tr w:rsidR="004C4D4E" w:rsidRPr="004C4D4E" w:rsidTr="00D302A0">
        <w:trPr>
          <w:trHeight w:hRule="exact" w:val="284"/>
          <w:jc w:val="center"/>
        </w:trPr>
        <w:tc>
          <w:tcPr>
            <w:tcW w:w="3992" w:type="dxa"/>
            <w:tcBorders>
              <w:top w:val="single" w:sz="4" w:space="0" w:color="auto"/>
              <w:left w:val="single" w:sz="4" w:space="0" w:color="auto"/>
              <w:bottom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2135" w:type="dxa"/>
            <w:tcBorders>
              <w:top w:val="single" w:sz="4" w:space="0" w:color="auto"/>
              <w:left w:val="single" w:sz="4" w:space="0" w:color="auto"/>
              <w:bottom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1925</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4C4D4E" w:rsidRPr="004C4D4E" w:rsidRDefault="004C4D4E" w:rsidP="004C4D4E">
            <w:pPr>
              <w:framePr w:w="8330" w:wrap="notBeside" w:vAnchor="text" w:hAnchor="text" w:xAlign="center" w:y="1"/>
              <w:rPr>
                <w:sz w:val="10"/>
                <w:szCs w:val="10"/>
              </w:rPr>
            </w:pPr>
          </w:p>
        </w:tc>
      </w:tr>
    </w:tbl>
    <w:p w:rsidR="004C4D4E" w:rsidRPr="004C4D4E" w:rsidRDefault="004C4D4E" w:rsidP="004C4D4E">
      <w:pPr>
        <w:framePr w:w="8330" w:wrap="notBeside" w:vAnchor="text" w:hAnchor="text" w:xAlign="center" w:y="1"/>
        <w:rPr>
          <w:sz w:val="2"/>
          <w:szCs w:val="2"/>
        </w:rPr>
      </w:pPr>
    </w:p>
    <w:p w:rsidR="004C4D4E" w:rsidRPr="004C4D4E" w:rsidRDefault="004C4D4E" w:rsidP="004C4D4E">
      <w:pPr>
        <w:spacing w:line="480" w:lineRule="exact"/>
      </w:pPr>
    </w:p>
    <w:p w:rsidR="004C4D4E" w:rsidRPr="004C4D4E" w:rsidRDefault="004C4D4E" w:rsidP="004C4D4E">
      <w:pPr>
        <w:framePr w:w="8330" w:wrap="notBeside" w:vAnchor="text" w:hAnchor="text" w:xAlign="center" w:y="1"/>
        <w:spacing w:line="220" w:lineRule="exact"/>
        <w:rPr>
          <w:rFonts w:ascii="Segoe UI" w:eastAsia="Segoe UI" w:hAnsi="Segoe UI" w:cs="Segoe UI"/>
          <w:b/>
          <w:bCs/>
          <w:sz w:val="22"/>
          <w:szCs w:val="22"/>
        </w:rPr>
      </w:pPr>
      <w:r w:rsidRPr="004C4D4E">
        <w:rPr>
          <w:rFonts w:ascii="Segoe UI" w:eastAsia="Segoe UI" w:hAnsi="Segoe UI" w:cs="Segoe UI"/>
          <w:b/>
          <w:bCs/>
          <w:sz w:val="22"/>
          <w:szCs w:val="22"/>
          <w:u w:val="single"/>
        </w:rPr>
        <w:t>Включени в обучения лица за периода 01.01.2017 - 31.12.2017 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92"/>
        <w:gridCol w:w="2135"/>
        <w:gridCol w:w="2203"/>
      </w:tblGrid>
      <w:tr w:rsidR="004C4D4E" w:rsidRPr="004C4D4E" w:rsidTr="00D302A0">
        <w:trPr>
          <w:trHeight w:hRule="exact" w:val="1152"/>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245" w:lineRule="exact"/>
              <w:rPr>
                <w:rFonts w:ascii="Segoe UI" w:eastAsia="Segoe UI" w:hAnsi="Segoe UI" w:cs="Segoe UI"/>
                <w:sz w:val="22"/>
                <w:szCs w:val="22"/>
              </w:rPr>
            </w:pPr>
            <w:r w:rsidRPr="004C4D4E">
              <w:rPr>
                <w:rFonts w:ascii="Segoe UI" w:eastAsia="Segoe UI" w:hAnsi="Segoe UI" w:cs="Segoe UI"/>
                <w:sz w:val="18"/>
                <w:szCs w:val="18"/>
              </w:rPr>
              <w:t>1. Безработни включени в обучения за професионална квалификация и ключови компетентности по плана на ДП БГЦПО</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right"/>
              <w:rPr>
                <w:rFonts w:ascii="Segoe UI" w:eastAsia="Segoe UI" w:hAnsi="Segoe UI" w:cs="Segoe UI"/>
                <w:sz w:val="22"/>
                <w:szCs w:val="22"/>
              </w:rPr>
            </w:pPr>
            <w:r w:rsidRPr="004C4D4E">
              <w:rPr>
                <w:rFonts w:ascii="Segoe UI" w:eastAsia="Segoe UI" w:hAnsi="Segoe UI" w:cs="Segoe UI"/>
                <w:sz w:val="18"/>
                <w:szCs w:val="18"/>
              </w:rPr>
              <w:t>145</w:t>
            </w:r>
          </w:p>
        </w:tc>
        <w:tc>
          <w:tcPr>
            <w:tcW w:w="2203"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330" w:wrap="notBeside" w:vAnchor="text" w:hAnchor="text" w:xAlign="center" w:y="1"/>
              <w:rPr>
                <w:sz w:val="10"/>
                <w:szCs w:val="10"/>
              </w:rPr>
            </w:pPr>
          </w:p>
        </w:tc>
      </w:tr>
      <w:tr w:rsidR="004C4D4E" w:rsidRPr="004C4D4E" w:rsidTr="00D302A0">
        <w:trPr>
          <w:trHeight w:hRule="exact" w:val="266"/>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right"/>
              <w:rPr>
                <w:rFonts w:ascii="Segoe UI" w:eastAsia="Segoe UI" w:hAnsi="Segoe UI" w:cs="Segoe UI"/>
                <w:sz w:val="22"/>
                <w:szCs w:val="22"/>
              </w:rPr>
            </w:pPr>
            <w:r w:rsidRPr="004C4D4E">
              <w:rPr>
                <w:rFonts w:ascii="Segoe UI" w:eastAsia="Segoe UI" w:hAnsi="Segoe UI" w:cs="Segoe UI"/>
                <w:sz w:val="18"/>
                <w:szCs w:val="18"/>
              </w:rPr>
              <w:t>99</w:t>
            </w:r>
          </w:p>
        </w:tc>
        <w:tc>
          <w:tcPr>
            <w:tcW w:w="2203"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right"/>
              <w:rPr>
                <w:rFonts w:ascii="Segoe UI" w:eastAsia="Segoe UI" w:hAnsi="Segoe UI" w:cs="Segoe UI"/>
                <w:sz w:val="22"/>
                <w:szCs w:val="22"/>
              </w:rPr>
            </w:pPr>
            <w:r w:rsidRPr="004C4D4E">
              <w:rPr>
                <w:rFonts w:ascii="Segoe UI" w:eastAsia="Segoe UI" w:hAnsi="Segoe UI" w:cs="Segoe UI"/>
                <w:sz w:val="18"/>
                <w:szCs w:val="18"/>
              </w:rPr>
              <w:t>68%</w:t>
            </w:r>
          </w:p>
        </w:tc>
      </w:tr>
      <w:tr w:rsidR="004C4D4E" w:rsidRPr="004C4D4E" w:rsidTr="00D302A0">
        <w:trPr>
          <w:trHeight w:hRule="exact" w:val="749"/>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248" w:lineRule="exact"/>
              <w:rPr>
                <w:rFonts w:ascii="Segoe UI" w:eastAsia="Segoe UI" w:hAnsi="Segoe UI" w:cs="Segoe UI"/>
                <w:sz w:val="22"/>
                <w:szCs w:val="22"/>
              </w:rPr>
            </w:pPr>
            <w:r w:rsidRPr="004C4D4E">
              <w:rPr>
                <w:rFonts w:ascii="Segoe UI" w:eastAsia="Segoe UI" w:hAnsi="Segoe UI" w:cs="Segoe UI"/>
                <w:sz w:val="18"/>
                <w:szCs w:val="18"/>
              </w:rPr>
              <w:t>2. Безработни включени в обучения по проекти на социалните пратньори</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right"/>
              <w:rPr>
                <w:rFonts w:ascii="Segoe UI" w:eastAsia="Segoe UI" w:hAnsi="Segoe UI" w:cs="Segoe UI"/>
                <w:sz w:val="22"/>
                <w:szCs w:val="22"/>
              </w:rPr>
            </w:pPr>
            <w:r w:rsidRPr="004C4D4E">
              <w:rPr>
                <w:rFonts w:ascii="Segoe UI" w:eastAsia="Segoe UI" w:hAnsi="Segoe UI" w:cs="Segoe UI"/>
                <w:sz w:val="18"/>
                <w:szCs w:val="18"/>
              </w:rPr>
              <w:t>68</w:t>
            </w:r>
          </w:p>
        </w:tc>
        <w:tc>
          <w:tcPr>
            <w:tcW w:w="2203"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330" w:wrap="notBeside" w:vAnchor="text" w:hAnchor="text" w:xAlign="center" w:y="1"/>
              <w:spacing w:line="180" w:lineRule="exact"/>
              <w:ind w:left="2040"/>
              <w:rPr>
                <w:rFonts w:ascii="Segoe UI" w:eastAsia="Segoe UI" w:hAnsi="Segoe UI" w:cs="Segoe UI"/>
                <w:sz w:val="22"/>
                <w:szCs w:val="22"/>
              </w:rPr>
            </w:pPr>
            <w:r w:rsidRPr="004C4D4E">
              <w:rPr>
                <w:rFonts w:ascii="Segoe UI" w:eastAsia="Segoe UI" w:hAnsi="Segoe UI" w:cs="Segoe UI"/>
                <w:sz w:val="18"/>
                <w:szCs w:val="18"/>
              </w:rPr>
              <w:t>■</w:t>
            </w:r>
          </w:p>
        </w:tc>
      </w:tr>
      <w:tr w:rsidR="004C4D4E" w:rsidRPr="004C4D4E" w:rsidTr="00D302A0">
        <w:trPr>
          <w:trHeight w:hRule="exact" w:val="274"/>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right"/>
              <w:rPr>
                <w:rFonts w:ascii="Segoe UI" w:eastAsia="Segoe UI" w:hAnsi="Segoe UI" w:cs="Segoe UI"/>
                <w:sz w:val="22"/>
                <w:szCs w:val="22"/>
              </w:rPr>
            </w:pPr>
            <w:r w:rsidRPr="004C4D4E">
              <w:rPr>
                <w:rFonts w:ascii="Segoe UI" w:eastAsia="Segoe UI" w:hAnsi="Segoe UI" w:cs="Segoe UI"/>
                <w:sz w:val="18"/>
                <w:szCs w:val="18"/>
              </w:rPr>
              <w:t>57</w:t>
            </w:r>
          </w:p>
        </w:tc>
        <w:tc>
          <w:tcPr>
            <w:tcW w:w="2203"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right"/>
              <w:rPr>
                <w:rFonts w:ascii="Segoe UI" w:eastAsia="Segoe UI" w:hAnsi="Segoe UI" w:cs="Segoe UI"/>
                <w:sz w:val="22"/>
                <w:szCs w:val="22"/>
              </w:rPr>
            </w:pPr>
            <w:r w:rsidRPr="004C4D4E">
              <w:rPr>
                <w:rFonts w:ascii="Segoe UI" w:eastAsia="Segoe UI" w:hAnsi="Segoe UI" w:cs="Segoe UI"/>
                <w:sz w:val="18"/>
                <w:szCs w:val="18"/>
              </w:rPr>
              <w:t>83%</w:t>
            </w:r>
          </w:p>
        </w:tc>
      </w:tr>
      <w:tr w:rsidR="004C4D4E" w:rsidRPr="004C4D4E" w:rsidTr="00D302A0">
        <w:trPr>
          <w:trHeight w:hRule="exact" w:val="587"/>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245" w:lineRule="exact"/>
              <w:rPr>
                <w:rFonts w:ascii="Segoe UI" w:eastAsia="Segoe UI" w:hAnsi="Segoe UI" w:cs="Segoe UI"/>
                <w:sz w:val="22"/>
                <w:szCs w:val="22"/>
              </w:rPr>
            </w:pPr>
            <w:r w:rsidRPr="004C4D4E">
              <w:rPr>
                <w:rFonts w:ascii="Segoe UI" w:eastAsia="Segoe UI" w:hAnsi="Segoe UI" w:cs="Segoe UI"/>
                <w:sz w:val="18"/>
                <w:szCs w:val="18"/>
              </w:rPr>
              <w:t>3. Безработни включени в обучения по ОП РЧР</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right"/>
              <w:rPr>
                <w:rFonts w:ascii="Segoe UI" w:eastAsia="Segoe UI" w:hAnsi="Segoe UI" w:cs="Segoe UI"/>
                <w:sz w:val="22"/>
                <w:szCs w:val="22"/>
              </w:rPr>
            </w:pPr>
            <w:r w:rsidRPr="004C4D4E">
              <w:rPr>
                <w:rFonts w:ascii="Segoe UI" w:eastAsia="Segoe UI" w:hAnsi="Segoe UI" w:cs="Segoe UI"/>
                <w:sz w:val="18"/>
                <w:szCs w:val="18"/>
              </w:rPr>
              <w:t>5</w:t>
            </w:r>
          </w:p>
        </w:tc>
        <w:tc>
          <w:tcPr>
            <w:tcW w:w="2203"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330" w:wrap="notBeside" w:vAnchor="text" w:hAnchor="text" w:xAlign="center" w:y="1"/>
              <w:rPr>
                <w:sz w:val="10"/>
                <w:szCs w:val="10"/>
              </w:rPr>
            </w:pPr>
          </w:p>
        </w:tc>
      </w:tr>
      <w:tr w:rsidR="004C4D4E" w:rsidRPr="004C4D4E" w:rsidTr="00D302A0">
        <w:trPr>
          <w:trHeight w:hRule="exact" w:val="313"/>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right"/>
              <w:rPr>
                <w:rFonts w:ascii="Segoe UI" w:eastAsia="Segoe UI" w:hAnsi="Segoe UI" w:cs="Segoe UI"/>
                <w:sz w:val="22"/>
                <w:szCs w:val="22"/>
              </w:rPr>
            </w:pPr>
            <w:r w:rsidRPr="004C4D4E">
              <w:rPr>
                <w:rFonts w:ascii="Segoe UI" w:eastAsia="Segoe UI" w:hAnsi="Segoe UI" w:cs="Segoe UI"/>
                <w:sz w:val="18"/>
                <w:szCs w:val="18"/>
              </w:rPr>
              <w:t>4</w:t>
            </w:r>
          </w:p>
        </w:tc>
        <w:tc>
          <w:tcPr>
            <w:tcW w:w="2203"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right"/>
              <w:rPr>
                <w:rFonts w:ascii="Segoe UI" w:eastAsia="Segoe UI" w:hAnsi="Segoe UI" w:cs="Segoe UI"/>
                <w:sz w:val="22"/>
                <w:szCs w:val="22"/>
              </w:rPr>
            </w:pPr>
            <w:r w:rsidRPr="004C4D4E">
              <w:rPr>
                <w:rFonts w:ascii="Segoe UI" w:eastAsia="Segoe UI" w:hAnsi="Segoe UI" w:cs="Segoe UI"/>
                <w:sz w:val="18"/>
                <w:szCs w:val="18"/>
              </w:rPr>
              <w:t>80%</w:t>
            </w:r>
          </w:p>
        </w:tc>
      </w:tr>
      <w:tr w:rsidR="004C4D4E" w:rsidRPr="004C4D4E" w:rsidTr="00D302A0">
        <w:trPr>
          <w:trHeight w:hRule="exact" w:val="612"/>
          <w:jc w:val="center"/>
        </w:trPr>
        <w:tc>
          <w:tcPr>
            <w:tcW w:w="3992"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252" w:lineRule="exact"/>
              <w:rPr>
                <w:rFonts w:ascii="Segoe UI" w:eastAsia="Segoe UI" w:hAnsi="Segoe UI" w:cs="Segoe UI"/>
                <w:sz w:val="22"/>
                <w:szCs w:val="22"/>
              </w:rPr>
            </w:pPr>
            <w:r w:rsidRPr="004C4D4E">
              <w:rPr>
                <w:rFonts w:ascii="Segoe UI" w:eastAsia="Segoe UI" w:hAnsi="Segoe UI" w:cs="Segoe UI"/>
                <w:sz w:val="18"/>
                <w:szCs w:val="18"/>
              </w:rPr>
              <w:t>4. Включени в обучения по чл.46а и чл. 63, т.1 от ЗНЗ</w:t>
            </w:r>
          </w:p>
        </w:tc>
        <w:tc>
          <w:tcPr>
            <w:tcW w:w="2135" w:type="dxa"/>
            <w:tcBorders>
              <w:top w:val="single" w:sz="4" w:space="0" w:color="auto"/>
              <w:lef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right"/>
              <w:rPr>
                <w:rFonts w:ascii="Segoe UI" w:eastAsia="Segoe UI" w:hAnsi="Segoe UI" w:cs="Segoe UI"/>
                <w:sz w:val="22"/>
                <w:szCs w:val="22"/>
              </w:rPr>
            </w:pPr>
            <w:r w:rsidRPr="004C4D4E">
              <w:rPr>
                <w:rFonts w:ascii="Segoe UI" w:eastAsia="Segoe UI" w:hAnsi="Segoe UI" w:cs="Segoe UI"/>
                <w:sz w:val="18"/>
                <w:szCs w:val="18"/>
              </w:rPr>
              <w:t>4</w:t>
            </w:r>
          </w:p>
        </w:tc>
        <w:tc>
          <w:tcPr>
            <w:tcW w:w="2203"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330" w:wrap="notBeside" w:vAnchor="text" w:hAnchor="text" w:xAlign="center" w:y="1"/>
              <w:rPr>
                <w:sz w:val="10"/>
                <w:szCs w:val="10"/>
              </w:rPr>
            </w:pPr>
          </w:p>
        </w:tc>
      </w:tr>
      <w:tr w:rsidR="004C4D4E" w:rsidRPr="004C4D4E" w:rsidTr="00D302A0">
        <w:trPr>
          <w:trHeight w:hRule="exact" w:val="277"/>
          <w:jc w:val="center"/>
        </w:trPr>
        <w:tc>
          <w:tcPr>
            <w:tcW w:w="3992" w:type="dxa"/>
            <w:tcBorders>
              <w:top w:val="single" w:sz="4" w:space="0" w:color="auto"/>
              <w:left w:val="single" w:sz="4" w:space="0" w:color="auto"/>
              <w:bottom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2135" w:type="dxa"/>
            <w:tcBorders>
              <w:top w:val="single" w:sz="4" w:space="0" w:color="auto"/>
              <w:left w:val="single" w:sz="4" w:space="0" w:color="auto"/>
              <w:bottom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jc w:val="right"/>
              <w:rPr>
                <w:rFonts w:ascii="Segoe UI" w:eastAsia="Segoe UI" w:hAnsi="Segoe UI" w:cs="Segoe UI"/>
                <w:sz w:val="22"/>
                <w:szCs w:val="22"/>
              </w:rPr>
            </w:pPr>
            <w:r w:rsidRPr="004C4D4E">
              <w:rPr>
                <w:rFonts w:ascii="Segoe UI" w:eastAsia="Segoe UI" w:hAnsi="Segoe UI" w:cs="Segoe UI"/>
                <w:sz w:val="18"/>
                <w:szCs w:val="18"/>
              </w:rPr>
              <w:t>0</w:t>
            </w:r>
          </w:p>
        </w:tc>
        <w:tc>
          <w:tcPr>
            <w:tcW w:w="2203" w:type="dxa"/>
            <w:tcBorders>
              <w:top w:val="single" w:sz="4" w:space="0" w:color="auto"/>
              <w:left w:val="single" w:sz="4" w:space="0" w:color="auto"/>
              <w:bottom w:val="single" w:sz="4" w:space="0" w:color="auto"/>
              <w:right w:val="single" w:sz="4" w:space="0" w:color="auto"/>
            </w:tcBorders>
            <w:shd w:val="clear" w:color="auto" w:fill="FFFFFF"/>
            <w:vAlign w:val="bottom"/>
          </w:tcPr>
          <w:p w:rsidR="004C4D4E" w:rsidRPr="004C4D4E" w:rsidRDefault="004C4D4E" w:rsidP="004C4D4E">
            <w:pPr>
              <w:framePr w:w="8330" w:wrap="notBeside" w:vAnchor="text" w:hAnchor="text" w:xAlign="center" w:y="1"/>
              <w:spacing w:line="180" w:lineRule="exact"/>
              <w:ind w:left="2040"/>
              <w:rPr>
                <w:rFonts w:ascii="Segoe UI" w:eastAsia="Segoe UI" w:hAnsi="Segoe UI" w:cs="Segoe UI"/>
                <w:sz w:val="22"/>
                <w:szCs w:val="22"/>
              </w:rPr>
            </w:pPr>
            <w:r w:rsidRPr="004C4D4E">
              <w:rPr>
                <w:rFonts w:ascii="Segoe UI" w:eastAsia="Segoe UI" w:hAnsi="Segoe UI" w:cs="Segoe UI"/>
                <w:sz w:val="18"/>
                <w:szCs w:val="18"/>
              </w:rPr>
              <w:t>:</w:t>
            </w:r>
          </w:p>
        </w:tc>
      </w:tr>
    </w:tbl>
    <w:p w:rsidR="004C4D4E" w:rsidRPr="004C4D4E" w:rsidRDefault="004C4D4E" w:rsidP="004C4D4E">
      <w:pPr>
        <w:framePr w:w="8330" w:wrap="notBeside" w:vAnchor="text" w:hAnchor="text" w:xAlign="center" w:y="1"/>
        <w:rPr>
          <w:sz w:val="2"/>
          <w:szCs w:val="2"/>
        </w:rPr>
      </w:pPr>
    </w:p>
    <w:p w:rsidR="004C4D4E" w:rsidRPr="004C4D4E" w:rsidRDefault="004C4D4E" w:rsidP="004C4D4E">
      <w:pPr>
        <w:rPr>
          <w:sz w:val="2"/>
          <w:szCs w:val="2"/>
        </w:rPr>
      </w:pPr>
    </w:p>
    <w:p w:rsidR="004C4D4E" w:rsidRPr="004C4D4E" w:rsidRDefault="004C4D4E" w:rsidP="004C4D4E">
      <w:pPr>
        <w:rPr>
          <w:sz w:val="2"/>
          <w:szCs w:val="2"/>
        </w:rPr>
        <w:sectPr w:rsidR="004C4D4E" w:rsidRPr="004C4D4E">
          <w:pgSz w:w="11900" w:h="16840"/>
          <w:pgMar w:top="1523" w:right="2219" w:bottom="1523" w:left="1350" w:header="0" w:footer="3" w:gutter="0"/>
          <w:cols w:space="720"/>
          <w:noEndnote/>
          <w:docGrid w:linePitch="360"/>
        </w:sectPr>
      </w:pPr>
    </w:p>
    <w:p w:rsidR="004C4D4E" w:rsidRDefault="004C4D4E" w:rsidP="00FC779F">
      <w:pPr>
        <w:tabs>
          <w:tab w:val="left" w:pos="0"/>
          <w:tab w:val="left" w:pos="1560"/>
        </w:tabs>
        <w:ind w:firstLine="709"/>
        <w:jc w:val="both"/>
        <w:rPr>
          <w:rFonts w:ascii="Times New Roman" w:eastAsia="Segoe UI" w:hAnsi="Times New Roman" w:cs="Times New Roman"/>
          <w:color w:val="auto"/>
        </w:rPr>
      </w:pPr>
    </w:p>
    <w:p w:rsidR="004C4D4E" w:rsidRPr="004C4D4E" w:rsidRDefault="004C4D4E" w:rsidP="00F86D3A">
      <w:pPr>
        <w:ind w:right="-6" w:firstLine="709"/>
        <w:jc w:val="both"/>
        <w:rPr>
          <w:rFonts w:ascii="Times New Roman" w:eastAsia="Segoe UI" w:hAnsi="Times New Roman" w:cs="Times New Roman"/>
        </w:rPr>
      </w:pPr>
      <w:r w:rsidRPr="004C4D4E">
        <w:rPr>
          <w:rFonts w:ascii="Times New Roman" w:eastAsia="Segoe UI" w:hAnsi="Times New Roman" w:cs="Times New Roman"/>
          <w:b/>
        </w:rPr>
        <w:t>Д</w:t>
      </w:r>
      <w:r w:rsidR="003A5190" w:rsidRPr="003A5190">
        <w:rPr>
          <w:rFonts w:ascii="Times New Roman" w:eastAsia="Segoe UI" w:hAnsi="Times New Roman" w:cs="Times New Roman"/>
          <w:b/>
        </w:rPr>
        <w:t xml:space="preserve">ирекция „Бюро по труда“ гр. </w:t>
      </w:r>
      <w:r w:rsidRPr="004C4D4E">
        <w:rPr>
          <w:rFonts w:ascii="Times New Roman" w:eastAsia="Segoe UI" w:hAnsi="Times New Roman" w:cs="Times New Roman"/>
          <w:b/>
        </w:rPr>
        <w:t>Казанлък</w:t>
      </w:r>
      <w:r w:rsidRPr="004C4D4E">
        <w:rPr>
          <w:rFonts w:ascii="Times New Roman" w:eastAsia="Segoe UI" w:hAnsi="Times New Roman" w:cs="Times New Roman"/>
        </w:rPr>
        <w:t xml:space="preserve"> </w:t>
      </w:r>
      <w:r w:rsidR="003A5190">
        <w:rPr>
          <w:rFonts w:ascii="Times New Roman" w:eastAsia="Segoe UI" w:hAnsi="Times New Roman" w:cs="Times New Roman"/>
        </w:rPr>
        <w:t xml:space="preserve">информира, че </w:t>
      </w:r>
      <w:r w:rsidRPr="004C4D4E">
        <w:rPr>
          <w:rFonts w:ascii="Times New Roman" w:eastAsia="Segoe UI" w:hAnsi="Times New Roman" w:cs="Times New Roman"/>
        </w:rPr>
        <w:t>работи успешно за повишаване на участието на жените на пазара на труда, като се ръководи от правовите гаранции за равнопоставеност и равно третиране на жените и мъжете на пазара на труда, заложени в действащото българско законодателство - Конституция на Република България, Кодекс на труда, Кодекс за социално осигуряване, Закон за насърчаване на заетостта, Закон за защита от дискриминация, Закон за социално подпомагане и Националната стратегия за насърчаване на равнопоставеността на жените и мъжете 2016-2020.</w:t>
      </w:r>
    </w:p>
    <w:p w:rsidR="004C4D4E" w:rsidRPr="004C4D4E" w:rsidRDefault="004C4D4E" w:rsidP="00F86D3A">
      <w:pPr>
        <w:tabs>
          <w:tab w:val="left" w:pos="7416"/>
        </w:tabs>
        <w:ind w:right="-6" w:firstLine="709"/>
        <w:jc w:val="both"/>
        <w:rPr>
          <w:rFonts w:ascii="Times New Roman" w:eastAsia="Segoe UI" w:hAnsi="Times New Roman" w:cs="Times New Roman"/>
        </w:rPr>
      </w:pPr>
      <w:r w:rsidRPr="004C4D4E">
        <w:rPr>
          <w:rFonts w:ascii="Times New Roman" w:eastAsia="Segoe UI" w:hAnsi="Times New Roman" w:cs="Times New Roman"/>
        </w:rPr>
        <w:t>Конкретните статистически показатели и постигнатите резултати в работата на ДБТ Казанлък през 2017 г. по отношение на равните възможности за достъп до заетост, професионална квалификация, развитие и условия на труд на мъжете и жените могат да се систематизират в няколко направления.</w:t>
      </w:r>
      <w:r w:rsidRPr="004C4D4E">
        <w:rPr>
          <w:rFonts w:ascii="Times New Roman" w:eastAsia="Segoe UI" w:hAnsi="Times New Roman" w:cs="Times New Roman"/>
        </w:rPr>
        <w:tab/>
        <w:t>|</w:t>
      </w:r>
    </w:p>
    <w:p w:rsidR="004C4D4E" w:rsidRPr="003A5190" w:rsidRDefault="004C4D4E" w:rsidP="00334773">
      <w:pPr>
        <w:pStyle w:val="ListParagraph"/>
        <w:numPr>
          <w:ilvl w:val="0"/>
          <w:numId w:val="47"/>
        </w:numPr>
        <w:tabs>
          <w:tab w:val="left" w:pos="0"/>
          <w:tab w:val="left" w:pos="993"/>
        </w:tabs>
        <w:ind w:left="0" w:right="-6" w:firstLine="709"/>
        <w:jc w:val="both"/>
        <w:rPr>
          <w:rFonts w:ascii="Times New Roman" w:hAnsi="Times New Roman" w:cs="Times New Roman"/>
        </w:rPr>
      </w:pPr>
      <w:r w:rsidRPr="003A5190">
        <w:rPr>
          <w:rFonts w:ascii="Times New Roman" w:eastAsia="Segoe UI" w:hAnsi="Times New Roman" w:cs="Times New Roman"/>
          <w:b/>
          <w:bCs/>
        </w:rPr>
        <w:t xml:space="preserve">Структура на безработицата през 2017 г. по пол и квалификация </w:t>
      </w:r>
      <w:r w:rsidRPr="003A5190">
        <w:rPr>
          <w:rFonts w:ascii="Times New Roman" w:hAnsi="Times New Roman" w:cs="Times New Roman"/>
        </w:rPr>
        <w:t>Информацията за структурата на безработицата през изминалата година по професионален признак и относителния дял на жените и мъжете могат да се проследят в Таблица №1</w:t>
      </w:r>
    </w:p>
    <w:p w:rsidR="004C4D4E" w:rsidRPr="004C4D4E" w:rsidRDefault="004C4D4E" w:rsidP="004C4D4E">
      <w:pPr>
        <w:tabs>
          <w:tab w:val="left" w:pos="0"/>
          <w:tab w:val="left" w:pos="1560"/>
        </w:tabs>
        <w:jc w:val="both"/>
        <w:rPr>
          <w:rFonts w:ascii="Times New Roman" w:eastAsia="Segoe UI" w:hAnsi="Times New Roman" w:cs="Times New Roman"/>
          <w:color w:val="auto"/>
        </w:rPr>
      </w:pPr>
    </w:p>
    <w:p w:rsidR="004C4D4E" w:rsidRPr="004C4D4E" w:rsidRDefault="004C4D4E" w:rsidP="004C4D4E">
      <w:pPr>
        <w:spacing w:line="180" w:lineRule="exact"/>
        <w:rPr>
          <w:rFonts w:ascii="Times New Roman" w:eastAsia="Segoe UI" w:hAnsi="Times New Roman" w:cs="Times New Roman"/>
          <w:sz w:val="18"/>
          <w:szCs w:val="18"/>
        </w:rPr>
      </w:pPr>
      <w:r w:rsidRPr="003A5190">
        <w:rPr>
          <w:rFonts w:ascii="Times New Roman" w:eastAsia="Segoe UI" w:hAnsi="Times New Roman" w:cs="Times New Roman"/>
          <w:sz w:val="18"/>
          <w:szCs w:val="18"/>
        </w:rPr>
        <w:t>Таблица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5036"/>
        <w:gridCol w:w="1235"/>
        <w:gridCol w:w="1501"/>
      </w:tblGrid>
      <w:tr w:rsidR="004C4D4E" w:rsidRPr="004C4D4E" w:rsidTr="00D302A0">
        <w:trPr>
          <w:trHeight w:hRule="exact" w:val="500"/>
          <w:jc w:val="center"/>
        </w:trPr>
        <w:tc>
          <w:tcPr>
            <w:tcW w:w="5036" w:type="dxa"/>
            <w:tcBorders>
              <w:top w:val="single" w:sz="4" w:space="0" w:color="auto"/>
              <w:left w:val="single" w:sz="4" w:space="0" w:color="auto"/>
            </w:tcBorders>
            <w:shd w:val="clear" w:color="auto" w:fill="FFFFFF"/>
            <w:vAlign w:val="center"/>
          </w:tcPr>
          <w:p w:rsidR="004C4D4E" w:rsidRPr="004C4D4E" w:rsidRDefault="004C4D4E" w:rsidP="004C4D4E">
            <w:pPr>
              <w:spacing w:line="190" w:lineRule="exact"/>
              <w:jc w:val="center"/>
              <w:rPr>
                <w:rFonts w:ascii="Segoe UI" w:eastAsia="Segoe UI" w:hAnsi="Segoe UI" w:cs="Segoe UI"/>
                <w:sz w:val="22"/>
                <w:szCs w:val="22"/>
              </w:rPr>
            </w:pPr>
            <w:r w:rsidRPr="004C4D4E">
              <w:rPr>
                <w:rFonts w:ascii="Segoe UI" w:eastAsia="Segoe UI" w:hAnsi="Segoe UI" w:cs="Segoe UI"/>
                <w:b/>
                <w:bCs/>
                <w:sz w:val="19"/>
                <w:szCs w:val="19"/>
              </w:rPr>
              <w:t>Показатели</w:t>
            </w:r>
          </w:p>
        </w:tc>
        <w:tc>
          <w:tcPr>
            <w:tcW w:w="1235" w:type="dxa"/>
            <w:tcBorders>
              <w:top w:val="single" w:sz="4" w:space="0" w:color="auto"/>
              <w:left w:val="single" w:sz="4" w:space="0" w:color="auto"/>
            </w:tcBorders>
            <w:shd w:val="clear" w:color="auto" w:fill="FFFFFF"/>
            <w:vAlign w:val="center"/>
          </w:tcPr>
          <w:p w:rsidR="004C4D4E" w:rsidRPr="004C4D4E" w:rsidRDefault="004C4D4E" w:rsidP="004C4D4E">
            <w:pPr>
              <w:spacing w:line="190" w:lineRule="exact"/>
              <w:ind w:left="240"/>
              <w:rPr>
                <w:rFonts w:ascii="Segoe UI" w:eastAsia="Segoe UI" w:hAnsi="Segoe UI" w:cs="Segoe UI"/>
                <w:sz w:val="22"/>
                <w:szCs w:val="22"/>
              </w:rPr>
            </w:pPr>
            <w:r w:rsidRPr="004C4D4E">
              <w:rPr>
                <w:rFonts w:ascii="Segoe UI" w:eastAsia="Segoe UI" w:hAnsi="Segoe UI" w:cs="Segoe UI"/>
                <w:b/>
                <w:bCs/>
                <w:sz w:val="19"/>
                <w:szCs w:val="19"/>
              </w:rPr>
              <w:t>2017 г.</w:t>
            </w:r>
          </w:p>
        </w:tc>
        <w:tc>
          <w:tcPr>
            <w:tcW w:w="1501"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spacing w:line="227" w:lineRule="exact"/>
              <w:jc w:val="center"/>
              <w:rPr>
                <w:rFonts w:ascii="Segoe UI" w:eastAsia="Segoe UI" w:hAnsi="Segoe UI" w:cs="Segoe UI"/>
                <w:sz w:val="22"/>
                <w:szCs w:val="22"/>
              </w:rPr>
            </w:pPr>
            <w:r w:rsidRPr="004C4D4E">
              <w:rPr>
                <w:rFonts w:ascii="Segoe UI" w:eastAsia="Segoe UI" w:hAnsi="Segoe UI" w:cs="Segoe UI"/>
                <w:b/>
                <w:bCs/>
                <w:sz w:val="19"/>
                <w:szCs w:val="19"/>
              </w:rPr>
              <w:t>Относителен дял, %</w:t>
            </w:r>
          </w:p>
        </w:tc>
      </w:tr>
      <w:tr w:rsidR="004C4D4E" w:rsidRPr="004C4D4E" w:rsidTr="00D302A0">
        <w:trPr>
          <w:trHeight w:hRule="exact" w:val="371"/>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ind w:left="140"/>
              <w:rPr>
                <w:rFonts w:ascii="Segoe UI" w:eastAsia="Segoe UI" w:hAnsi="Segoe UI" w:cs="Segoe UI"/>
                <w:sz w:val="22"/>
                <w:szCs w:val="22"/>
              </w:rPr>
            </w:pPr>
            <w:r w:rsidRPr="004C4D4E">
              <w:rPr>
                <w:rFonts w:ascii="Segoe UI" w:eastAsia="Segoe UI" w:hAnsi="Segoe UI" w:cs="Segoe UI"/>
                <w:sz w:val="18"/>
                <w:szCs w:val="18"/>
              </w:rPr>
              <w:t>1.Средно равнище на безработица</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6,3</w:t>
            </w:r>
          </w:p>
        </w:tc>
        <w:tc>
          <w:tcPr>
            <w:tcW w:w="1501"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spacing w:line="190" w:lineRule="exact"/>
              <w:ind w:right="400"/>
              <w:jc w:val="right"/>
              <w:rPr>
                <w:rFonts w:ascii="Segoe UI" w:eastAsia="Segoe UI" w:hAnsi="Segoe UI" w:cs="Segoe UI"/>
                <w:sz w:val="22"/>
                <w:szCs w:val="22"/>
              </w:rPr>
            </w:pPr>
          </w:p>
        </w:tc>
      </w:tr>
      <w:tr w:rsidR="004C4D4E" w:rsidRPr="004C4D4E" w:rsidTr="00D302A0">
        <w:trPr>
          <w:trHeight w:hRule="exact" w:val="486"/>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223" w:lineRule="exact"/>
              <w:ind w:left="140"/>
              <w:rPr>
                <w:rFonts w:ascii="Segoe UI" w:eastAsia="Segoe UI" w:hAnsi="Segoe UI" w:cs="Segoe UI"/>
                <w:sz w:val="22"/>
                <w:szCs w:val="22"/>
              </w:rPr>
            </w:pPr>
            <w:r w:rsidRPr="004C4D4E">
              <w:rPr>
                <w:rFonts w:ascii="Segoe UI" w:eastAsia="Segoe UI" w:hAnsi="Segoe UI" w:cs="Segoe UI"/>
                <w:sz w:val="18"/>
                <w:szCs w:val="18"/>
              </w:rPr>
              <w:t>2.Средномесечен брой регистрирани безработни лица</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2817</w:t>
            </w:r>
          </w:p>
        </w:tc>
        <w:tc>
          <w:tcPr>
            <w:tcW w:w="1501"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spacing w:line="300" w:lineRule="exact"/>
              <w:ind w:right="400"/>
              <w:jc w:val="right"/>
              <w:rPr>
                <w:rFonts w:ascii="Segoe UI" w:eastAsia="Segoe UI" w:hAnsi="Segoe UI" w:cs="Segoe UI"/>
                <w:sz w:val="22"/>
                <w:szCs w:val="22"/>
              </w:rPr>
            </w:pPr>
          </w:p>
        </w:tc>
      </w:tr>
      <w:tr w:rsidR="004C4D4E" w:rsidRPr="004C4D4E" w:rsidTr="00D302A0">
        <w:trPr>
          <w:trHeight w:hRule="exact" w:val="353"/>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90" w:lineRule="exact"/>
              <w:ind w:left="140"/>
              <w:rPr>
                <w:rFonts w:ascii="Segoe UI" w:eastAsia="Segoe UI" w:hAnsi="Segoe UI" w:cs="Segoe UI"/>
                <w:sz w:val="22"/>
                <w:szCs w:val="22"/>
              </w:rPr>
            </w:pPr>
            <w:r w:rsidRPr="004C4D4E">
              <w:rPr>
                <w:rFonts w:ascii="Segoe UI" w:eastAsia="Segoe UI" w:hAnsi="Segoe UI" w:cs="Segoe UI"/>
                <w:sz w:val="18"/>
                <w:szCs w:val="18"/>
              </w:rPr>
              <w:t xml:space="preserve">от тях: </w:t>
            </w:r>
            <w:r w:rsidRPr="004C4D4E">
              <w:rPr>
                <w:rFonts w:ascii="Segoe UI" w:eastAsia="Segoe UI" w:hAnsi="Segoe UI" w:cs="Segoe UI"/>
                <w:b/>
                <w:bCs/>
                <w:sz w:val="19"/>
                <w:szCs w:val="19"/>
              </w:rPr>
              <w:t xml:space="preserve">- </w:t>
            </w:r>
            <w:r w:rsidRPr="004C4D4E">
              <w:rPr>
                <w:rFonts w:ascii="Segoe UI" w:eastAsia="Segoe UI" w:hAnsi="Segoe UI" w:cs="Segoe UI"/>
                <w:sz w:val="18"/>
                <w:szCs w:val="18"/>
              </w:rPr>
              <w:t>жени</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1500</w:t>
            </w:r>
          </w:p>
        </w:tc>
        <w:tc>
          <w:tcPr>
            <w:tcW w:w="1501"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3A5190">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53,2</w:t>
            </w:r>
          </w:p>
        </w:tc>
      </w:tr>
      <w:tr w:rsidR="004C4D4E" w:rsidRPr="004C4D4E" w:rsidTr="00D302A0">
        <w:trPr>
          <w:trHeight w:hRule="exact" w:val="346"/>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ind w:left="800"/>
              <w:rPr>
                <w:rFonts w:ascii="Segoe UI" w:eastAsia="Segoe UI" w:hAnsi="Segoe UI" w:cs="Segoe UI"/>
                <w:sz w:val="22"/>
                <w:szCs w:val="22"/>
              </w:rPr>
            </w:pPr>
            <w:r w:rsidRPr="004C4D4E">
              <w:rPr>
                <w:rFonts w:ascii="Segoe UI" w:eastAsia="Segoe UI" w:hAnsi="Segoe UI" w:cs="Segoe UI"/>
                <w:sz w:val="18"/>
                <w:szCs w:val="18"/>
              </w:rPr>
              <w:t>- мъже</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1317</w:t>
            </w:r>
          </w:p>
        </w:tc>
        <w:tc>
          <w:tcPr>
            <w:tcW w:w="1501"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3A5190">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46,8</w:t>
            </w:r>
          </w:p>
        </w:tc>
      </w:tr>
      <w:tr w:rsidR="004C4D4E" w:rsidRPr="004C4D4E" w:rsidTr="00D302A0">
        <w:trPr>
          <w:trHeight w:hRule="exact" w:val="288"/>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ind w:left="140"/>
              <w:rPr>
                <w:rFonts w:ascii="Segoe UI" w:eastAsia="Segoe UI" w:hAnsi="Segoe UI" w:cs="Segoe UI"/>
                <w:sz w:val="22"/>
                <w:szCs w:val="22"/>
              </w:rPr>
            </w:pPr>
            <w:r w:rsidRPr="004C4D4E">
              <w:rPr>
                <w:rFonts w:ascii="Segoe UI" w:eastAsia="Segoe UI" w:hAnsi="Segoe UI" w:cs="Segoe UI"/>
                <w:sz w:val="18"/>
                <w:szCs w:val="18"/>
              </w:rPr>
              <w:t>3. По професионална квалификация</w:t>
            </w:r>
          </w:p>
        </w:tc>
        <w:tc>
          <w:tcPr>
            <w:tcW w:w="1235" w:type="dxa"/>
            <w:tcBorders>
              <w:top w:val="single" w:sz="4" w:space="0" w:color="auto"/>
              <w:left w:val="single" w:sz="4" w:space="0" w:color="auto"/>
            </w:tcBorders>
            <w:shd w:val="clear" w:color="auto" w:fill="FFFFFF"/>
          </w:tcPr>
          <w:p w:rsidR="004C4D4E" w:rsidRPr="004C4D4E" w:rsidRDefault="004C4D4E" w:rsidP="004C4D4E">
            <w:pPr>
              <w:rPr>
                <w:sz w:val="10"/>
                <w:szCs w:val="10"/>
              </w:rPr>
            </w:pPr>
          </w:p>
        </w:tc>
        <w:tc>
          <w:tcPr>
            <w:tcW w:w="1501"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3A5190">
            <w:pPr>
              <w:spacing w:line="190" w:lineRule="exact"/>
              <w:ind w:right="400"/>
              <w:jc w:val="center"/>
              <w:rPr>
                <w:rFonts w:ascii="Segoe UI" w:eastAsia="Segoe UI" w:hAnsi="Segoe UI" w:cs="Segoe UI"/>
                <w:sz w:val="22"/>
                <w:szCs w:val="22"/>
              </w:rPr>
            </w:pPr>
          </w:p>
        </w:tc>
      </w:tr>
      <w:tr w:rsidR="004C4D4E" w:rsidRPr="004C4D4E" w:rsidTr="00D302A0">
        <w:trPr>
          <w:trHeight w:hRule="exact" w:val="292"/>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ind w:left="140"/>
              <w:rPr>
                <w:rFonts w:ascii="Segoe UI" w:eastAsia="Segoe UI" w:hAnsi="Segoe UI" w:cs="Segoe UI"/>
                <w:sz w:val="22"/>
                <w:szCs w:val="22"/>
              </w:rPr>
            </w:pPr>
            <w:r w:rsidRPr="004C4D4E">
              <w:rPr>
                <w:rFonts w:ascii="Segoe UI" w:eastAsia="Segoe UI" w:hAnsi="Segoe UI" w:cs="Segoe UI"/>
                <w:sz w:val="18"/>
                <w:szCs w:val="18"/>
              </w:rPr>
              <w:t>3.1 С раб. професии</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545</w:t>
            </w:r>
          </w:p>
        </w:tc>
        <w:tc>
          <w:tcPr>
            <w:tcW w:w="1501"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3A5190">
            <w:pPr>
              <w:spacing w:line="190" w:lineRule="exact"/>
              <w:ind w:right="400"/>
              <w:jc w:val="center"/>
              <w:rPr>
                <w:rFonts w:ascii="Segoe UI" w:eastAsia="Segoe UI" w:hAnsi="Segoe UI" w:cs="Segoe UI"/>
                <w:sz w:val="22"/>
                <w:szCs w:val="22"/>
              </w:rPr>
            </w:pPr>
          </w:p>
        </w:tc>
      </w:tr>
      <w:tr w:rsidR="004C4D4E" w:rsidRPr="004C4D4E" w:rsidTr="00D302A0">
        <w:trPr>
          <w:trHeight w:hRule="exact" w:val="288"/>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ind w:left="140"/>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220</w:t>
            </w:r>
          </w:p>
        </w:tc>
        <w:tc>
          <w:tcPr>
            <w:tcW w:w="1501" w:type="dxa"/>
            <w:tcBorders>
              <w:top w:val="single" w:sz="4" w:space="0" w:color="auto"/>
              <w:left w:val="single" w:sz="4" w:space="0" w:color="auto"/>
              <w:right w:val="single" w:sz="4" w:space="0" w:color="auto"/>
            </w:tcBorders>
            <w:shd w:val="clear" w:color="auto" w:fill="FFFFFF"/>
            <w:vAlign w:val="bottom"/>
          </w:tcPr>
          <w:p w:rsidR="004C4D4E" w:rsidRPr="004C4D4E" w:rsidRDefault="003A5190" w:rsidP="003A5190">
            <w:pPr>
              <w:spacing w:line="190" w:lineRule="exact"/>
              <w:ind w:right="400"/>
              <w:jc w:val="center"/>
              <w:rPr>
                <w:rFonts w:ascii="Segoe UI" w:eastAsia="Segoe UI" w:hAnsi="Segoe UI" w:cs="Segoe UI"/>
                <w:sz w:val="22"/>
                <w:szCs w:val="22"/>
              </w:rPr>
            </w:pPr>
            <w:r>
              <w:rPr>
                <w:rFonts w:ascii="Segoe UI" w:eastAsia="Segoe UI" w:hAnsi="Segoe UI" w:cs="Segoe UI"/>
                <w:sz w:val="18"/>
                <w:szCs w:val="18"/>
              </w:rPr>
              <w:t xml:space="preserve">        </w:t>
            </w:r>
            <w:r w:rsidR="004C4D4E" w:rsidRPr="004C4D4E">
              <w:rPr>
                <w:rFonts w:ascii="Segoe UI" w:eastAsia="Segoe UI" w:hAnsi="Segoe UI" w:cs="Segoe UI"/>
                <w:sz w:val="18"/>
                <w:szCs w:val="18"/>
              </w:rPr>
              <w:t xml:space="preserve">40,3 </w:t>
            </w:r>
            <w:r w:rsidR="004C4D4E" w:rsidRPr="004C4D4E">
              <w:rPr>
                <w:rFonts w:ascii="Segoe UI" w:eastAsia="Segoe UI" w:hAnsi="Segoe UI" w:cs="Segoe UI"/>
                <w:b/>
                <w:bCs/>
                <w:sz w:val="19"/>
                <w:szCs w:val="19"/>
              </w:rPr>
              <w:t>'</w:t>
            </w:r>
          </w:p>
        </w:tc>
      </w:tr>
      <w:tr w:rsidR="004C4D4E" w:rsidRPr="004C4D4E" w:rsidTr="00D302A0">
        <w:trPr>
          <w:trHeight w:hRule="exact" w:val="284"/>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ind w:left="140"/>
              <w:rPr>
                <w:rFonts w:ascii="Segoe UI" w:eastAsia="Segoe UI" w:hAnsi="Segoe UI" w:cs="Segoe UI"/>
                <w:sz w:val="22"/>
                <w:szCs w:val="22"/>
              </w:rPr>
            </w:pPr>
            <w:r w:rsidRPr="004C4D4E">
              <w:rPr>
                <w:rFonts w:ascii="Segoe UI" w:eastAsia="Segoe UI" w:hAnsi="Segoe UI" w:cs="Segoe UI"/>
                <w:sz w:val="18"/>
                <w:szCs w:val="18"/>
              </w:rPr>
              <w:t>3.2 Специалисти</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506</w:t>
            </w:r>
          </w:p>
        </w:tc>
        <w:tc>
          <w:tcPr>
            <w:tcW w:w="1501" w:type="dxa"/>
            <w:tcBorders>
              <w:top w:val="single" w:sz="4" w:space="0" w:color="auto"/>
              <w:left w:val="single" w:sz="4" w:space="0" w:color="auto"/>
              <w:right w:val="single" w:sz="4" w:space="0" w:color="auto"/>
            </w:tcBorders>
            <w:shd w:val="clear" w:color="auto" w:fill="FFFFFF"/>
          </w:tcPr>
          <w:p w:rsidR="004C4D4E" w:rsidRPr="004C4D4E" w:rsidRDefault="004C4D4E" w:rsidP="003A5190">
            <w:pPr>
              <w:jc w:val="center"/>
              <w:rPr>
                <w:sz w:val="10"/>
                <w:szCs w:val="10"/>
              </w:rPr>
            </w:pPr>
          </w:p>
        </w:tc>
      </w:tr>
      <w:tr w:rsidR="004C4D4E" w:rsidRPr="004C4D4E" w:rsidTr="00D302A0">
        <w:trPr>
          <w:trHeight w:hRule="exact" w:val="288"/>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ind w:left="140"/>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281</w:t>
            </w:r>
          </w:p>
        </w:tc>
        <w:tc>
          <w:tcPr>
            <w:tcW w:w="1501"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3A5190">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55,6</w:t>
            </w:r>
          </w:p>
        </w:tc>
      </w:tr>
      <w:tr w:rsidR="004C4D4E" w:rsidRPr="004C4D4E" w:rsidTr="00D302A0">
        <w:trPr>
          <w:trHeight w:hRule="exact" w:val="288"/>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90" w:lineRule="exact"/>
              <w:ind w:left="400"/>
              <w:rPr>
                <w:rFonts w:ascii="Segoe UI" w:eastAsia="Segoe UI" w:hAnsi="Segoe UI" w:cs="Segoe UI"/>
                <w:sz w:val="22"/>
                <w:szCs w:val="22"/>
              </w:rPr>
            </w:pPr>
            <w:r w:rsidRPr="004C4D4E">
              <w:rPr>
                <w:rFonts w:ascii="Segoe UI" w:eastAsia="Segoe UI" w:hAnsi="Segoe UI" w:cs="Segoe UI"/>
                <w:b/>
                <w:bCs/>
                <w:sz w:val="19"/>
                <w:szCs w:val="19"/>
              </w:rPr>
              <w:t xml:space="preserve">- </w:t>
            </w:r>
            <w:r w:rsidRPr="004C4D4E">
              <w:rPr>
                <w:rFonts w:ascii="Segoe UI" w:eastAsia="Segoe UI" w:hAnsi="Segoe UI" w:cs="Segoe UI"/>
                <w:sz w:val="18"/>
                <w:szCs w:val="18"/>
              </w:rPr>
              <w:t>в обл. на образованието</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29</w:t>
            </w:r>
          </w:p>
        </w:tc>
        <w:tc>
          <w:tcPr>
            <w:tcW w:w="1501" w:type="dxa"/>
            <w:tcBorders>
              <w:top w:val="single" w:sz="4" w:space="0" w:color="auto"/>
              <w:left w:val="single" w:sz="4" w:space="0" w:color="auto"/>
              <w:right w:val="single" w:sz="4" w:space="0" w:color="auto"/>
            </w:tcBorders>
            <w:shd w:val="clear" w:color="auto" w:fill="FFFFFF"/>
          </w:tcPr>
          <w:p w:rsidR="004C4D4E" w:rsidRPr="004C4D4E" w:rsidRDefault="004C4D4E" w:rsidP="003A5190">
            <w:pPr>
              <w:jc w:val="center"/>
              <w:rPr>
                <w:sz w:val="10"/>
                <w:szCs w:val="10"/>
              </w:rPr>
            </w:pPr>
          </w:p>
        </w:tc>
      </w:tr>
      <w:tr w:rsidR="004C4D4E" w:rsidRPr="004C4D4E" w:rsidTr="00D302A0">
        <w:trPr>
          <w:trHeight w:hRule="exact" w:val="288"/>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ind w:left="140"/>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23</w:t>
            </w:r>
          </w:p>
        </w:tc>
        <w:tc>
          <w:tcPr>
            <w:tcW w:w="1501"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3A5190">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79,3</w:t>
            </w:r>
          </w:p>
        </w:tc>
      </w:tr>
      <w:tr w:rsidR="004C4D4E" w:rsidRPr="004C4D4E" w:rsidTr="00D302A0">
        <w:trPr>
          <w:trHeight w:hRule="exact" w:val="284"/>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ind w:left="400"/>
              <w:rPr>
                <w:rFonts w:ascii="Segoe UI" w:eastAsia="Segoe UI" w:hAnsi="Segoe UI" w:cs="Segoe UI"/>
                <w:sz w:val="22"/>
                <w:szCs w:val="22"/>
              </w:rPr>
            </w:pPr>
            <w:r w:rsidRPr="004C4D4E">
              <w:rPr>
                <w:rFonts w:ascii="Segoe UI" w:eastAsia="Segoe UI" w:hAnsi="Segoe UI" w:cs="Segoe UI"/>
                <w:sz w:val="18"/>
                <w:szCs w:val="18"/>
              </w:rPr>
              <w:t>- хуман. и изкуства</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24</w:t>
            </w:r>
          </w:p>
        </w:tc>
        <w:tc>
          <w:tcPr>
            <w:tcW w:w="1501" w:type="dxa"/>
            <w:tcBorders>
              <w:top w:val="single" w:sz="4" w:space="0" w:color="auto"/>
              <w:left w:val="single" w:sz="4" w:space="0" w:color="auto"/>
              <w:right w:val="single" w:sz="4" w:space="0" w:color="auto"/>
            </w:tcBorders>
            <w:shd w:val="clear" w:color="auto" w:fill="FFFFFF"/>
          </w:tcPr>
          <w:p w:rsidR="004C4D4E" w:rsidRPr="004C4D4E" w:rsidRDefault="004C4D4E" w:rsidP="003A5190">
            <w:pPr>
              <w:jc w:val="center"/>
              <w:rPr>
                <w:sz w:val="10"/>
                <w:szCs w:val="10"/>
              </w:rPr>
            </w:pPr>
          </w:p>
        </w:tc>
      </w:tr>
      <w:tr w:rsidR="004C4D4E" w:rsidRPr="004C4D4E" w:rsidTr="00D302A0">
        <w:trPr>
          <w:trHeight w:hRule="exact" w:val="288"/>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ind w:left="140"/>
              <w:rPr>
                <w:rFonts w:ascii="Segoe UI" w:eastAsia="Segoe UI" w:hAnsi="Segoe UI" w:cs="Segoe UI"/>
                <w:sz w:val="22"/>
                <w:szCs w:val="22"/>
              </w:rPr>
            </w:pPr>
            <w:r w:rsidRPr="004C4D4E">
              <w:rPr>
                <w:rFonts w:ascii="Segoe UI" w:eastAsia="Segoe UI" w:hAnsi="Segoe UI" w:cs="Segoe UI"/>
                <w:sz w:val="18"/>
                <w:szCs w:val="18"/>
              </w:rPr>
              <w:t>оттях:-жени</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16</w:t>
            </w:r>
          </w:p>
        </w:tc>
        <w:tc>
          <w:tcPr>
            <w:tcW w:w="1501"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3A5190">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66,7</w:t>
            </w:r>
          </w:p>
        </w:tc>
      </w:tr>
      <w:tr w:rsidR="004C4D4E" w:rsidRPr="004C4D4E" w:rsidTr="00D302A0">
        <w:trPr>
          <w:trHeight w:hRule="exact" w:val="284"/>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90" w:lineRule="exact"/>
              <w:ind w:left="400"/>
              <w:rPr>
                <w:rFonts w:ascii="Segoe UI" w:eastAsia="Segoe UI" w:hAnsi="Segoe UI" w:cs="Segoe UI"/>
                <w:sz w:val="22"/>
                <w:szCs w:val="22"/>
              </w:rPr>
            </w:pPr>
            <w:r w:rsidRPr="004C4D4E">
              <w:rPr>
                <w:rFonts w:ascii="Segoe UI" w:eastAsia="Segoe UI" w:hAnsi="Segoe UI" w:cs="Segoe UI"/>
                <w:b/>
                <w:bCs/>
                <w:sz w:val="19"/>
                <w:szCs w:val="19"/>
              </w:rPr>
              <w:t xml:space="preserve">- </w:t>
            </w:r>
            <w:r w:rsidRPr="004C4D4E">
              <w:rPr>
                <w:rFonts w:ascii="Segoe UI" w:eastAsia="Segoe UI" w:hAnsi="Segoe UI" w:cs="Segoe UI"/>
                <w:sz w:val="18"/>
                <w:szCs w:val="18"/>
              </w:rPr>
              <w:t>общество иконом, право</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134</w:t>
            </w:r>
          </w:p>
        </w:tc>
        <w:tc>
          <w:tcPr>
            <w:tcW w:w="1501" w:type="dxa"/>
            <w:tcBorders>
              <w:top w:val="single" w:sz="4" w:space="0" w:color="auto"/>
              <w:left w:val="single" w:sz="4" w:space="0" w:color="auto"/>
              <w:right w:val="single" w:sz="4" w:space="0" w:color="auto"/>
            </w:tcBorders>
            <w:shd w:val="clear" w:color="auto" w:fill="FFFFFF"/>
          </w:tcPr>
          <w:p w:rsidR="004C4D4E" w:rsidRPr="004C4D4E" w:rsidRDefault="004C4D4E" w:rsidP="003A5190">
            <w:pPr>
              <w:jc w:val="center"/>
              <w:rPr>
                <w:sz w:val="10"/>
                <w:szCs w:val="10"/>
              </w:rPr>
            </w:pPr>
          </w:p>
        </w:tc>
      </w:tr>
      <w:tr w:rsidR="004C4D4E" w:rsidRPr="004C4D4E" w:rsidTr="00D302A0">
        <w:trPr>
          <w:trHeight w:hRule="exact" w:val="284"/>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ind w:left="140"/>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98</w:t>
            </w:r>
          </w:p>
        </w:tc>
        <w:tc>
          <w:tcPr>
            <w:tcW w:w="1501"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3A5190">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73,1</w:t>
            </w:r>
          </w:p>
        </w:tc>
      </w:tr>
      <w:tr w:rsidR="004C4D4E" w:rsidRPr="004C4D4E" w:rsidTr="00D302A0">
        <w:trPr>
          <w:trHeight w:hRule="exact" w:val="288"/>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ind w:left="400"/>
              <w:rPr>
                <w:rFonts w:ascii="Segoe UI" w:eastAsia="Segoe UI" w:hAnsi="Segoe UI" w:cs="Segoe UI"/>
                <w:sz w:val="22"/>
                <w:szCs w:val="22"/>
              </w:rPr>
            </w:pPr>
            <w:r w:rsidRPr="004C4D4E">
              <w:rPr>
                <w:rFonts w:ascii="Segoe UI" w:eastAsia="Segoe UI" w:hAnsi="Segoe UI" w:cs="Segoe UI"/>
                <w:sz w:val="18"/>
                <w:szCs w:val="18"/>
              </w:rPr>
              <w:t>- математика и обществознание</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16</w:t>
            </w:r>
          </w:p>
        </w:tc>
        <w:tc>
          <w:tcPr>
            <w:tcW w:w="1501" w:type="dxa"/>
            <w:tcBorders>
              <w:top w:val="single" w:sz="4" w:space="0" w:color="auto"/>
              <w:left w:val="single" w:sz="4" w:space="0" w:color="auto"/>
              <w:right w:val="single" w:sz="4" w:space="0" w:color="auto"/>
            </w:tcBorders>
            <w:shd w:val="clear" w:color="auto" w:fill="FFFFFF"/>
          </w:tcPr>
          <w:p w:rsidR="004C4D4E" w:rsidRPr="004C4D4E" w:rsidRDefault="004C4D4E" w:rsidP="003A5190">
            <w:pPr>
              <w:jc w:val="center"/>
              <w:rPr>
                <w:sz w:val="10"/>
                <w:szCs w:val="10"/>
              </w:rPr>
            </w:pPr>
          </w:p>
        </w:tc>
      </w:tr>
      <w:tr w:rsidR="004C4D4E" w:rsidRPr="004C4D4E" w:rsidTr="00D302A0">
        <w:trPr>
          <w:trHeight w:hRule="exact" w:val="284"/>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ind w:left="140"/>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8</w:t>
            </w:r>
          </w:p>
        </w:tc>
        <w:tc>
          <w:tcPr>
            <w:tcW w:w="1501" w:type="dxa"/>
            <w:tcBorders>
              <w:top w:val="single" w:sz="4" w:space="0" w:color="auto"/>
              <w:left w:val="single" w:sz="4" w:space="0" w:color="auto"/>
              <w:right w:val="single" w:sz="4" w:space="0" w:color="auto"/>
            </w:tcBorders>
            <w:shd w:val="clear" w:color="auto" w:fill="FFFFFF"/>
            <w:vAlign w:val="bottom"/>
          </w:tcPr>
          <w:p w:rsidR="004C4D4E" w:rsidRPr="004C4D4E" w:rsidRDefault="003A5190" w:rsidP="003A5190">
            <w:pPr>
              <w:spacing w:line="180" w:lineRule="exact"/>
              <w:ind w:right="400"/>
              <w:jc w:val="center"/>
              <w:rPr>
                <w:rFonts w:ascii="Segoe UI" w:eastAsia="Segoe UI" w:hAnsi="Segoe UI" w:cs="Segoe UI"/>
                <w:sz w:val="22"/>
                <w:szCs w:val="22"/>
              </w:rPr>
            </w:pPr>
            <w:r>
              <w:rPr>
                <w:rFonts w:ascii="Segoe UI" w:eastAsia="Segoe UI" w:hAnsi="Segoe UI" w:cs="Segoe UI"/>
                <w:sz w:val="18"/>
                <w:szCs w:val="18"/>
              </w:rPr>
              <w:t xml:space="preserve">       </w:t>
            </w:r>
            <w:r w:rsidR="004C4D4E" w:rsidRPr="004C4D4E">
              <w:rPr>
                <w:rFonts w:ascii="Segoe UI" w:eastAsia="Segoe UI" w:hAnsi="Segoe UI" w:cs="Segoe UI"/>
                <w:sz w:val="18"/>
                <w:szCs w:val="18"/>
              </w:rPr>
              <w:t>50,0 .</w:t>
            </w:r>
          </w:p>
        </w:tc>
      </w:tr>
      <w:tr w:rsidR="004C4D4E" w:rsidRPr="004C4D4E" w:rsidTr="00D302A0">
        <w:trPr>
          <w:trHeight w:hRule="exact" w:val="288"/>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ind w:left="400"/>
              <w:rPr>
                <w:rFonts w:ascii="Segoe UI" w:eastAsia="Segoe UI" w:hAnsi="Segoe UI" w:cs="Segoe UI"/>
                <w:sz w:val="22"/>
                <w:szCs w:val="22"/>
              </w:rPr>
            </w:pPr>
            <w:r w:rsidRPr="004C4D4E">
              <w:rPr>
                <w:rFonts w:ascii="Segoe UI" w:eastAsia="Segoe UI" w:hAnsi="Segoe UI" w:cs="Segoe UI"/>
                <w:sz w:val="18"/>
                <w:szCs w:val="18"/>
              </w:rPr>
              <w:t>- техника и технологии</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184</w:t>
            </w:r>
          </w:p>
        </w:tc>
        <w:tc>
          <w:tcPr>
            <w:tcW w:w="1501"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3A5190">
            <w:pPr>
              <w:spacing w:line="170" w:lineRule="exact"/>
              <w:ind w:right="400"/>
              <w:jc w:val="center"/>
              <w:rPr>
                <w:rFonts w:ascii="Segoe UI" w:eastAsia="Segoe UI" w:hAnsi="Segoe UI" w:cs="Segoe UI"/>
                <w:sz w:val="22"/>
                <w:szCs w:val="22"/>
              </w:rPr>
            </w:pPr>
            <w:r w:rsidRPr="004C4D4E">
              <w:rPr>
                <w:rFonts w:ascii="Segoe UI" w:eastAsia="Segoe UI" w:hAnsi="Segoe UI" w:cs="Segoe UI"/>
                <w:sz w:val="17"/>
                <w:szCs w:val="17"/>
              </w:rPr>
              <w:t>.</w:t>
            </w:r>
          </w:p>
        </w:tc>
      </w:tr>
      <w:tr w:rsidR="004C4D4E" w:rsidRPr="004C4D4E" w:rsidTr="00D302A0">
        <w:trPr>
          <w:trHeight w:hRule="exact" w:val="288"/>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ind w:left="140"/>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78</w:t>
            </w:r>
          </w:p>
        </w:tc>
        <w:tc>
          <w:tcPr>
            <w:tcW w:w="1501" w:type="dxa"/>
            <w:tcBorders>
              <w:top w:val="single" w:sz="4" w:space="0" w:color="auto"/>
              <w:left w:val="single" w:sz="4" w:space="0" w:color="auto"/>
              <w:right w:val="single" w:sz="4" w:space="0" w:color="auto"/>
            </w:tcBorders>
            <w:shd w:val="clear" w:color="auto" w:fill="FFFFFF"/>
            <w:vAlign w:val="bottom"/>
          </w:tcPr>
          <w:p w:rsidR="004C4D4E" w:rsidRPr="004C4D4E" w:rsidRDefault="003A5190" w:rsidP="003A5190">
            <w:pPr>
              <w:spacing w:line="190" w:lineRule="exact"/>
              <w:ind w:right="400"/>
              <w:jc w:val="center"/>
              <w:rPr>
                <w:rFonts w:ascii="Segoe UI" w:eastAsia="Segoe UI" w:hAnsi="Segoe UI" w:cs="Segoe UI"/>
                <w:sz w:val="22"/>
                <w:szCs w:val="22"/>
              </w:rPr>
            </w:pPr>
            <w:r>
              <w:rPr>
                <w:rFonts w:ascii="Segoe UI" w:eastAsia="Segoe UI" w:hAnsi="Segoe UI" w:cs="Segoe UI"/>
                <w:sz w:val="18"/>
                <w:szCs w:val="18"/>
              </w:rPr>
              <w:t xml:space="preserve">      </w:t>
            </w:r>
            <w:r w:rsidR="004C4D4E" w:rsidRPr="004C4D4E">
              <w:rPr>
                <w:rFonts w:ascii="Segoe UI" w:eastAsia="Segoe UI" w:hAnsi="Segoe UI" w:cs="Segoe UI"/>
                <w:sz w:val="18"/>
                <w:szCs w:val="18"/>
              </w:rPr>
              <w:t xml:space="preserve">42,4 </w:t>
            </w:r>
            <w:r w:rsidR="004C4D4E" w:rsidRPr="004C4D4E">
              <w:rPr>
                <w:rFonts w:ascii="Segoe UI" w:eastAsia="Segoe UI" w:hAnsi="Segoe UI" w:cs="Segoe UI"/>
                <w:b/>
                <w:bCs/>
                <w:sz w:val="19"/>
                <w:szCs w:val="19"/>
              </w:rPr>
              <w:t>'</w:t>
            </w:r>
          </w:p>
        </w:tc>
      </w:tr>
      <w:tr w:rsidR="004C4D4E" w:rsidRPr="004C4D4E" w:rsidTr="00D302A0">
        <w:trPr>
          <w:trHeight w:hRule="exact" w:val="284"/>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90" w:lineRule="exact"/>
              <w:ind w:left="400"/>
              <w:rPr>
                <w:rFonts w:ascii="Segoe UI" w:eastAsia="Segoe UI" w:hAnsi="Segoe UI" w:cs="Segoe UI"/>
                <w:sz w:val="22"/>
                <w:szCs w:val="22"/>
              </w:rPr>
            </w:pPr>
            <w:r w:rsidRPr="004C4D4E">
              <w:rPr>
                <w:rFonts w:ascii="Segoe UI" w:eastAsia="Segoe UI" w:hAnsi="Segoe UI" w:cs="Segoe UI"/>
                <w:b/>
                <w:bCs/>
                <w:sz w:val="19"/>
                <w:szCs w:val="19"/>
              </w:rPr>
              <w:t xml:space="preserve">- </w:t>
            </w:r>
            <w:r w:rsidRPr="004C4D4E">
              <w:rPr>
                <w:rFonts w:ascii="Segoe UI" w:eastAsia="Segoe UI" w:hAnsi="Segoe UI" w:cs="Segoe UI"/>
                <w:sz w:val="18"/>
                <w:szCs w:val="18"/>
              </w:rPr>
              <w:t>селско стопанство</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32</w:t>
            </w:r>
          </w:p>
        </w:tc>
        <w:tc>
          <w:tcPr>
            <w:tcW w:w="1501" w:type="dxa"/>
            <w:tcBorders>
              <w:top w:val="single" w:sz="4" w:space="0" w:color="auto"/>
              <w:left w:val="single" w:sz="4" w:space="0" w:color="auto"/>
              <w:right w:val="single" w:sz="4" w:space="0" w:color="auto"/>
            </w:tcBorders>
            <w:shd w:val="clear" w:color="auto" w:fill="FFFFFF"/>
          </w:tcPr>
          <w:p w:rsidR="004C4D4E" w:rsidRPr="004C4D4E" w:rsidRDefault="004C4D4E" w:rsidP="003A5190">
            <w:pPr>
              <w:jc w:val="center"/>
              <w:rPr>
                <w:sz w:val="10"/>
                <w:szCs w:val="10"/>
              </w:rPr>
            </w:pPr>
          </w:p>
        </w:tc>
      </w:tr>
      <w:tr w:rsidR="004C4D4E" w:rsidRPr="004C4D4E" w:rsidTr="00D302A0">
        <w:trPr>
          <w:trHeight w:hRule="exact" w:val="284"/>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ind w:left="140"/>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9</w:t>
            </w:r>
          </w:p>
        </w:tc>
        <w:tc>
          <w:tcPr>
            <w:tcW w:w="1501" w:type="dxa"/>
            <w:tcBorders>
              <w:top w:val="single" w:sz="4" w:space="0" w:color="auto"/>
              <w:left w:val="single" w:sz="4" w:space="0" w:color="auto"/>
              <w:right w:val="single" w:sz="4" w:space="0" w:color="auto"/>
            </w:tcBorders>
            <w:shd w:val="clear" w:color="auto" w:fill="FFFFFF"/>
            <w:vAlign w:val="bottom"/>
          </w:tcPr>
          <w:p w:rsidR="004C4D4E" w:rsidRPr="004C4D4E" w:rsidRDefault="003A5190" w:rsidP="003A5190">
            <w:pPr>
              <w:spacing w:line="190" w:lineRule="exact"/>
              <w:ind w:right="400"/>
              <w:jc w:val="center"/>
              <w:rPr>
                <w:rFonts w:ascii="Segoe UI" w:eastAsia="Segoe UI" w:hAnsi="Segoe UI" w:cs="Segoe UI"/>
                <w:sz w:val="22"/>
                <w:szCs w:val="22"/>
              </w:rPr>
            </w:pPr>
            <w:r>
              <w:rPr>
                <w:rFonts w:ascii="Segoe UI" w:eastAsia="Segoe UI" w:hAnsi="Segoe UI" w:cs="Segoe UI"/>
                <w:sz w:val="18"/>
                <w:szCs w:val="18"/>
              </w:rPr>
              <w:t xml:space="preserve">      </w:t>
            </w:r>
            <w:r w:rsidR="004C4D4E" w:rsidRPr="004C4D4E">
              <w:rPr>
                <w:rFonts w:ascii="Segoe UI" w:eastAsia="Segoe UI" w:hAnsi="Segoe UI" w:cs="Segoe UI"/>
                <w:sz w:val="18"/>
                <w:szCs w:val="18"/>
              </w:rPr>
              <w:t xml:space="preserve">28,1 </w:t>
            </w:r>
            <w:r w:rsidR="004C4D4E" w:rsidRPr="004C4D4E">
              <w:rPr>
                <w:rFonts w:ascii="Segoe UI" w:eastAsia="Segoe UI" w:hAnsi="Segoe UI" w:cs="Segoe UI"/>
                <w:b/>
                <w:bCs/>
                <w:sz w:val="19"/>
                <w:szCs w:val="19"/>
              </w:rPr>
              <w:t>:</w:t>
            </w:r>
          </w:p>
        </w:tc>
      </w:tr>
      <w:tr w:rsidR="004C4D4E" w:rsidRPr="004C4D4E" w:rsidTr="00D302A0">
        <w:trPr>
          <w:trHeight w:hRule="exact" w:val="288"/>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90" w:lineRule="exact"/>
              <w:ind w:left="400"/>
              <w:rPr>
                <w:rFonts w:ascii="Segoe UI" w:eastAsia="Segoe UI" w:hAnsi="Segoe UI" w:cs="Segoe UI"/>
                <w:sz w:val="22"/>
                <w:szCs w:val="22"/>
              </w:rPr>
            </w:pPr>
            <w:r w:rsidRPr="004C4D4E">
              <w:rPr>
                <w:rFonts w:ascii="Segoe UI" w:eastAsia="Segoe UI" w:hAnsi="Segoe UI" w:cs="Segoe UI"/>
                <w:b/>
                <w:bCs/>
                <w:sz w:val="19"/>
                <w:szCs w:val="19"/>
              </w:rPr>
              <w:t xml:space="preserve">- </w:t>
            </w:r>
            <w:r w:rsidRPr="004C4D4E">
              <w:rPr>
                <w:rFonts w:ascii="Segoe UI" w:eastAsia="Segoe UI" w:hAnsi="Segoe UI" w:cs="Segoe UI"/>
                <w:sz w:val="18"/>
                <w:szCs w:val="18"/>
              </w:rPr>
              <w:t>здравеопазване</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18</w:t>
            </w:r>
          </w:p>
        </w:tc>
        <w:tc>
          <w:tcPr>
            <w:tcW w:w="1501" w:type="dxa"/>
            <w:tcBorders>
              <w:top w:val="single" w:sz="4" w:space="0" w:color="auto"/>
              <w:left w:val="single" w:sz="4" w:space="0" w:color="auto"/>
              <w:right w:val="single" w:sz="4" w:space="0" w:color="auto"/>
            </w:tcBorders>
            <w:shd w:val="clear" w:color="auto" w:fill="FFFFFF"/>
          </w:tcPr>
          <w:p w:rsidR="004C4D4E" w:rsidRPr="004C4D4E" w:rsidRDefault="004C4D4E" w:rsidP="003A5190">
            <w:pPr>
              <w:jc w:val="center"/>
              <w:rPr>
                <w:sz w:val="10"/>
                <w:szCs w:val="10"/>
              </w:rPr>
            </w:pPr>
          </w:p>
        </w:tc>
      </w:tr>
      <w:tr w:rsidR="004C4D4E" w:rsidRPr="004C4D4E" w:rsidTr="00D302A0">
        <w:trPr>
          <w:trHeight w:hRule="exact" w:val="292"/>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90" w:lineRule="exact"/>
              <w:ind w:left="140"/>
              <w:rPr>
                <w:rFonts w:ascii="Segoe UI" w:eastAsia="Segoe UI" w:hAnsi="Segoe UI" w:cs="Segoe UI"/>
                <w:sz w:val="22"/>
                <w:szCs w:val="22"/>
              </w:rPr>
            </w:pPr>
            <w:r w:rsidRPr="004C4D4E">
              <w:rPr>
                <w:rFonts w:ascii="Segoe UI" w:eastAsia="Segoe UI" w:hAnsi="Segoe UI" w:cs="Segoe UI"/>
                <w:sz w:val="18"/>
                <w:szCs w:val="18"/>
              </w:rPr>
              <w:t xml:space="preserve">от тях: </w:t>
            </w:r>
            <w:r w:rsidRPr="004C4D4E">
              <w:rPr>
                <w:rFonts w:ascii="Segoe UI" w:eastAsia="Segoe UI" w:hAnsi="Segoe UI" w:cs="Segoe UI"/>
                <w:b/>
                <w:bCs/>
                <w:sz w:val="19"/>
                <w:szCs w:val="19"/>
              </w:rPr>
              <w:t xml:space="preserve">- </w:t>
            </w:r>
            <w:r w:rsidRPr="004C4D4E">
              <w:rPr>
                <w:rFonts w:ascii="Segoe UI" w:eastAsia="Segoe UI" w:hAnsi="Segoe UI" w:cs="Segoe UI"/>
                <w:sz w:val="18"/>
                <w:szCs w:val="18"/>
              </w:rPr>
              <w:t>жени</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13</w:t>
            </w:r>
          </w:p>
        </w:tc>
        <w:tc>
          <w:tcPr>
            <w:tcW w:w="1501"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3A5190">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72,2</w:t>
            </w:r>
          </w:p>
        </w:tc>
      </w:tr>
      <w:tr w:rsidR="004C4D4E" w:rsidRPr="004C4D4E" w:rsidTr="00D302A0">
        <w:trPr>
          <w:trHeight w:hRule="exact" w:val="284"/>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ind w:left="400"/>
              <w:rPr>
                <w:rFonts w:ascii="Segoe UI" w:eastAsia="Segoe UI" w:hAnsi="Segoe UI" w:cs="Segoe UI"/>
                <w:sz w:val="22"/>
                <w:szCs w:val="22"/>
              </w:rPr>
            </w:pPr>
            <w:r w:rsidRPr="004C4D4E">
              <w:rPr>
                <w:rFonts w:ascii="Segoe UI" w:eastAsia="Segoe UI" w:hAnsi="Segoe UI" w:cs="Segoe UI"/>
                <w:sz w:val="18"/>
                <w:szCs w:val="18"/>
              </w:rPr>
              <w:t>- услуги транспорт охрана и др.</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70</w:t>
            </w:r>
          </w:p>
        </w:tc>
        <w:tc>
          <w:tcPr>
            <w:tcW w:w="1501" w:type="dxa"/>
            <w:tcBorders>
              <w:top w:val="single" w:sz="4" w:space="0" w:color="auto"/>
              <w:left w:val="single" w:sz="4" w:space="0" w:color="auto"/>
              <w:right w:val="single" w:sz="4" w:space="0" w:color="auto"/>
            </w:tcBorders>
            <w:shd w:val="clear" w:color="auto" w:fill="FFFFFF"/>
          </w:tcPr>
          <w:p w:rsidR="004C4D4E" w:rsidRPr="004C4D4E" w:rsidRDefault="004C4D4E" w:rsidP="003A5190">
            <w:pPr>
              <w:jc w:val="center"/>
              <w:rPr>
                <w:sz w:val="10"/>
                <w:szCs w:val="10"/>
              </w:rPr>
            </w:pPr>
          </w:p>
        </w:tc>
      </w:tr>
      <w:tr w:rsidR="004C4D4E" w:rsidRPr="004C4D4E" w:rsidTr="00D302A0">
        <w:trPr>
          <w:trHeight w:hRule="exact" w:val="284"/>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ind w:left="140"/>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36</w:t>
            </w:r>
          </w:p>
        </w:tc>
        <w:tc>
          <w:tcPr>
            <w:tcW w:w="1501"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3A5190">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51,4</w:t>
            </w:r>
          </w:p>
        </w:tc>
      </w:tr>
      <w:tr w:rsidR="004C4D4E" w:rsidRPr="004C4D4E" w:rsidTr="00D302A0">
        <w:trPr>
          <w:trHeight w:hRule="exact" w:val="288"/>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ind w:left="140"/>
              <w:rPr>
                <w:rFonts w:ascii="Segoe UI" w:eastAsia="Segoe UI" w:hAnsi="Segoe UI" w:cs="Segoe UI"/>
                <w:sz w:val="22"/>
                <w:szCs w:val="22"/>
              </w:rPr>
            </w:pPr>
            <w:r w:rsidRPr="004C4D4E">
              <w:rPr>
                <w:rFonts w:ascii="Segoe UI" w:eastAsia="Segoe UI" w:hAnsi="Segoe UI" w:cs="Segoe UI"/>
                <w:sz w:val="18"/>
                <w:szCs w:val="18"/>
              </w:rPr>
              <w:t>3.3 Без квалификация</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1766</w:t>
            </w:r>
          </w:p>
        </w:tc>
        <w:tc>
          <w:tcPr>
            <w:tcW w:w="1501" w:type="dxa"/>
            <w:tcBorders>
              <w:top w:val="single" w:sz="4" w:space="0" w:color="auto"/>
              <w:left w:val="single" w:sz="4" w:space="0" w:color="auto"/>
              <w:right w:val="single" w:sz="4" w:space="0" w:color="auto"/>
            </w:tcBorders>
            <w:shd w:val="clear" w:color="auto" w:fill="FFFFFF"/>
          </w:tcPr>
          <w:p w:rsidR="004C4D4E" w:rsidRPr="004C4D4E" w:rsidRDefault="004C4D4E" w:rsidP="003A5190">
            <w:pPr>
              <w:jc w:val="center"/>
              <w:rPr>
                <w:sz w:val="10"/>
                <w:szCs w:val="10"/>
              </w:rPr>
            </w:pPr>
          </w:p>
        </w:tc>
      </w:tr>
      <w:tr w:rsidR="004C4D4E" w:rsidRPr="004C4D4E" w:rsidTr="00D302A0">
        <w:trPr>
          <w:trHeight w:hRule="exact" w:val="284"/>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ind w:left="140"/>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1000</w:t>
            </w:r>
          </w:p>
        </w:tc>
        <w:tc>
          <w:tcPr>
            <w:tcW w:w="1501"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3A5190">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56,6</w:t>
            </w:r>
          </w:p>
        </w:tc>
      </w:tr>
      <w:tr w:rsidR="004C4D4E" w:rsidRPr="004C4D4E" w:rsidTr="00D302A0">
        <w:trPr>
          <w:trHeight w:hRule="exact" w:val="292"/>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ind w:left="400"/>
              <w:rPr>
                <w:rFonts w:ascii="Segoe UI" w:eastAsia="Segoe UI" w:hAnsi="Segoe UI" w:cs="Segoe UI"/>
                <w:sz w:val="22"/>
                <w:szCs w:val="22"/>
              </w:rPr>
            </w:pPr>
            <w:r w:rsidRPr="004C4D4E">
              <w:rPr>
                <w:rFonts w:ascii="Segoe UI" w:eastAsia="Segoe UI" w:hAnsi="Segoe UI" w:cs="Segoe UI"/>
                <w:sz w:val="18"/>
                <w:szCs w:val="18"/>
              </w:rPr>
              <w:t>- със средно образование</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198</w:t>
            </w:r>
          </w:p>
        </w:tc>
        <w:tc>
          <w:tcPr>
            <w:tcW w:w="1501" w:type="dxa"/>
            <w:tcBorders>
              <w:top w:val="single" w:sz="4" w:space="0" w:color="auto"/>
              <w:left w:val="single" w:sz="4" w:space="0" w:color="auto"/>
              <w:right w:val="single" w:sz="4" w:space="0" w:color="auto"/>
            </w:tcBorders>
            <w:shd w:val="clear" w:color="auto" w:fill="FFFFFF"/>
          </w:tcPr>
          <w:p w:rsidR="004C4D4E" w:rsidRPr="004C4D4E" w:rsidRDefault="004C4D4E" w:rsidP="003A5190">
            <w:pPr>
              <w:jc w:val="center"/>
              <w:rPr>
                <w:sz w:val="10"/>
                <w:szCs w:val="10"/>
              </w:rPr>
            </w:pPr>
          </w:p>
        </w:tc>
      </w:tr>
      <w:tr w:rsidR="004C4D4E" w:rsidRPr="004C4D4E" w:rsidTr="00D302A0">
        <w:trPr>
          <w:trHeight w:hRule="exact" w:val="288"/>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90" w:lineRule="exact"/>
              <w:ind w:left="140"/>
              <w:rPr>
                <w:rFonts w:ascii="Segoe UI" w:eastAsia="Segoe UI" w:hAnsi="Segoe UI" w:cs="Segoe UI"/>
                <w:sz w:val="22"/>
                <w:szCs w:val="22"/>
              </w:rPr>
            </w:pPr>
            <w:r w:rsidRPr="004C4D4E">
              <w:rPr>
                <w:rFonts w:ascii="Segoe UI" w:eastAsia="Segoe UI" w:hAnsi="Segoe UI" w:cs="Segoe UI"/>
                <w:sz w:val="18"/>
                <w:szCs w:val="18"/>
              </w:rPr>
              <w:t xml:space="preserve">от тях: </w:t>
            </w:r>
            <w:r w:rsidRPr="004C4D4E">
              <w:rPr>
                <w:rFonts w:ascii="Segoe UI" w:eastAsia="Segoe UI" w:hAnsi="Segoe UI" w:cs="Segoe UI"/>
                <w:b/>
                <w:bCs/>
                <w:sz w:val="19"/>
                <w:szCs w:val="19"/>
              </w:rPr>
              <w:t xml:space="preserve">- </w:t>
            </w:r>
            <w:r w:rsidRPr="004C4D4E">
              <w:rPr>
                <w:rFonts w:ascii="Segoe UI" w:eastAsia="Segoe UI" w:hAnsi="Segoe UI" w:cs="Segoe UI"/>
                <w:sz w:val="18"/>
                <w:szCs w:val="18"/>
              </w:rPr>
              <w:t>жени</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129</w:t>
            </w:r>
          </w:p>
        </w:tc>
        <w:tc>
          <w:tcPr>
            <w:tcW w:w="1501"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3A5190">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65,2</w:t>
            </w:r>
          </w:p>
        </w:tc>
      </w:tr>
      <w:tr w:rsidR="004C4D4E" w:rsidRPr="004C4D4E" w:rsidTr="00D302A0">
        <w:trPr>
          <w:trHeight w:hRule="exact" w:val="288"/>
          <w:jc w:val="center"/>
        </w:trPr>
        <w:tc>
          <w:tcPr>
            <w:tcW w:w="5036"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ind w:left="400"/>
              <w:rPr>
                <w:rFonts w:ascii="Segoe UI" w:eastAsia="Segoe UI" w:hAnsi="Segoe UI" w:cs="Segoe UI"/>
                <w:sz w:val="22"/>
                <w:szCs w:val="22"/>
              </w:rPr>
            </w:pPr>
            <w:r w:rsidRPr="004C4D4E">
              <w:rPr>
                <w:rFonts w:ascii="Segoe UI" w:eastAsia="Segoe UI" w:hAnsi="Segoe UI" w:cs="Segoe UI"/>
                <w:sz w:val="18"/>
                <w:szCs w:val="18"/>
              </w:rPr>
              <w:t>- с основно и по-ниско</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1568</w:t>
            </w:r>
          </w:p>
        </w:tc>
        <w:tc>
          <w:tcPr>
            <w:tcW w:w="1501" w:type="dxa"/>
            <w:tcBorders>
              <w:top w:val="single" w:sz="4" w:space="0" w:color="auto"/>
              <w:left w:val="single" w:sz="4" w:space="0" w:color="auto"/>
              <w:right w:val="single" w:sz="4" w:space="0" w:color="auto"/>
            </w:tcBorders>
            <w:shd w:val="clear" w:color="auto" w:fill="FFFFFF"/>
          </w:tcPr>
          <w:p w:rsidR="004C4D4E" w:rsidRPr="0022292D" w:rsidRDefault="004C4D4E" w:rsidP="003A5190">
            <w:pPr>
              <w:spacing w:line="190" w:lineRule="exact"/>
              <w:ind w:right="400"/>
              <w:jc w:val="center"/>
              <w:rPr>
                <w:rFonts w:ascii="Segoe UI" w:eastAsia="Segoe UI" w:hAnsi="Segoe UI" w:cs="Segoe UI"/>
                <w:sz w:val="22"/>
                <w:szCs w:val="22"/>
                <w:lang w:val="en-GB"/>
              </w:rPr>
            </w:pPr>
          </w:p>
        </w:tc>
      </w:tr>
      <w:tr w:rsidR="004C4D4E" w:rsidRPr="004C4D4E" w:rsidTr="00D302A0">
        <w:trPr>
          <w:trHeight w:hRule="exact" w:val="302"/>
          <w:jc w:val="center"/>
        </w:trPr>
        <w:tc>
          <w:tcPr>
            <w:tcW w:w="5036" w:type="dxa"/>
            <w:tcBorders>
              <w:top w:val="single" w:sz="4" w:space="0" w:color="auto"/>
              <w:left w:val="single" w:sz="4" w:space="0" w:color="auto"/>
              <w:bottom w:val="single" w:sz="4" w:space="0" w:color="auto"/>
            </w:tcBorders>
            <w:shd w:val="clear" w:color="auto" w:fill="FFFFFF"/>
            <w:vAlign w:val="bottom"/>
          </w:tcPr>
          <w:p w:rsidR="004C4D4E" w:rsidRPr="004C4D4E" w:rsidRDefault="004C4D4E" w:rsidP="004C4D4E">
            <w:pPr>
              <w:spacing w:line="180" w:lineRule="exact"/>
              <w:ind w:left="140"/>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35" w:type="dxa"/>
            <w:tcBorders>
              <w:top w:val="single" w:sz="4" w:space="0" w:color="auto"/>
              <w:left w:val="single" w:sz="4" w:space="0" w:color="auto"/>
              <w:bottom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871</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bottom"/>
          </w:tcPr>
          <w:p w:rsidR="004C4D4E" w:rsidRPr="004C4D4E" w:rsidRDefault="003A5190" w:rsidP="003A5190">
            <w:pPr>
              <w:spacing w:line="190" w:lineRule="exact"/>
              <w:ind w:right="400"/>
              <w:jc w:val="center"/>
              <w:rPr>
                <w:rFonts w:ascii="Segoe UI" w:eastAsia="Segoe UI" w:hAnsi="Segoe UI" w:cs="Segoe UI"/>
                <w:sz w:val="22"/>
                <w:szCs w:val="22"/>
              </w:rPr>
            </w:pPr>
            <w:r>
              <w:rPr>
                <w:rFonts w:ascii="Segoe UI" w:eastAsia="Segoe UI" w:hAnsi="Segoe UI" w:cs="Segoe UI"/>
                <w:sz w:val="18"/>
                <w:szCs w:val="18"/>
              </w:rPr>
              <w:t xml:space="preserve">        </w:t>
            </w:r>
            <w:r w:rsidR="004C4D4E" w:rsidRPr="004C4D4E">
              <w:rPr>
                <w:rFonts w:ascii="Segoe UI" w:eastAsia="Segoe UI" w:hAnsi="Segoe UI" w:cs="Segoe UI"/>
                <w:sz w:val="18"/>
                <w:szCs w:val="18"/>
              </w:rPr>
              <w:t xml:space="preserve">55,5 </w:t>
            </w:r>
            <w:r w:rsidR="004C4D4E" w:rsidRPr="004C4D4E">
              <w:rPr>
                <w:rFonts w:ascii="Segoe UI" w:eastAsia="Segoe UI" w:hAnsi="Segoe UI" w:cs="Segoe UI"/>
                <w:b/>
                <w:bCs/>
                <w:sz w:val="19"/>
                <w:szCs w:val="19"/>
              </w:rPr>
              <w:t>.</w:t>
            </w:r>
          </w:p>
        </w:tc>
      </w:tr>
    </w:tbl>
    <w:p w:rsidR="004C4D4E" w:rsidRPr="004C4D4E" w:rsidRDefault="004C4D4E" w:rsidP="004C4D4E">
      <w:pPr>
        <w:rPr>
          <w:sz w:val="2"/>
          <w:szCs w:val="2"/>
        </w:rPr>
      </w:pPr>
    </w:p>
    <w:p w:rsidR="002A69E5" w:rsidRDefault="002A69E5" w:rsidP="00FC779F">
      <w:pPr>
        <w:tabs>
          <w:tab w:val="left" w:pos="0"/>
          <w:tab w:val="left" w:pos="1560"/>
        </w:tabs>
        <w:ind w:firstLine="709"/>
        <w:jc w:val="both"/>
        <w:rPr>
          <w:rFonts w:ascii="Times New Roman" w:eastAsia="Segoe UI" w:hAnsi="Times New Roman" w:cs="Times New Roman"/>
          <w:color w:val="auto"/>
        </w:rPr>
      </w:pPr>
    </w:p>
    <w:p w:rsidR="004C4D4E" w:rsidRDefault="004A0D2C" w:rsidP="00F86D3A">
      <w:pPr>
        <w:tabs>
          <w:tab w:val="left" w:pos="0"/>
          <w:tab w:val="left" w:pos="1560"/>
        </w:tabs>
        <w:ind w:right="-6" w:firstLine="709"/>
        <w:jc w:val="both"/>
        <w:rPr>
          <w:rFonts w:ascii="Times New Roman" w:eastAsia="Segoe UI" w:hAnsi="Times New Roman" w:cs="Times New Roman"/>
          <w:color w:val="auto"/>
        </w:rPr>
      </w:pPr>
      <w:r>
        <w:rPr>
          <w:rFonts w:ascii="Times New Roman" w:eastAsia="Segoe UI" w:hAnsi="Times New Roman" w:cs="Times New Roman"/>
          <w:color w:val="auto"/>
        </w:rPr>
        <w:t>Входящият поток на новорегистрираните безработни лица в ДБТ Казанлък през 2017 г., ангажиран по икономически дейности и делът на жените е представен в Таблица 2.</w:t>
      </w:r>
    </w:p>
    <w:p w:rsidR="004A0D2C" w:rsidRDefault="004A0D2C" w:rsidP="00FC779F">
      <w:pPr>
        <w:tabs>
          <w:tab w:val="left" w:pos="0"/>
          <w:tab w:val="left" w:pos="1560"/>
        </w:tabs>
        <w:ind w:firstLine="709"/>
        <w:jc w:val="both"/>
        <w:rPr>
          <w:rFonts w:ascii="Times New Roman" w:eastAsia="Segoe UI" w:hAnsi="Times New Roman" w:cs="Times New Roman"/>
          <w:color w:val="auto"/>
        </w:rPr>
      </w:pPr>
      <w:r>
        <w:rPr>
          <w:rFonts w:ascii="Times New Roman" w:eastAsia="Segoe UI" w:hAnsi="Times New Roman" w:cs="Times New Roman"/>
          <w:color w:val="auto"/>
        </w:rPr>
        <w:t>Таблица №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5033"/>
        <w:gridCol w:w="1235"/>
        <w:gridCol w:w="1328"/>
      </w:tblGrid>
      <w:tr w:rsidR="004C4D4E" w:rsidRPr="004C4D4E" w:rsidTr="00D302A0">
        <w:trPr>
          <w:trHeight w:hRule="exact" w:val="302"/>
          <w:jc w:val="center"/>
        </w:trPr>
        <w:tc>
          <w:tcPr>
            <w:tcW w:w="7596" w:type="dxa"/>
            <w:gridSpan w:val="3"/>
            <w:tcBorders>
              <w:top w:val="single" w:sz="4" w:space="0" w:color="auto"/>
              <w:left w:val="single" w:sz="4" w:space="0" w:color="auto"/>
              <w:right w:val="single" w:sz="4" w:space="0" w:color="auto"/>
            </w:tcBorders>
            <w:shd w:val="clear" w:color="auto" w:fill="FFFFFF"/>
            <w:vAlign w:val="bottom"/>
          </w:tcPr>
          <w:p w:rsidR="004C4D4E" w:rsidRPr="004C4D4E" w:rsidRDefault="004C4D4E" w:rsidP="00640F40">
            <w:pPr>
              <w:spacing w:line="180" w:lineRule="exact"/>
              <w:ind w:right="180"/>
              <w:jc w:val="center"/>
              <w:rPr>
                <w:rFonts w:ascii="Segoe UI" w:eastAsia="Segoe UI" w:hAnsi="Segoe UI" w:cs="Segoe UI"/>
                <w:sz w:val="22"/>
                <w:szCs w:val="22"/>
              </w:rPr>
            </w:pPr>
            <w:r w:rsidRPr="004C4D4E">
              <w:rPr>
                <w:rFonts w:ascii="Segoe UI" w:eastAsia="Segoe UI" w:hAnsi="Segoe UI" w:cs="Segoe UI"/>
                <w:sz w:val="18"/>
                <w:szCs w:val="18"/>
              </w:rPr>
              <w:t xml:space="preserve">Новорегистрирани </w:t>
            </w:r>
            <w:r w:rsidRPr="004C4D4E">
              <w:rPr>
                <w:rFonts w:ascii="Segoe UI" w:eastAsia="Segoe UI" w:hAnsi="Segoe UI" w:cs="Segoe UI"/>
                <w:b/>
                <w:bCs/>
                <w:sz w:val="18"/>
                <w:szCs w:val="18"/>
              </w:rPr>
              <w:t xml:space="preserve">ТРЛ </w:t>
            </w:r>
            <w:r w:rsidRPr="004C4D4E">
              <w:rPr>
                <w:rFonts w:ascii="Segoe UI" w:eastAsia="Segoe UI" w:hAnsi="Segoe UI" w:cs="Segoe UI"/>
                <w:sz w:val="18"/>
                <w:szCs w:val="18"/>
              </w:rPr>
              <w:t xml:space="preserve">за периода </w:t>
            </w:r>
            <w:r w:rsidRPr="004C4D4E">
              <w:rPr>
                <w:rFonts w:ascii="Segoe UI" w:eastAsia="Segoe UI" w:hAnsi="Segoe UI" w:cs="Segoe UI"/>
                <w:b/>
                <w:bCs/>
                <w:sz w:val="18"/>
                <w:szCs w:val="18"/>
              </w:rPr>
              <w:t xml:space="preserve">01.01.2017 - 31.12.2017 </w:t>
            </w:r>
            <w:r w:rsidR="00640F40">
              <w:rPr>
                <w:rFonts w:ascii="Segoe UI" w:eastAsia="Segoe UI" w:hAnsi="Segoe UI" w:cs="Segoe UI"/>
                <w:sz w:val="18"/>
                <w:szCs w:val="18"/>
              </w:rPr>
              <w:t>г.</w:t>
            </w:r>
          </w:p>
        </w:tc>
      </w:tr>
      <w:tr w:rsidR="004C4D4E" w:rsidRPr="004C4D4E" w:rsidTr="00D302A0">
        <w:trPr>
          <w:trHeight w:hRule="exact" w:val="277"/>
          <w:jc w:val="center"/>
        </w:trPr>
        <w:tc>
          <w:tcPr>
            <w:tcW w:w="5033"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rPr>
                <w:rFonts w:ascii="Segoe UI" w:eastAsia="Segoe UI" w:hAnsi="Segoe UI" w:cs="Segoe UI"/>
                <w:sz w:val="22"/>
                <w:szCs w:val="22"/>
              </w:rPr>
            </w:pPr>
            <w:r w:rsidRPr="004C4D4E">
              <w:rPr>
                <w:rFonts w:ascii="Segoe UI" w:eastAsia="Segoe UI" w:hAnsi="Segoe UI" w:cs="Segoe UI"/>
                <w:sz w:val="18"/>
                <w:szCs w:val="18"/>
              </w:rPr>
              <w:t>Новорегистрирани ТРЛ - всичко</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4203</w:t>
            </w:r>
          </w:p>
        </w:tc>
        <w:tc>
          <w:tcPr>
            <w:tcW w:w="1328"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spacing w:line="180" w:lineRule="exact"/>
              <w:ind w:right="160"/>
              <w:jc w:val="right"/>
              <w:rPr>
                <w:rFonts w:ascii="Segoe UI" w:eastAsia="Segoe UI" w:hAnsi="Segoe UI" w:cs="Segoe UI"/>
                <w:sz w:val="22"/>
                <w:szCs w:val="22"/>
              </w:rPr>
            </w:pPr>
          </w:p>
        </w:tc>
      </w:tr>
      <w:tr w:rsidR="004C4D4E" w:rsidRPr="004C4D4E" w:rsidTr="00D302A0">
        <w:trPr>
          <w:trHeight w:hRule="exact" w:val="281"/>
          <w:jc w:val="center"/>
        </w:trPr>
        <w:tc>
          <w:tcPr>
            <w:tcW w:w="5033"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2205</w:t>
            </w:r>
          </w:p>
        </w:tc>
        <w:tc>
          <w:tcPr>
            <w:tcW w:w="1328"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640F40">
            <w:pPr>
              <w:spacing w:line="180" w:lineRule="exact"/>
              <w:ind w:right="160"/>
              <w:jc w:val="right"/>
              <w:rPr>
                <w:rFonts w:ascii="Segoe UI" w:eastAsia="Segoe UI" w:hAnsi="Segoe UI" w:cs="Segoe UI"/>
                <w:sz w:val="22"/>
                <w:szCs w:val="22"/>
              </w:rPr>
            </w:pPr>
            <w:r w:rsidRPr="004C4D4E">
              <w:rPr>
                <w:rFonts w:ascii="Segoe UI" w:eastAsia="Segoe UI" w:hAnsi="Segoe UI" w:cs="Segoe UI"/>
                <w:sz w:val="18"/>
                <w:szCs w:val="18"/>
              </w:rPr>
              <w:t xml:space="preserve">52,5 </w:t>
            </w:r>
          </w:p>
        </w:tc>
      </w:tr>
      <w:tr w:rsidR="004C4D4E" w:rsidRPr="004C4D4E" w:rsidTr="00D302A0">
        <w:trPr>
          <w:trHeight w:hRule="exact" w:val="281"/>
          <w:jc w:val="center"/>
        </w:trPr>
        <w:tc>
          <w:tcPr>
            <w:tcW w:w="5033"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rPr>
                <w:rFonts w:ascii="Segoe UI" w:eastAsia="Segoe UI" w:hAnsi="Segoe UI" w:cs="Segoe UI"/>
                <w:sz w:val="22"/>
                <w:szCs w:val="22"/>
              </w:rPr>
            </w:pPr>
            <w:r w:rsidRPr="004C4D4E">
              <w:rPr>
                <w:rFonts w:ascii="Segoe UI" w:eastAsia="Segoe UI" w:hAnsi="Segoe UI" w:cs="Segoe UI"/>
                <w:sz w:val="18"/>
                <w:szCs w:val="18"/>
              </w:rPr>
              <w:t>От аграрен сектор</w:t>
            </w:r>
          </w:p>
        </w:tc>
        <w:tc>
          <w:tcPr>
            <w:tcW w:w="1235" w:type="dxa"/>
            <w:tcBorders>
              <w:top w:val="single" w:sz="4" w:space="0" w:color="auto"/>
              <w:left w:val="single" w:sz="4" w:space="0" w:color="auto"/>
            </w:tcBorders>
            <w:shd w:val="clear" w:color="auto" w:fill="FFFFFF"/>
            <w:vAlign w:val="bottom"/>
          </w:tcPr>
          <w:p w:rsidR="004C4D4E" w:rsidRPr="004C4D4E" w:rsidRDefault="004C4D4E" w:rsidP="004C4D4E">
            <w:pPr>
              <w:spacing w:line="220" w:lineRule="exact"/>
              <w:jc w:val="center"/>
              <w:rPr>
                <w:rFonts w:ascii="Segoe UI" w:eastAsia="Segoe UI" w:hAnsi="Segoe UI" w:cs="Segoe UI"/>
                <w:sz w:val="22"/>
                <w:szCs w:val="22"/>
              </w:rPr>
            </w:pPr>
            <w:r w:rsidRPr="004C4D4E">
              <w:rPr>
                <w:rFonts w:ascii="Segoe UI" w:eastAsia="Segoe UI" w:hAnsi="Segoe UI" w:cs="Segoe UI"/>
                <w:sz w:val="22"/>
                <w:szCs w:val="22"/>
              </w:rPr>
              <w:t>112</w:t>
            </w:r>
          </w:p>
        </w:tc>
        <w:tc>
          <w:tcPr>
            <w:tcW w:w="1328"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spacing w:line="220" w:lineRule="exact"/>
              <w:ind w:right="160"/>
              <w:jc w:val="right"/>
              <w:rPr>
                <w:rFonts w:ascii="Segoe UI" w:eastAsia="Segoe UI" w:hAnsi="Segoe UI" w:cs="Segoe UI"/>
                <w:sz w:val="22"/>
                <w:szCs w:val="22"/>
              </w:rPr>
            </w:pPr>
          </w:p>
        </w:tc>
      </w:tr>
      <w:tr w:rsidR="004C4D4E" w:rsidRPr="004C4D4E" w:rsidTr="00D302A0">
        <w:trPr>
          <w:trHeight w:hRule="exact" w:val="299"/>
          <w:jc w:val="center"/>
        </w:trPr>
        <w:tc>
          <w:tcPr>
            <w:tcW w:w="5033" w:type="dxa"/>
            <w:tcBorders>
              <w:top w:val="single" w:sz="4" w:space="0" w:color="auto"/>
              <w:left w:val="single" w:sz="4" w:space="0" w:color="auto"/>
              <w:bottom w:val="single" w:sz="4" w:space="0" w:color="auto"/>
            </w:tcBorders>
            <w:shd w:val="clear" w:color="auto" w:fill="FFFFFF"/>
            <w:vAlign w:val="bottom"/>
          </w:tcPr>
          <w:p w:rsidR="004C4D4E" w:rsidRPr="004C4D4E" w:rsidRDefault="004C4D4E" w:rsidP="004C4D4E">
            <w:pPr>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35" w:type="dxa"/>
            <w:tcBorders>
              <w:top w:val="single" w:sz="4" w:space="0" w:color="auto"/>
              <w:left w:val="single" w:sz="4" w:space="0" w:color="auto"/>
              <w:bottom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b/>
                <w:bCs/>
                <w:sz w:val="18"/>
                <w:szCs w:val="18"/>
              </w:rPr>
              <w:t>49</w:t>
            </w:r>
          </w:p>
        </w:tc>
        <w:tc>
          <w:tcPr>
            <w:tcW w:w="1328" w:type="dxa"/>
            <w:tcBorders>
              <w:top w:val="single" w:sz="4" w:space="0" w:color="auto"/>
              <w:left w:val="single" w:sz="4" w:space="0" w:color="auto"/>
              <w:bottom w:val="single" w:sz="4" w:space="0" w:color="auto"/>
              <w:right w:val="single" w:sz="4" w:space="0" w:color="auto"/>
            </w:tcBorders>
            <w:shd w:val="clear" w:color="auto" w:fill="FFFFFF"/>
            <w:vAlign w:val="bottom"/>
          </w:tcPr>
          <w:p w:rsidR="004C4D4E" w:rsidRPr="004C4D4E" w:rsidRDefault="004C4D4E" w:rsidP="00640F40">
            <w:pPr>
              <w:spacing w:line="180" w:lineRule="exact"/>
              <w:ind w:right="160"/>
              <w:jc w:val="right"/>
              <w:rPr>
                <w:rFonts w:ascii="Segoe UI" w:eastAsia="Segoe UI" w:hAnsi="Segoe UI" w:cs="Segoe UI"/>
                <w:sz w:val="22"/>
                <w:szCs w:val="22"/>
              </w:rPr>
            </w:pPr>
            <w:r w:rsidRPr="004C4D4E">
              <w:rPr>
                <w:rFonts w:ascii="Segoe UI" w:eastAsia="Segoe UI" w:hAnsi="Segoe UI" w:cs="Segoe UI"/>
                <w:sz w:val="18"/>
                <w:szCs w:val="18"/>
              </w:rPr>
              <w:t xml:space="preserve">43,8 </w:t>
            </w:r>
          </w:p>
        </w:tc>
      </w:tr>
    </w:tbl>
    <w:p w:rsidR="004C4D4E" w:rsidRPr="004C4D4E" w:rsidRDefault="004C4D4E" w:rsidP="004C4D4E">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054"/>
        <w:gridCol w:w="1242"/>
        <w:gridCol w:w="112"/>
        <w:gridCol w:w="1228"/>
      </w:tblGrid>
      <w:tr w:rsidR="004C4D4E" w:rsidRPr="004C4D4E" w:rsidTr="00640F40">
        <w:trPr>
          <w:trHeight w:hRule="exact" w:val="302"/>
          <w:jc w:val="center"/>
        </w:trPr>
        <w:tc>
          <w:tcPr>
            <w:tcW w:w="5054"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rPr>
                <w:rFonts w:ascii="Segoe UI" w:eastAsia="Segoe UI" w:hAnsi="Segoe UI" w:cs="Segoe UI"/>
                <w:sz w:val="22"/>
                <w:szCs w:val="22"/>
              </w:rPr>
            </w:pPr>
            <w:r w:rsidRPr="004C4D4E">
              <w:rPr>
                <w:rFonts w:ascii="Segoe UI" w:eastAsia="Segoe UI" w:hAnsi="Segoe UI" w:cs="Segoe UI"/>
                <w:sz w:val="18"/>
                <w:szCs w:val="18"/>
              </w:rPr>
              <w:t>От сектор индустрия</w:t>
            </w:r>
          </w:p>
        </w:tc>
        <w:tc>
          <w:tcPr>
            <w:tcW w:w="1242"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1020</w:t>
            </w:r>
          </w:p>
        </w:tc>
        <w:tc>
          <w:tcPr>
            <w:tcW w:w="112" w:type="dxa"/>
            <w:tcBorders>
              <w:top w:val="single" w:sz="4" w:space="0" w:color="auto"/>
              <w:left w:val="single" w:sz="4" w:space="0" w:color="auto"/>
            </w:tcBorders>
            <w:shd w:val="clear" w:color="auto" w:fill="FFFFFF"/>
          </w:tcPr>
          <w:p w:rsidR="004C4D4E" w:rsidRPr="004C4D4E" w:rsidRDefault="004C4D4E" w:rsidP="004C4D4E">
            <w:pPr>
              <w:rPr>
                <w:sz w:val="10"/>
                <w:szCs w:val="10"/>
              </w:rPr>
            </w:pPr>
          </w:p>
        </w:tc>
        <w:tc>
          <w:tcPr>
            <w:tcW w:w="1228" w:type="dxa"/>
            <w:tcBorders>
              <w:top w:val="single" w:sz="4" w:space="0" w:color="auto"/>
              <w:left w:val="single" w:sz="4" w:space="0" w:color="auto"/>
              <w:right w:val="single" w:sz="4" w:space="0" w:color="auto"/>
            </w:tcBorders>
            <w:shd w:val="clear" w:color="auto" w:fill="FFFFFF"/>
          </w:tcPr>
          <w:p w:rsidR="004C4D4E" w:rsidRPr="004C4D4E" w:rsidRDefault="004C4D4E" w:rsidP="004C4D4E">
            <w:pPr>
              <w:rPr>
                <w:sz w:val="10"/>
                <w:szCs w:val="10"/>
              </w:rPr>
            </w:pPr>
          </w:p>
        </w:tc>
      </w:tr>
      <w:tr w:rsidR="004C4D4E" w:rsidRPr="004C4D4E" w:rsidTr="00640F40">
        <w:trPr>
          <w:trHeight w:hRule="exact" w:val="295"/>
          <w:jc w:val="center"/>
        </w:trPr>
        <w:tc>
          <w:tcPr>
            <w:tcW w:w="5054"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42"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489</w:t>
            </w:r>
          </w:p>
        </w:tc>
        <w:tc>
          <w:tcPr>
            <w:tcW w:w="112" w:type="dxa"/>
            <w:tcBorders>
              <w:top w:val="single" w:sz="4" w:space="0" w:color="auto"/>
              <w:left w:val="single" w:sz="4" w:space="0" w:color="auto"/>
            </w:tcBorders>
            <w:shd w:val="clear" w:color="auto" w:fill="FFFFFF"/>
          </w:tcPr>
          <w:p w:rsidR="004C4D4E" w:rsidRPr="004C4D4E" w:rsidRDefault="004C4D4E" w:rsidP="004C4D4E">
            <w:pPr>
              <w:rPr>
                <w:sz w:val="10"/>
                <w:szCs w:val="10"/>
              </w:rPr>
            </w:pPr>
          </w:p>
        </w:tc>
        <w:tc>
          <w:tcPr>
            <w:tcW w:w="1228" w:type="dxa"/>
            <w:tcBorders>
              <w:top w:val="single" w:sz="4" w:space="0" w:color="auto"/>
              <w:left w:val="single" w:sz="4" w:space="0" w:color="auto"/>
              <w:right w:val="single" w:sz="4" w:space="0" w:color="auto"/>
            </w:tcBorders>
            <w:shd w:val="clear" w:color="auto" w:fill="FFFFFF"/>
            <w:vAlign w:val="bottom"/>
          </w:tcPr>
          <w:p w:rsidR="004C4D4E" w:rsidRPr="004C4D4E" w:rsidRDefault="00640F40" w:rsidP="004C4D4E">
            <w:pPr>
              <w:spacing w:line="180" w:lineRule="exact"/>
              <w:rPr>
                <w:rFonts w:ascii="Segoe UI" w:eastAsia="Segoe UI" w:hAnsi="Segoe UI" w:cs="Segoe UI"/>
                <w:sz w:val="22"/>
                <w:szCs w:val="22"/>
              </w:rPr>
            </w:pPr>
            <w:r>
              <w:rPr>
                <w:rFonts w:ascii="Segoe UI" w:eastAsia="Segoe UI" w:hAnsi="Segoe UI" w:cs="Segoe UI"/>
                <w:sz w:val="18"/>
                <w:szCs w:val="18"/>
              </w:rPr>
              <w:t xml:space="preserve">               </w:t>
            </w:r>
            <w:r w:rsidR="004C4D4E" w:rsidRPr="004C4D4E">
              <w:rPr>
                <w:rFonts w:ascii="Segoe UI" w:eastAsia="Segoe UI" w:hAnsi="Segoe UI" w:cs="Segoe UI"/>
                <w:sz w:val="18"/>
                <w:szCs w:val="18"/>
              </w:rPr>
              <w:t>48,0</w:t>
            </w:r>
          </w:p>
        </w:tc>
      </w:tr>
      <w:tr w:rsidR="004C4D4E" w:rsidRPr="004C4D4E" w:rsidTr="00640F40">
        <w:trPr>
          <w:trHeight w:hRule="exact" w:val="284"/>
          <w:jc w:val="center"/>
        </w:trPr>
        <w:tc>
          <w:tcPr>
            <w:tcW w:w="5054"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rPr>
                <w:rFonts w:ascii="Segoe UI" w:eastAsia="Segoe UI" w:hAnsi="Segoe UI" w:cs="Segoe UI"/>
                <w:sz w:val="22"/>
                <w:szCs w:val="22"/>
              </w:rPr>
            </w:pPr>
            <w:r w:rsidRPr="004C4D4E">
              <w:rPr>
                <w:rFonts w:ascii="Segoe UI" w:eastAsia="Segoe UI" w:hAnsi="Segoe UI" w:cs="Segoe UI"/>
                <w:sz w:val="18"/>
                <w:szCs w:val="18"/>
              </w:rPr>
              <w:t>От сектор услуги</w:t>
            </w:r>
          </w:p>
        </w:tc>
        <w:tc>
          <w:tcPr>
            <w:tcW w:w="1242"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1471</w:t>
            </w:r>
          </w:p>
        </w:tc>
        <w:tc>
          <w:tcPr>
            <w:tcW w:w="112" w:type="dxa"/>
            <w:tcBorders>
              <w:top w:val="single" w:sz="4" w:space="0" w:color="auto"/>
              <w:left w:val="single" w:sz="4" w:space="0" w:color="auto"/>
            </w:tcBorders>
            <w:shd w:val="clear" w:color="auto" w:fill="FFFFFF"/>
          </w:tcPr>
          <w:p w:rsidR="004C4D4E" w:rsidRPr="004C4D4E" w:rsidRDefault="004C4D4E" w:rsidP="004C4D4E">
            <w:pPr>
              <w:rPr>
                <w:sz w:val="10"/>
                <w:szCs w:val="10"/>
              </w:rPr>
            </w:pPr>
          </w:p>
        </w:tc>
        <w:tc>
          <w:tcPr>
            <w:tcW w:w="1228" w:type="dxa"/>
            <w:tcBorders>
              <w:top w:val="single" w:sz="4" w:space="0" w:color="auto"/>
              <w:left w:val="single" w:sz="4" w:space="0" w:color="auto"/>
              <w:right w:val="single" w:sz="4" w:space="0" w:color="auto"/>
            </w:tcBorders>
            <w:shd w:val="clear" w:color="auto" w:fill="FFFFFF"/>
          </w:tcPr>
          <w:p w:rsidR="004C4D4E" w:rsidRPr="004C4D4E" w:rsidRDefault="004C4D4E" w:rsidP="004C4D4E">
            <w:pPr>
              <w:rPr>
                <w:sz w:val="10"/>
                <w:szCs w:val="10"/>
              </w:rPr>
            </w:pPr>
          </w:p>
        </w:tc>
      </w:tr>
      <w:tr w:rsidR="004C4D4E" w:rsidRPr="004C4D4E" w:rsidTr="00640F40">
        <w:trPr>
          <w:trHeight w:hRule="exact" w:val="288"/>
          <w:jc w:val="center"/>
        </w:trPr>
        <w:tc>
          <w:tcPr>
            <w:tcW w:w="5054"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42"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807</w:t>
            </w:r>
          </w:p>
        </w:tc>
        <w:tc>
          <w:tcPr>
            <w:tcW w:w="112" w:type="dxa"/>
            <w:tcBorders>
              <w:top w:val="single" w:sz="4" w:space="0" w:color="auto"/>
              <w:left w:val="single" w:sz="4" w:space="0" w:color="auto"/>
            </w:tcBorders>
            <w:shd w:val="clear" w:color="auto" w:fill="FFFFFF"/>
          </w:tcPr>
          <w:p w:rsidR="004C4D4E" w:rsidRPr="004C4D4E" w:rsidRDefault="004C4D4E" w:rsidP="004C4D4E">
            <w:pPr>
              <w:rPr>
                <w:sz w:val="10"/>
                <w:szCs w:val="10"/>
              </w:rPr>
            </w:pPr>
          </w:p>
        </w:tc>
        <w:tc>
          <w:tcPr>
            <w:tcW w:w="1228" w:type="dxa"/>
            <w:tcBorders>
              <w:top w:val="single" w:sz="4" w:space="0" w:color="auto"/>
              <w:left w:val="single" w:sz="4" w:space="0" w:color="auto"/>
              <w:right w:val="single" w:sz="4" w:space="0" w:color="auto"/>
            </w:tcBorders>
            <w:shd w:val="clear" w:color="auto" w:fill="FFFFFF"/>
            <w:vAlign w:val="bottom"/>
          </w:tcPr>
          <w:p w:rsidR="004C4D4E" w:rsidRPr="004C4D4E" w:rsidRDefault="00640F40" w:rsidP="004C4D4E">
            <w:pPr>
              <w:spacing w:line="180" w:lineRule="exact"/>
              <w:rPr>
                <w:rFonts w:ascii="Segoe UI" w:eastAsia="Segoe UI" w:hAnsi="Segoe UI" w:cs="Segoe UI"/>
                <w:sz w:val="22"/>
                <w:szCs w:val="22"/>
              </w:rPr>
            </w:pPr>
            <w:r>
              <w:rPr>
                <w:rFonts w:ascii="Segoe UI" w:eastAsia="Segoe UI" w:hAnsi="Segoe UI" w:cs="Segoe UI"/>
                <w:sz w:val="18"/>
                <w:szCs w:val="18"/>
              </w:rPr>
              <w:t xml:space="preserve">                </w:t>
            </w:r>
            <w:r w:rsidR="004C4D4E" w:rsidRPr="004C4D4E">
              <w:rPr>
                <w:rFonts w:ascii="Segoe UI" w:eastAsia="Segoe UI" w:hAnsi="Segoe UI" w:cs="Segoe UI"/>
                <w:sz w:val="18"/>
                <w:szCs w:val="18"/>
              </w:rPr>
              <w:t>54,9</w:t>
            </w:r>
          </w:p>
        </w:tc>
      </w:tr>
      <w:tr w:rsidR="004C4D4E" w:rsidRPr="004C4D4E" w:rsidTr="00D302A0">
        <w:trPr>
          <w:trHeight w:hRule="exact" w:val="288"/>
          <w:jc w:val="center"/>
        </w:trPr>
        <w:tc>
          <w:tcPr>
            <w:tcW w:w="5054"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rPr>
                <w:rFonts w:ascii="Segoe UI" w:eastAsia="Segoe UI" w:hAnsi="Segoe UI" w:cs="Segoe UI"/>
                <w:sz w:val="22"/>
                <w:szCs w:val="22"/>
              </w:rPr>
            </w:pPr>
            <w:r w:rsidRPr="004C4D4E">
              <w:rPr>
                <w:rFonts w:ascii="Segoe UI" w:eastAsia="Segoe UI" w:hAnsi="Segoe UI" w:cs="Segoe UI"/>
                <w:sz w:val="18"/>
                <w:szCs w:val="18"/>
              </w:rPr>
              <w:t>От неуточнен отрасъл</w:t>
            </w:r>
          </w:p>
        </w:tc>
        <w:tc>
          <w:tcPr>
            <w:tcW w:w="1242" w:type="dxa"/>
            <w:tcBorders>
              <w:top w:val="single" w:sz="4" w:space="0" w:color="auto"/>
              <w:left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1600</w:t>
            </w:r>
          </w:p>
        </w:tc>
        <w:tc>
          <w:tcPr>
            <w:tcW w:w="1340" w:type="dxa"/>
            <w:gridSpan w:val="2"/>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spacing w:line="180" w:lineRule="exact"/>
              <w:ind w:left="340"/>
              <w:rPr>
                <w:rFonts w:ascii="Segoe UI" w:eastAsia="Segoe UI" w:hAnsi="Segoe UI" w:cs="Segoe UI"/>
                <w:sz w:val="22"/>
                <w:szCs w:val="22"/>
              </w:rPr>
            </w:pPr>
          </w:p>
        </w:tc>
      </w:tr>
      <w:tr w:rsidR="004C4D4E" w:rsidRPr="004C4D4E" w:rsidTr="00D302A0">
        <w:trPr>
          <w:trHeight w:hRule="exact" w:val="313"/>
          <w:jc w:val="center"/>
        </w:trPr>
        <w:tc>
          <w:tcPr>
            <w:tcW w:w="5054" w:type="dxa"/>
            <w:tcBorders>
              <w:top w:val="single" w:sz="4" w:space="0" w:color="auto"/>
              <w:left w:val="single" w:sz="4" w:space="0" w:color="auto"/>
              <w:bottom w:val="single" w:sz="4" w:space="0" w:color="auto"/>
            </w:tcBorders>
            <w:shd w:val="clear" w:color="auto" w:fill="FFFFFF"/>
            <w:vAlign w:val="bottom"/>
          </w:tcPr>
          <w:p w:rsidR="004C4D4E" w:rsidRPr="004C4D4E" w:rsidRDefault="004C4D4E" w:rsidP="004C4D4E">
            <w:pPr>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42" w:type="dxa"/>
            <w:tcBorders>
              <w:top w:val="single" w:sz="4" w:space="0" w:color="auto"/>
              <w:left w:val="single" w:sz="4" w:space="0" w:color="auto"/>
              <w:bottom w:val="single" w:sz="4" w:space="0" w:color="auto"/>
            </w:tcBorders>
            <w:shd w:val="clear" w:color="auto" w:fill="FFFFFF"/>
            <w:vAlign w:val="bottom"/>
          </w:tcPr>
          <w:p w:rsidR="004C4D4E" w:rsidRPr="004C4D4E" w:rsidRDefault="004C4D4E" w:rsidP="004C4D4E">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860</w:t>
            </w:r>
          </w:p>
        </w:tc>
        <w:tc>
          <w:tcPr>
            <w:tcW w:w="1340" w:type="dxa"/>
            <w:gridSpan w:val="2"/>
            <w:tcBorders>
              <w:top w:val="single" w:sz="4" w:space="0" w:color="auto"/>
              <w:left w:val="single" w:sz="4" w:space="0" w:color="auto"/>
              <w:bottom w:val="single" w:sz="4" w:space="0" w:color="auto"/>
              <w:right w:val="single" w:sz="4" w:space="0" w:color="auto"/>
            </w:tcBorders>
            <w:shd w:val="clear" w:color="auto" w:fill="FFFFFF"/>
          </w:tcPr>
          <w:p w:rsidR="004C4D4E" w:rsidRPr="004C4D4E" w:rsidRDefault="00640F40" w:rsidP="004C4D4E">
            <w:pPr>
              <w:spacing w:line="180" w:lineRule="exact"/>
              <w:ind w:left="340"/>
              <w:rPr>
                <w:rFonts w:ascii="Segoe UI" w:eastAsia="Segoe UI" w:hAnsi="Segoe UI" w:cs="Segoe UI"/>
                <w:sz w:val="22"/>
                <w:szCs w:val="22"/>
              </w:rPr>
            </w:pPr>
            <w:r>
              <w:rPr>
                <w:rFonts w:ascii="Segoe UI" w:eastAsia="Segoe UI" w:hAnsi="Segoe UI" w:cs="Segoe UI"/>
                <w:sz w:val="18"/>
                <w:szCs w:val="18"/>
              </w:rPr>
              <w:t xml:space="preserve">          </w:t>
            </w:r>
            <w:r w:rsidR="004C4D4E" w:rsidRPr="004C4D4E">
              <w:rPr>
                <w:rFonts w:ascii="Segoe UI" w:eastAsia="Segoe UI" w:hAnsi="Segoe UI" w:cs="Segoe UI"/>
                <w:sz w:val="18"/>
                <w:szCs w:val="18"/>
              </w:rPr>
              <w:t>53,8</w:t>
            </w:r>
          </w:p>
        </w:tc>
      </w:tr>
    </w:tbl>
    <w:p w:rsidR="004C4D4E" w:rsidRDefault="004C4D4E" w:rsidP="00FC779F">
      <w:pPr>
        <w:tabs>
          <w:tab w:val="left" w:pos="0"/>
          <w:tab w:val="left" w:pos="1560"/>
        </w:tabs>
        <w:ind w:firstLine="709"/>
        <w:jc w:val="both"/>
        <w:rPr>
          <w:rFonts w:ascii="Times New Roman" w:eastAsia="Segoe UI" w:hAnsi="Times New Roman" w:cs="Times New Roman"/>
          <w:color w:val="auto"/>
        </w:rPr>
      </w:pPr>
    </w:p>
    <w:p w:rsidR="004C4D4E" w:rsidRPr="004C4D4E" w:rsidRDefault="004C4D4E" w:rsidP="00334773">
      <w:pPr>
        <w:numPr>
          <w:ilvl w:val="0"/>
          <w:numId w:val="48"/>
        </w:numPr>
        <w:tabs>
          <w:tab w:val="left" w:pos="709"/>
        </w:tabs>
        <w:ind w:right="-360"/>
        <w:jc w:val="both"/>
        <w:rPr>
          <w:rFonts w:ascii="Times New Roman" w:eastAsia="Segoe UI" w:hAnsi="Times New Roman" w:cs="Times New Roman"/>
          <w:b/>
          <w:bCs/>
        </w:rPr>
      </w:pPr>
      <w:r w:rsidRPr="004C4D4E">
        <w:rPr>
          <w:rFonts w:ascii="Times New Roman" w:eastAsia="Segoe UI" w:hAnsi="Times New Roman" w:cs="Times New Roman"/>
          <w:b/>
          <w:bCs/>
        </w:rPr>
        <w:t xml:space="preserve">Предоставени посреднически по заетостта през 2017 г. </w:t>
      </w:r>
    </w:p>
    <w:p w:rsidR="004C4D4E" w:rsidRDefault="004C4D4E" w:rsidP="00F86D3A">
      <w:pPr>
        <w:ind w:right="-6" w:firstLine="709"/>
        <w:jc w:val="both"/>
        <w:rPr>
          <w:rFonts w:ascii="Times New Roman" w:eastAsia="Segoe UI" w:hAnsi="Times New Roman" w:cs="Times New Roman"/>
        </w:rPr>
      </w:pPr>
      <w:r w:rsidRPr="004C4D4E">
        <w:rPr>
          <w:rFonts w:ascii="Times New Roman" w:eastAsia="Segoe UI" w:hAnsi="Times New Roman" w:cs="Times New Roman"/>
        </w:rPr>
        <w:t>Разпределението на постъпилите на работа по субсидирана и 'несубсидирана заетост и делът на жените, спрямо общия брой устроени на работа е както следва (Таблица №3):</w:t>
      </w:r>
    </w:p>
    <w:p w:rsidR="004C4D4E" w:rsidRPr="004C4D4E" w:rsidRDefault="004C4D4E" w:rsidP="009F2346">
      <w:pPr>
        <w:jc w:val="right"/>
        <w:rPr>
          <w:rFonts w:ascii="Times New Roman" w:eastAsia="Segoe UI" w:hAnsi="Times New Roman" w:cs="Times New Roman"/>
        </w:rPr>
      </w:pPr>
      <w:r w:rsidRPr="004C4D4E">
        <w:rPr>
          <w:rFonts w:ascii="Times New Roman" w:eastAsia="Segoe UI" w:hAnsi="Times New Roman" w:cs="Times New Roman"/>
        </w:rP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19"/>
        <w:gridCol w:w="1231"/>
        <w:gridCol w:w="1346"/>
      </w:tblGrid>
      <w:tr w:rsidR="004C4D4E" w:rsidRPr="004C4D4E" w:rsidTr="00D302A0">
        <w:trPr>
          <w:trHeight w:hRule="exact" w:val="310"/>
          <w:jc w:val="center"/>
        </w:trPr>
        <w:tc>
          <w:tcPr>
            <w:tcW w:w="7696" w:type="dxa"/>
            <w:gridSpan w:val="3"/>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framePr w:w="7697" w:wrap="notBeside" w:vAnchor="text" w:hAnchor="text" w:xAlign="center" w:y="1"/>
              <w:spacing w:line="190" w:lineRule="exact"/>
              <w:jc w:val="center"/>
              <w:rPr>
                <w:rFonts w:ascii="Segoe UI" w:eastAsia="Segoe UI" w:hAnsi="Segoe UI" w:cs="Segoe UI"/>
                <w:sz w:val="22"/>
                <w:szCs w:val="22"/>
              </w:rPr>
            </w:pPr>
            <w:r w:rsidRPr="004C4D4E">
              <w:rPr>
                <w:rFonts w:ascii="Segoe UI" w:eastAsia="Segoe UI" w:hAnsi="Segoe UI" w:cs="Segoe UI"/>
                <w:b/>
                <w:bCs/>
                <w:sz w:val="19"/>
                <w:szCs w:val="19"/>
              </w:rPr>
              <w:t xml:space="preserve">Постъпили на работа ТРЛ за периода 01.01.2017 </w:t>
            </w:r>
            <w:r w:rsidRPr="004C4D4E">
              <w:rPr>
                <w:rFonts w:ascii="Segoe UI" w:eastAsia="Segoe UI" w:hAnsi="Segoe UI" w:cs="Segoe UI"/>
                <w:sz w:val="18"/>
                <w:szCs w:val="18"/>
              </w:rPr>
              <w:t xml:space="preserve">- </w:t>
            </w:r>
            <w:r w:rsidRPr="004C4D4E">
              <w:rPr>
                <w:rFonts w:ascii="Segoe UI" w:eastAsia="Segoe UI" w:hAnsi="Segoe UI" w:cs="Segoe UI"/>
                <w:b/>
                <w:bCs/>
                <w:sz w:val="19"/>
                <w:szCs w:val="19"/>
              </w:rPr>
              <w:t>31.12.2017 г.</w:t>
            </w:r>
          </w:p>
        </w:tc>
      </w:tr>
      <w:tr w:rsidR="004C4D4E" w:rsidRPr="004C4D4E" w:rsidTr="00D302A0">
        <w:trPr>
          <w:trHeight w:hRule="exact" w:val="302"/>
          <w:jc w:val="center"/>
        </w:trPr>
        <w:tc>
          <w:tcPr>
            <w:tcW w:w="5119" w:type="dxa"/>
            <w:tcBorders>
              <w:top w:val="single" w:sz="4" w:space="0" w:color="auto"/>
              <w:left w:val="single" w:sz="4" w:space="0" w:color="auto"/>
            </w:tcBorders>
            <w:shd w:val="clear" w:color="auto" w:fill="FFFFFF"/>
            <w:vAlign w:val="bottom"/>
          </w:tcPr>
          <w:p w:rsidR="004C4D4E" w:rsidRPr="004C4D4E" w:rsidRDefault="004C4D4E" w:rsidP="004C4D4E">
            <w:pPr>
              <w:framePr w:w="7697" w:wrap="notBeside" w:vAnchor="text" w:hAnchor="text" w:xAlign="center" w:y="1"/>
              <w:spacing w:line="190" w:lineRule="exact"/>
              <w:rPr>
                <w:rFonts w:ascii="Segoe UI" w:eastAsia="Segoe UI" w:hAnsi="Segoe UI" w:cs="Segoe UI"/>
                <w:sz w:val="22"/>
                <w:szCs w:val="22"/>
              </w:rPr>
            </w:pPr>
            <w:r w:rsidRPr="004C4D4E">
              <w:rPr>
                <w:rFonts w:ascii="Segoe UI" w:eastAsia="Segoe UI" w:hAnsi="Segoe UI" w:cs="Segoe UI"/>
                <w:b/>
                <w:bCs/>
                <w:sz w:val="19"/>
                <w:szCs w:val="19"/>
              </w:rPr>
              <w:t xml:space="preserve">1. </w:t>
            </w:r>
            <w:r w:rsidRPr="004C4D4E">
              <w:rPr>
                <w:rFonts w:ascii="Segoe UI" w:eastAsia="Segoe UI" w:hAnsi="Segoe UI" w:cs="Segoe UI"/>
                <w:sz w:val="18"/>
                <w:szCs w:val="18"/>
              </w:rPr>
              <w:t>Постъпили на работа всичко</w:t>
            </w:r>
          </w:p>
        </w:tc>
        <w:tc>
          <w:tcPr>
            <w:tcW w:w="1231" w:type="dxa"/>
            <w:tcBorders>
              <w:top w:val="single" w:sz="4" w:space="0" w:color="auto"/>
              <w:left w:val="single" w:sz="4" w:space="0" w:color="auto"/>
            </w:tcBorders>
            <w:shd w:val="clear" w:color="auto" w:fill="FFFFFF"/>
            <w:vAlign w:val="bottom"/>
          </w:tcPr>
          <w:p w:rsidR="004C4D4E" w:rsidRPr="004C4D4E" w:rsidRDefault="004C4D4E" w:rsidP="004C4D4E">
            <w:pPr>
              <w:framePr w:w="7697" w:wrap="notBeside" w:vAnchor="text" w:hAnchor="text" w:xAlign="center" w:y="1"/>
              <w:spacing w:line="190" w:lineRule="exact"/>
              <w:jc w:val="center"/>
              <w:rPr>
                <w:rFonts w:ascii="Segoe UI" w:eastAsia="Segoe UI" w:hAnsi="Segoe UI" w:cs="Segoe UI"/>
                <w:sz w:val="22"/>
                <w:szCs w:val="22"/>
              </w:rPr>
            </w:pPr>
            <w:r w:rsidRPr="004C4D4E">
              <w:rPr>
                <w:rFonts w:ascii="Segoe UI" w:eastAsia="Segoe UI" w:hAnsi="Segoe UI" w:cs="Segoe UI"/>
                <w:b/>
                <w:bCs/>
                <w:sz w:val="19"/>
                <w:szCs w:val="19"/>
              </w:rPr>
              <w:t>3014</w:t>
            </w:r>
          </w:p>
        </w:tc>
        <w:tc>
          <w:tcPr>
            <w:tcW w:w="1346"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7697" w:wrap="notBeside" w:vAnchor="text" w:hAnchor="text" w:xAlign="center" w:y="1"/>
              <w:rPr>
                <w:sz w:val="10"/>
                <w:szCs w:val="10"/>
              </w:rPr>
            </w:pPr>
          </w:p>
        </w:tc>
      </w:tr>
      <w:tr w:rsidR="004C4D4E" w:rsidRPr="004C4D4E" w:rsidTr="00D302A0">
        <w:trPr>
          <w:trHeight w:hRule="exact" w:val="302"/>
          <w:jc w:val="center"/>
        </w:trPr>
        <w:tc>
          <w:tcPr>
            <w:tcW w:w="5119" w:type="dxa"/>
            <w:tcBorders>
              <w:top w:val="single" w:sz="4" w:space="0" w:color="auto"/>
              <w:left w:val="single" w:sz="4" w:space="0" w:color="auto"/>
            </w:tcBorders>
            <w:shd w:val="clear" w:color="auto" w:fill="FFFFFF"/>
            <w:vAlign w:val="bottom"/>
          </w:tcPr>
          <w:p w:rsidR="004C4D4E" w:rsidRPr="004C4D4E" w:rsidRDefault="004C4D4E" w:rsidP="004C4D4E">
            <w:pPr>
              <w:framePr w:w="7697"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31" w:type="dxa"/>
            <w:tcBorders>
              <w:top w:val="single" w:sz="4" w:space="0" w:color="auto"/>
              <w:left w:val="single" w:sz="4" w:space="0" w:color="auto"/>
            </w:tcBorders>
            <w:shd w:val="clear" w:color="auto" w:fill="FFFFFF"/>
            <w:vAlign w:val="bottom"/>
          </w:tcPr>
          <w:p w:rsidR="004C4D4E" w:rsidRPr="004C4D4E" w:rsidRDefault="004C4D4E" w:rsidP="004C4D4E">
            <w:pPr>
              <w:framePr w:w="7697" w:wrap="notBeside" w:vAnchor="text" w:hAnchor="text" w:xAlign="center" w:y="1"/>
              <w:spacing w:line="190" w:lineRule="exact"/>
              <w:jc w:val="center"/>
              <w:rPr>
                <w:rFonts w:ascii="Segoe UI" w:eastAsia="Segoe UI" w:hAnsi="Segoe UI" w:cs="Segoe UI"/>
                <w:sz w:val="22"/>
                <w:szCs w:val="22"/>
              </w:rPr>
            </w:pPr>
            <w:r w:rsidRPr="004C4D4E">
              <w:rPr>
                <w:rFonts w:ascii="Segoe UI" w:eastAsia="Segoe UI" w:hAnsi="Segoe UI" w:cs="Segoe UI"/>
                <w:b/>
                <w:bCs/>
                <w:sz w:val="19"/>
                <w:szCs w:val="19"/>
              </w:rPr>
              <w:t>1640</w:t>
            </w:r>
          </w:p>
        </w:tc>
        <w:tc>
          <w:tcPr>
            <w:tcW w:w="1346"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framePr w:w="7697" w:wrap="notBeside" w:vAnchor="text" w:hAnchor="text" w:xAlign="center" w:y="1"/>
              <w:spacing w:line="190" w:lineRule="exact"/>
              <w:jc w:val="center"/>
              <w:rPr>
                <w:rFonts w:ascii="Segoe UI" w:eastAsia="Segoe UI" w:hAnsi="Segoe UI" w:cs="Segoe UI"/>
                <w:sz w:val="22"/>
                <w:szCs w:val="22"/>
              </w:rPr>
            </w:pPr>
            <w:r w:rsidRPr="004C4D4E">
              <w:rPr>
                <w:rFonts w:ascii="Segoe UI" w:eastAsia="Segoe UI" w:hAnsi="Segoe UI" w:cs="Segoe UI"/>
                <w:b/>
                <w:bCs/>
                <w:sz w:val="19"/>
                <w:szCs w:val="19"/>
              </w:rPr>
              <w:t>54,4</w:t>
            </w:r>
          </w:p>
        </w:tc>
      </w:tr>
      <w:tr w:rsidR="004C4D4E" w:rsidRPr="004C4D4E" w:rsidTr="00D302A0">
        <w:trPr>
          <w:trHeight w:hRule="exact" w:val="302"/>
          <w:jc w:val="center"/>
        </w:trPr>
        <w:tc>
          <w:tcPr>
            <w:tcW w:w="5119" w:type="dxa"/>
            <w:tcBorders>
              <w:top w:val="single" w:sz="4" w:space="0" w:color="auto"/>
              <w:left w:val="single" w:sz="4" w:space="0" w:color="auto"/>
            </w:tcBorders>
            <w:shd w:val="clear" w:color="auto" w:fill="FFFFFF"/>
            <w:vAlign w:val="bottom"/>
          </w:tcPr>
          <w:p w:rsidR="004C4D4E" w:rsidRPr="004C4D4E" w:rsidRDefault="004C4D4E" w:rsidP="004C4D4E">
            <w:pPr>
              <w:framePr w:w="7697" w:wrap="notBeside" w:vAnchor="text" w:hAnchor="text" w:xAlign="center" w:y="1"/>
              <w:spacing w:line="190" w:lineRule="exact"/>
              <w:rPr>
                <w:rFonts w:ascii="Segoe UI" w:eastAsia="Segoe UI" w:hAnsi="Segoe UI" w:cs="Segoe UI"/>
                <w:sz w:val="22"/>
                <w:szCs w:val="22"/>
              </w:rPr>
            </w:pPr>
            <w:r w:rsidRPr="004C4D4E">
              <w:rPr>
                <w:rFonts w:ascii="Segoe UI" w:eastAsia="Segoe UI" w:hAnsi="Segoe UI" w:cs="Segoe UI"/>
                <w:b/>
                <w:bCs/>
                <w:sz w:val="19"/>
                <w:szCs w:val="19"/>
              </w:rPr>
              <w:t xml:space="preserve">1. 1 </w:t>
            </w:r>
            <w:r w:rsidRPr="004C4D4E">
              <w:rPr>
                <w:rFonts w:ascii="Segoe UI" w:eastAsia="Segoe UI" w:hAnsi="Segoe UI" w:cs="Segoe UI"/>
                <w:sz w:val="18"/>
                <w:szCs w:val="18"/>
              </w:rPr>
              <w:t>С посредничество на ДБТ</w:t>
            </w:r>
          </w:p>
        </w:tc>
        <w:tc>
          <w:tcPr>
            <w:tcW w:w="1231" w:type="dxa"/>
            <w:tcBorders>
              <w:top w:val="single" w:sz="4" w:space="0" w:color="auto"/>
              <w:left w:val="single" w:sz="4" w:space="0" w:color="auto"/>
            </w:tcBorders>
            <w:shd w:val="clear" w:color="auto" w:fill="FFFFFF"/>
            <w:vAlign w:val="bottom"/>
          </w:tcPr>
          <w:p w:rsidR="004C4D4E" w:rsidRPr="004C4D4E" w:rsidRDefault="004C4D4E" w:rsidP="004C4D4E">
            <w:pPr>
              <w:framePr w:w="7697" w:wrap="notBeside" w:vAnchor="text" w:hAnchor="text" w:xAlign="center" w:y="1"/>
              <w:spacing w:line="190" w:lineRule="exact"/>
              <w:jc w:val="center"/>
              <w:rPr>
                <w:rFonts w:ascii="Segoe UI" w:eastAsia="Segoe UI" w:hAnsi="Segoe UI" w:cs="Segoe UI"/>
                <w:sz w:val="22"/>
                <w:szCs w:val="22"/>
              </w:rPr>
            </w:pPr>
            <w:r w:rsidRPr="004C4D4E">
              <w:rPr>
                <w:rFonts w:ascii="Segoe UI" w:eastAsia="Segoe UI" w:hAnsi="Segoe UI" w:cs="Segoe UI"/>
                <w:b/>
                <w:bCs/>
                <w:sz w:val="19"/>
                <w:szCs w:val="19"/>
              </w:rPr>
              <w:t>2316</w:t>
            </w:r>
          </w:p>
        </w:tc>
        <w:tc>
          <w:tcPr>
            <w:tcW w:w="1346"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7697" w:wrap="notBeside" w:vAnchor="text" w:hAnchor="text" w:xAlign="center" w:y="1"/>
              <w:rPr>
                <w:sz w:val="10"/>
                <w:szCs w:val="10"/>
              </w:rPr>
            </w:pPr>
          </w:p>
        </w:tc>
      </w:tr>
      <w:tr w:rsidR="004C4D4E" w:rsidRPr="004C4D4E" w:rsidTr="00D302A0">
        <w:trPr>
          <w:trHeight w:hRule="exact" w:val="299"/>
          <w:jc w:val="center"/>
        </w:trPr>
        <w:tc>
          <w:tcPr>
            <w:tcW w:w="5119" w:type="dxa"/>
            <w:tcBorders>
              <w:top w:val="single" w:sz="4" w:space="0" w:color="auto"/>
              <w:left w:val="single" w:sz="4" w:space="0" w:color="auto"/>
            </w:tcBorders>
            <w:shd w:val="clear" w:color="auto" w:fill="FFFFFF"/>
            <w:vAlign w:val="bottom"/>
          </w:tcPr>
          <w:p w:rsidR="004C4D4E" w:rsidRPr="004C4D4E" w:rsidRDefault="004C4D4E" w:rsidP="004C4D4E">
            <w:pPr>
              <w:framePr w:w="7697"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31" w:type="dxa"/>
            <w:tcBorders>
              <w:top w:val="single" w:sz="4" w:space="0" w:color="auto"/>
              <w:left w:val="single" w:sz="4" w:space="0" w:color="auto"/>
            </w:tcBorders>
            <w:shd w:val="clear" w:color="auto" w:fill="FFFFFF"/>
            <w:vAlign w:val="bottom"/>
          </w:tcPr>
          <w:p w:rsidR="004C4D4E" w:rsidRPr="004C4D4E" w:rsidRDefault="004C4D4E" w:rsidP="004C4D4E">
            <w:pPr>
              <w:framePr w:w="7697" w:wrap="notBeside" w:vAnchor="text" w:hAnchor="text" w:xAlign="center" w:y="1"/>
              <w:spacing w:line="190" w:lineRule="exact"/>
              <w:jc w:val="center"/>
              <w:rPr>
                <w:rFonts w:ascii="Segoe UI" w:eastAsia="Segoe UI" w:hAnsi="Segoe UI" w:cs="Segoe UI"/>
                <w:sz w:val="22"/>
                <w:szCs w:val="22"/>
              </w:rPr>
            </w:pPr>
            <w:r w:rsidRPr="004C4D4E">
              <w:rPr>
                <w:rFonts w:ascii="Segoe UI" w:eastAsia="Segoe UI" w:hAnsi="Segoe UI" w:cs="Segoe UI"/>
                <w:b/>
                <w:bCs/>
                <w:sz w:val="19"/>
                <w:szCs w:val="19"/>
              </w:rPr>
              <w:t>1276</w:t>
            </w:r>
          </w:p>
        </w:tc>
        <w:tc>
          <w:tcPr>
            <w:tcW w:w="1346"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framePr w:w="7697" w:wrap="notBeside" w:vAnchor="text" w:hAnchor="text" w:xAlign="center" w:y="1"/>
              <w:spacing w:line="190" w:lineRule="exact"/>
              <w:jc w:val="center"/>
              <w:rPr>
                <w:rFonts w:ascii="Segoe UI" w:eastAsia="Segoe UI" w:hAnsi="Segoe UI" w:cs="Segoe UI"/>
                <w:sz w:val="22"/>
                <w:szCs w:val="22"/>
              </w:rPr>
            </w:pPr>
            <w:r w:rsidRPr="004C4D4E">
              <w:rPr>
                <w:rFonts w:ascii="Segoe UI" w:eastAsia="Segoe UI" w:hAnsi="Segoe UI" w:cs="Segoe UI"/>
                <w:b/>
                <w:bCs/>
                <w:sz w:val="19"/>
                <w:szCs w:val="19"/>
              </w:rPr>
              <w:t>55,1</w:t>
            </w:r>
          </w:p>
        </w:tc>
      </w:tr>
      <w:tr w:rsidR="004C4D4E" w:rsidRPr="004C4D4E" w:rsidTr="00D302A0">
        <w:trPr>
          <w:trHeight w:hRule="exact" w:val="482"/>
          <w:jc w:val="center"/>
        </w:trPr>
        <w:tc>
          <w:tcPr>
            <w:tcW w:w="5119" w:type="dxa"/>
            <w:tcBorders>
              <w:top w:val="single" w:sz="4" w:space="0" w:color="auto"/>
              <w:left w:val="single" w:sz="4" w:space="0" w:color="auto"/>
            </w:tcBorders>
            <w:shd w:val="clear" w:color="auto" w:fill="FFFFFF"/>
            <w:vAlign w:val="bottom"/>
          </w:tcPr>
          <w:p w:rsidR="004C4D4E" w:rsidRPr="004C4D4E" w:rsidRDefault="004C4D4E" w:rsidP="004C4D4E">
            <w:pPr>
              <w:framePr w:w="7697" w:wrap="notBeside" w:vAnchor="text" w:hAnchor="text" w:xAlign="center" w:y="1"/>
              <w:spacing w:line="180" w:lineRule="exact"/>
              <w:ind w:left="220"/>
              <w:rPr>
                <w:rFonts w:ascii="Segoe UI" w:eastAsia="Segoe UI" w:hAnsi="Segoe UI" w:cs="Segoe UI"/>
                <w:sz w:val="22"/>
                <w:szCs w:val="22"/>
              </w:rPr>
            </w:pPr>
            <w:r w:rsidRPr="004C4D4E">
              <w:rPr>
                <w:rFonts w:ascii="Segoe UI" w:eastAsia="Segoe UI" w:hAnsi="Segoe UI" w:cs="Segoe UI"/>
                <w:sz w:val="18"/>
                <w:szCs w:val="18"/>
              </w:rPr>
              <w:t>- По насърчителни мерки за заетост</w:t>
            </w:r>
          </w:p>
        </w:tc>
        <w:tc>
          <w:tcPr>
            <w:tcW w:w="1231" w:type="dxa"/>
            <w:tcBorders>
              <w:top w:val="single" w:sz="4" w:space="0" w:color="auto"/>
              <w:left w:val="single" w:sz="4" w:space="0" w:color="auto"/>
            </w:tcBorders>
            <w:shd w:val="clear" w:color="auto" w:fill="FFFFFF"/>
            <w:vAlign w:val="bottom"/>
          </w:tcPr>
          <w:p w:rsidR="004C4D4E" w:rsidRPr="004C4D4E" w:rsidRDefault="004C4D4E" w:rsidP="004C4D4E">
            <w:pPr>
              <w:framePr w:w="7697" w:wrap="notBeside" w:vAnchor="text" w:hAnchor="text" w:xAlign="center" w:y="1"/>
              <w:spacing w:line="190" w:lineRule="exact"/>
              <w:jc w:val="center"/>
              <w:rPr>
                <w:rFonts w:ascii="Segoe UI" w:eastAsia="Segoe UI" w:hAnsi="Segoe UI" w:cs="Segoe UI"/>
                <w:sz w:val="22"/>
                <w:szCs w:val="22"/>
              </w:rPr>
            </w:pPr>
            <w:r w:rsidRPr="004C4D4E">
              <w:rPr>
                <w:rFonts w:ascii="Segoe UI" w:eastAsia="Segoe UI" w:hAnsi="Segoe UI" w:cs="Segoe UI"/>
                <w:b/>
                <w:bCs/>
                <w:sz w:val="19"/>
                <w:szCs w:val="19"/>
              </w:rPr>
              <w:t>46</w:t>
            </w:r>
          </w:p>
        </w:tc>
        <w:tc>
          <w:tcPr>
            <w:tcW w:w="1346"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7697" w:wrap="notBeside" w:vAnchor="text" w:hAnchor="text" w:xAlign="center" w:y="1"/>
              <w:spacing w:line="180" w:lineRule="exact"/>
              <w:ind w:left="360"/>
              <w:rPr>
                <w:rFonts w:ascii="Segoe UI" w:eastAsia="Segoe UI" w:hAnsi="Segoe UI" w:cs="Segoe UI"/>
                <w:sz w:val="22"/>
                <w:szCs w:val="22"/>
              </w:rPr>
            </w:pPr>
            <w:r w:rsidRPr="004C4D4E">
              <w:rPr>
                <w:rFonts w:ascii="Segoe UI" w:eastAsia="Segoe UI" w:hAnsi="Segoe UI" w:cs="Segoe UI"/>
                <w:sz w:val="18"/>
                <w:szCs w:val="18"/>
              </w:rPr>
              <w:t>I</w:t>
            </w:r>
          </w:p>
        </w:tc>
      </w:tr>
      <w:tr w:rsidR="004C4D4E" w:rsidRPr="004C4D4E" w:rsidTr="00D302A0">
        <w:trPr>
          <w:trHeight w:hRule="exact" w:val="248"/>
          <w:jc w:val="center"/>
        </w:trPr>
        <w:tc>
          <w:tcPr>
            <w:tcW w:w="5119" w:type="dxa"/>
            <w:tcBorders>
              <w:top w:val="single" w:sz="4" w:space="0" w:color="auto"/>
              <w:left w:val="single" w:sz="4" w:space="0" w:color="auto"/>
            </w:tcBorders>
            <w:shd w:val="clear" w:color="auto" w:fill="FFFFFF"/>
            <w:vAlign w:val="bottom"/>
          </w:tcPr>
          <w:p w:rsidR="004C4D4E" w:rsidRPr="004C4D4E" w:rsidRDefault="004C4D4E" w:rsidP="004C4D4E">
            <w:pPr>
              <w:framePr w:w="7697"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31" w:type="dxa"/>
            <w:tcBorders>
              <w:top w:val="single" w:sz="4" w:space="0" w:color="auto"/>
              <w:left w:val="single" w:sz="4" w:space="0" w:color="auto"/>
            </w:tcBorders>
            <w:shd w:val="clear" w:color="auto" w:fill="FFFFFF"/>
            <w:vAlign w:val="bottom"/>
          </w:tcPr>
          <w:p w:rsidR="004C4D4E" w:rsidRPr="004C4D4E" w:rsidRDefault="004C4D4E" w:rsidP="004C4D4E">
            <w:pPr>
              <w:framePr w:w="7697" w:wrap="notBeside" w:vAnchor="text" w:hAnchor="text" w:xAlign="center" w:y="1"/>
              <w:spacing w:line="190" w:lineRule="exact"/>
              <w:jc w:val="center"/>
              <w:rPr>
                <w:rFonts w:ascii="Segoe UI" w:eastAsia="Segoe UI" w:hAnsi="Segoe UI" w:cs="Segoe UI"/>
                <w:sz w:val="22"/>
                <w:szCs w:val="22"/>
              </w:rPr>
            </w:pPr>
            <w:r w:rsidRPr="004C4D4E">
              <w:rPr>
                <w:rFonts w:ascii="Segoe UI" w:eastAsia="Segoe UI" w:hAnsi="Segoe UI" w:cs="Segoe UI"/>
                <w:b/>
                <w:bCs/>
                <w:sz w:val="19"/>
                <w:szCs w:val="19"/>
              </w:rPr>
              <w:t>26</w:t>
            </w:r>
          </w:p>
        </w:tc>
        <w:tc>
          <w:tcPr>
            <w:tcW w:w="1346"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framePr w:w="7697" w:wrap="notBeside" w:vAnchor="text" w:hAnchor="text" w:xAlign="center" w:y="1"/>
              <w:spacing w:line="190" w:lineRule="exact"/>
              <w:ind w:left="360"/>
              <w:rPr>
                <w:rFonts w:ascii="Segoe UI" w:eastAsia="Segoe UI" w:hAnsi="Segoe UI" w:cs="Segoe UI"/>
                <w:sz w:val="22"/>
                <w:szCs w:val="22"/>
              </w:rPr>
            </w:pPr>
            <w:r w:rsidRPr="004C4D4E">
              <w:rPr>
                <w:rFonts w:ascii="Segoe UI" w:eastAsia="Segoe UI" w:hAnsi="Segoe UI" w:cs="Segoe UI"/>
                <w:b/>
                <w:bCs/>
                <w:sz w:val="19"/>
                <w:szCs w:val="19"/>
                <w:vertAlign w:val="superscript"/>
              </w:rPr>
              <w:t>1</w:t>
            </w:r>
            <w:r w:rsidRPr="004C4D4E">
              <w:rPr>
                <w:rFonts w:ascii="Segoe UI" w:eastAsia="Segoe UI" w:hAnsi="Segoe UI" w:cs="Segoe UI"/>
                <w:b/>
                <w:bCs/>
                <w:sz w:val="19"/>
                <w:szCs w:val="19"/>
              </w:rPr>
              <w:t xml:space="preserve"> 56,5</w:t>
            </w:r>
          </w:p>
        </w:tc>
      </w:tr>
      <w:tr w:rsidR="004C4D4E" w:rsidRPr="004C4D4E" w:rsidTr="00D302A0">
        <w:trPr>
          <w:trHeight w:hRule="exact" w:val="248"/>
          <w:jc w:val="center"/>
        </w:trPr>
        <w:tc>
          <w:tcPr>
            <w:tcW w:w="5119" w:type="dxa"/>
            <w:tcBorders>
              <w:top w:val="single" w:sz="4" w:space="0" w:color="auto"/>
              <w:left w:val="single" w:sz="4" w:space="0" w:color="auto"/>
            </w:tcBorders>
            <w:shd w:val="clear" w:color="auto" w:fill="FFFFFF"/>
            <w:vAlign w:val="bottom"/>
          </w:tcPr>
          <w:p w:rsidR="004C4D4E" w:rsidRPr="004C4D4E" w:rsidRDefault="004C4D4E" w:rsidP="004C4D4E">
            <w:pPr>
              <w:framePr w:w="7697" w:wrap="notBeside" w:vAnchor="text" w:hAnchor="text" w:xAlign="center" w:y="1"/>
              <w:spacing w:line="180" w:lineRule="exact"/>
              <w:ind w:left="220"/>
              <w:rPr>
                <w:rFonts w:ascii="Segoe UI" w:eastAsia="Segoe UI" w:hAnsi="Segoe UI" w:cs="Segoe UI"/>
                <w:sz w:val="22"/>
                <w:szCs w:val="22"/>
              </w:rPr>
            </w:pPr>
            <w:r w:rsidRPr="004C4D4E">
              <w:rPr>
                <w:rFonts w:ascii="Segoe UI" w:eastAsia="Segoe UI" w:hAnsi="Segoe UI" w:cs="Segoe UI"/>
                <w:sz w:val="18"/>
                <w:szCs w:val="18"/>
              </w:rPr>
              <w:t>- По програми за заетост и обучения</w:t>
            </w:r>
          </w:p>
        </w:tc>
        <w:tc>
          <w:tcPr>
            <w:tcW w:w="1231" w:type="dxa"/>
            <w:tcBorders>
              <w:top w:val="single" w:sz="4" w:space="0" w:color="auto"/>
              <w:left w:val="single" w:sz="4" w:space="0" w:color="auto"/>
            </w:tcBorders>
            <w:shd w:val="clear" w:color="auto" w:fill="FFFFFF"/>
            <w:vAlign w:val="bottom"/>
          </w:tcPr>
          <w:p w:rsidR="004C4D4E" w:rsidRPr="004C4D4E" w:rsidRDefault="004C4D4E" w:rsidP="004C4D4E">
            <w:pPr>
              <w:framePr w:w="7697" w:wrap="notBeside" w:vAnchor="text" w:hAnchor="text" w:xAlign="center" w:y="1"/>
              <w:spacing w:line="190" w:lineRule="exact"/>
              <w:jc w:val="center"/>
              <w:rPr>
                <w:rFonts w:ascii="Segoe UI" w:eastAsia="Segoe UI" w:hAnsi="Segoe UI" w:cs="Segoe UI"/>
                <w:sz w:val="22"/>
                <w:szCs w:val="22"/>
              </w:rPr>
            </w:pPr>
            <w:r w:rsidRPr="004C4D4E">
              <w:rPr>
                <w:rFonts w:ascii="Segoe UI" w:eastAsia="Segoe UI" w:hAnsi="Segoe UI" w:cs="Segoe UI"/>
                <w:b/>
                <w:bCs/>
                <w:sz w:val="19"/>
                <w:szCs w:val="19"/>
              </w:rPr>
              <w:t>83</w:t>
            </w:r>
          </w:p>
        </w:tc>
        <w:tc>
          <w:tcPr>
            <w:tcW w:w="1346"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framePr w:w="7697" w:wrap="notBeside" w:vAnchor="text" w:hAnchor="text" w:xAlign="center" w:y="1"/>
              <w:spacing w:line="180" w:lineRule="exact"/>
              <w:ind w:left="360"/>
              <w:rPr>
                <w:rFonts w:ascii="Segoe UI" w:eastAsia="Segoe UI" w:hAnsi="Segoe UI" w:cs="Segoe UI"/>
                <w:sz w:val="22"/>
                <w:szCs w:val="22"/>
              </w:rPr>
            </w:pPr>
            <w:r w:rsidRPr="004C4D4E">
              <w:rPr>
                <w:rFonts w:ascii="Segoe UI" w:eastAsia="Segoe UI" w:hAnsi="Segoe UI" w:cs="Segoe UI"/>
                <w:sz w:val="18"/>
                <w:szCs w:val="18"/>
              </w:rPr>
              <w:t>1</w:t>
            </w:r>
          </w:p>
          <w:p w:rsidR="004C4D4E" w:rsidRPr="004C4D4E" w:rsidRDefault="004C4D4E" w:rsidP="004C4D4E">
            <w:pPr>
              <w:framePr w:w="7697" w:wrap="notBeside" w:vAnchor="text" w:hAnchor="text" w:xAlign="center" w:y="1"/>
              <w:spacing w:line="180" w:lineRule="exact"/>
              <w:ind w:left="360"/>
              <w:rPr>
                <w:rFonts w:ascii="Segoe UI" w:eastAsia="Segoe UI" w:hAnsi="Segoe UI" w:cs="Segoe UI"/>
                <w:sz w:val="22"/>
                <w:szCs w:val="22"/>
              </w:rPr>
            </w:pPr>
            <w:r w:rsidRPr="004C4D4E">
              <w:rPr>
                <w:rFonts w:ascii="Segoe UI" w:eastAsia="Segoe UI" w:hAnsi="Segoe UI" w:cs="Segoe UI"/>
                <w:sz w:val="18"/>
                <w:szCs w:val="18"/>
              </w:rPr>
              <w:t>1</w:t>
            </w:r>
          </w:p>
        </w:tc>
      </w:tr>
      <w:tr w:rsidR="004C4D4E" w:rsidRPr="004C4D4E" w:rsidTr="00D302A0">
        <w:trPr>
          <w:trHeight w:hRule="exact" w:val="248"/>
          <w:jc w:val="center"/>
        </w:trPr>
        <w:tc>
          <w:tcPr>
            <w:tcW w:w="5119" w:type="dxa"/>
            <w:tcBorders>
              <w:top w:val="single" w:sz="4" w:space="0" w:color="auto"/>
              <w:left w:val="single" w:sz="4" w:space="0" w:color="auto"/>
            </w:tcBorders>
            <w:shd w:val="clear" w:color="auto" w:fill="FFFFFF"/>
            <w:vAlign w:val="bottom"/>
          </w:tcPr>
          <w:p w:rsidR="004C4D4E" w:rsidRPr="004C4D4E" w:rsidRDefault="004C4D4E" w:rsidP="004C4D4E">
            <w:pPr>
              <w:framePr w:w="7697"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31" w:type="dxa"/>
            <w:tcBorders>
              <w:top w:val="single" w:sz="4" w:space="0" w:color="auto"/>
              <w:left w:val="single" w:sz="4" w:space="0" w:color="auto"/>
            </w:tcBorders>
            <w:shd w:val="clear" w:color="auto" w:fill="FFFFFF"/>
            <w:vAlign w:val="bottom"/>
          </w:tcPr>
          <w:p w:rsidR="004C4D4E" w:rsidRPr="004C4D4E" w:rsidRDefault="004C4D4E" w:rsidP="004C4D4E">
            <w:pPr>
              <w:framePr w:w="7697" w:wrap="notBeside" w:vAnchor="text" w:hAnchor="text" w:xAlign="center" w:y="1"/>
              <w:spacing w:line="190" w:lineRule="exact"/>
              <w:jc w:val="center"/>
              <w:rPr>
                <w:rFonts w:ascii="Segoe UI" w:eastAsia="Segoe UI" w:hAnsi="Segoe UI" w:cs="Segoe UI"/>
                <w:sz w:val="22"/>
                <w:szCs w:val="22"/>
              </w:rPr>
            </w:pPr>
            <w:r w:rsidRPr="004C4D4E">
              <w:rPr>
                <w:rFonts w:ascii="Segoe UI" w:eastAsia="Segoe UI" w:hAnsi="Segoe UI" w:cs="Segoe UI"/>
                <w:b/>
                <w:bCs/>
                <w:sz w:val="19"/>
                <w:szCs w:val="19"/>
              </w:rPr>
              <w:t>46</w:t>
            </w:r>
          </w:p>
        </w:tc>
        <w:tc>
          <w:tcPr>
            <w:tcW w:w="1346"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framePr w:w="7697" w:wrap="notBeside" w:vAnchor="text" w:hAnchor="text" w:xAlign="center" w:y="1"/>
              <w:spacing w:line="190" w:lineRule="exact"/>
              <w:ind w:left="360"/>
              <w:rPr>
                <w:rFonts w:ascii="Segoe UI" w:eastAsia="Segoe UI" w:hAnsi="Segoe UI" w:cs="Segoe UI"/>
                <w:sz w:val="22"/>
                <w:szCs w:val="22"/>
              </w:rPr>
            </w:pPr>
            <w:r w:rsidRPr="004C4D4E">
              <w:rPr>
                <w:rFonts w:ascii="Segoe UI" w:eastAsia="Segoe UI" w:hAnsi="Segoe UI" w:cs="Segoe UI"/>
                <w:b/>
                <w:bCs/>
                <w:sz w:val="19"/>
                <w:szCs w:val="19"/>
                <w:vertAlign w:val="superscript"/>
              </w:rPr>
              <w:t>1</w:t>
            </w:r>
            <w:r w:rsidRPr="004C4D4E">
              <w:rPr>
                <w:rFonts w:ascii="Segoe UI" w:eastAsia="Segoe UI" w:hAnsi="Segoe UI" w:cs="Segoe UI"/>
                <w:b/>
                <w:bCs/>
                <w:sz w:val="19"/>
                <w:szCs w:val="19"/>
              </w:rPr>
              <w:t xml:space="preserve"> 55,4</w:t>
            </w:r>
          </w:p>
        </w:tc>
      </w:tr>
      <w:tr w:rsidR="004C4D4E" w:rsidRPr="004C4D4E" w:rsidTr="00D302A0">
        <w:trPr>
          <w:trHeight w:hRule="exact" w:val="256"/>
          <w:jc w:val="center"/>
        </w:trPr>
        <w:tc>
          <w:tcPr>
            <w:tcW w:w="5119" w:type="dxa"/>
            <w:tcBorders>
              <w:top w:val="single" w:sz="4" w:space="0" w:color="auto"/>
              <w:left w:val="single" w:sz="4" w:space="0" w:color="auto"/>
            </w:tcBorders>
            <w:shd w:val="clear" w:color="auto" w:fill="FFFFFF"/>
            <w:vAlign w:val="bottom"/>
          </w:tcPr>
          <w:p w:rsidR="004C4D4E" w:rsidRPr="004C4D4E" w:rsidRDefault="004C4D4E" w:rsidP="004C4D4E">
            <w:pPr>
              <w:framePr w:w="7697" w:wrap="notBeside" w:vAnchor="text" w:hAnchor="text" w:xAlign="center" w:y="1"/>
              <w:spacing w:line="180" w:lineRule="exact"/>
              <w:ind w:left="220"/>
              <w:rPr>
                <w:rFonts w:ascii="Segoe UI" w:eastAsia="Segoe UI" w:hAnsi="Segoe UI" w:cs="Segoe UI"/>
                <w:sz w:val="22"/>
                <w:szCs w:val="22"/>
              </w:rPr>
            </w:pPr>
            <w:r w:rsidRPr="004C4D4E">
              <w:rPr>
                <w:rFonts w:ascii="Segoe UI" w:eastAsia="Segoe UI" w:hAnsi="Segoe UI" w:cs="Segoe UI"/>
                <w:sz w:val="18"/>
                <w:szCs w:val="18"/>
              </w:rPr>
              <w:t>- По ОП РЧР</w:t>
            </w:r>
          </w:p>
        </w:tc>
        <w:tc>
          <w:tcPr>
            <w:tcW w:w="1231" w:type="dxa"/>
            <w:tcBorders>
              <w:top w:val="single" w:sz="4" w:space="0" w:color="auto"/>
              <w:left w:val="single" w:sz="4" w:space="0" w:color="auto"/>
            </w:tcBorders>
            <w:shd w:val="clear" w:color="auto" w:fill="FFFFFF"/>
            <w:vAlign w:val="bottom"/>
          </w:tcPr>
          <w:p w:rsidR="004C4D4E" w:rsidRPr="004C4D4E" w:rsidRDefault="004C4D4E" w:rsidP="004C4D4E">
            <w:pPr>
              <w:framePr w:w="7697" w:wrap="notBeside" w:vAnchor="text" w:hAnchor="text" w:xAlign="center" w:y="1"/>
              <w:spacing w:line="190" w:lineRule="exact"/>
              <w:jc w:val="center"/>
              <w:rPr>
                <w:rFonts w:ascii="Segoe UI" w:eastAsia="Segoe UI" w:hAnsi="Segoe UI" w:cs="Segoe UI"/>
                <w:sz w:val="22"/>
                <w:szCs w:val="22"/>
              </w:rPr>
            </w:pPr>
            <w:r w:rsidRPr="004C4D4E">
              <w:rPr>
                <w:rFonts w:ascii="Segoe UI" w:eastAsia="Segoe UI" w:hAnsi="Segoe UI" w:cs="Segoe UI"/>
                <w:b/>
                <w:bCs/>
                <w:sz w:val="19"/>
                <w:szCs w:val="19"/>
              </w:rPr>
              <w:t>149</w:t>
            </w:r>
          </w:p>
        </w:tc>
        <w:tc>
          <w:tcPr>
            <w:tcW w:w="1346"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framePr w:w="7697" w:wrap="notBeside" w:vAnchor="text" w:hAnchor="text" w:xAlign="center" w:y="1"/>
              <w:spacing w:line="180" w:lineRule="exact"/>
              <w:ind w:left="360"/>
              <w:rPr>
                <w:rFonts w:ascii="Segoe UI" w:eastAsia="Segoe UI" w:hAnsi="Segoe UI" w:cs="Segoe UI"/>
                <w:sz w:val="22"/>
                <w:szCs w:val="22"/>
              </w:rPr>
            </w:pPr>
            <w:r w:rsidRPr="004C4D4E">
              <w:rPr>
                <w:rFonts w:ascii="Segoe UI" w:eastAsia="Segoe UI" w:hAnsi="Segoe UI" w:cs="Segoe UI"/>
                <w:sz w:val="18"/>
                <w:szCs w:val="18"/>
              </w:rPr>
              <w:t>I</w:t>
            </w:r>
          </w:p>
        </w:tc>
      </w:tr>
      <w:tr w:rsidR="004C4D4E" w:rsidRPr="004C4D4E" w:rsidTr="00D302A0">
        <w:trPr>
          <w:trHeight w:hRule="exact" w:val="248"/>
          <w:jc w:val="center"/>
        </w:trPr>
        <w:tc>
          <w:tcPr>
            <w:tcW w:w="5119" w:type="dxa"/>
            <w:tcBorders>
              <w:top w:val="single" w:sz="4" w:space="0" w:color="auto"/>
              <w:left w:val="single" w:sz="4" w:space="0" w:color="auto"/>
            </w:tcBorders>
            <w:shd w:val="clear" w:color="auto" w:fill="FFFFFF"/>
            <w:vAlign w:val="bottom"/>
          </w:tcPr>
          <w:p w:rsidR="004C4D4E" w:rsidRPr="004C4D4E" w:rsidRDefault="004C4D4E" w:rsidP="004C4D4E">
            <w:pPr>
              <w:framePr w:w="7697"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31" w:type="dxa"/>
            <w:tcBorders>
              <w:top w:val="single" w:sz="4" w:space="0" w:color="auto"/>
              <w:left w:val="single" w:sz="4" w:space="0" w:color="auto"/>
            </w:tcBorders>
            <w:shd w:val="clear" w:color="auto" w:fill="FFFFFF"/>
            <w:vAlign w:val="bottom"/>
          </w:tcPr>
          <w:p w:rsidR="004C4D4E" w:rsidRPr="004C4D4E" w:rsidRDefault="004C4D4E" w:rsidP="004C4D4E">
            <w:pPr>
              <w:framePr w:w="7697" w:wrap="notBeside" w:vAnchor="text" w:hAnchor="text" w:xAlign="center" w:y="1"/>
              <w:spacing w:line="190" w:lineRule="exact"/>
              <w:jc w:val="center"/>
              <w:rPr>
                <w:rFonts w:ascii="Segoe UI" w:eastAsia="Segoe UI" w:hAnsi="Segoe UI" w:cs="Segoe UI"/>
                <w:sz w:val="22"/>
                <w:szCs w:val="22"/>
              </w:rPr>
            </w:pPr>
            <w:r w:rsidRPr="004C4D4E">
              <w:rPr>
                <w:rFonts w:ascii="Segoe UI" w:eastAsia="Segoe UI" w:hAnsi="Segoe UI" w:cs="Segoe UI"/>
                <w:b/>
                <w:bCs/>
                <w:sz w:val="19"/>
                <w:szCs w:val="19"/>
              </w:rPr>
              <w:t>93</w:t>
            </w:r>
          </w:p>
        </w:tc>
        <w:tc>
          <w:tcPr>
            <w:tcW w:w="1346"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framePr w:w="7697" w:wrap="notBeside" w:vAnchor="text" w:hAnchor="text" w:xAlign="center" w:y="1"/>
              <w:spacing w:line="190" w:lineRule="exact"/>
              <w:ind w:left="360"/>
              <w:rPr>
                <w:rFonts w:ascii="Segoe UI" w:eastAsia="Segoe UI" w:hAnsi="Segoe UI" w:cs="Segoe UI"/>
                <w:sz w:val="22"/>
                <w:szCs w:val="22"/>
              </w:rPr>
            </w:pPr>
            <w:r w:rsidRPr="004C4D4E">
              <w:rPr>
                <w:rFonts w:ascii="Segoe UI" w:eastAsia="Segoe UI" w:hAnsi="Segoe UI" w:cs="Segoe UI"/>
                <w:sz w:val="18"/>
                <w:szCs w:val="18"/>
              </w:rPr>
              <w:t xml:space="preserve">' </w:t>
            </w:r>
            <w:r w:rsidRPr="004C4D4E">
              <w:rPr>
                <w:rFonts w:ascii="Segoe UI" w:eastAsia="Segoe UI" w:hAnsi="Segoe UI" w:cs="Segoe UI"/>
                <w:b/>
                <w:bCs/>
                <w:sz w:val="19"/>
                <w:szCs w:val="19"/>
              </w:rPr>
              <w:t>62,4</w:t>
            </w:r>
          </w:p>
        </w:tc>
      </w:tr>
      <w:tr w:rsidR="004C4D4E" w:rsidRPr="004C4D4E" w:rsidTr="00D302A0">
        <w:trPr>
          <w:trHeight w:hRule="exact" w:val="248"/>
          <w:jc w:val="center"/>
        </w:trPr>
        <w:tc>
          <w:tcPr>
            <w:tcW w:w="5119" w:type="dxa"/>
            <w:tcBorders>
              <w:top w:val="single" w:sz="4" w:space="0" w:color="auto"/>
              <w:left w:val="single" w:sz="4" w:space="0" w:color="auto"/>
            </w:tcBorders>
            <w:shd w:val="clear" w:color="auto" w:fill="FFFFFF"/>
            <w:vAlign w:val="bottom"/>
          </w:tcPr>
          <w:p w:rsidR="004C4D4E" w:rsidRPr="004C4D4E" w:rsidRDefault="004C4D4E" w:rsidP="004C4D4E">
            <w:pPr>
              <w:framePr w:w="7697" w:wrap="notBeside" w:vAnchor="text" w:hAnchor="text" w:xAlign="center" w:y="1"/>
              <w:spacing w:line="180" w:lineRule="exact"/>
              <w:ind w:left="220"/>
              <w:rPr>
                <w:rFonts w:ascii="Segoe UI" w:eastAsia="Segoe UI" w:hAnsi="Segoe UI" w:cs="Segoe UI"/>
                <w:sz w:val="22"/>
                <w:szCs w:val="22"/>
              </w:rPr>
            </w:pPr>
            <w:r w:rsidRPr="004C4D4E">
              <w:rPr>
                <w:rFonts w:ascii="Segoe UI" w:eastAsia="Segoe UI" w:hAnsi="Segoe UI" w:cs="Segoe UI"/>
                <w:sz w:val="18"/>
                <w:szCs w:val="18"/>
              </w:rPr>
              <w:t>- На първичния пазар на труда</w:t>
            </w:r>
          </w:p>
        </w:tc>
        <w:tc>
          <w:tcPr>
            <w:tcW w:w="1231" w:type="dxa"/>
            <w:tcBorders>
              <w:top w:val="single" w:sz="4" w:space="0" w:color="auto"/>
              <w:left w:val="single" w:sz="4" w:space="0" w:color="auto"/>
            </w:tcBorders>
            <w:shd w:val="clear" w:color="auto" w:fill="FFFFFF"/>
            <w:vAlign w:val="bottom"/>
          </w:tcPr>
          <w:p w:rsidR="004C4D4E" w:rsidRPr="004C4D4E" w:rsidRDefault="004C4D4E" w:rsidP="004C4D4E">
            <w:pPr>
              <w:framePr w:w="7697" w:wrap="notBeside" w:vAnchor="text" w:hAnchor="text" w:xAlign="center" w:y="1"/>
              <w:spacing w:line="190" w:lineRule="exact"/>
              <w:jc w:val="center"/>
              <w:rPr>
                <w:rFonts w:ascii="Segoe UI" w:eastAsia="Segoe UI" w:hAnsi="Segoe UI" w:cs="Segoe UI"/>
                <w:sz w:val="22"/>
                <w:szCs w:val="22"/>
              </w:rPr>
            </w:pPr>
            <w:r w:rsidRPr="004C4D4E">
              <w:rPr>
                <w:rFonts w:ascii="Segoe UI" w:eastAsia="Segoe UI" w:hAnsi="Segoe UI" w:cs="Segoe UI"/>
                <w:b/>
                <w:bCs/>
                <w:sz w:val="19"/>
                <w:szCs w:val="19"/>
              </w:rPr>
              <w:t>2038</w:t>
            </w:r>
          </w:p>
        </w:tc>
        <w:tc>
          <w:tcPr>
            <w:tcW w:w="1346"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framePr w:w="7697" w:wrap="notBeside" w:vAnchor="text" w:hAnchor="text" w:xAlign="center" w:y="1"/>
              <w:spacing w:line="180" w:lineRule="exact"/>
              <w:ind w:left="360"/>
              <w:rPr>
                <w:rFonts w:ascii="Segoe UI" w:eastAsia="Segoe UI" w:hAnsi="Segoe UI" w:cs="Segoe UI"/>
                <w:sz w:val="22"/>
                <w:szCs w:val="22"/>
              </w:rPr>
            </w:pPr>
            <w:r w:rsidRPr="004C4D4E">
              <w:rPr>
                <w:rFonts w:ascii="Segoe UI" w:eastAsia="Segoe UI" w:hAnsi="Segoe UI" w:cs="Segoe UI"/>
                <w:sz w:val="18"/>
                <w:szCs w:val="18"/>
              </w:rPr>
              <w:t>,</w:t>
            </w:r>
          </w:p>
        </w:tc>
      </w:tr>
      <w:tr w:rsidR="004C4D4E" w:rsidRPr="004C4D4E" w:rsidTr="00D302A0">
        <w:trPr>
          <w:trHeight w:hRule="exact" w:val="259"/>
          <w:jc w:val="center"/>
        </w:trPr>
        <w:tc>
          <w:tcPr>
            <w:tcW w:w="5119" w:type="dxa"/>
            <w:tcBorders>
              <w:top w:val="single" w:sz="4" w:space="0" w:color="auto"/>
              <w:left w:val="single" w:sz="4" w:space="0" w:color="auto"/>
              <w:bottom w:val="single" w:sz="4" w:space="0" w:color="auto"/>
            </w:tcBorders>
            <w:shd w:val="clear" w:color="auto" w:fill="FFFFFF"/>
            <w:vAlign w:val="bottom"/>
          </w:tcPr>
          <w:p w:rsidR="004C4D4E" w:rsidRPr="004C4D4E" w:rsidRDefault="004C4D4E" w:rsidP="004C4D4E">
            <w:pPr>
              <w:framePr w:w="7697"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31" w:type="dxa"/>
            <w:tcBorders>
              <w:top w:val="single" w:sz="4" w:space="0" w:color="auto"/>
              <w:left w:val="single" w:sz="4" w:space="0" w:color="auto"/>
              <w:bottom w:val="single" w:sz="4" w:space="0" w:color="auto"/>
            </w:tcBorders>
            <w:shd w:val="clear" w:color="auto" w:fill="FFFFFF"/>
            <w:vAlign w:val="bottom"/>
          </w:tcPr>
          <w:p w:rsidR="004C4D4E" w:rsidRPr="004C4D4E" w:rsidRDefault="004C4D4E" w:rsidP="004C4D4E">
            <w:pPr>
              <w:framePr w:w="7697" w:wrap="notBeside" w:vAnchor="text" w:hAnchor="text" w:xAlign="center" w:y="1"/>
              <w:spacing w:line="190" w:lineRule="exact"/>
              <w:jc w:val="center"/>
              <w:rPr>
                <w:rFonts w:ascii="Segoe UI" w:eastAsia="Segoe UI" w:hAnsi="Segoe UI" w:cs="Segoe UI"/>
                <w:sz w:val="22"/>
                <w:szCs w:val="22"/>
              </w:rPr>
            </w:pPr>
            <w:r w:rsidRPr="004C4D4E">
              <w:rPr>
                <w:rFonts w:ascii="Segoe UI" w:eastAsia="Segoe UI" w:hAnsi="Segoe UI" w:cs="Segoe UI"/>
                <w:b/>
                <w:bCs/>
                <w:sz w:val="19"/>
                <w:szCs w:val="19"/>
              </w:rPr>
              <w:t>1111</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4C4D4E" w:rsidRPr="004C4D4E" w:rsidRDefault="004C4D4E" w:rsidP="004C4D4E">
            <w:pPr>
              <w:framePr w:w="7697" w:wrap="notBeside" w:vAnchor="text" w:hAnchor="text" w:xAlign="center" w:y="1"/>
              <w:spacing w:line="190" w:lineRule="exact"/>
              <w:jc w:val="center"/>
              <w:rPr>
                <w:rFonts w:ascii="Segoe UI" w:eastAsia="Segoe UI" w:hAnsi="Segoe UI" w:cs="Segoe UI"/>
                <w:sz w:val="22"/>
                <w:szCs w:val="22"/>
              </w:rPr>
            </w:pPr>
            <w:r w:rsidRPr="004C4D4E">
              <w:rPr>
                <w:rFonts w:ascii="Segoe UI" w:eastAsia="Segoe UI" w:hAnsi="Segoe UI" w:cs="Segoe UI"/>
                <w:b/>
                <w:bCs/>
                <w:sz w:val="19"/>
                <w:szCs w:val="19"/>
              </w:rPr>
              <w:t>54,5</w:t>
            </w:r>
          </w:p>
        </w:tc>
      </w:tr>
    </w:tbl>
    <w:p w:rsidR="004C4D4E" w:rsidRPr="004C4D4E" w:rsidRDefault="004C4D4E" w:rsidP="004C4D4E">
      <w:pPr>
        <w:framePr w:w="7697" w:wrap="notBeside" w:vAnchor="text" w:hAnchor="text" w:xAlign="center" w:y="1"/>
        <w:rPr>
          <w:sz w:val="2"/>
          <w:szCs w:val="2"/>
        </w:rPr>
      </w:pPr>
    </w:p>
    <w:p w:rsidR="004C4D4E" w:rsidRPr="004C4D4E" w:rsidRDefault="004C4D4E" w:rsidP="004C4D4E">
      <w:pPr>
        <w:rPr>
          <w:sz w:val="2"/>
          <w:szCs w:val="2"/>
        </w:rPr>
      </w:pPr>
    </w:p>
    <w:p w:rsidR="002A69E5" w:rsidRDefault="002A69E5" w:rsidP="00C80CFA">
      <w:pPr>
        <w:tabs>
          <w:tab w:val="left" w:pos="0"/>
          <w:tab w:val="left" w:pos="1560"/>
        </w:tabs>
        <w:ind w:firstLine="709"/>
        <w:jc w:val="both"/>
        <w:rPr>
          <w:rFonts w:ascii="Times New Roman" w:eastAsia="Segoe UI" w:hAnsi="Times New Roman" w:cs="Times New Roman"/>
          <w:color w:val="auto"/>
          <w:lang w:val="en-GB"/>
        </w:rPr>
      </w:pPr>
    </w:p>
    <w:p w:rsidR="005C6D54" w:rsidRPr="005C6D54" w:rsidRDefault="005C6D54" w:rsidP="00C80CFA">
      <w:pPr>
        <w:tabs>
          <w:tab w:val="left" w:pos="0"/>
          <w:tab w:val="left" w:pos="1560"/>
        </w:tabs>
        <w:ind w:firstLine="709"/>
        <w:jc w:val="both"/>
        <w:rPr>
          <w:rFonts w:ascii="Times New Roman" w:eastAsia="Segoe UI" w:hAnsi="Times New Roman" w:cs="Times New Roman"/>
          <w:color w:val="auto"/>
          <w:lang w:val="en-GB"/>
        </w:rPr>
      </w:pPr>
    </w:p>
    <w:p w:rsidR="004C4D4E" w:rsidRPr="00C80CFA" w:rsidRDefault="004C4D4E" w:rsidP="00334773">
      <w:pPr>
        <w:pStyle w:val="Bodytext100"/>
        <w:numPr>
          <w:ilvl w:val="0"/>
          <w:numId w:val="48"/>
        </w:numPr>
        <w:shd w:val="clear" w:color="auto" w:fill="auto"/>
        <w:tabs>
          <w:tab w:val="left" w:pos="993"/>
        </w:tabs>
        <w:spacing w:after="0" w:line="240" w:lineRule="auto"/>
        <w:ind w:firstLine="709"/>
        <w:jc w:val="both"/>
        <w:rPr>
          <w:rFonts w:ascii="Times New Roman" w:hAnsi="Times New Roman" w:cs="Times New Roman"/>
          <w:sz w:val="24"/>
          <w:szCs w:val="24"/>
        </w:rPr>
      </w:pPr>
      <w:r w:rsidRPr="00C80CFA">
        <w:rPr>
          <w:rFonts w:ascii="Times New Roman" w:hAnsi="Times New Roman" w:cs="Times New Roman"/>
          <w:color w:val="000000"/>
          <w:sz w:val="24"/>
          <w:szCs w:val="24"/>
          <w:lang w:eastAsia="bg-BG" w:bidi="bg-BG"/>
        </w:rPr>
        <w:t>Обучение за придобиване на професионална квалификация или</w:t>
      </w:r>
    </w:p>
    <w:p w:rsidR="004C4D4E" w:rsidRPr="00C80CFA" w:rsidRDefault="004C4D4E" w:rsidP="005C6D54">
      <w:pPr>
        <w:pStyle w:val="Bodytext110"/>
        <w:shd w:val="clear" w:color="auto" w:fill="auto"/>
        <w:spacing w:after="0" w:line="240" w:lineRule="auto"/>
        <w:ind w:right="-6" w:firstLine="708"/>
        <w:jc w:val="both"/>
        <w:rPr>
          <w:rFonts w:ascii="Times New Roman" w:hAnsi="Times New Roman" w:cs="Times New Roman"/>
          <w:sz w:val="24"/>
          <w:szCs w:val="24"/>
        </w:rPr>
      </w:pPr>
      <w:r w:rsidRPr="00C80CFA">
        <w:rPr>
          <w:rStyle w:val="Bodytext11Exact"/>
          <w:rFonts w:ascii="Times New Roman" w:hAnsi="Times New Roman" w:cs="Times New Roman"/>
          <w:sz w:val="24"/>
          <w:szCs w:val="24"/>
        </w:rPr>
        <w:t>През изминалата година ДБТ Казанл</w:t>
      </w:r>
      <w:r w:rsidR="00C80CFA">
        <w:rPr>
          <w:rStyle w:val="Bodytext11Exact"/>
          <w:rFonts w:ascii="Times New Roman" w:hAnsi="Times New Roman" w:cs="Times New Roman"/>
          <w:sz w:val="24"/>
          <w:szCs w:val="24"/>
        </w:rPr>
        <w:t>ък предостави равни обучение на</w:t>
      </w:r>
      <w:r w:rsidR="00C80CFA">
        <w:rPr>
          <w:rStyle w:val="Bodytext11Exact"/>
          <w:rFonts w:ascii="Times New Roman" w:hAnsi="Times New Roman" w:cs="Times New Roman"/>
          <w:sz w:val="24"/>
          <w:szCs w:val="24"/>
          <w:lang w:val="en-GB"/>
        </w:rPr>
        <w:t xml:space="preserve"> </w:t>
      </w:r>
      <w:r w:rsidRPr="00C80CFA">
        <w:rPr>
          <w:rStyle w:val="Bodytext11Exact"/>
          <w:rFonts w:ascii="Times New Roman" w:hAnsi="Times New Roman" w:cs="Times New Roman"/>
          <w:sz w:val="24"/>
          <w:szCs w:val="24"/>
        </w:rPr>
        <w:t>регистрираните безработни лица по двугодишен план за „БГЦПО", по два проекта на социалните партньори - Проект „Шанс за КНСБ и Проект „Стъпка напред" на А1/1КБ, по мерки за заетост по ЗНЗ ОП „РЧР". Конкретните данни са както следва:</w:t>
      </w:r>
    </w:p>
    <w:p w:rsidR="004C4D4E" w:rsidRDefault="004C4D4E" w:rsidP="00F86D3A">
      <w:pPr>
        <w:tabs>
          <w:tab w:val="left" w:pos="0"/>
          <w:tab w:val="left" w:pos="1560"/>
        </w:tabs>
        <w:ind w:right="-6" w:firstLine="709"/>
        <w:jc w:val="both"/>
        <w:rPr>
          <w:rFonts w:ascii="Times New Roman" w:eastAsia="Segoe UI" w:hAnsi="Times New Roman" w:cs="Times New Roman"/>
          <w:color w:val="auto"/>
          <w:lang w:val="en-GB"/>
        </w:rPr>
      </w:pPr>
    </w:p>
    <w:p w:rsidR="005C6D54" w:rsidRPr="005C6D54" w:rsidRDefault="005C6D54" w:rsidP="00F86D3A">
      <w:pPr>
        <w:tabs>
          <w:tab w:val="left" w:pos="0"/>
          <w:tab w:val="left" w:pos="1560"/>
        </w:tabs>
        <w:ind w:right="-6" w:firstLine="709"/>
        <w:jc w:val="both"/>
        <w:rPr>
          <w:rFonts w:ascii="Times New Roman" w:eastAsia="Segoe UI" w:hAnsi="Times New Roman" w:cs="Times New Roman"/>
          <w:color w:val="auto"/>
          <w:lang w:val="en-GB"/>
        </w:rPr>
      </w:pPr>
    </w:p>
    <w:p w:rsidR="004C4D4E" w:rsidRPr="004C4D4E" w:rsidRDefault="00BB4591" w:rsidP="00C80CFA">
      <w:pPr>
        <w:jc w:val="both"/>
        <w:rPr>
          <w:rFonts w:ascii="Times New Roman" w:eastAsia="Segoe UI" w:hAnsi="Times New Roman" w:cs="Times New Roman"/>
        </w:rPr>
      </w:pPr>
      <w:r>
        <w:rPr>
          <w:rFonts w:ascii="Times New Roman" w:eastAsia="Segoe UI" w:hAnsi="Times New Roman" w:cs="Times New Roman"/>
        </w:rPr>
        <w:t>Та</w:t>
      </w:r>
      <w:r w:rsidR="004C4D4E" w:rsidRPr="004C4D4E">
        <w:rPr>
          <w:rFonts w:ascii="Times New Roman" w:eastAsia="Segoe UI" w:hAnsi="Times New Roman" w:cs="Times New Roman"/>
        </w:rPr>
        <w:t>блица №4</w:t>
      </w:r>
    </w:p>
    <w:p w:rsidR="004C4D4E" w:rsidRPr="004C4D4E" w:rsidRDefault="004C4D4E" w:rsidP="004C4D4E">
      <w:pPr>
        <w:framePr w:w="7535" w:wrap="notBeside" w:vAnchor="text" w:hAnchor="text" w:xAlign="center" w:y="1"/>
        <w:rPr>
          <w:sz w:val="2"/>
          <w:szCs w:val="2"/>
        </w:rPr>
      </w:pPr>
    </w:p>
    <w:p w:rsidR="004C4D4E" w:rsidRPr="004C4D4E" w:rsidRDefault="004C4D4E" w:rsidP="004C4D4E">
      <w:pPr>
        <w:rPr>
          <w:sz w:val="2"/>
          <w:szCs w:val="2"/>
        </w:rPr>
      </w:pPr>
    </w:p>
    <w:tbl>
      <w:tblPr>
        <w:tblW w:w="0" w:type="auto"/>
        <w:tblLayout w:type="fixed"/>
        <w:tblCellMar>
          <w:left w:w="10" w:type="dxa"/>
          <w:right w:w="10" w:type="dxa"/>
        </w:tblCellMar>
        <w:tblLook w:val="04A0" w:firstRow="1" w:lastRow="0" w:firstColumn="1" w:lastColumn="0" w:noHBand="0" w:noVBand="1"/>
      </w:tblPr>
      <w:tblGrid>
        <w:gridCol w:w="5605"/>
        <w:gridCol w:w="40"/>
        <w:gridCol w:w="986"/>
        <w:gridCol w:w="42"/>
        <w:gridCol w:w="804"/>
        <w:gridCol w:w="46"/>
      </w:tblGrid>
      <w:tr w:rsidR="00BB4591" w:rsidRPr="004C4D4E" w:rsidTr="00BB4591">
        <w:trPr>
          <w:trHeight w:hRule="exact" w:val="472"/>
        </w:trPr>
        <w:tc>
          <w:tcPr>
            <w:tcW w:w="6631" w:type="dxa"/>
            <w:gridSpan w:val="3"/>
            <w:tcBorders>
              <w:top w:val="single" w:sz="4" w:space="0" w:color="auto"/>
              <w:left w:val="single" w:sz="4" w:space="0" w:color="auto"/>
            </w:tcBorders>
            <w:shd w:val="clear" w:color="auto" w:fill="FFFFFF"/>
            <w:vAlign w:val="bottom"/>
          </w:tcPr>
          <w:p w:rsidR="00BB4591" w:rsidRPr="004C4D4E" w:rsidRDefault="00BB4591" w:rsidP="00BB4591">
            <w:pPr>
              <w:spacing w:line="223" w:lineRule="exact"/>
              <w:jc w:val="center"/>
              <w:rPr>
                <w:rFonts w:ascii="Segoe UI" w:eastAsia="Segoe UI" w:hAnsi="Segoe UI" w:cs="Segoe UI"/>
                <w:sz w:val="22"/>
                <w:szCs w:val="22"/>
              </w:rPr>
            </w:pPr>
            <w:r w:rsidRPr="004C4D4E">
              <w:rPr>
                <w:rFonts w:ascii="Segoe UI" w:eastAsia="Segoe UI" w:hAnsi="Segoe UI" w:cs="Segoe UI"/>
                <w:b/>
                <w:bCs/>
                <w:sz w:val="19"/>
                <w:szCs w:val="19"/>
              </w:rPr>
              <w:t>Включени в обучения лица за периода 01.01.2017 - 31.12.2017 г.</w:t>
            </w:r>
          </w:p>
        </w:tc>
        <w:tc>
          <w:tcPr>
            <w:tcW w:w="892" w:type="dxa"/>
            <w:gridSpan w:val="3"/>
            <w:tcBorders>
              <w:top w:val="single" w:sz="4" w:space="0" w:color="auto"/>
              <w:left w:val="single" w:sz="4" w:space="0" w:color="auto"/>
              <w:right w:val="single" w:sz="4" w:space="0" w:color="auto"/>
            </w:tcBorders>
            <w:shd w:val="clear" w:color="auto" w:fill="FFFFFF"/>
          </w:tcPr>
          <w:p w:rsidR="00BB4591" w:rsidRPr="004C4D4E" w:rsidRDefault="00BB4591" w:rsidP="00BB4591">
            <w:pPr>
              <w:rPr>
                <w:sz w:val="10"/>
                <w:szCs w:val="10"/>
              </w:rPr>
            </w:pPr>
          </w:p>
        </w:tc>
      </w:tr>
      <w:tr w:rsidR="00BB4591" w:rsidRPr="004C4D4E" w:rsidTr="00BB4591">
        <w:trPr>
          <w:trHeight w:hRule="exact" w:val="688"/>
        </w:trPr>
        <w:tc>
          <w:tcPr>
            <w:tcW w:w="5645" w:type="dxa"/>
            <w:gridSpan w:val="2"/>
            <w:tcBorders>
              <w:top w:val="single" w:sz="4" w:space="0" w:color="auto"/>
              <w:left w:val="single" w:sz="4" w:space="0" w:color="auto"/>
            </w:tcBorders>
            <w:shd w:val="clear" w:color="auto" w:fill="FFFFFF"/>
            <w:vAlign w:val="bottom"/>
          </w:tcPr>
          <w:p w:rsidR="00BB4591" w:rsidRPr="004C4D4E" w:rsidRDefault="00BB4591" w:rsidP="00BB4591">
            <w:pPr>
              <w:spacing w:line="220" w:lineRule="exact"/>
              <w:jc w:val="both"/>
              <w:rPr>
                <w:rFonts w:ascii="Segoe UI" w:eastAsia="Segoe UI" w:hAnsi="Segoe UI" w:cs="Segoe UI"/>
                <w:sz w:val="22"/>
                <w:szCs w:val="22"/>
              </w:rPr>
            </w:pPr>
            <w:r w:rsidRPr="004C4D4E">
              <w:rPr>
                <w:rFonts w:ascii="Segoe UI" w:eastAsia="Segoe UI" w:hAnsi="Segoe UI" w:cs="Segoe UI"/>
                <w:sz w:val="18"/>
                <w:szCs w:val="18"/>
              </w:rPr>
              <w:t xml:space="preserve">1, Безработни включени в обучения за професионална квалификация и </w:t>
            </w:r>
            <w:r w:rsidRPr="004C4D4E">
              <w:rPr>
                <w:rFonts w:ascii="Segoe UI" w:eastAsia="Segoe UI" w:hAnsi="Segoe UI" w:cs="Segoe UI"/>
                <w:sz w:val="17"/>
                <w:szCs w:val="17"/>
              </w:rPr>
              <w:t xml:space="preserve">ключови </w:t>
            </w:r>
            <w:r w:rsidRPr="004C4D4E">
              <w:rPr>
                <w:rFonts w:ascii="Segoe UI" w:eastAsia="Segoe UI" w:hAnsi="Segoe UI" w:cs="Segoe UI"/>
                <w:sz w:val="18"/>
                <w:szCs w:val="18"/>
              </w:rPr>
              <w:t>компетентности по плана на ДП БГЦПО</w:t>
            </w:r>
          </w:p>
        </w:tc>
        <w:tc>
          <w:tcPr>
            <w:tcW w:w="986" w:type="dxa"/>
            <w:tcBorders>
              <w:top w:val="single" w:sz="4" w:space="0" w:color="auto"/>
              <w:left w:val="single" w:sz="4" w:space="0" w:color="auto"/>
            </w:tcBorders>
            <w:shd w:val="clear" w:color="auto" w:fill="FFFFFF"/>
            <w:vAlign w:val="bottom"/>
          </w:tcPr>
          <w:p w:rsidR="00BB4591" w:rsidRPr="004C4D4E" w:rsidRDefault="00BB4591" w:rsidP="00BB4591">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47</w:t>
            </w:r>
          </w:p>
        </w:tc>
        <w:tc>
          <w:tcPr>
            <w:tcW w:w="892" w:type="dxa"/>
            <w:gridSpan w:val="3"/>
            <w:tcBorders>
              <w:top w:val="single" w:sz="4" w:space="0" w:color="auto"/>
              <w:left w:val="single" w:sz="4" w:space="0" w:color="auto"/>
              <w:right w:val="single" w:sz="4" w:space="0" w:color="auto"/>
            </w:tcBorders>
            <w:shd w:val="clear" w:color="auto" w:fill="FFFFFF"/>
          </w:tcPr>
          <w:p w:rsidR="00BB4591" w:rsidRPr="004C4D4E" w:rsidRDefault="00BB4591" w:rsidP="00BB4591">
            <w:pPr>
              <w:spacing w:line="170" w:lineRule="exact"/>
              <w:rPr>
                <w:rFonts w:ascii="Segoe UI" w:eastAsia="Segoe UI" w:hAnsi="Segoe UI" w:cs="Segoe UI"/>
                <w:sz w:val="22"/>
                <w:szCs w:val="22"/>
              </w:rPr>
            </w:pPr>
            <w:r w:rsidRPr="004C4D4E">
              <w:rPr>
                <w:rFonts w:ascii="Segoe UI" w:eastAsia="Segoe UI" w:hAnsi="Segoe UI" w:cs="Segoe UI"/>
                <w:sz w:val="17"/>
                <w:szCs w:val="17"/>
              </w:rPr>
              <w:t>1</w:t>
            </w:r>
          </w:p>
        </w:tc>
      </w:tr>
      <w:tr w:rsidR="00BB4591" w:rsidRPr="004C4D4E" w:rsidTr="00BB4591">
        <w:trPr>
          <w:trHeight w:hRule="exact" w:val="241"/>
        </w:trPr>
        <w:tc>
          <w:tcPr>
            <w:tcW w:w="5645" w:type="dxa"/>
            <w:gridSpan w:val="2"/>
            <w:tcBorders>
              <w:top w:val="single" w:sz="4" w:space="0" w:color="auto"/>
              <w:left w:val="single" w:sz="4" w:space="0" w:color="auto"/>
            </w:tcBorders>
            <w:shd w:val="clear" w:color="auto" w:fill="FFFFFF"/>
            <w:vAlign w:val="bottom"/>
          </w:tcPr>
          <w:p w:rsidR="00BB4591" w:rsidRPr="004C4D4E" w:rsidRDefault="00BB4591" w:rsidP="00BB4591">
            <w:pPr>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986" w:type="dxa"/>
            <w:tcBorders>
              <w:top w:val="single" w:sz="4" w:space="0" w:color="auto"/>
              <w:left w:val="single" w:sz="4" w:space="0" w:color="auto"/>
            </w:tcBorders>
            <w:shd w:val="clear" w:color="auto" w:fill="FFFFFF"/>
            <w:vAlign w:val="bottom"/>
          </w:tcPr>
          <w:p w:rsidR="00BB4591" w:rsidRPr="004C4D4E" w:rsidRDefault="00BB4591" w:rsidP="00BB4591">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27</w:t>
            </w:r>
          </w:p>
        </w:tc>
        <w:tc>
          <w:tcPr>
            <w:tcW w:w="892" w:type="dxa"/>
            <w:gridSpan w:val="3"/>
            <w:tcBorders>
              <w:top w:val="single" w:sz="4" w:space="0" w:color="auto"/>
              <w:left w:val="single" w:sz="4" w:space="0" w:color="auto"/>
              <w:right w:val="single" w:sz="4" w:space="0" w:color="auto"/>
            </w:tcBorders>
            <w:shd w:val="clear" w:color="auto" w:fill="FFFFFF"/>
            <w:vAlign w:val="bottom"/>
          </w:tcPr>
          <w:p w:rsidR="00BB4591" w:rsidRPr="004C4D4E" w:rsidRDefault="00BB4591" w:rsidP="00BB4591">
            <w:pPr>
              <w:spacing w:line="180" w:lineRule="exact"/>
              <w:ind w:left="260"/>
              <w:rPr>
                <w:rFonts w:ascii="Segoe UI" w:eastAsia="Segoe UI" w:hAnsi="Segoe UI" w:cs="Segoe UI"/>
                <w:sz w:val="22"/>
                <w:szCs w:val="22"/>
              </w:rPr>
            </w:pPr>
            <w:r w:rsidRPr="004C4D4E">
              <w:rPr>
                <w:rFonts w:ascii="Segoe UI" w:eastAsia="Segoe UI" w:hAnsi="Segoe UI" w:cs="Segoe UI"/>
                <w:sz w:val="18"/>
                <w:szCs w:val="18"/>
              </w:rPr>
              <w:t>57,4</w:t>
            </w:r>
          </w:p>
        </w:tc>
      </w:tr>
      <w:tr w:rsidR="00BB4591" w:rsidRPr="004C4D4E" w:rsidTr="00BB4591">
        <w:trPr>
          <w:trHeight w:hRule="exact" w:val="601"/>
        </w:trPr>
        <w:tc>
          <w:tcPr>
            <w:tcW w:w="5645" w:type="dxa"/>
            <w:gridSpan w:val="2"/>
            <w:tcBorders>
              <w:top w:val="single" w:sz="4" w:space="0" w:color="auto"/>
              <w:left w:val="single" w:sz="4" w:space="0" w:color="auto"/>
            </w:tcBorders>
            <w:shd w:val="clear" w:color="auto" w:fill="FFFFFF"/>
            <w:vAlign w:val="bottom"/>
          </w:tcPr>
          <w:p w:rsidR="00BB4591" w:rsidRPr="004C4D4E" w:rsidRDefault="00BB4591" w:rsidP="00BB4591">
            <w:pPr>
              <w:spacing w:line="216" w:lineRule="exact"/>
              <w:rPr>
                <w:rFonts w:ascii="Segoe UI" w:eastAsia="Segoe UI" w:hAnsi="Segoe UI" w:cs="Segoe UI"/>
                <w:sz w:val="22"/>
                <w:szCs w:val="22"/>
              </w:rPr>
            </w:pPr>
            <w:r w:rsidRPr="004C4D4E">
              <w:rPr>
                <w:rFonts w:ascii="Segoe UI" w:eastAsia="Segoe UI" w:hAnsi="Segoe UI" w:cs="Segoe UI"/>
                <w:sz w:val="18"/>
                <w:szCs w:val="18"/>
              </w:rPr>
              <w:t>2. Безработни включени в обучения по проекти на социалните партньори</w:t>
            </w:r>
          </w:p>
        </w:tc>
        <w:tc>
          <w:tcPr>
            <w:tcW w:w="986" w:type="dxa"/>
            <w:tcBorders>
              <w:top w:val="single" w:sz="4" w:space="0" w:color="auto"/>
              <w:left w:val="single" w:sz="4" w:space="0" w:color="auto"/>
            </w:tcBorders>
            <w:shd w:val="clear" w:color="auto" w:fill="FFFFFF"/>
            <w:vAlign w:val="bottom"/>
          </w:tcPr>
          <w:p w:rsidR="00BB4591" w:rsidRPr="004C4D4E" w:rsidRDefault="00BB4591" w:rsidP="00BB4591">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35</w:t>
            </w:r>
          </w:p>
        </w:tc>
        <w:tc>
          <w:tcPr>
            <w:tcW w:w="892" w:type="dxa"/>
            <w:gridSpan w:val="3"/>
            <w:tcBorders>
              <w:top w:val="single" w:sz="4" w:space="0" w:color="auto"/>
              <w:left w:val="single" w:sz="4" w:space="0" w:color="auto"/>
              <w:right w:val="single" w:sz="4" w:space="0" w:color="auto"/>
            </w:tcBorders>
            <w:shd w:val="clear" w:color="auto" w:fill="FFFFFF"/>
          </w:tcPr>
          <w:p w:rsidR="00BB4591" w:rsidRPr="004C4D4E" w:rsidRDefault="00BB4591" w:rsidP="00BB4591">
            <w:pPr>
              <w:rPr>
                <w:sz w:val="10"/>
                <w:szCs w:val="10"/>
              </w:rPr>
            </w:pPr>
          </w:p>
        </w:tc>
      </w:tr>
      <w:tr w:rsidR="00BB4591" w:rsidRPr="004C4D4E" w:rsidTr="00BB4591">
        <w:trPr>
          <w:gridAfter w:val="1"/>
          <w:wAfter w:w="46" w:type="dxa"/>
          <w:trHeight w:hRule="exact" w:val="259"/>
        </w:trPr>
        <w:tc>
          <w:tcPr>
            <w:tcW w:w="5605" w:type="dxa"/>
            <w:tcBorders>
              <w:top w:val="single" w:sz="4" w:space="0" w:color="auto"/>
              <w:left w:val="single" w:sz="4" w:space="0" w:color="auto"/>
            </w:tcBorders>
            <w:shd w:val="clear" w:color="auto" w:fill="FFFFFF"/>
            <w:vAlign w:val="bottom"/>
          </w:tcPr>
          <w:p w:rsidR="00BB4591" w:rsidRPr="004C4D4E" w:rsidRDefault="00BB4591" w:rsidP="00BB4591">
            <w:pPr>
              <w:spacing w:line="180" w:lineRule="exact"/>
              <w:ind w:left="160"/>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068" w:type="dxa"/>
            <w:gridSpan w:val="3"/>
            <w:tcBorders>
              <w:top w:val="single" w:sz="4" w:space="0" w:color="auto"/>
              <w:left w:val="single" w:sz="4" w:space="0" w:color="auto"/>
            </w:tcBorders>
            <w:shd w:val="clear" w:color="auto" w:fill="FFFFFF"/>
            <w:vAlign w:val="bottom"/>
          </w:tcPr>
          <w:p w:rsidR="00BB4591" w:rsidRPr="004C4D4E" w:rsidRDefault="00BB4591" w:rsidP="00BB4591">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19</w:t>
            </w:r>
          </w:p>
        </w:tc>
        <w:tc>
          <w:tcPr>
            <w:tcW w:w="804" w:type="dxa"/>
            <w:tcBorders>
              <w:top w:val="single" w:sz="4" w:space="0" w:color="auto"/>
              <w:left w:val="single" w:sz="4" w:space="0" w:color="auto"/>
              <w:right w:val="single" w:sz="4" w:space="0" w:color="auto"/>
            </w:tcBorders>
            <w:shd w:val="clear" w:color="auto" w:fill="FFFFFF"/>
            <w:vAlign w:val="bottom"/>
          </w:tcPr>
          <w:p w:rsidR="00BB4591" w:rsidRPr="004C4D4E" w:rsidRDefault="00BB4591" w:rsidP="00BB4591">
            <w:pPr>
              <w:spacing w:line="180" w:lineRule="exact"/>
              <w:ind w:left="260"/>
              <w:rPr>
                <w:rFonts w:ascii="Segoe UI" w:eastAsia="Segoe UI" w:hAnsi="Segoe UI" w:cs="Segoe UI"/>
                <w:sz w:val="22"/>
                <w:szCs w:val="22"/>
              </w:rPr>
            </w:pPr>
            <w:r w:rsidRPr="004C4D4E">
              <w:rPr>
                <w:rFonts w:ascii="Segoe UI" w:eastAsia="Segoe UI" w:hAnsi="Segoe UI" w:cs="Segoe UI"/>
                <w:sz w:val="18"/>
                <w:szCs w:val="18"/>
              </w:rPr>
              <w:t>54,3</w:t>
            </w:r>
          </w:p>
        </w:tc>
      </w:tr>
      <w:tr w:rsidR="00BB4591" w:rsidRPr="004C4D4E" w:rsidTr="00BB4591">
        <w:trPr>
          <w:gridAfter w:val="1"/>
          <w:wAfter w:w="46" w:type="dxa"/>
          <w:trHeight w:hRule="exact" w:val="482"/>
        </w:trPr>
        <w:tc>
          <w:tcPr>
            <w:tcW w:w="5605" w:type="dxa"/>
            <w:tcBorders>
              <w:top w:val="single" w:sz="4" w:space="0" w:color="auto"/>
              <w:left w:val="single" w:sz="4" w:space="0" w:color="auto"/>
            </w:tcBorders>
            <w:shd w:val="clear" w:color="auto" w:fill="FFFFFF"/>
            <w:vAlign w:val="bottom"/>
          </w:tcPr>
          <w:p w:rsidR="00BB4591" w:rsidRPr="004C4D4E" w:rsidRDefault="00BB4591" w:rsidP="00BB4591">
            <w:pPr>
              <w:spacing w:line="180" w:lineRule="exact"/>
              <w:rPr>
                <w:rFonts w:ascii="Segoe UI" w:eastAsia="Segoe UI" w:hAnsi="Segoe UI" w:cs="Segoe UI"/>
                <w:sz w:val="22"/>
                <w:szCs w:val="22"/>
              </w:rPr>
            </w:pPr>
            <w:r w:rsidRPr="004C4D4E">
              <w:rPr>
                <w:rFonts w:ascii="Segoe UI" w:eastAsia="Segoe UI" w:hAnsi="Segoe UI" w:cs="Segoe UI"/>
                <w:sz w:val="18"/>
                <w:szCs w:val="18"/>
              </w:rPr>
              <w:t>3. Безработни включени в обучения по ОП РЧР</w:t>
            </w:r>
          </w:p>
        </w:tc>
        <w:tc>
          <w:tcPr>
            <w:tcW w:w="1068" w:type="dxa"/>
            <w:gridSpan w:val="3"/>
            <w:tcBorders>
              <w:top w:val="single" w:sz="4" w:space="0" w:color="auto"/>
              <w:left w:val="single" w:sz="4" w:space="0" w:color="auto"/>
            </w:tcBorders>
            <w:shd w:val="clear" w:color="auto" w:fill="FFFFFF"/>
            <w:vAlign w:val="bottom"/>
          </w:tcPr>
          <w:p w:rsidR="00BB4591" w:rsidRPr="004C4D4E" w:rsidRDefault="00BB4591" w:rsidP="00BB4591">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52</w:t>
            </w:r>
          </w:p>
        </w:tc>
        <w:tc>
          <w:tcPr>
            <w:tcW w:w="804" w:type="dxa"/>
            <w:tcBorders>
              <w:top w:val="single" w:sz="4" w:space="0" w:color="auto"/>
              <w:left w:val="single" w:sz="4" w:space="0" w:color="auto"/>
              <w:right w:val="single" w:sz="4" w:space="0" w:color="auto"/>
            </w:tcBorders>
            <w:shd w:val="clear" w:color="auto" w:fill="FFFFFF"/>
          </w:tcPr>
          <w:p w:rsidR="00BB4591" w:rsidRPr="004C4D4E" w:rsidRDefault="00BB4591" w:rsidP="00BB4591">
            <w:pPr>
              <w:rPr>
                <w:sz w:val="10"/>
                <w:szCs w:val="10"/>
              </w:rPr>
            </w:pPr>
          </w:p>
        </w:tc>
      </w:tr>
      <w:tr w:rsidR="00BB4591" w:rsidRPr="004C4D4E" w:rsidTr="00BB4591">
        <w:trPr>
          <w:gridAfter w:val="1"/>
          <w:wAfter w:w="46" w:type="dxa"/>
          <w:trHeight w:hRule="exact" w:val="284"/>
        </w:trPr>
        <w:tc>
          <w:tcPr>
            <w:tcW w:w="5605" w:type="dxa"/>
            <w:tcBorders>
              <w:top w:val="single" w:sz="4" w:space="0" w:color="auto"/>
              <w:left w:val="single" w:sz="4" w:space="0" w:color="auto"/>
            </w:tcBorders>
            <w:shd w:val="clear" w:color="auto" w:fill="FFFFFF"/>
            <w:vAlign w:val="bottom"/>
          </w:tcPr>
          <w:p w:rsidR="00BB4591" w:rsidRPr="004C4D4E" w:rsidRDefault="00BB4591" w:rsidP="00BB4591">
            <w:pPr>
              <w:spacing w:line="180" w:lineRule="exact"/>
              <w:ind w:left="160"/>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068" w:type="dxa"/>
            <w:gridSpan w:val="3"/>
            <w:tcBorders>
              <w:top w:val="single" w:sz="4" w:space="0" w:color="auto"/>
              <w:left w:val="single" w:sz="4" w:space="0" w:color="auto"/>
            </w:tcBorders>
            <w:shd w:val="clear" w:color="auto" w:fill="FFFFFF"/>
            <w:vAlign w:val="bottom"/>
          </w:tcPr>
          <w:p w:rsidR="00BB4591" w:rsidRPr="004C4D4E" w:rsidRDefault="00BB4591" w:rsidP="00BB4591">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26</w:t>
            </w:r>
          </w:p>
        </w:tc>
        <w:tc>
          <w:tcPr>
            <w:tcW w:w="804" w:type="dxa"/>
            <w:tcBorders>
              <w:top w:val="single" w:sz="4" w:space="0" w:color="auto"/>
              <w:left w:val="single" w:sz="4" w:space="0" w:color="auto"/>
              <w:right w:val="single" w:sz="4" w:space="0" w:color="auto"/>
            </w:tcBorders>
            <w:shd w:val="clear" w:color="auto" w:fill="FFFFFF"/>
            <w:vAlign w:val="bottom"/>
          </w:tcPr>
          <w:p w:rsidR="00BB4591" w:rsidRPr="004C4D4E" w:rsidRDefault="00BB4591" w:rsidP="00BB4591">
            <w:pPr>
              <w:spacing w:line="180" w:lineRule="exact"/>
              <w:ind w:left="260"/>
              <w:rPr>
                <w:rFonts w:ascii="Segoe UI" w:eastAsia="Segoe UI" w:hAnsi="Segoe UI" w:cs="Segoe UI"/>
                <w:sz w:val="22"/>
                <w:szCs w:val="22"/>
              </w:rPr>
            </w:pPr>
            <w:r w:rsidRPr="004C4D4E">
              <w:rPr>
                <w:rFonts w:ascii="Segoe UI" w:eastAsia="Segoe UI" w:hAnsi="Segoe UI" w:cs="Segoe UI"/>
                <w:sz w:val="18"/>
                <w:szCs w:val="18"/>
              </w:rPr>
              <w:t>50,0</w:t>
            </w:r>
          </w:p>
        </w:tc>
      </w:tr>
      <w:tr w:rsidR="00BB4591" w:rsidRPr="004C4D4E" w:rsidTr="00BB4591">
        <w:trPr>
          <w:gridAfter w:val="1"/>
          <w:wAfter w:w="46" w:type="dxa"/>
          <w:trHeight w:hRule="exact" w:val="464"/>
        </w:trPr>
        <w:tc>
          <w:tcPr>
            <w:tcW w:w="5605" w:type="dxa"/>
            <w:tcBorders>
              <w:top w:val="single" w:sz="4" w:space="0" w:color="auto"/>
              <w:left w:val="single" w:sz="4" w:space="0" w:color="auto"/>
            </w:tcBorders>
            <w:shd w:val="clear" w:color="auto" w:fill="FFFFFF"/>
            <w:vAlign w:val="bottom"/>
          </w:tcPr>
          <w:p w:rsidR="00BB4591" w:rsidRPr="004C4D4E" w:rsidRDefault="00BB4591" w:rsidP="00BB4591">
            <w:pPr>
              <w:spacing w:line="180" w:lineRule="exact"/>
              <w:rPr>
                <w:rFonts w:ascii="Segoe UI" w:eastAsia="Segoe UI" w:hAnsi="Segoe UI" w:cs="Segoe UI"/>
                <w:sz w:val="22"/>
                <w:szCs w:val="22"/>
              </w:rPr>
            </w:pPr>
            <w:r w:rsidRPr="004C4D4E">
              <w:rPr>
                <w:rFonts w:ascii="Segoe UI" w:eastAsia="Segoe UI" w:hAnsi="Segoe UI" w:cs="Segoe UI"/>
                <w:sz w:val="18"/>
                <w:szCs w:val="18"/>
              </w:rPr>
              <w:t>4. Заети лица, включени в обучения по ОП РЧР</w:t>
            </w:r>
          </w:p>
        </w:tc>
        <w:tc>
          <w:tcPr>
            <w:tcW w:w="1068" w:type="dxa"/>
            <w:gridSpan w:val="3"/>
            <w:tcBorders>
              <w:top w:val="single" w:sz="4" w:space="0" w:color="auto"/>
              <w:left w:val="single" w:sz="4" w:space="0" w:color="auto"/>
            </w:tcBorders>
            <w:shd w:val="clear" w:color="auto" w:fill="FFFFFF"/>
            <w:vAlign w:val="bottom"/>
          </w:tcPr>
          <w:p w:rsidR="00BB4591" w:rsidRPr="004C4D4E" w:rsidRDefault="00BB4591" w:rsidP="00BB4591">
            <w:pPr>
              <w:spacing w:line="180" w:lineRule="exact"/>
              <w:ind w:right="360"/>
              <w:jc w:val="right"/>
              <w:rPr>
                <w:rFonts w:ascii="Segoe UI" w:eastAsia="Segoe UI" w:hAnsi="Segoe UI" w:cs="Segoe UI"/>
                <w:sz w:val="22"/>
                <w:szCs w:val="22"/>
              </w:rPr>
            </w:pPr>
            <w:r w:rsidRPr="004C4D4E">
              <w:rPr>
                <w:rFonts w:ascii="Segoe UI" w:eastAsia="Segoe UI" w:hAnsi="Segoe UI" w:cs="Segoe UI"/>
                <w:sz w:val="18"/>
                <w:szCs w:val="18"/>
              </w:rPr>
              <w:t>112</w:t>
            </w:r>
          </w:p>
        </w:tc>
        <w:tc>
          <w:tcPr>
            <w:tcW w:w="804" w:type="dxa"/>
            <w:tcBorders>
              <w:top w:val="single" w:sz="4" w:space="0" w:color="auto"/>
              <w:left w:val="single" w:sz="4" w:space="0" w:color="auto"/>
              <w:right w:val="single" w:sz="4" w:space="0" w:color="auto"/>
            </w:tcBorders>
            <w:shd w:val="clear" w:color="auto" w:fill="FFFFFF"/>
          </w:tcPr>
          <w:p w:rsidR="00BB4591" w:rsidRPr="004C4D4E" w:rsidRDefault="00BB4591" w:rsidP="00BB4591">
            <w:pPr>
              <w:rPr>
                <w:sz w:val="10"/>
                <w:szCs w:val="10"/>
              </w:rPr>
            </w:pPr>
          </w:p>
        </w:tc>
      </w:tr>
      <w:tr w:rsidR="00BB4591" w:rsidRPr="004C4D4E" w:rsidTr="00BB4591">
        <w:trPr>
          <w:gridAfter w:val="1"/>
          <w:wAfter w:w="46" w:type="dxa"/>
          <w:trHeight w:hRule="exact" w:val="464"/>
        </w:trPr>
        <w:tc>
          <w:tcPr>
            <w:tcW w:w="5605" w:type="dxa"/>
            <w:tcBorders>
              <w:top w:val="single" w:sz="4" w:space="0" w:color="auto"/>
              <w:left w:val="single" w:sz="4" w:space="0" w:color="auto"/>
            </w:tcBorders>
            <w:shd w:val="clear" w:color="auto" w:fill="FFFFFF"/>
            <w:vAlign w:val="bottom"/>
          </w:tcPr>
          <w:p w:rsidR="00BB4591" w:rsidRPr="004C4D4E" w:rsidRDefault="00BB4591" w:rsidP="00BB4591">
            <w:pPr>
              <w:spacing w:line="180" w:lineRule="exact"/>
              <w:ind w:left="160"/>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068" w:type="dxa"/>
            <w:gridSpan w:val="3"/>
            <w:tcBorders>
              <w:top w:val="single" w:sz="4" w:space="0" w:color="auto"/>
              <w:left w:val="single" w:sz="4" w:space="0" w:color="auto"/>
            </w:tcBorders>
            <w:shd w:val="clear" w:color="auto" w:fill="FFFFFF"/>
            <w:vAlign w:val="bottom"/>
          </w:tcPr>
          <w:p w:rsidR="00BB4591" w:rsidRPr="004C4D4E" w:rsidRDefault="00BB4591" w:rsidP="00BB4591">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90</w:t>
            </w:r>
          </w:p>
        </w:tc>
        <w:tc>
          <w:tcPr>
            <w:tcW w:w="804" w:type="dxa"/>
            <w:tcBorders>
              <w:top w:val="single" w:sz="4" w:space="0" w:color="auto"/>
              <w:left w:val="single" w:sz="4" w:space="0" w:color="auto"/>
              <w:right w:val="single" w:sz="4" w:space="0" w:color="auto"/>
            </w:tcBorders>
            <w:shd w:val="clear" w:color="auto" w:fill="FFFFFF"/>
            <w:vAlign w:val="bottom"/>
          </w:tcPr>
          <w:p w:rsidR="00BB4591" w:rsidRPr="004C4D4E" w:rsidRDefault="00BB4591" w:rsidP="00BB4591">
            <w:pPr>
              <w:spacing w:line="180" w:lineRule="exact"/>
              <w:ind w:left="260"/>
              <w:rPr>
                <w:rFonts w:ascii="Segoe UI" w:eastAsia="Segoe UI" w:hAnsi="Segoe UI" w:cs="Segoe UI"/>
                <w:sz w:val="22"/>
                <w:szCs w:val="22"/>
              </w:rPr>
            </w:pPr>
            <w:r w:rsidRPr="004C4D4E">
              <w:rPr>
                <w:rFonts w:ascii="Segoe UI" w:eastAsia="Segoe UI" w:hAnsi="Segoe UI" w:cs="Segoe UI"/>
                <w:sz w:val="18"/>
                <w:szCs w:val="18"/>
              </w:rPr>
              <w:t>80,4</w:t>
            </w:r>
          </w:p>
        </w:tc>
      </w:tr>
      <w:tr w:rsidR="00BB4591" w:rsidRPr="004C4D4E" w:rsidTr="00BB4591">
        <w:trPr>
          <w:gridAfter w:val="1"/>
          <w:wAfter w:w="46" w:type="dxa"/>
          <w:trHeight w:hRule="exact" w:val="457"/>
        </w:trPr>
        <w:tc>
          <w:tcPr>
            <w:tcW w:w="5605" w:type="dxa"/>
            <w:tcBorders>
              <w:top w:val="single" w:sz="4" w:space="0" w:color="auto"/>
              <w:left w:val="single" w:sz="4" w:space="0" w:color="auto"/>
            </w:tcBorders>
            <w:shd w:val="clear" w:color="auto" w:fill="FFFFFF"/>
            <w:vAlign w:val="bottom"/>
          </w:tcPr>
          <w:p w:rsidR="00BB4591" w:rsidRPr="004C4D4E" w:rsidRDefault="00BB4591" w:rsidP="00BB4591">
            <w:pPr>
              <w:spacing w:line="180" w:lineRule="exact"/>
              <w:rPr>
                <w:rFonts w:ascii="Segoe UI" w:eastAsia="Segoe UI" w:hAnsi="Segoe UI" w:cs="Segoe UI"/>
                <w:sz w:val="22"/>
                <w:szCs w:val="22"/>
              </w:rPr>
            </w:pPr>
            <w:r w:rsidRPr="004C4D4E">
              <w:rPr>
                <w:rFonts w:ascii="Segoe UI" w:eastAsia="Segoe UI" w:hAnsi="Segoe UI" w:cs="Segoe UI"/>
                <w:sz w:val="18"/>
                <w:szCs w:val="18"/>
              </w:rPr>
              <w:t>5. Включени в обучения по чл.46а и чл. 63, т.1 от ЗНЗ</w:t>
            </w:r>
          </w:p>
        </w:tc>
        <w:tc>
          <w:tcPr>
            <w:tcW w:w="1068" w:type="dxa"/>
            <w:gridSpan w:val="3"/>
            <w:tcBorders>
              <w:top w:val="single" w:sz="4" w:space="0" w:color="auto"/>
              <w:left w:val="single" w:sz="4" w:space="0" w:color="auto"/>
            </w:tcBorders>
            <w:shd w:val="clear" w:color="auto" w:fill="FFFFFF"/>
            <w:vAlign w:val="bottom"/>
          </w:tcPr>
          <w:p w:rsidR="00BB4591" w:rsidRPr="004C4D4E" w:rsidRDefault="00BB4591" w:rsidP="00BB4591">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2</w:t>
            </w:r>
          </w:p>
        </w:tc>
        <w:tc>
          <w:tcPr>
            <w:tcW w:w="804" w:type="dxa"/>
            <w:tcBorders>
              <w:top w:val="single" w:sz="4" w:space="0" w:color="auto"/>
              <w:left w:val="single" w:sz="4" w:space="0" w:color="auto"/>
              <w:right w:val="single" w:sz="4" w:space="0" w:color="auto"/>
            </w:tcBorders>
            <w:shd w:val="clear" w:color="auto" w:fill="FFFFFF"/>
          </w:tcPr>
          <w:p w:rsidR="00BB4591" w:rsidRPr="004C4D4E" w:rsidRDefault="00BB4591" w:rsidP="00BB4591">
            <w:pPr>
              <w:rPr>
                <w:sz w:val="10"/>
                <w:szCs w:val="10"/>
              </w:rPr>
            </w:pPr>
          </w:p>
        </w:tc>
      </w:tr>
      <w:tr w:rsidR="00BB4591" w:rsidRPr="004C4D4E" w:rsidTr="00BB4591">
        <w:trPr>
          <w:gridAfter w:val="1"/>
          <w:wAfter w:w="46" w:type="dxa"/>
          <w:trHeight w:hRule="exact" w:val="263"/>
        </w:trPr>
        <w:tc>
          <w:tcPr>
            <w:tcW w:w="5605" w:type="dxa"/>
            <w:tcBorders>
              <w:top w:val="single" w:sz="4" w:space="0" w:color="auto"/>
              <w:left w:val="single" w:sz="4" w:space="0" w:color="auto"/>
              <w:bottom w:val="single" w:sz="4" w:space="0" w:color="auto"/>
            </w:tcBorders>
            <w:shd w:val="clear" w:color="auto" w:fill="FFFFFF"/>
            <w:vAlign w:val="bottom"/>
          </w:tcPr>
          <w:p w:rsidR="00BB4591" w:rsidRPr="004C4D4E" w:rsidRDefault="00BB4591" w:rsidP="00BB4591">
            <w:pPr>
              <w:spacing w:line="180" w:lineRule="exact"/>
              <w:ind w:left="160"/>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068" w:type="dxa"/>
            <w:gridSpan w:val="3"/>
            <w:tcBorders>
              <w:top w:val="single" w:sz="4" w:space="0" w:color="auto"/>
              <w:left w:val="single" w:sz="4" w:space="0" w:color="auto"/>
              <w:bottom w:val="single" w:sz="4" w:space="0" w:color="auto"/>
            </w:tcBorders>
            <w:shd w:val="clear" w:color="auto" w:fill="FFFFFF"/>
            <w:vAlign w:val="bottom"/>
          </w:tcPr>
          <w:p w:rsidR="00BB4591" w:rsidRPr="004C4D4E" w:rsidRDefault="00BB4591" w:rsidP="00BB4591">
            <w:pPr>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w:t>
            </w:r>
          </w:p>
        </w:tc>
        <w:tc>
          <w:tcPr>
            <w:tcW w:w="804" w:type="dxa"/>
            <w:tcBorders>
              <w:top w:val="single" w:sz="4" w:space="0" w:color="auto"/>
              <w:left w:val="single" w:sz="4" w:space="0" w:color="auto"/>
              <w:bottom w:val="single" w:sz="4" w:space="0" w:color="auto"/>
              <w:right w:val="single" w:sz="4" w:space="0" w:color="auto"/>
            </w:tcBorders>
            <w:shd w:val="clear" w:color="auto" w:fill="FFFFFF"/>
            <w:vAlign w:val="bottom"/>
          </w:tcPr>
          <w:p w:rsidR="00BB4591" w:rsidRPr="004C4D4E" w:rsidRDefault="00BB4591" w:rsidP="00BB4591">
            <w:pPr>
              <w:spacing w:line="180" w:lineRule="exact"/>
              <w:ind w:left="260"/>
              <w:rPr>
                <w:rFonts w:ascii="Segoe UI" w:eastAsia="Segoe UI" w:hAnsi="Segoe UI" w:cs="Segoe UI"/>
                <w:sz w:val="22"/>
                <w:szCs w:val="22"/>
              </w:rPr>
            </w:pPr>
            <w:r w:rsidRPr="004C4D4E">
              <w:rPr>
                <w:rFonts w:ascii="Segoe UI" w:eastAsia="Segoe UI" w:hAnsi="Segoe UI" w:cs="Segoe UI"/>
                <w:sz w:val="18"/>
                <w:szCs w:val="18"/>
              </w:rPr>
              <w:t>50,0</w:t>
            </w:r>
          </w:p>
        </w:tc>
      </w:tr>
    </w:tbl>
    <w:p w:rsidR="00F3133A" w:rsidRPr="00F3133A" w:rsidRDefault="00F3133A" w:rsidP="00F3133A">
      <w:pPr>
        <w:tabs>
          <w:tab w:val="left" w:pos="1221"/>
        </w:tabs>
        <w:jc w:val="both"/>
        <w:rPr>
          <w:rFonts w:ascii="Times New Roman" w:eastAsia="Segoe UI" w:hAnsi="Times New Roman" w:cs="Times New Roman"/>
          <w:b/>
          <w:bCs/>
        </w:rPr>
      </w:pPr>
    </w:p>
    <w:p w:rsidR="004C4D4E" w:rsidRPr="00F3133A" w:rsidRDefault="004C4D4E" w:rsidP="00334773">
      <w:pPr>
        <w:pStyle w:val="ListParagraph"/>
        <w:numPr>
          <w:ilvl w:val="0"/>
          <w:numId w:val="48"/>
        </w:numPr>
        <w:tabs>
          <w:tab w:val="left" w:pos="1221"/>
        </w:tabs>
        <w:jc w:val="both"/>
        <w:rPr>
          <w:rFonts w:ascii="Times New Roman" w:eastAsia="Segoe UI" w:hAnsi="Times New Roman" w:cs="Times New Roman"/>
          <w:b/>
          <w:bCs/>
        </w:rPr>
      </w:pPr>
      <w:r w:rsidRPr="00F3133A">
        <w:rPr>
          <w:rFonts w:ascii="Times New Roman" w:eastAsia="Segoe UI" w:hAnsi="Times New Roman" w:cs="Times New Roman"/>
          <w:b/>
          <w:bCs/>
        </w:rPr>
        <w:t>Консултиране за професионална развитие</w:t>
      </w:r>
    </w:p>
    <w:p w:rsidR="004C4D4E" w:rsidRPr="004C4D4E" w:rsidRDefault="00F3133A" w:rsidP="00F3133A">
      <w:pPr>
        <w:ind w:firstLine="800"/>
        <w:jc w:val="both"/>
        <w:rPr>
          <w:rFonts w:ascii="Times New Roman" w:eastAsia="Segoe UI" w:hAnsi="Times New Roman" w:cs="Times New Roman"/>
        </w:rPr>
      </w:pPr>
      <w:r>
        <w:rPr>
          <w:rFonts w:ascii="Times New Roman" w:eastAsia="Segoe UI" w:hAnsi="Times New Roman" w:cs="Times New Roman"/>
        </w:rPr>
        <w:t>Акцент в дейността на Център „</w:t>
      </w:r>
      <w:r w:rsidR="004C4D4E" w:rsidRPr="004C4D4E">
        <w:rPr>
          <w:rFonts w:ascii="Times New Roman" w:eastAsia="Segoe UI" w:hAnsi="Times New Roman" w:cs="Times New Roman"/>
        </w:rPr>
        <w:t>Работа</w:t>
      </w:r>
      <w:r>
        <w:rPr>
          <w:rFonts w:ascii="Times New Roman" w:eastAsia="Segoe UI" w:hAnsi="Times New Roman" w:cs="Times New Roman"/>
        </w:rPr>
        <w:t>“</w:t>
      </w:r>
      <w:r w:rsidR="004C4D4E" w:rsidRPr="004C4D4E">
        <w:rPr>
          <w:rFonts w:ascii="Times New Roman" w:eastAsia="Segoe UI" w:hAnsi="Times New Roman" w:cs="Times New Roman"/>
        </w:rPr>
        <w:t xml:space="preserve"> на ДБТ Казанлък, във филиалите и изнесените работни места през изминалата година бе провеждането на групови мероприятия за професионално ориентиране и консултиране, за изграждане на личен професионален проект и успешно представяне на интервю за постъпване на работа.</w:t>
      </w:r>
    </w:p>
    <w:p w:rsidR="004C4D4E" w:rsidRPr="004C4D4E" w:rsidRDefault="004C4D4E" w:rsidP="00F3133A">
      <w:pPr>
        <w:ind w:firstLine="800"/>
        <w:jc w:val="both"/>
        <w:rPr>
          <w:rFonts w:ascii="Segoe UI" w:eastAsia="Segoe UI" w:hAnsi="Segoe UI" w:cs="Segoe UI"/>
          <w:sz w:val="18"/>
          <w:szCs w:val="18"/>
        </w:rPr>
      </w:pPr>
      <w:r w:rsidRPr="004C4D4E">
        <w:rPr>
          <w:rFonts w:ascii="Times New Roman" w:eastAsia="Segoe UI" w:hAnsi="Times New Roman" w:cs="Times New Roman"/>
        </w:rPr>
        <w:t>Постигнатите резултати и делът на жените, включени в конкретните дейности са отразени в</w:t>
      </w:r>
      <w:r w:rsidRPr="004C4D4E">
        <w:rPr>
          <w:rFonts w:ascii="Segoe UI" w:eastAsia="Segoe UI" w:hAnsi="Segoe UI" w:cs="Segoe UI"/>
          <w:sz w:val="18"/>
          <w:szCs w:val="18"/>
        </w:rPr>
        <w:t xml:space="preserve"> </w:t>
      </w:r>
      <w:r w:rsidRPr="004C4D4E">
        <w:rPr>
          <w:rFonts w:ascii="Times New Roman" w:eastAsia="Segoe UI" w:hAnsi="Times New Roman" w:cs="Times New Roman"/>
        </w:rPr>
        <w:t>Таблица №5.</w:t>
      </w:r>
    </w:p>
    <w:tbl>
      <w:tblPr>
        <w:tblOverlap w:val="never"/>
        <w:tblW w:w="0" w:type="auto"/>
        <w:jc w:val="center"/>
        <w:tblLayout w:type="fixed"/>
        <w:tblCellMar>
          <w:left w:w="10" w:type="dxa"/>
          <w:right w:w="10" w:type="dxa"/>
        </w:tblCellMar>
        <w:tblLook w:val="04A0" w:firstRow="1" w:lastRow="0" w:firstColumn="1" w:lastColumn="0" w:noHBand="0" w:noVBand="1"/>
      </w:tblPr>
      <w:tblGrid>
        <w:gridCol w:w="5641"/>
        <w:gridCol w:w="1296"/>
        <w:gridCol w:w="1195"/>
      </w:tblGrid>
      <w:tr w:rsidR="004C4D4E" w:rsidRPr="004C4D4E" w:rsidTr="00D302A0">
        <w:trPr>
          <w:trHeight w:hRule="exact" w:val="533"/>
          <w:jc w:val="center"/>
        </w:trPr>
        <w:tc>
          <w:tcPr>
            <w:tcW w:w="8132" w:type="dxa"/>
            <w:gridSpan w:val="3"/>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framePr w:w="8132" w:wrap="notBeside" w:vAnchor="text" w:hAnchor="text" w:xAlign="center" w:y="1"/>
              <w:spacing w:line="223" w:lineRule="exact"/>
              <w:ind w:left="2200" w:hanging="400"/>
              <w:rPr>
                <w:rFonts w:ascii="Segoe UI" w:eastAsia="Segoe UI" w:hAnsi="Segoe UI" w:cs="Segoe UI"/>
                <w:sz w:val="22"/>
                <w:szCs w:val="22"/>
              </w:rPr>
            </w:pPr>
            <w:r w:rsidRPr="004C4D4E">
              <w:rPr>
                <w:rFonts w:ascii="Segoe UI" w:eastAsia="Segoe UI" w:hAnsi="Segoe UI" w:cs="Segoe UI"/>
                <w:b/>
                <w:bCs/>
                <w:sz w:val="19"/>
                <w:szCs w:val="19"/>
              </w:rPr>
              <w:t>Консултирани за професионално развитие ; за периода 01.01.2017-31.12.2017г.</w:t>
            </w:r>
          </w:p>
        </w:tc>
      </w:tr>
      <w:tr w:rsidR="004C4D4E" w:rsidRPr="004C4D4E" w:rsidTr="00D302A0">
        <w:trPr>
          <w:trHeight w:hRule="exact" w:val="551"/>
          <w:jc w:val="center"/>
        </w:trPr>
        <w:tc>
          <w:tcPr>
            <w:tcW w:w="5641" w:type="dxa"/>
            <w:tcBorders>
              <w:top w:val="single" w:sz="4" w:space="0" w:color="auto"/>
              <w:left w:val="single" w:sz="4" w:space="0" w:color="auto"/>
            </w:tcBorders>
            <w:shd w:val="clear" w:color="auto" w:fill="FFFFFF"/>
            <w:vAlign w:val="bottom"/>
          </w:tcPr>
          <w:p w:rsidR="004C4D4E" w:rsidRPr="004C4D4E" w:rsidRDefault="004C4D4E" w:rsidP="004C4D4E">
            <w:pPr>
              <w:framePr w:w="8132" w:wrap="notBeside" w:vAnchor="text" w:hAnchor="text" w:xAlign="center" w:y="1"/>
              <w:spacing w:line="223" w:lineRule="exact"/>
              <w:rPr>
                <w:rFonts w:ascii="Segoe UI" w:eastAsia="Segoe UI" w:hAnsi="Segoe UI" w:cs="Segoe UI"/>
                <w:sz w:val="22"/>
                <w:szCs w:val="22"/>
              </w:rPr>
            </w:pPr>
            <w:r w:rsidRPr="004C4D4E">
              <w:rPr>
                <w:rFonts w:ascii="Segoe UI" w:eastAsia="Segoe UI" w:hAnsi="Segoe UI" w:cs="Segoe UI"/>
                <w:sz w:val="18"/>
                <w:szCs w:val="18"/>
              </w:rPr>
              <w:t>1. Безработни включени в групови форми за професионално ориентиране и консултиране</w:t>
            </w:r>
          </w:p>
        </w:tc>
        <w:tc>
          <w:tcPr>
            <w:tcW w:w="1296" w:type="dxa"/>
            <w:tcBorders>
              <w:top w:val="single" w:sz="4" w:space="0" w:color="auto"/>
              <w:left w:val="single" w:sz="4" w:space="0" w:color="auto"/>
            </w:tcBorders>
            <w:shd w:val="clear" w:color="auto" w:fill="FFFFFF"/>
            <w:vAlign w:val="bottom"/>
          </w:tcPr>
          <w:p w:rsidR="004C4D4E" w:rsidRPr="004C4D4E" w:rsidRDefault="004C4D4E" w:rsidP="004C4D4E">
            <w:pPr>
              <w:framePr w:w="8132"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2473</w:t>
            </w:r>
          </w:p>
        </w:tc>
        <w:tc>
          <w:tcPr>
            <w:tcW w:w="1195"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132" w:wrap="notBeside" w:vAnchor="text" w:hAnchor="text" w:xAlign="center" w:y="1"/>
              <w:spacing w:before="180" w:line="180" w:lineRule="exact"/>
              <w:ind w:right="320"/>
              <w:jc w:val="right"/>
              <w:rPr>
                <w:rFonts w:ascii="Segoe UI" w:eastAsia="Segoe UI" w:hAnsi="Segoe UI" w:cs="Segoe UI"/>
                <w:sz w:val="22"/>
                <w:szCs w:val="22"/>
              </w:rPr>
            </w:pPr>
          </w:p>
        </w:tc>
      </w:tr>
      <w:tr w:rsidR="004C4D4E" w:rsidRPr="004C4D4E" w:rsidTr="00D302A0">
        <w:trPr>
          <w:trHeight w:hRule="exact" w:val="238"/>
          <w:jc w:val="center"/>
        </w:trPr>
        <w:tc>
          <w:tcPr>
            <w:tcW w:w="5641" w:type="dxa"/>
            <w:tcBorders>
              <w:top w:val="single" w:sz="4" w:space="0" w:color="auto"/>
              <w:left w:val="single" w:sz="4" w:space="0" w:color="auto"/>
            </w:tcBorders>
            <w:shd w:val="clear" w:color="auto" w:fill="FFFFFF"/>
            <w:vAlign w:val="bottom"/>
          </w:tcPr>
          <w:p w:rsidR="004C4D4E" w:rsidRPr="004C4D4E" w:rsidRDefault="004C4D4E" w:rsidP="004C4D4E">
            <w:pPr>
              <w:framePr w:w="8132"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96" w:type="dxa"/>
            <w:tcBorders>
              <w:top w:val="single" w:sz="4" w:space="0" w:color="auto"/>
              <w:left w:val="single" w:sz="4" w:space="0" w:color="auto"/>
            </w:tcBorders>
            <w:shd w:val="clear" w:color="auto" w:fill="FFFFFF"/>
            <w:vAlign w:val="bottom"/>
          </w:tcPr>
          <w:p w:rsidR="004C4D4E" w:rsidRPr="004C4D4E" w:rsidRDefault="004C4D4E" w:rsidP="004C4D4E">
            <w:pPr>
              <w:framePr w:w="8132"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1450</w:t>
            </w:r>
          </w:p>
        </w:tc>
        <w:tc>
          <w:tcPr>
            <w:tcW w:w="1195"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framePr w:w="8132" w:wrap="notBeside" w:vAnchor="text" w:hAnchor="text" w:xAlign="center" w:y="1"/>
              <w:spacing w:line="180" w:lineRule="exact"/>
              <w:ind w:right="320"/>
              <w:jc w:val="right"/>
              <w:rPr>
                <w:rFonts w:ascii="Segoe UI" w:eastAsia="Segoe UI" w:hAnsi="Segoe UI" w:cs="Segoe UI"/>
                <w:sz w:val="22"/>
                <w:szCs w:val="22"/>
              </w:rPr>
            </w:pPr>
            <w:r w:rsidRPr="004C4D4E">
              <w:rPr>
                <w:rFonts w:ascii="Segoe UI" w:eastAsia="Segoe UI" w:hAnsi="Segoe UI" w:cs="Segoe UI"/>
                <w:sz w:val="18"/>
                <w:szCs w:val="18"/>
              </w:rPr>
              <w:t>56,1</w:t>
            </w:r>
            <w:r w:rsidRPr="004C4D4E">
              <w:rPr>
                <w:rFonts w:ascii="Segoe UI" w:eastAsia="Segoe UI" w:hAnsi="Segoe UI" w:cs="Segoe UI"/>
                <w:sz w:val="18"/>
                <w:szCs w:val="18"/>
                <w:vertAlign w:val="superscript"/>
              </w:rPr>
              <w:t>1</w:t>
            </w:r>
          </w:p>
        </w:tc>
      </w:tr>
      <w:tr w:rsidR="004C4D4E" w:rsidRPr="004C4D4E" w:rsidTr="00D302A0">
        <w:trPr>
          <w:trHeight w:hRule="exact" w:val="486"/>
          <w:jc w:val="center"/>
        </w:trPr>
        <w:tc>
          <w:tcPr>
            <w:tcW w:w="5641" w:type="dxa"/>
            <w:tcBorders>
              <w:top w:val="single" w:sz="4" w:space="0" w:color="auto"/>
              <w:left w:val="single" w:sz="4" w:space="0" w:color="auto"/>
            </w:tcBorders>
            <w:shd w:val="clear" w:color="auto" w:fill="FFFFFF"/>
            <w:vAlign w:val="bottom"/>
          </w:tcPr>
          <w:p w:rsidR="004C4D4E" w:rsidRPr="004C4D4E" w:rsidRDefault="004C4D4E" w:rsidP="004C4D4E">
            <w:pPr>
              <w:framePr w:w="8132" w:wrap="notBeside" w:vAnchor="text" w:hAnchor="text" w:xAlign="center" w:y="1"/>
              <w:spacing w:line="230" w:lineRule="exact"/>
              <w:rPr>
                <w:rFonts w:ascii="Segoe UI" w:eastAsia="Segoe UI" w:hAnsi="Segoe UI" w:cs="Segoe UI"/>
                <w:sz w:val="22"/>
                <w:szCs w:val="22"/>
              </w:rPr>
            </w:pPr>
            <w:r w:rsidRPr="004C4D4E">
              <w:rPr>
                <w:rFonts w:ascii="Segoe UI" w:eastAsia="Segoe UI" w:hAnsi="Segoe UI" w:cs="Segoe UI"/>
                <w:sz w:val="18"/>
                <w:szCs w:val="18"/>
              </w:rPr>
              <w:t>1.1. Безработни включени в Включени в професионално ориентиране</w:t>
            </w:r>
          </w:p>
        </w:tc>
        <w:tc>
          <w:tcPr>
            <w:tcW w:w="1296" w:type="dxa"/>
            <w:tcBorders>
              <w:top w:val="single" w:sz="4" w:space="0" w:color="auto"/>
              <w:left w:val="single" w:sz="4" w:space="0" w:color="auto"/>
            </w:tcBorders>
            <w:shd w:val="clear" w:color="auto" w:fill="FFFFFF"/>
            <w:vAlign w:val="bottom"/>
          </w:tcPr>
          <w:p w:rsidR="004C4D4E" w:rsidRPr="004C4D4E" w:rsidRDefault="004C4D4E" w:rsidP="004C4D4E">
            <w:pPr>
              <w:framePr w:w="8132"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1280</w:t>
            </w:r>
          </w:p>
        </w:tc>
        <w:tc>
          <w:tcPr>
            <w:tcW w:w="1195"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132" w:wrap="notBeside" w:vAnchor="text" w:hAnchor="text" w:xAlign="center" w:y="1"/>
              <w:rPr>
                <w:sz w:val="10"/>
                <w:szCs w:val="10"/>
              </w:rPr>
            </w:pPr>
          </w:p>
        </w:tc>
      </w:tr>
      <w:tr w:rsidR="004C4D4E" w:rsidRPr="004C4D4E" w:rsidTr="00D302A0">
        <w:trPr>
          <w:trHeight w:hRule="exact" w:val="252"/>
          <w:jc w:val="center"/>
        </w:trPr>
        <w:tc>
          <w:tcPr>
            <w:tcW w:w="5641" w:type="dxa"/>
            <w:tcBorders>
              <w:top w:val="single" w:sz="4" w:space="0" w:color="auto"/>
              <w:left w:val="single" w:sz="4" w:space="0" w:color="auto"/>
            </w:tcBorders>
            <w:shd w:val="clear" w:color="auto" w:fill="FFFFFF"/>
            <w:vAlign w:val="bottom"/>
          </w:tcPr>
          <w:p w:rsidR="004C4D4E" w:rsidRPr="004C4D4E" w:rsidRDefault="004C4D4E" w:rsidP="004C4D4E">
            <w:pPr>
              <w:framePr w:w="8132"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96" w:type="dxa"/>
            <w:tcBorders>
              <w:top w:val="single" w:sz="4" w:space="0" w:color="auto"/>
              <w:left w:val="single" w:sz="4" w:space="0" w:color="auto"/>
            </w:tcBorders>
            <w:shd w:val="clear" w:color="auto" w:fill="FFFFFF"/>
            <w:vAlign w:val="bottom"/>
          </w:tcPr>
          <w:p w:rsidR="004C4D4E" w:rsidRPr="004C4D4E" w:rsidRDefault="004C4D4E" w:rsidP="004C4D4E">
            <w:pPr>
              <w:framePr w:w="8132"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748</w:t>
            </w:r>
          </w:p>
        </w:tc>
        <w:tc>
          <w:tcPr>
            <w:tcW w:w="1195"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framePr w:w="8132"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58,4</w:t>
            </w:r>
          </w:p>
        </w:tc>
      </w:tr>
      <w:tr w:rsidR="004C4D4E" w:rsidRPr="004C4D4E" w:rsidTr="00D302A0">
        <w:trPr>
          <w:trHeight w:hRule="exact" w:val="526"/>
          <w:jc w:val="center"/>
        </w:trPr>
        <w:tc>
          <w:tcPr>
            <w:tcW w:w="5641" w:type="dxa"/>
            <w:tcBorders>
              <w:top w:val="single" w:sz="4" w:space="0" w:color="auto"/>
              <w:left w:val="single" w:sz="4" w:space="0" w:color="auto"/>
            </w:tcBorders>
            <w:shd w:val="clear" w:color="auto" w:fill="FFFFFF"/>
            <w:vAlign w:val="bottom"/>
          </w:tcPr>
          <w:p w:rsidR="004C4D4E" w:rsidRPr="004C4D4E" w:rsidRDefault="004C4D4E" w:rsidP="004C4D4E">
            <w:pPr>
              <w:framePr w:w="8132" w:wrap="notBeside" w:vAnchor="text" w:hAnchor="text" w:xAlign="center" w:y="1"/>
              <w:spacing w:line="230" w:lineRule="exact"/>
              <w:rPr>
                <w:rFonts w:ascii="Segoe UI" w:eastAsia="Segoe UI" w:hAnsi="Segoe UI" w:cs="Segoe UI"/>
                <w:sz w:val="22"/>
                <w:szCs w:val="22"/>
              </w:rPr>
            </w:pPr>
            <w:r w:rsidRPr="004C4D4E">
              <w:rPr>
                <w:rFonts w:ascii="Segoe UI" w:eastAsia="Segoe UI" w:hAnsi="Segoe UI" w:cs="Segoe UI"/>
                <w:sz w:val="18"/>
                <w:szCs w:val="18"/>
              </w:rPr>
              <w:t>1.2. Безработни участници в мотивиране за активно поведение на пазара на труда</w:t>
            </w:r>
          </w:p>
        </w:tc>
        <w:tc>
          <w:tcPr>
            <w:tcW w:w="1296" w:type="dxa"/>
            <w:tcBorders>
              <w:top w:val="single" w:sz="4" w:space="0" w:color="auto"/>
              <w:left w:val="single" w:sz="4" w:space="0" w:color="auto"/>
            </w:tcBorders>
            <w:shd w:val="clear" w:color="auto" w:fill="FFFFFF"/>
            <w:vAlign w:val="bottom"/>
          </w:tcPr>
          <w:p w:rsidR="004C4D4E" w:rsidRPr="004C4D4E" w:rsidRDefault="004C4D4E" w:rsidP="004C4D4E">
            <w:pPr>
              <w:framePr w:w="8132"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730</w:t>
            </w:r>
          </w:p>
        </w:tc>
        <w:tc>
          <w:tcPr>
            <w:tcW w:w="1195"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132" w:wrap="notBeside" w:vAnchor="text" w:hAnchor="text" w:xAlign="center" w:y="1"/>
              <w:rPr>
                <w:sz w:val="10"/>
                <w:szCs w:val="10"/>
              </w:rPr>
            </w:pPr>
          </w:p>
        </w:tc>
      </w:tr>
      <w:tr w:rsidR="004C4D4E" w:rsidRPr="004C4D4E" w:rsidTr="00D302A0">
        <w:trPr>
          <w:trHeight w:hRule="exact" w:val="248"/>
          <w:jc w:val="center"/>
        </w:trPr>
        <w:tc>
          <w:tcPr>
            <w:tcW w:w="5641" w:type="dxa"/>
            <w:tcBorders>
              <w:top w:val="single" w:sz="4" w:space="0" w:color="auto"/>
              <w:left w:val="single" w:sz="4" w:space="0" w:color="auto"/>
            </w:tcBorders>
            <w:shd w:val="clear" w:color="auto" w:fill="FFFFFF"/>
            <w:vAlign w:val="bottom"/>
          </w:tcPr>
          <w:p w:rsidR="004C4D4E" w:rsidRPr="004C4D4E" w:rsidRDefault="004C4D4E" w:rsidP="004C4D4E">
            <w:pPr>
              <w:framePr w:w="8132"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96" w:type="dxa"/>
            <w:tcBorders>
              <w:top w:val="single" w:sz="4" w:space="0" w:color="auto"/>
              <w:left w:val="single" w:sz="4" w:space="0" w:color="auto"/>
            </w:tcBorders>
            <w:shd w:val="clear" w:color="auto" w:fill="FFFFFF"/>
            <w:vAlign w:val="bottom"/>
          </w:tcPr>
          <w:p w:rsidR="004C4D4E" w:rsidRPr="004C4D4E" w:rsidRDefault="004C4D4E" w:rsidP="004C4D4E">
            <w:pPr>
              <w:framePr w:w="8132"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418</w:t>
            </w:r>
          </w:p>
        </w:tc>
        <w:tc>
          <w:tcPr>
            <w:tcW w:w="1195" w:type="dxa"/>
            <w:tcBorders>
              <w:top w:val="single" w:sz="4" w:space="0" w:color="auto"/>
              <w:left w:val="single" w:sz="4" w:space="0" w:color="auto"/>
              <w:right w:val="single" w:sz="4" w:space="0" w:color="auto"/>
            </w:tcBorders>
            <w:shd w:val="clear" w:color="auto" w:fill="FFFFFF"/>
            <w:vAlign w:val="bottom"/>
          </w:tcPr>
          <w:p w:rsidR="004C4D4E" w:rsidRPr="004C4D4E" w:rsidRDefault="004C4D4E" w:rsidP="004C4D4E">
            <w:pPr>
              <w:framePr w:w="8132"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57,3</w:t>
            </w:r>
          </w:p>
        </w:tc>
      </w:tr>
      <w:tr w:rsidR="004C4D4E" w:rsidRPr="004C4D4E" w:rsidTr="00D302A0">
        <w:trPr>
          <w:trHeight w:hRule="exact" w:val="335"/>
          <w:jc w:val="center"/>
        </w:trPr>
        <w:tc>
          <w:tcPr>
            <w:tcW w:w="5641" w:type="dxa"/>
            <w:tcBorders>
              <w:top w:val="single" w:sz="4" w:space="0" w:color="auto"/>
              <w:left w:val="single" w:sz="4" w:space="0" w:color="auto"/>
            </w:tcBorders>
            <w:shd w:val="clear" w:color="auto" w:fill="FFFFFF"/>
            <w:vAlign w:val="bottom"/>
          </w:tcPr>
          <w:p w:rsidR="004C4D4E" w:rsidRPr="004C4D4E" w:rsidRDefault="004C4D4E" w:rsidP="004C4D4E">
            <w:pPr>
              <w:framePr w:w="8132"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1.3.Участвали в Ателие за търсене на работа</w:t>
            </w:r>
          </w:p>
        </w:tc>
        <w:tc>
          <w:tcPr>
            <w:tcW w:w="1296" w:type="dxa"/>
            <w:tcBorders>
              <w:top w:val="single" w:sz="4" w:space="0" w:color="auto"/>
              <w:left w:val="single" w:sz="4" w:space="0" w:color="auto"/>
            </w:tcBorders>
            <w:shd w:val="clear" w:color="auto" w:fill="FFFFFF"/>
            <w:vAlign w:val="bottom"/>
          </w:tcPr>
          <w:p w:rsidR="004C4D4E" w:rsidRPr="004C4D4E" w:rsidRDefault="004C4D4E" w:rsidP="004C4D4E">
            <w:pPr>
              <w:framePr w:w="8132"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733</w:t>
            </w:r>
          </w:p>
        </w:tc>
        <w:tc>
          <w:tcPr>
            <w:tcW w:w="1195" w:type="dxa"/>
            <w:tcBorders>
              <w:top w:val="single" w:sz="4" w:space="0" w:color="auto"/>
              <w:left w:val="single" w:sz="4" w:space="0" w:color="auto"/>
              <w:right w:val="single" w:sz="4" w:space="0" w:color="auto"/>
            </w:tcBorders>
            <w:shd w:val="clear" w:color="auto" w:fill="FFFFFF"/>
          </w:tcPr>
          <w:p w:rsidR="004C4D4E" w:rsidRPr="004C4D4E" w:rsidRDefault="004C4D4E" w:rsidP="004C4D4E">
            <w:pPr>
              <w:framePr w:w="8132" w:wrap="notBeside" w:vAnchor="text" w:hAnchor="text" w:xAlign="center" w:y="1"/>
              <w:rPr>
                <w:sz w:val="10"/>
                <w:szCs w:val="10"/>
              </w:rPr>
            </w:pPr>
          </w:p>
        </w:tc>
      </w:tr>
      <w:tr w:rsidR="004C4D4E" w:rsidRPr="004C4D4E" w:rsidTr="00D302A0">
        <w:trPr>
          <w:trHeight w:hRule="exact" w:val="266"/>
          <w:jc w:val="center"/>
        </w:trPr>
        <w:tc>
          <w:tcPr>
            <w:tcW w:w="5641" w:type="dxa"/>
            <w:tcBorders>
              <w:top w:val="single" w:sz="4" w:space="0" w:color="auto"/>
              <w:left w:val="single" w:sz="4" w:space="0" w:color="auto"/>
              <w:bottom w:val="single" w:sz="4" w:space="0" w:color="auto"/>
            </w:tcBorders>
            <w:shd w:val="clear" w:color="auto" w:fill="FFFFFF"/>
            <w:vAlign w:val="bottom"/>
          </w:tcPr>
          <w:p w:rsidR="004C4D4E" w:rsidRPr="004C4D4E" w:rsidRDefault="004C4D4E" w:rsidP="004C4D4E">
            <w:pPr>
              <w:framePr w:w="8132" w:wrap="notBeside" w:vAnchor="text" w:hAnchor="text" w:xAlign="center" w:y="1"/>
              <w:spacing w:line="180" w:lineRule="exact"/>
              <w:rPr>
                <w:rFonts w:ascii="Segoe UI" w:eastAsia="Segoe UI" w:hAnsi="Segoe UI" w:cs="Segoe UI"/>
                <w:sz w:val="22"/>
                <w:szCs w:val="22"/>
              </w:rPr>
            </w:pPr>
            <w:r w:rsidRPr="004C4D4E">
              <w:rPr>
                <w:rFonts w:ascii="Segoe UI" w:eastAsia="Segoe UI" w:hAnsi="Segoe UI" w:cs="Segoe UI"/>
                <w:sz w:val="18"/>
                <w:szCs w:val="18"/>
              </w:rPr>
              <w:t>от тях: - жени</w:t>
            </w:r>
          </w:p>
        </w:tc>
        <w:tc>
          <w:tcPr>
            <w:tcW w:w="1296" w:type="dxa"/>
            <w:tcBorders>
              <w:top w:val="single" w:sz="4" w:space="0" w:color="auto"/>
              <w:left w:val="single" w:sz="4" w:space="0" w:color="auto"/>
              <w:bottom w:val="single" w:sz="4" w:space="0" w:color="auto"/>
            </w:tcBorders>
            <w:shd w:val="clear" w:color="auto" w:fill="FFFFFF"/>
            <w:vAlign w:val="bottom"/>
          </w:tcPr>
          <w:p w:rsidR="004C4D4E" w:rsidRPr="004C4D4E" w:rsidRDefault="004C4D4E" w:rsidP="004C4D4E">
            <w:pPr>
              <w:framePr w:w="8132"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374</w:t>
            </w:r>
          </w:p>
        </w:tc>
        <w:tc>
          <w:tcPr>
            <w:tcW w:w="1195" w:type="dxa"/>
            <w:tcBorders>
              <w:top w:val="single" w:sz="4" w:space="0" w:color="auto"/>
              <w:left w:val="single" w:sz="4" w:space="0" w:color="auto"/>
              <w:bottom w:val="single" w:sz="4" w:space="0" w:color="auto"/>
              <w:right w:val="single" w:sz="4" w:space="0" w:color="auto"/>
            </w:tcBorders>
            <w:shd w:val="clear" w:color="auto" w:fill="FFFFFF"/>
            <w:vAlign w:val="bottom"/>
          </w:tcPr>
          <w:p w:rsidR="004C4D4E" w:rsidRPr="004C4D4E" w:rsidRDefault="004C4D4E" w:rsidP="004C4D4E">
            <w:pPr>
              <w:framePr w:w="8132" w:wrap="notBeside" w:vAnchor="text" w:hAnchor="text" w:xAlign="center" w:y="1"/>
              <w:spacing w:line="180" w:lineRule="exact"/>
              <w:jc w:val="center"/>
              <w:rPr>
                <w:rFonts w:ascii="Segoe UI" w:eastAsia="Segoe UI" w:hAnsi="Segoe UI" w:cs="Segoe UI"/>
                <w:sz w:val="22"/>
                <w:szCs w:val="22"/>
              </w:rPr>
            </w:pPr>
            <w:r w:rsidRPr="004C4D4E">
              <w:rPr>
                <w:rFonts w:ascii="Segoe UI" w:eastAsia="Segoe UI" w:hAnsi="Segoe UI" w:cs="Segoe UI"/>
                <w:sz w:val="18"/>
                <w:szCs w:val="18"/>
              </w:rPr>
              <w:t>51,0</w:t>
            </w:r>
          </w:p>
        </w:tc>
      </w:tr>
    </w:tbl>
    <w:p w:rsidR="004C4D4E" w:rsidRPr="004C4D4E" w:rsidRDefault="004C4D4E" w:rsidP="004C4D4E">
      <w:pPr>
        <w:framePr w:w="8132" w:wrap="notBeside" w:vAnchor="text" w:hAnchor="text" w:xAlign="center" w:y="1"/>
        <w:rPr>
          <w:sz w:val="2"/>
          <w:szCs w:val="2"/>
        </w:rPr>
      </w:pPr>
    </w:p>
    <w:p w:rsidR="004C4D4E" w:rsidRDefault="004C4D4E" w:rsidP="00FC779F">
      <w:pPr>
        <w:tabs>
          <w:tab w:val="left" w:pos="0"/>
          <w:tab w:val="left" w:pos="1560"/>
        </w:tabs>
        <w:ind w:firstLine="709"/>
        <w:jc w:val="both"/>
        <w:rPr>
          <w:rFonts w:ascii="Times New Roman" w:eastAsia="Segoe UI" w:hAnsi="Times New Roman" w:cs="Times New Roman"/>
          <w:color w:val="auto"/>
        </w:rPr>
      </w:pPr>
    </w:p>
    <w:p w:rsidR="004C4D4E" w:rsidRDefault="004C4D4E" w:rsidP="00FC779F">
      <w:pPr>
        <w:tabs>
          <w:tab w:val="left" w:pos="0"/>
          <w:tab w:val="left" w:pos="1560"/>
        </w:tabs>
        <w:ind w:firstLine="709"/>
        <w:jc w:val="both"/>
        <w:rPr>
          <w:rFonts w:ascii="Times New Roman" w:eastAsia="Segoe UI" w:hAnsi="Times New Roman" w:cs="Times New Roman"/>
          <w:color w:val="auto"/>
        </w:rPr>
      </w:pPr>
    </w:p>
    <w:p w:rsidR="00B9159B" w:rsidRPr="005B78E2" w:rsidRDefault="00B9159B" w:rsidP="00F86D3A">
      <w:pPr>
        <w:tabs>
          <w:tab w:val="left" w:pos="0"/>
          <w:tab w:val="left" w:pos="1560"/>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 xml:space="preserve">Средно годишно регистрираните безработни в територията обслужвана от </w:t>
      </w:r>
      <w:r w:rsidRPr="00FC779F">
        <w:rPr>
          <w:rFonts w:ascii="Times New Roman" w:eastAsia="Segoe UI" w:hAnsi="Times New Roman" w:cs="Times New Roman"/>
          <w:b/>
          <w:color w:val="auto"/>
        </w:rPr>
        <w:t>ДБТ Чирпан</w:t>
      </w:r>
      <w:r w:rsidRPr="005B78E2">
        <w:rPr>
          <w:rFonts w:ascii="Times New Roman" w:eastAsia="Segoe UI" w:hAnsi="Times New Roman" w:cs="Times New Roman"/>
          <w:color w:val="auto"/>
        </w:rPr>
        <w:t xml:space="preserve"> /община Чирпан и община Братя Даскалови/ са 1879 безработни лица от тях 918 жени и 961 мъже. Жени</w:t>
      </w:r>
      <w:r w:rsidR="00FC779F">
        <w:rPr>
          <w:rFonts w:ascii="Times New Roman" w:eastAsia="Segoe UI" w:hAnsi="Times New Roman" w:cs="Times New Roman"/>
          <w:color w:val="auto"/>
        </w:rPr>
        <w:t>те</w:t>
      </w:r>
      <w:r w:rsidRPr="005B78E2">
        <w:rPr>
          <w:rFonts w:ascii="Times New Roman" w:eastAsia="Segoe UI" w:hAnsi="Times New Roman" w:cs="Times New Roman"/>
          <w:color w:val="auto"/>
        </w:rPr>
        <w:t xml:space="preserve"> съставляват 48,9 % от общия брой. Това</w:t>
      </w:r>
      <w:r w:rsidR="00FC779F">
        <w:rPr>
          <w:rFonts w:ascii="Times New Roman" w:eastAsia="Segoe UI" w:hAnsi="Times New Roman" w:cs="Times New Roman"/>
          <w:color w:val="auto"/>
        </w:rPr>
        <w:t xml:space="preserve"> </w:t>
      </w:r>
      <w:r w:rsidRPr="005B78E2">
        <w:rPr>
          <w:rFonts w:ascii="Times New Roman" w:eastAsia="Segoe UI" w:hAnsi="Times New Roman" w:cs="Times New Roman"/>
          <w:color w:val="auto"/>
        </w:rPr>
        <w:t>се дължи на факта, че през последните години няколко големи фирми които се занимаван с монтаж на кабелни компоненти предпочитат да наемат на работа жени.</w:t>
      </w:r>
    </w:p>
    <w:p w:rsidR="00B9159B" w:rsidRPr="005B78E2" w:rsidRDefault="00B9159B" w:rsidP="00F86D3A">
      <w:pPr>
        <w:tabs>
          <w:tab w:val="left" w:pos="0"/>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По професионален признак положението с регистрираните безработни е следното:</w:t>
      </w:r>
    </w:p>
    <w:p w:rsidR="00B9159B" w:rsidRPr="005B78E2" w:rsidRDefault="00B9159B" w:rsidP="00334773">
      <w:pPr>
        <w:numPr>
          <w:ilvl w:val="1"/>
          <w:numId w:val="33"/>
        </w:numPr>
        <w:tabs>
          <w:tab w:val="left" w:pos="0"/>
          <w:tab w:val="left" w:pos="142"/>
          <w:tab w:val="left" w:pos="1134"/>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с работническа професия 179 лица</w:t>
      </w:r>
      <w:r w:rsidR="00FC779F">
        <w:rPr>
          <w:rFonts w:ascii="Times New Roman" w:eastAsia="Segoe UI" w:hAnsi="Times New Roman" w:cs="Times New Roman"/>
          <w:color w:val="auto"/>
        </w:rPr>
        <w:t>,</w:t>
      </w:r>
      <w:r w:rsidRPr="005B78E2">
        <w:rPr>
          <w:rFonts w:ascii="Times New Roman" w:eastAsia="Segoe UI" w:hAnsi="Times New Roman" w:cs="Times New Roman"/>
          <w:color w:val="auto"/>
        </w:rPr>
        <w:t xml:space="preserve"> от тях 65 жени или 36,3 %</w:t>
      </w:r>
      <w:r w:rsidR="00FC779F">
        <w:rPr>
          <w:rFonts w:ascii="Times New Roman" w:eastAsia="Segoe UI" w:hAnsi="Times New Roman" w:cs="Times New Roman"/>
          <w:color w:val="auto"/>
        </w:rPr>
        <w:t>;</w:t>
      </w:r>
    </w:p>
    <w:p w:rsidR="00B9159B" w:rsidRPr="005B78E2" w:rsidRDefault="00B9159B" w:rsidP="00334773">
      <w:pPr>
        <w:numPr>
          <w:ilvl w:val="1"/>
          <w:numId w:val="33"/>
        </w:numPr>
        <w:tabs>
          <w:tab w:val="left" w:pos="0"/>
          <w:tab w:val="left" w:pos="142"/>
          <w:tab w:val="left" w:pos="1134"/>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специалисти 110</w:t>
      </w:r>
      <w:r w:rsidR="00FC779F">
        <w:rPr>
          <w:rFonts w:ascii="Times New Roman" w:eastAsia="Segoe UI" w:hAnsi="Times New Roman" w:cs="Times New Roman"/>
          <w:color w:val="auto"/>
        </w:rPr>
        <w:t>,</w:t>
      </w:r>
      <w:r w:rsidRPr="005B78E2">
        <w:rPr>
          <w:rFonts w:ascii="Times New Roman" w:eastAsia="Segoe UI" w:hAnsi="Times New Roman" w:cs="Times New Roman"/>
          <w:color w:val="auto"/>
        </w:rPr>
        <w:t xml:space="preserve"> от тях 51 жени или 46,3 %:</w:t>
      </w:r>
      <w:r w:rsidRPr="005B78E2">
        <w:rPr>
          <w:rFonts w:ascii="Times New Roman" w:eastAsia="Segoe UI" w:hAnsi="Times New Roman" w:cs="Times New Roman"/>
          <w:color w:val="auto"/>
        </w:rPr>
        <w:tab/>
      </w:r>
    </w:p>
    <w:p w:rsidR="00B9159B" w:rsidRPr="00FC779F" w:rsidRDefault="00B9159B" w:rsidP="00334773">
      <w:pPr>
        <w:numPr>
          <w:ilvl w:val="0"/>
          <w:numId w:val="45"/>
        </w:numPr>
        <w:tabs>
          <w:tab w:val="left" w:pos="0"/>
          <w:tab w:val="left" w:pos="993"/>
        </w:tabs>
        <w:ind w:left="0"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в областта на образованието регистрирани 10 лица</w:t>
      </w:r>
      <w:r w:rsidR="00FC779F">
        <w:rPr>
          <w:rFonts w:ascii="Times New Roman" w:eastAsia="Segoe UI" w:hAnsi="Times New Roman" w:cs="Times New Roman"/>
          <w:color w:val="auto"/>
        </w:rPr>
        <w:t>,</w:t>
      </w:r>
      <w:r w:rsidRPr="005B78E2">
        <w:rPr>
          <w:rFonts w:ascii="Times New Roman" w:eastAsia="Segoe UI" w:hAnsi="Times New Roman" w:cs="Times New Roman"/>
          <w:color w:val="auto"/>
        </w:rPr>
        <w:t xml:space="preserve"> от тях 5 жени или</w:t>
      </w:r>
      <w:r w:rsidR="00FC779F">
        <w:rPr>
          <w:rFonts w:ascii="Times New Roman" w:eastAsia="Segoe UI" w:hAnsi="Times New Roman" w:cs="Times New Roman"/>
          <w:color w:val="auto"/>
        </w:rPr>
        <w:t xml:space="preserve"> </w:t>
      </w:r>
      <w:r w:rsidRPr="00FC779F">
        <w:rPr>
          <w:rFonts w:ascii="Times New Roman" w:eastAsia="Segoe UI" w:hAnsi="Times New Roman" w:cs="Times New Roman"/>
          <w:color w:val="auto"/>
        </w:rPr>
        <w:t>50%;</w:t>
      </w:r>
    </w:p>
    <w:p w:rsidR="00B9159B" w:rsidRPr="005B78E2" w:rsidRDefault="00B9159B" w:rsidP="00334773">
      <w:pPr>
        <w:numPr>
          <w:ilvl w:val="0"/>
          <w:numId w:val="45"/>
        </w:numPr>
        <w:tabs>
          <w:tab w:val="left" w:pos="0"/>
          <w:tab w:val="left" w:pos="993"/>
        </w:tabs>
        <w:ind w:left="0"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в областта на хуманитарните науки и изкуството 4 безработни</w:t>
      </w:r>
      <w:r w:rsidR="00FC779F">
        <w:rPr>
          <w:rFonts w:ascii="Times New Roman" w:eastAsia="Segoe UI" w:hAnsi="Times New Roman" w:cs="Times New Roman"/>
          <w:color w:val="auto"/>
        </w:rPr>
        <w:t>,</w:t>
      </w:r>
      <w:r w:rsidRPr="005B78E2">
        <w:rPr>
          <w:rFonts w:ascii="Times New Roman" w:eastAsia="Segoe UI" w:hAnsi="Times New Roman" w:cs="Times New Roman"/>
          <w:color w:val="auto"/>
        </w:rPr>
        <w:t xml:space="preserve"> от тях 3 жени или 75%;</w:t>
      </w:r>
    </w:p>
    <w:p w:rsidR="00B9159B" w:rsidRPr="005B78E2" w:rsidRDefault="00B9159B" w:rsidP="00334773">
      <w:pPr>
        <w:numPr>
          <w:ilvl w:val="0"/>
          <w:numId w:val="45"/>
        </w:numPr>
        <w:tabs>
          <w:tab w:val="left" w:pos="0"/>
          <w:tab w:val="left" w:pos="993"/>
        </w:tabs>
        <w:ind w:left="0"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в областта на общество икономика и право 23 безработни</w:t>
      </w:r>
      <w:r w:rsidR="00FC779F">
        <w:rPr>
          <w:rFonts w:ascii="Times New Roman" w:eastAsia="Segoe UI" w:hAnsi="Times New Roman" w:cs="Times New Roman"/>
          <w:color w:val="auto"/>
        </w:rPr>
        <w:t>,</w:t>
      </w:r>
      <w:r w:rsidRPr="005B78E2">
        <w:rPr>
          <w:rFonts w:ascii="Times New Roman" w:eastAsia="Segoe UI" w:hAnsi="Times New Roman" w:cs="Times New Roman"/>
          <w:color w:val="auto"/>
        </w:rPr>
        <w:t xml:space="preserve"> от тях 15 жени или 65,2 %;</w:t>
      </w:r>
    </w:p>
    <w:p w:rsidR="00FC779F" w:rsidRDefault="00B9159B" w:rsidP="00334773">
      <w:pPr>
        <w:numPr>
          <w:ilvl w:val="0"/>
          <w:numId w:val="45"/>
        </w:numPr>
        <w:tabs>
          <w:tab w:val="left" w:pos="0"/>
          <w:tab w:val="left" w:pos="993"/>
        </w:tabs>
        <w:ind w:left="0"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в областта на математиката и обществознанието регистрирани 2 лица</w:t>
      </w:r>
      <w:r w:rsidR="00FC779F">
        <w:rPr>
          <w:rFonts w:ascii="Times New Roman" w:eastAsia="Segoe UI" w:hAnsi="Times New Roman" w:cs="Times New Roman"/>
          <w:color w:val="auto"/>
        </w:rPr>
        <w:t>,</w:t>
      </w:r>
      <w:r w:rsidRPr="005B78E2">
        <w:rPr>
          <w:rFonts w:ascii="Times New Roman" w:eastAsia="Segoe UI" w:hAnsi="Times New Roman" w:cs="Times New Roman"/>
          <w:color w:val="auto"/>
        </w:rPr>
        <w:t xml:space="preserve"> от тях 1 жена или 50%;</w:t>
      </w:r>
    </w:p>
    <w:p w:rsidR="00FC779F" w:rsidRDefault="00B9159B" w:rsidP="00334773">
      <w:pPr>
        <w:numPr>
          <w:ilvl w:val="0"/>
          <w:numId w:val="45"/>
        </w:numPr>
        <w:tabs>
          <w:tab w:val="left" w:pos="0"/>
          <w:tab w:val="left" w:pos="993"/>
        </w:tabs>
        <w:ind w:left="0" w:firstLine="709"/>
        <w:jc w:val="both"/>
        <w:rPr>
          <w:rFonts w:ascii="Times New Roman" w:eastAsia="Segoe UI" w:hAnsi="Times New Roman" w:cs="Times New Roman"/>
          <w:color w:val="auto"/>
        </w:rPr>
      </w:pPr>
      <w:r w:rsidRPr="00FC779F">
        <w:rPr>
          <w:rFonts w:ascii="Times New Roman" w:eastAsia="Segoe UI" w:hAnsi="Times New Roman" w:cs="Times New Roman"/>
          <w:color w:val="auto"/>
        </w:rPr>
        <w:t>в областта на техниката и технологиите регистрирани 30 безработни лица</w:t>
      </w:r>
      <w:r w:rsidR="00FC779F" w:rsidRPr="00FC779F">
        <w:rPr>
          <w:rFonts w:ascii="Times New Roman" w:eastAsia="Segoe UI" w:hAnsi="Times New Roman" w:cs="Times New Roman"/>
          <w:color w:val="auto"/>
        </w:rPr>
        <w:t>,</w:t>
      </w:r>
      <w:r w:rsidR="00FC779F">
        <w:rPr>
          <w:rFonts w:ascii="Times New Roman" w:eastAsia="Segoe UI" w:hAnsi="Times New Roman" w:cs="Times New Roman"/>
          <w:color w:val="auto"/>
        </w:rPr>
        <w:t xml:space="preserve"> </w:t>
      </w:r>
      <w:r w:rsidRPr="00FC779F">
        <w:rPr>
          <w:rFonts w:ascii="Times New Roman" w:eastAsia="Segoe UI" w:hAnsi="Times New Roman" w:cs="Times New Roman"/>
          <w:color w:val="auto"/>
        </w:rPr>
        <w:fldChar w:fldCharType="begin"/>
      </w:r>
      <w:r w:rsidRPr="00FC779F">
        <w:rPr>
          <w:rFonts w:ascii="Times New Roman" w:eastAsia="Segoe UI" w:hAnsi="Times New Roman" w:cs="Times New Roman"/>
          <w:color w:val="auto"/>
        </w:rPr>
        <w:instrText xml:space="preserve"> TOC \o "1-5" \h \z </w:instrText>
      </w:r>
      <w:r w:rsidRPr="00FC779F">
        <w:rPr>
          <w:rFonts w:ascii="Times New Roman" w:eastAsia="Segoe UI" w:hAnsi="Times New Roman" w:cs="Times New Roman"/>
          <w:color w:val="auto"/>
        </w:rPr>
        <w:fldChar w:fldCharType="separate"/>
      </w:r>
      <w:r w:rsidRPr="00FC779F">
        <w:rPr>
          <w:rFonts w:ascii="Times New Roman" w:eastAsia="Segoe UI" w:hAnsi="Times New Roman" w:cs="Times New Roman"/>
          <w:color w:val="auto"/>
        </w:rPr>
        <w:t>от тях 10 жени или 33,3%</w:t>
      </w:r>
    </w:p>
    <w:p w:rsidR="00FC779F" w:rsidRDefault="00B9159B" w:rsidP="00334773">
      <w:pPr>
        <w:numPr>
          <w:ilvl w:val="0"/>
          <w:numId w:val="45"/>
        </w:numPr>
        <w:tabs>
          <w:tab w:val="left" w:pos="0"/>
          <w:tab w:val="left" w:pos="993"/>
        </w:tabs>
        <w:ind w:left="0" w:firstLine="709"/>
        <w:jc w:val="both"/>
        <w:rPr>
          <w:rFonts w:ascii="Times New Roman" w:eastAsia="Segoe UI" w:hAnsi="Times New Roman" w:cs="Times New Roman"/>
          <w:color w:val="auto"/>
        </w:rPr>
      </w:pPr>
      <w:r w:rsidRPr="00FC779F">
        <w:rPr>
          <w:rFonts w:ascii="Times New Roman" w:eastAsia="Segoe UI" w:hAnsi="Times New Roman" w:cs="Times New Roman"/>
          <w:color w:val="auto"/>
        </w:rPr>
        <w:t>в областта на селското стопанство регистрирани 26 безработни лица</w:t>
      </w:r>
      <w:r w:rsidR="00FC779F">
        <w:rPr>
          <w:rFonts w:ascii="Times New Roman" w:eastAsia="Segoe UI" w:hAnsi="Times New Roman" w:cs="Times New Roman"/>
          <w:color w:val="auto"/>
        </w:rPr>
        <w:t>,</w:t>
      </w:r>
      <w:r w:rsidRPr="00FC779F">
        <w:rPr>
          <w:rFonts w:ascii="Times New Roman" w:eastAsia="Segoe UI" w:hAnsi="Times New Roman" w:cs="Times New Roman"/>
          <w:color w:val="auto"/>
        </w:rPr>
        <w:t xml:space="preserve"> от тях</w:t>
      </w:r>
      <w:r w:rsidR="00FC779F">
        <w:rPr>
          <w:rFonts w:ascii="Times New Roman" w:eastAsia="Segoe UI" w:hAnsi="Times New Roman" w:cs="Times New Roman"/>
          <w:color w:val="auto"/>
        </w:rPr>
        <w:t xml:space="preserve"> </w:t>
      </w:r>
      <w:r w:rsidRPr="00FC779F">
        <w:rPr>
          <w:rFonts w:ascii="Times New Roman" w:eastAsia="Segoe UI" w:hAnsi="Times New Roman" w:cs="Times New Roman"/>
          <w:color w:val="auto"/>
        </w:rPr>
        <w:t>6 жени или 23,1%;</w:t>
      </w:r>
      <w:r w:rsidRPr="00FC779F">
        <w:rPr>
          <w:rFonts w:ascii="Times New Roman" w:eastAsia="Segoe UI" w:hAnsi="Times New Roman" w:cs="Times New Roman"/>
          <w:color w:val="auto"/>
        </w:rPr>
        <w:tab/>
      </w:r>
    </w:p>
    <w:p w:rsidR="00B9159B" w:rsidRPr="00FC779F" w:rsidRDefault="00B9159B" w:rsidP="00334773">
      <w:pPr>
        <w:numPr>
          <w:ilvl w:val="0"/>
          <w:numId w:val="45"/>
        </w:numPr>
        <w:tabs>
          <w:tab w:val="left" w:pos="0"/>
          <w:tab w:val="left" w:pos="993"/>
        </w:tabs>
        <w:ind w:left="0" w:firstLine="709"/>
        <w:jc w:val="both"/>
        <w:rPr>
          <w:rFonts w:ascii="Times New Roman" w:eastAsia="Segoe UI" w:hAnsi="Times New Roman" w:cs="Times New Roman"/>
          <w:color w:val="auto"/>
        </w:rPr>
      </w:pPr>
      <w:r w:rsidRPr="00FC779F">
        <w:rPr>
          <w:rFonts w:ascii="Times New Roman" w:eastAsia="Segoe UI" w:hAnsi="Times New Roman" w:cs="Times New Roman"/>
          <w:color w:val="auto"/>
        </w:rPr>
        <w:t xml:space="preserve">в областта на здравеопазването регистрирани 5 безработни лица всичките жени или </w:t>
      </w:r>
      <w:r w:rsidRPr="00FC779F">
        <w:rPr>
          <w:rFonts w:ascii="Times New Roman" w:eastAsia="Segoe UI" w:hAnsi="Times New Roman" w:cs="Times New Roman"/>
          <w:b/>
          <w:bCs/>
          <w:color w:val="auto"/>
        </w:rPr>
        <w:t>100%.</w:t>
      </w:r>
      <w:r w:rsidRPr="00FC779F">
        <w:rPr>
          <w:rFonts w:ascii="Times New Roman" w:eastAsia="Segoe UI" w:hAnsi="Times New Roman" w:cs="Times New Roman"/>
          <w:b/>
          <w:bCs/>
          <w:color w:val="auto"/>
        </w:rPr>
        <w:tab/>
      </w:r>
      <w:r w:rsidRPr="00FC779F">
        <w:rPr>
          <w:rFonts w:ascii="Times New Roman" w:eastAsia="Segoe UI" w:hAnsi="Times New Roman" w:cs="Times New Roman"/>
          <w:color w:val="auto"/>
        </w:rPr>
        <w:fldChar w:fldCharType="end"/>
      </w:r>
    </w:p>
    <w:p w:rsidR="00B9159B" w:rsidRPr="005B78E2" w:rsidRDefault="00B9159B" w:rsidP="00F86D3A">
      <w:pPr>
        <w:tabs>
          <w:tab w:val="right" w:pos="0"/>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В областта на услуги, транспорт и охрана регистрирани 10 безработни лица</w:t>
      </w:r>
      <w:r w:rsidR="00FC779F">
        <w:rPr>
          <w:rFonts w:ascii="Times New Roman" w:eastAsia="Segoe UI" w:hAnsi="Times New Roman" w:cs="Times New Roman"/>
          <w:color w:val="auto"/>
        </w:rPr>
        <w:t>,</w:t>
      </w:r>
      <w:r w:rsidRPr="005B78E2">
        <w:rPr>
          <w:rFonts w:ascii="Times New Roman" w:eastAsia="Segoe UI" w:hAnsi="Times New Roman" w:cs="Times New Roman"/>
          <w:color w:val="auto"/>
        </w:rPr>
        <w:t xml:space="preserve"> от тях 7 жени или 70 %</w:t>
      </w:r>
      <w:r w:rsidR="00FC779F">
        <w:rPr>
          <w:rFonts w:ascii="Times New Roman" w:eastAsia="Segoe UI" w:hAnsi="Times New Roman" w:cs="Times New Roman"/>
          <w:color w:val="auto"/>
        </w:rPr>
        <w:t>.</w:t>
      </w:r>
    </w:p>
    <w:p w:rsidR="00B9159B" w:rsidRPr="005B78E2" w:rsidRDefault="00B9159B" w:rsidP="00F86D3A">
      <w:pPr>
        <w:tabs>
          <w:tab w:val="right" w:pos="0"/>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 xml:space="preserve">2.3. Без квалификация. Това е най голямата група от регистрираните безработни лица </w:t>
      </w:r>
      <w:r w:rsidR="00FC779F">
        <w:rPr>
          <w:rFonts w:ascii="Times New Roman" w:eastAsia="Segoe UI" w:hAnsi="Times New Roman" w:cs="Times New Roman"/>
          <w:color w:val="auto"/>
        </w:rPr>
        <w:t>–</w:t>
      </w:r>
      <w:r w:rsidRPr="005B78E2">
        <w:rPr>
          <w:rFonts w:ascii="Times New Roman" w:eastAsia="Segoe UI" w:hAnsi="Times New Roman" w:cs="Times New Roman"/>
          <w:color w:val="auto"/>
        </w:rPr>
        <w:t xml:space="preserve"> 1590</w:t>
      </w:r>
      <w:r w:rsidR="00FC779F">
        <w:rPr>
          <w:rFonts w:ascii="Times New Roman" w:eastAsia="Segoe UI" w:hAnsi="Times New Roman" w:cs="Times New Roman"/>
          <w:color w:val="auto"/>
        </w:rPr>
        <w:t>,</w:t>
      </w:r>
      <w:r w:rsidRPr="005B78E2">
        <w:rPr>
          <w:rFonts w:ascii="Times New Roman" w:eastAsia="Segoe UI" w:hAnsi="Times New Roman" w:cs="Times New Roman"/>
          <w:color w:val="auto"/>
        </w:rPr>
        <w:t xml:space="preserve"> от тях 802 или 50,4 % са жени.</w:t>
      </w:r>
    </w:p>
    <w:p w:rsidR="00B9159B" w:rsidRPr="005B78E2" w:rsidRDefault="00B9159B" w:rsidP="00F86D3A">
      <w:pPr>
        <w:tabs>
          <w:tab w:val="right" w:pos="0"/>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 от тази група със средно образование са 62 безработни лица от които 34 са жени или 54,8%.</w:t>
      </w:r>
    </w:p>
    <w:p w:rsidR="00B9159B" w:rsidRPr="005B78E2" w:rsidRDefault="00B9159B" w:rsidP="00F86D3A">
      <w:pPr>
        <w:tabs>
          <w:tab w:val="right" w:pos="0"/>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lang w:val="en-US"/>
        </w:rPr>
        <w:t>-</w:t>
      </w:r>
      <w:r w:rsidRPr="005B78E2">
        <w:rPr>
          <w:rFonts w:ascii="Times New Roman" w:eastAsia="Segoe UI" w:hAnsi="Times New Roman" w:cs="Times New Roman"/>
          <w:color w:val="auto"/>
        </w:rPr>
        <w:t xml:space="preserve"> с основно и по-ниско образование са 1528 лица</w:t>
      </w:r>
      <w:r w:rsidR="00FC779F">
        <w:rPr>
          <w:rFonts w:ascii="Times New Roman" w:eastAsia="Segoe UI" w:hAnsi="Times New Roman" w:cs="Times New Roman"/>
          <w:color w:val="auto"/>
        </w:rPr>
        <w:t>,</w:t>
      </w:r>
      <w:r w:rsidRPr="005B78E2">
        <w:rPr>
          <w:rFonts w:ascii="Times New Roman" w:eastAsia="Segoe UI" w:hAnsi="Times New Roman" w:cs="Times New Roman"/>
          <w:color w:val="auto"/>
        </w:rPr>
        <w:t xml:space="preserve"> от тях786 жени или 50,3%.</w:t>
      </w:r>
    </w:p>
    <w:p w:rsidR="00B9159B" w:rsidRPr="005B78E2" w:rsidRDefault="00B9159B" w:rsidP="00F86D3A">
      <w:pPr>
        <w:tabs>
          <w:tab w:val="right" w:pos="0"/>
        </w:tabs>
        <w:ind w:firstLine="851"/>
        <w:rPr>
          <w:rFonts w:ascii="Times New Roman" w:eastAsia="Segoe UI" w:hAnsi="Times New Roman" w:cs="Times New Roman"/>
          <w:color w:val="auto"/>
        </w:rPr>
      </w:pPr>
    </w:p>
    <w:p w:rsidR="00B9159B" w:rsidRPr="005B78E2" w:rsidRDefault="00B9159B" w:rsidP="00F86D3A">
      <w:pPr>
        <w:tabs>
          <w:tab w:val="left" w:pos="0"/>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Регистрирани безработни лица по професионален признак:</w:t>
      </w:r>
    </w:p>
    <w:p w:rsidR="00B9159B" w:rsidRPr="005B78E2" w:rsidRDefault="00B9159B" w:rsidP="00F86D3A">
      <w:pPr>
        <w:keepNext/>
        <w:keepLines/>
        <w:tabs>
          <w:tab w:val="left" w:pos="0"/>
          <w:tab w:val="left" w:pos="1482"/>
          <w:tab w:val="left" w:pos="7715"/>
        </w:tabs>
        <w:ind w:firstLine="709"/>
        <w:outlineLvl w:val="7"/>
        <w:rPr>
          <w:rFonts w:ascii="Times New Roman" w:eastAsia="Segoe UI" w:hAnsi="Times New Roman" w:cs="Times New Roman"/>
          <w:b/>
          <w:bCs/>
          <w:color w:val="auto"/>
        </w:rPr>
      </w:pPr>
      <w:r w:rsidRPr="005B78E2">
        <w:rPr>
          <w:rFonts w:ascii="Times New Roman" w:eastAsia="Segoe UI" w:hAnsi="Times New Roman" w:cs="Times New Roman"/>
          <w:b/>
          <w:bCs/>
          <w:color w:val="auto"/>
        </w:rPr>
        <w:t>Данни за новорегистрираните безработни лица и дела на жените през 2017 г.</w:t>
      </w:r>
    </w:p>
    <w:p w:rsidR="00B9159B" w:rsidRPr="005B78E2" w:rsidRDefault="00B9159B" w:rsidP="00F86D3A">
      <w:pPr>
        <w:keepNext/>
        <w:keepLines/>
        <w:tabs>
          <w:tab w:val="left" w:pos="0"/>
          <w:tab w:val="left" w:pos="1482"/>
          <w:tab w:val="left" w:pos="7715"/>
        </w:tabs>
        <w:ind w:firstLine="709"/>
        <w:jc w:val="both"/>
        <w:outlineLvl w:val="7"/>
        <w:rPr>
          <w:rFonts w:ascii="Times New Roman" w:eastAsia="Segoe UI" w:hAnsi="Times New Roman" w:cs="Times New Roman"/>
          <w:bCs/>
          <w:color w:val="auto"/>
        </w:rPr>
      </w:pPr>
      <w:r w:rsidRPr="005B78E2">
        <w:rPr>
          <w:rFonts w:ascii="Times New Roman" w:eastAsia="Segoe UI" w:hAnsi="Times New Roman" w:cs="Times New Roman"/>
          <w:bCs/>
          <w:color w:val="auto"/>
        </w:rPr>
        <w:t>Общо новорегистрираните през 2017 г. са 2276</w:t>
      </w:r>
      <w:r w:rsidR="00FC779F">
        <w:rPr>
          <w:rFonts w:ascii="Times New Roman" w:eastAsia="Segoe UI" w:hAnsi="Times New Roman" w:cs="Times New Roman"/>
          <w:bCs/>
          <w:color w:val="auto"/>
        </w:rPr>
        <w:t>,</w:t>
      </w:r>
      <w:r w:rsidRPr="005B78E2">
        <w:rPr>
          <w:rFonts w:ascii="Times New Roman" w:eastAsia="Segoe UI" w:hAnsi="Times New Roman" w:cs="Times New Roman"/>
          <w:bCs/>
          <w:color w:val="auto"/>
        </w:rPr>
        <w:t xml:space="preserve"> от тях 1180 са жени</w:t>
      </w:r>
      <w:r w:rsidR="00FC779F">
        <w:rPr>
          <w:rFonts w:ascii="Times New Roman" w:eastAsia="Segoe UI" w:hAnsi="Times New Roman" w:cs="Times New Roman"/>
          <w:bCs/>
          <w:color w:val="auto"/>
        </w:rPr>
        <w:t xml:space="preserve"> </w:t>
      </w:r>
      <w:r w:rsidRPr="005B78E2">
        <w:rPr>
          <w:rFonts w:ascii="Times New Roman" w:eastAsia="Segoe UI" w:hAnsi="Times New Roman" w:cs="Times New Roman"/>
          <w:bCs/>
          <w:color w:val="auto"/>
        </w:rPr>
        <w:t>или 51,8 %. Наблюдава се малко по-висок брой новорегистрирани жени. Ситуацията на новорегистрираните лица по сектори, в които са работили и са освободени е следната:</w:t>
      </w:r>
    </w:p>
    <w:p w:rsidR="00FC779F" w:rsidRDefault="00B9159B" w:rsidP="00334773">
      <w:pPr>
        <w:numPr>
          <w:ilvl w:val="0"/>
          <w:numId w:val="34"/>
        </w:numPr>
        <w:tabs>
          <w:tab w:val="left" w:pos="0"/>
          <w:tab w:val="left" w:pos="851"/>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от аграрен сектор новорегистрираните са 322</w:t>
      </w:r>
      <w:r w:rsidR="00FC779F">
        <w:rPr>
          <w:rFonts w:ascii="Times New Roman" w:eastAsia="Segoe UI" w:hAnsi="Times New Roman" w:cs="Times New Roman"/>
          <w:color w:val="auto"/>
        </w:rPr>
        <w:t>,</w:t>
      </w:r>
      <w:r w:rsidRPr="005B78E2">
        <w:rPr>
          <w:rFonts w:ascii="Times New Roman" w:eastAsia="Segoe UI" w:hAnsi="Times New Roman" w:cs="Times New Roman"/>
          <w:color w:val="auto"/>
        </w:rPr>
        <w:t xml:space="preserve"> от тях 131 жени или</w:t>
      </w:r>
      <w:r w:rsidR="00FC779F">
        <w:rPr>
          <w:rFonts w:ascii="Times New Roman" w:eastAsia="Segoe UI" w:hAnsi="Times New Roman" w:cs="Times New Roman"/>
          <w:color w:val="auto"/>
        </w:rPr>
        <w:t xml:space="preserve"> </w:t>
      </w:r>
      <w:r w:rsidRPr="00FC779F">
        <w:rPr>
          <w:rFonts w:ascii="Times New Roman" w:eastAsia="Segoe UI" w:hAnsi="Times New Roman" w:cs="Times New Roman"/>
          <w:color w:val="auto"/>
        </w:rPr>
        <w:t>40,7%;</w:t>
      </w:r>
    </w:p>
    <w:p w:rsidR="00FC779F" w:rsidRDefault="00B9159B" w:rsidP="00334773">
      <w:pPr>
        <w:numPr>
          <w:ilvl w:val="0"/>
          <w:numId w:val="34"/>
        </w:numPr>
        <w:tabs>
          <w:tab w:val="left" w:pos="0"/>
          <w:tab w:val="left" w:pos="851"/>
        </w:tabs>
        <w:ind w:firstLine="709"/>
        <w:jc w:val="both"/>
        <w:rPr>
          <w:rFonts w:ascii="Times New Roman" w:eastAsia="Segoe UI" w:hAnsi="Times New Roman" w:cs="Times New Roman"/>
          <w:color w:val="auto"/>
        </w:rPr>
      </w:pPr>
      <w:r w:rsidRPr="00FC779F">
        <w:rPr>
          <w:rFonts w:ascii="Times New Roman" w:eastAsia="Segoe UI" w:hAnsi="Times New Roman" w:cs="Times New Roman"/>
          <w:color w:val="auto"/>
        </w:rPr>
        <w:t>от сектор индустрия новорегистрирани 572 лица</w:t>
      </w:r>
      <w:r w:rsidR="00FC779F">
        <w:rPr>
          <w:rFonts w:ascii="Times New Roman" w:eastAsia="Segoe UI" w:hAnsi="Times New Roman" w:cs="Times New Roman"/>
          <w:color w:val="auto"/>
        </w:rPr>
        <w:t>,</w:t>
      </w:r>
      <w:r w:rsidRPr="00FC779F">
        <w:rPr>
          <w:rFonts w:ascii="Times New Roman" w:eastAsia="Segoe UI" w:hAnsi="Times New Roman" w:cs="Times New Roman"/>
          <w:color w:val="auto"/>
        </w:rPr>
        <w:t xml:space="preserve"> от тях 320 са жени или</w:t>
      </w:r>
      <w:r w:rsidR="00FC779F">
        <w:rPr>
          <w:rFonts w:ascii="Times New Roman" w:eastAsia="Segoe UI" w:hAnsi="Times New Roman" w:cs="Times New Roman"/>
          <w:color w:val="auto"/>
        </w:rPr>
        <w:t xml:space="preserve"> </w:t>
      </w:r>
      <w:r w:rsidRPr="00FC779F">
        <w:rPr>
          <w:rFonts w:ascii="Times New Roman" w:eastAsia="Segoe UI" w:hAnsi="Times New Roman" w:cs="Times New Roman"/>
          <w:color w:val="auto"/>
        </w:rPr>
        <w:t>55,9%;</w:t>
      </w:r>
    </w:p>
    <w:p w:rsidR="00FC779F" w:rsidRDefault="00B9159B" w:rsidP="00334773">
      <w:pPr>
        <w:numPr>
          <w:ilvl w:val="0"/>
          <w:numId w:val="34"/>
        </w:numPr>
        <w:tabs>
          <w:tab w:val="left" w:pos="0"/>
          <w:tab w:val="left" w:pos="851"/>
        </w:tabs>
        <w:ind w:firstLine="709"/>
        <w:jc w:val="both"/>
        <w:rPr>
          <w:rFonts w:ascii="Times New Roman" w:eastAsia="Segoe UI" w:hAnsi="Times New Roman" w:cs="Times New Roman"/>
          <w:color w:val="auto"/>
        </w:rPr>
      </w:pPr>
      <w:r w:rsidRPr="00FC779F">
        <w:rPr>
          <w:rFonts w:ascii="Times New Roman" w:eastAsia="Segoe UI" w:hAnsi="Times New Roman" w:cs="Times New Roman"/>
          <w:color w:val="auto"/>
        </w:rPr>
        <w:t>от сектор услуги новорегистрирани 752 лица</w:t>
      </w:r>
      <w:r w:rsidR="00FC779F">
        <w:rPr>
          <w:rFonts w:ascii="Times New Roman" w:eastAsia="Segoe UI" w:hAnsi="Times New Roman" w:cs="Times New Roman"/>
          <w:color w:val="auto"/>
        </w:rPr>
        <w:t>,</w:t>
      </w:r>
      <w:r w:rsidRPr="00FC779F">
        <w:rPr>
          <w:rFonts w:ascii="Times New Roman" w:eastAsia="Segoe UI" w:hAnsi="Times New Roman" w:cs="Times New Roman"/>
          <w:color w:val="auto"/>
        </w:rPr>
        <w:t xml:space="preserve"> от тях 409 жени или 54,4%;</w:t>
      </w:r>
    </w:p>
    <w:p w:rsidR="00B9159B" w:rsidRDefault="00B9159B" w:rsidP="00334773">
      <w:pPr>
        <w:numPr>
          <w:ilvl w:val="0"/>
          <w:numId w:val="34"/>
        </w:numPr>
        <w:tabs>
          <w:tab w:val="left" w:pos="0"/>
          <w:tab w:val="left" w:pos="851"/>
        </w:tabs>
        <w:ind w:firstLine="709"/>
        <w:jc w:val="both"/>
        <w:rPr>
          <w:rFonts w:ascii="Times New Roman" w:eastAsia="Segoe UI" w:hAnsi="Times New Roman" w:cs="Times New Roman"/>
          <w:color w:val="auto"/>
        </w:rPr>
      </w:pPr>
      <w:r w:rsidRPr="00FC779F">
        <w:rPr>
          <w:rFonts w:ascii="Times New Roman" w:eastAsia="Segoe UI" w:hAnsi="Times New Roman" w:cs="Times New Roman"/>
          <w:color w:val="auto"/>
        </w:rPr>
        <w:t>новорегистрирани</w:t>
      </w:r>
      <w:r w:rsidR="00FC779F">
        <w:rPr>
          <w:rFonts w:ascii="Times New Roman" w:eastAsia="Segoe UI" w:hAnsi="Times New Roman" w:cs="Times New Roman"/>
          <w:color w:val="auto"/>
        </w:rPr>
        <w:t>,</w:t>
      </w:r>
      <w:r w:rsidRPr="00FC779F">
        <w:rPr>
          <w:rFonts w:ascii="Times New Roman" w:eastAsia="Segoe UI" w:hAnsi="Times New Roman" w:cs="Times New Roman"/>
          <w:color w:val="auto"/>
        </w:rPr>
        <w:t xml:space="preserve"> които не са работели преди регистрацията 630</w:t>
      </w:r>
      <w:r w:rsidR="00FC779F">
        <w:rPr>
          <w:rFonts w:ascii="Times New Roman" w:eastAsia="Segoe UI" w:hAnsi="Times New Roman" w:cs="Times New Roman"/>
          <w:color w:val="auto"/>
        </w:rPr>
        <w:t>,</w:t>
      </w:r>
      <w:r w:rsidRPr="00FC779F">
        <w:rPr>
          <w:rFonts w:ascii="Times New Roman" w:eastAsia="Segoe UI" w:hAnsi="Times New Roman" w:cs="Times New Roman"/>
          <w:color w:val="auto"/>
        </w:rPr>
        <w:t xml:space="preserve"> от тях 320 жени или 51%.</w:t>
      </w:r>
    </w:p>
    <w:p w:rsidR="007140D5" w:rsidRPr="00FC779F" w:rsidRDefault="007140D5" w:rsidP="00F86D3A">
      <w:pPr>
        <w:tabs>
          <w:tab w:val="left" w:pos="0"/>
          <w:tab w:val="left" w:pos="851"/>
        </w:tabs>
        <w:ind w:left="709"/>
        <w:jc w:val="both"/>
        <w:rPr>
          <w:rFonts w:ascii="Times New Roman" w:eastAsia="Segoe UI" w:hAnsi="Times New Roman" w:cs="Times New Roman"/>
          <w:color w:val="auto"/>
        </w:rPr>
      </w:pPr>
    </w:p>
    <w:p w:rsidR="00B9159B" w:rsidRPr="005B78E2" w:rsidRDefault="00B9159B" w:rsidP="00B9159B">
      <w:pPr>
        <w:keepNext/>
        <w:keepLines/>
        <w:tabs>
          <w:tab w:val="left" w:pos="0"/>
        </w:tabs>
        <w:ind w:left="40"/>
        <w:jc w:val="center"/>
        <w:outlineLvl w:val="7"/>
        <w:rPr>
          <w:rFonts w:ascii="Times New Roman" w:eastAsia="Segoe UI" w:hAnsi="Times New Roman" w:cs="Times New Roman"/>
          <w:b/>
          <w:bCs/>
          <w:color w:val="auto"/>
        </w:rPr>
      </w:pPr>
      <w:r w:rsidRPr="005B78E2">
        <w:rPr>
          <w:rFonts w:ascii="Times New Roman" w:eastAsia="Segoe UI" w:hAnsi="Times New Roman" w:cs="Times New Roman"/>
          <w:b/>
          <w:bCs/>
          <w:noProof/>
          <w:color w:val="auto"/>
          <w:lang w:bidi="ar-SA"/>
        </w:rPr>
        <w:drawing>
          <wp:anchor distT="0" distB="0" distL="567055" distR="370205" simplePos="0" relativeHeight="251699200" behindDoc="1" locked="0" layoutInCell="1" allowOverlap="1" wp14:anchorId="4FFFE353" wp14:editId="26C0BDEC">
            <wp:simplePos x="0" y="0"/>
            <wp:positionH relativeFrom="margin">
              <wp:posOffset>567055</wp:posOffset>
            </wp:positionH>
            <wp:positionV relativeFrom="paragraph">
              <wp:posOffset>425450</wp:posOffset>
            </wp:positionV>
            <wp:extent cx="3877310" cy="1444625"/>
            <wp:effectExtent l="0" t="0" r="8890" b="3175"/>
            <wp:wrapTopAndBottom/>
            <wp:docPr id="1" name="Picture 3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7310" cy="1444625"/>
                    </a:xfrm>
                    <a:prstGeom prst="rect">
                      <a:avLst/>
                    </a:prstGeom>
                    <a:noFill/>
                  </pic:spPr>
                </pic:pic>
              </a:graphicData>
            </a:graphic>
            <wp14:sizeRelH relativeFrom="page">
              <wp14:pctWidth>0</wp14:pctWidth>
            </wp14:sizeRelH>
            <wp14:sizeRelV relativeFrom="page">
              <wp14:pctHeight>0</wp14:pctHeight>
            </wp14:sizeRelV>
          </wp:anchor>
        </w:drawing>
      </w:r>
      <w:r w:rsidRPr="005B78E2">
        <w:rPr>
          <w:rFonts w:ascii="Times New Roman" w:eastAsia="Segoe UI" w:hAnsi="Times New Roman" w:cs="Times New Roman"/>
          <w:b/>
          <w:bCs/>
          <w:noProof/>
          <w:color w:val="auto"/>
          <w:lang w:bidi="ar-SA"/>
        </w:rPr>
        <mc:AlternateContent>
          <mc:Choice Requires="wps">
            <w:drawing>
              <wp:anchor distT="0" distB="534670" distL="63500" distR="297180" simplePos="0" relativeHeight="251700224" behindDoc="1" locked="0" layoutInCell="1" allowOverlap="1" wp14:anchorId="4B42C73F" wp14:editId="5BE2A4C9">
                <wp:simplePos x="0" y="0"/>
                <wp:positionH relativeFrom="margin">
                  <wp:posOffset>4814570</wp:posOffset>
                </wp:positionH>
                <wp:positionV relativeFrom="paragraph">
                  <wp:posOffset>991870</wp:posOffset>
                </wp:positionV>
                <wp:extent cx="471170" cy="320040"/>
                <wp:effectExtent l="4445" t="1270" r="635" b="0"/>
                <wp:wrapTopAndBottom/>
                <wp:docPr id="8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6D" w:rsidRDefault="0010516D" w:rsidP="00334773">
                            <w:pPr>
                              <w:pStyle w:val="Bodytext110"/>
                              <w:numPr>
                                <w:ilvl w:val="0"/>
                                <w:numId w:val="35"/>
                              </w:numPr>
                              <w:pBdr>
                                <w:top w:val="single" w:sz="4" w:space="1" w:color="auto"/>
                                <w:left w:val="single" w:sz="4" w:space="4" w:color="auto"/>
                                <w:bottom w:val="single" w:sz="4" w:space="1" w:color="auto"/>
                                <w:right w:val="single" w:sz="4" w:space="4" w:color="auto"/>
                              </w:pBdr>
                              <w:shd w:val="clear" w:color="auto" w:fill="auto"/>
                              <w:tabs>
                                <w:tab w:val="left" w:pos="187"/>
                              </w:tabs>
                              <w:spacing w:after="84" w:line="180" w:lineRule="exact"/>
                              <w:jc w:val="both"/>
                            </w:pPr>
                            <w:r>
                              <w:rPr>
                                <w:rStyle w:val="Bodytext11Exact"/>
                              </w:rPr>
                              <w:t>общо</w:t>
                            </w:r>
                          </w:p>
                          <w:p w:rsidR="0010516D" w:rsidRDefault="0010516D" w:rsidP="00334773">
                            <w:pPr>
                              <w:pStyle w:val="Bodytext110"/>
                              <w:numPr>
                                <w:ilvl w:val="0"/>
                                <w:numId w:val="35"/>
                              </w:numPr>
                              <w:pBdr>
                                <w:top w:val="single" w:sz="4" w:space="1" w:color="auto"/>
                                <w:left w:val="single" w:sz="4" w:space="4" w:color="auto"/>
                                <w:bottom w:val="single" w:sz="4" w:space="1" w:color="auto"/>
                                <w:right w:val="single" w:sz="4" w:space="4" w:color="auto"/>
                              </w:pBdr>
                              <w:shd w:val="clear" w:color="auto" w:fill="auto"/>
                              <w:tabs>
                                <w:tab w:val="left" w:pos="180"/>
                              </w:tabs>
                              <w:spacing w:after="0" w:line="180" w:lineRule="exact"/>
                              <w:jc w:val="both"/>
                            </w:pPr>
                            <w:r>
                              <w:rPr>
                                <w:rStyle w:val="Bodytext11Exact"/>
                              </w:rPr>
                              <w:t>жени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28" type="#_x0000_t202" style="position:absolute;left:0;text-align:left;margin-left:379.1pt;margin-top:78.1pt;width:37.1pt;height:25.2pt;z-index:-251616256;visibility:visible;mso-wrap-style:square;mso-width-percent:0;mso-height-percent:0;mso-wrap-distance-left:5pt;mso-wrap-distance-top:0;mso-wrap-distance-right:23.4pt;mso-wrap-distance-bottom:42.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" filled="f" stroked="f">
                <v:textbox style="mso-fit-shape-to-text:t" inset="0,0,0,0">
                  <w:txbxContent>
                    <w:p w:rsidR="0010516D" w:rsidRDefault="0010516D" w:rsidP="00334773">
                      <w:pPr>
                        <w:pStyle w:val="Bodytext110"/>
                        <w:numPr>
                          <w:ilvl w:val="0"/>
                          <w:numId w:val="35"/>
                        </w:numPr>
                        <w:pBdr>
                          <w:top w:val="single" w:sz="4" w:space="1" w:color="auto"/>
                          <w:left w:val="single" w:sz="4" w:space="4" w:color="auto"/>
                          <w:bottom w:val="single" w:sz="4" w:space="1" w:color="auto"/>
                          <w:right w:val="single" w:sz="4" w:space="4" w:color="auto"/>
                        </w:pBdr>
                        <w:shd w:val="clear" w:color="auto" w:fill="auto"/>
                        <w:tabs>
                          <w:tab w:val="left" w:pos="187"/>
                        </w:tabs>
                        <w:spacing w:after="84" w:line="180" w:lineRule="exact"/>
                        <w:jc w:val="both"/>
                      </w:pPr>
                      <w:r>
                        <w:rPr>
                          <w:rStyle w:val="Bodytext11Exact"/>
                        </w:rPr>
                        <w:t>общо</w:t>
                      </w:r>
                    </w:p>
                    <w:p w:rsidR="0010516D" w:rsidRDefault="0010516D" w:rsidP="00334773">
                      <w:pPr>
                        <w:pStyle w:val="Bodytext110"/>
                        <w:numPr>
                          <w:ilvl w:val="0"/>
                          <w:numId w:val="35"/>
                        </w:numPr>
                        <w:pBdr>
                          <w:top w:val="single" w:sz="4" w:space="1" w:color="auto"/>
                          <w:left w:val="single" w:sz="4" w:space="4" w:color="auto"/>
                          <w:bottom w:val="single" w:sz="4" w:space="1" w:color="auto"/>
                          <w:right w:val="single" w:sz="4" w:space="4" w:color="auto"/>
                        </w:pBdr>
                        <w:shd w:val="clear" w:color="auto" w:fill="auto"/>
                        <w:tabs>
                          <w:tab w:val="left" w:pos="180"/>
                        </w:tabs>
                        <w:spacing w:after="0" w:line="180" w:lineRule="exact"/>
                        <w:jc w:val="both"/>
                      </w:pPr>
                      <w:r>
                        <w:rPr>
                          <w:rStyle w:val="Bodytext11Exact"/>
                        </w:rPr>
                        <w:t>жени</w:t>
                      </w:r>
                    </w:p>
                  </w:txbxContent>
                </v:textbox>
                <w10:wrap type="topAndBottom" anchorx="margin"/>
              </v:shape>
            </w:pict>
          </mc:Fallback>
        </mc:AlternateContent>
      </w:r>
      <w:r w:rsidRPr="005B78E2">
        <w:rPr>
          <w:rFonts w:ascii="Times New Roman" w:eastAsia="Segoe UI" w:hAnsi="Times New Roman" w:cs="Times New Roman"/>
          <w:b/>
          <w:bCs/>
          <w:color w:val="auto"/>
        </w:rPr>
        <w:t>Новорегистрирани безработни лица по сектори</w:t>
      </w:r>
    </w:p>
    <w:p w:rsidR="007140D5" w:rsidRDefault="007140D5" w:rsidP="00B77AC1">
      <w:pPr>
        <w:tabs>
          <w:tab w:val="left" w:pos="0"/>
          <w:tab w:val="left" w:pos="1446"/>
        </w:tabs>
        <w:ind w:firstLine="709"/>
        <w:jc w:val="both"/>
        <w:rPr>
          <w:rFonts w:ascii="Times New Roman" w:eastAsia="Segoe UI" w:hAnsi="Times New Roman" w:cs="Times New Roman"/>
          <w:color w:val="auto"/>
        </w:rPr>
      </w:pPr>
    </w:p>
    <w:p w:rsidR="007140D5" w:rsidRDefault="007140D5" w:rsidP="00B77AC1">
      <w:pPr>
        <w:tabs>
          <w:tab w:val="left" w:pos="0"/>
          <w:tab w:val="left" w:pos="1446"/>
        </w:tabs>
        <w:ind w:firstLine="709"/>
        <w:jc w:val="both"/>
        <w:rPr>
          <w:rFonts w:ascii="Times New Roman" w:eastAsia="Segoe UI" w:hAnsi="Times New Roman" w:cs="Times New Roman"/>
          <w:color w:val="auto"/>
        </w:rPr>
      </w:pPr>
    </w:p>
    <w:p w:rsidR="007140D5" w:rsidRPr="005B78E2" w:rsidRDefault="007140D5" w:rsidP="007140D5">
      <w:pPr>
        <w:tabs>
          <w:tab w:val="left" w:pos="0"/>
          <w:tab w:val="left" w:pos="1446"/>
        </w:tabs>
        <w:jc w:val="both"/>
        <w:rPr>
          <w:rFonts w:ascii="Times New Roman" w:eastAsia="Segoe UI" w:hAnsi="Times New Roman" w:cs="Times New Roman"/>
          <w:b/>
          <w:color w:val="auto"/>
        </w:rPr>
      </w:pPr>
      <w:r>
        <w:rPr>
          <w:rFonts w:ascii="Times New Roman" w:eastAsia="Segoe UI" w:hAnsi="Times New Roman" w:cs="Times New Roman"/>
          <w:b/>
          <w:color w:val="auto"/>
        </w:rPr>
        <w:t xml:space="preserve">         </w:t>
      </w:r>
      <w:r w:rsidRPr="005B78E2">
        <w:rPr>
          <w:rFonts w:ascii="Times New Roman" w:eastAsia="Segoe UI" w:hAnsi="Times New Roman" w:cs="Times New Roman"/>
          <w:b/>
          <w:color w:val="auto"/>
          <w:lang w:val="en-US"/>
        </w:rPr>
        <w:t>II</w:t>
      </w:r>
      <w:r>
        <w:rPr>
          <w:rFonts w:ascii="Times New Roman" w:eastAsia="Segoe UI" w:hAnsi="Times New Roman" w:cs="Times New Roman"/>
          <w:b/>
          <w:color w:val="auto"/>
          <w:lang w:val="en-US"/>
        </w:rPr>
        <w:t>I.</w:t>
      </w:r>
      <w:r w:rsidRPr="005B78E2">
        <w:rPr>
          <w:rFonts w:ascii="Times New Roman" w:eastAsia="Segoe UI" w:hAnsi="Times New Roman" w:cs="Times New Roman"/>
          <w:b/>
          <w:color w:val="auto"/>
        </w:rPr>
        <w:t>Данни за започнали работа безработни лиц</w:t>
      </w:r>
      <w:r>
        <w:rPr>
          <w:rFonts w:ascii="Times New Roman" w:eastAsia="Segoe UI" w:hAnsi="Times New Roman" w:cs="Times New Roman"/>
          <w:b/>
          <w:color w:val="auto"/>
        </w:rPr>
        <w:t>а и дела на жените през 2017</w:t>
      </w:r>
      <w:r w:rsidRPr="007140D5">
        <w:rPr>
          <w:rFonts w:ascii="Times New Roman" w:eastAsia="Segoe UI" w:hAnsi="Times New Roman" w:cs="Times New Roman"/>
          <w:b/>
          <w:color w:val="auto"/>
        </w:rPr>
        <w:t xml:space="preserve"> </w:t>
      </w:r>
      <w:r>
        <w:rPr>
          <w:rFonts w:ascii="Times New Roman" w:eastAsia="Segoe UI" w:hAnsi="Times New Roman" w:cs="Times New Roman"/>
          <w:b/>
          <w:color w:val="auto"/>
        </w:rPr>
        <w:t>г.</w:t>
      </w:r>
    </w:p>
    <w:p w:rsidR="00B77AC1" w:rsidRDefault="00B9159B" w:rsidP="00B77AC1">
      <w:pPr>
        <w:tabs>
          <w:tab w:val="left" w:pos="0"/>
          <w:tab w:val="left" w:pos="1446"/>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1.</w:t>
      </w:r>
      <w:r w:rsidRPr="005B78E2">
        <w:rPr>
          <w:rFonts w:ascii="Times New Roman" w:eastAsia="Segoe UI" w:hAnsi="Times New Roman" w:cs="Times New Roman"/>
          <w:color w:val="auto"/>
          <w:lang w:val="en-US"/>
        </w:rPr>
        <w:t xml:space="preserve"> </w:t>
      </w:r>
      <w:r w:rsidRPr="005B78E2">
        <w:rPr>
          <w:rFonts w:ascii="Times New Roman" w:eastAsia="Segoe UI" w:hAnsi="Times New Roman" w:cs="Times New Roman"/>
          <w:color w:val="auto"/>
        </w:rPr>
        <w:t>Постъпили на работа всичко през 2017 г., 1610 безработни лица от тях 849 жени или 52,7%. Постъпилите на работа жени са повече от мъжете поради факта, че големи фирми от съседни общини занимаващи се с производство на електрически елементи за автомобилната промишленост предпочитаха да назначат на работа повече жени.</w:t>
      </w:r>
    </w:p>
    <w:p w:rsidR="00B9159B" w:rsidRPr="005B78E2" w:rsidRDefault="00B9159B" w:rsidP="00B77AC1">
      <w:pPr>
        <w:tabs>
          <w:tab w:val="left" w:pos="0"/>
          <w:tab w:val="left" w:pos="1446"/>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2. Постъпили на работа с посредничеството на ДБТ общо 1206</w:t>
      </w:r>
      <w:r w:rsidR="00B77AC1">
        <w:rPr>
          <w:rFonts w:ascii="Times New Roman" w:eastAsia="Segoe UI" w:hAnsi="Times New Roman" w:cs="Times New Roman"/>
          <w:color w:val="auto"/>
        </w:rPr>
        <w:t>,</w:t>
      </w:r>
      <w:r w:rsidRPr="005B78E2">
        <w:rPr>
          <w:rFonts w:ascii="Times New Roman" w:eastAsia="Segoe UI" w:hAnsi="Times New Roman" w:cs="Times New Roman"/>
          <w:color w:val="auto"/>
        </w:rPr>
        <w:t xml:space="preserve"> от тях жени 663 или 55%.  </w:t>
      </w:r>
    </w:p>
    <w:p w:rsidR="00B77AC1" w:rsidRDefault="00B9159B" w:rsidP="00B77AC1">
      <w:pPr>
        <w:tabs>
          <w:tab w:val="left" w:pos="0"/>
          <w:tab w:val="left" w:pos="1446"/>
        </w:tabs>
        <w:ind w:left="900" w:hanging="191"/>
        <w:jc w:val="both"/>
        <w:rPr>
          <w:rFonts w:ascii="Times New Roman" w:eastAsia="Segoe UI" w:hAnsi="Times New Roman" w:cs="Times New Roman"/>
          <w:color w:val="auto"/>
        </w:rPr>
      </w:pPr>
      <w:r w:rsidRPr="005B78E2">
        <w:rPr>
          <w:rFonts w:ascii="Times New Roman" w:eastAsia="Segoe UI" w:hAnsi="Times New Roman" w:cs="Times New Roman"/>
          <w:color w:val="auto"/>
        </w:rPr>
        <w:t>2.1. по насърчителни мерки по ЗНЗ 29</w:t>
      </w:r>
      <w:r w:rsidR="00B77AC1">
        <w:rPr>
          <w:rFonts w:ascii="Times New Roman" w:eastAsia="Segoe UI" w:hAnsi="Times New Roman" w:cs="Times New Roman"/>
          <w:color w:val="auto"/>
        </w:rPr>
        <w:t>,</w:t>
      </w:r>
      <w:r w:rsidRPr="005B78E2">
        <w:rPr>
          <w:rFonts w:ascii="Times New Roman" w:eastAsia="Segoe UI" w:hAnsi="Times New Roman" w:cs="Times New Roman"/>
          <w:color w:val="auto"/>
        </w:rPr>
        <w:t xml:space="preserve"> от тях 19 жени или 65,5%</w:t>
      </w:r>
      <w:r w:rsidRPr="005B78E2">
        <w:rPr>
          <w:rFonts w:ascii="Times New Roman" w:eastAsia="Segoe UI" w:hAnsi="Times New Roman" w:cs="Times New Roman"/>
          <w:color w:val="auto"/>
          <w:lang w:val="en-US"/>
        </w:rPr>
        <w:t>;</w:t>
      </w:r>
    </w:p>
    <w:p w:rsidR="00B77AC1" w:rsidRDefault="00B77AC1" w:rsidP="00B77AC1">
      <w:pPr>
        <w:tabs>
          <w:tab w:val="left" w:pos="0"/>
          <w:tab w:val="left" w:pos="1446"/>
        </w:tabs>
        <w:ind w:left="900" w:hanging="191"/>
        <w:jc w:val="both"/>
        <w:rPr>
          <w:rFonts w:ascii="Times New Roman" w:eastAsia="Segoe UI" w:hAnsi="Times New Roman" w:cs="Times New Roman"/>
          <w:color w:val="auto"/>
        </w:rPr>
      </w:pPr>
      <w:r>
        <w:rPr>
          <w:rFonts w:ascii="Times New Roman" w:eastAsia="Segoe UI" w:hAnsi="Times New Roman" w:cs="Times New Roman"/>
          <w:color w:val="auto"/>
        </w:rPr>
        <w:t xml:space="preserve">2.2. </w:t>
      </w:r>
      <w:r w:rsidR="00B9159B" w:rsidRPr="005B78E2">
        <w:rPr>
          <w:rFonts w:ascii="Times New Roman" w:eastAsia="Segoe UI" w:hAnsi="Times New Roman" w:cs="Times New Roman"/>
          <w:color w:val="auto"/>
        </w:rPr>
        <w:t>по програми за заетост и обучен</w:t>
      </w:r>
      <w:r>
        <w:rPr>
          <w:rFonts w:ascii="Times New Roman" w:eastAsia="Segoe UI" w:hAnsi="Times New Roman" w:cs="Times New Roman"/>
          <w:color w:val="auto"/>
        </w:rPr>
        <w:t>ие 55, от тях 26 жени или 47,3%;</w:t>
      </w:r>
    </w:p>
    <w:p w:rsidR="00B9159B" w:rsidRDefault="00B77AC1" w:rsidP="00B77AC1">
      <w:pPr>
        <w:tabs>
          <w:tab w:val="left" w:pos="0"/>
          <w:tab w:val="left" w:pos="1446"/>
        </w:tabs>
        <w:ind w:left="900" w:hanging="191"/>
        <w:jc w:val="both"/>
        <w:rPr>
          <w:rFonts w:ascii="Times New Roman" w:eastAsia="Segoe UI" w:hAnsi="Times New Roman" w:cs="Times New Roman"/>
          <w:color w:val="auto"/>
        </w:rPr>
      </w:pPr>
      <w:r>
        <w:rPr>
          <w:rFonts w:ascii="Times New Roman" w:eastAsia="Segoe UI" w:hAnsi="Times New Roman" w:cs="Times New Roman"/>
          <w:color w:val="auto"/>
        </w:rPr>
        <w:t xml:space="preserve">2.3. </w:t>
      </w:r>
      <w:r w:rsidR="00B9159B" w:rsidRPr="005B78E2">
        <w:rPr>
          <w:rFonts w:ascii="Times New Roman" w:eastAsia="Segoe UI" w:hAnsi="Times New Roman" w:cs="Times New Roman"/>
          <w:color w:val="auto"/>
        </w:rPr>
        <w:t>по схеми на ОПРЧР 90 безработни лица</w:t>
      </w:r>
      <w:r>
        <w:rPr>
          <w:rFonts w:ascii="Times New Roman" w:eastAsia="Segoe UI" w:hAnsi="Times New Roman" w:cs="Times New Roman"/>
          <w:color w:val="auto"/>
        </w:rPr>
        <w:t>,</w:t>
      </w:r>
      <w:r w:rsidR="00B9159B" w:rsidRPr="005B78E2">
        <w:rPr>
          <w:rFonts w:ascii="Times New Roman" w:eastAsia="Segoe UI" w:hAnsi="Times New Roman" w:cs="Times New Roman"/>
          <w:color w:val="auto"/>
        </w:rPr>
        <w:t xml:space="preserve"> от тях 39 жени или 43,3%;</w:t>
      </w:r>
    </w:p>
    <w:p w:rsidR="00B77AC1" w:rsidRPr="005B78E2" w:rsidRDefault="00B77AC1" w:rsidP="00B77AC1">
      <w:pPr>
        <w:tabs>
          <w:tab w:val="left" w:pos="0"/>
          <w:tab w:val="left" w:pos="1446"/>
        </w:tabs>
        <w:ind w:left="900" w:hanging="191"/>
        <w:jc w:val="both"/>
        <w:rPr>
          <w:rFonts w:ascii="Times New Roman" w:eastAsia="Segoe UI" w:hAnsi="Times New Roman" w:cs="Times New Roman"/>
          <w:color w:val="auto"/>
        </w:rPr>
      </w:pPr>
    </w:p>
    <w:p w:rsidR="00B9159B" w:rsidRPr="005B78E2" w:rsidRDefault="00B9159B" w:rsidP="00B77AC1">
      <w:pPr>
        <w:framePr w:h="3046" w:wrap="notBeside" w:vAnchor="text" w:hAnchor="text" w:xAlign="center" w:y="1"/>
        <w:tabs>
          <w:tab w:val="left" w:pos="0"/>
        </w:tabs>
        <w:jc w:val="center"/>
        <w:rPr>
          <w:rFonts w:ascii="Times New Roman" w:eastAsia="Segoe UI" w:hAnsi="Times New Roman" w:cs="Times New Roman"/>
          <w:b/>
          <w:bCs/>
          <w:color w:val="auto"/>
        </w:rPr>
      </w:pPr>
      <w:r w:rsidRPr="005B78E2">
        <w:rPr>
          <w:rFonts w:ascii="Times New Roman" w:eastAsia="Segoe UI" w:hAnsi="Times New Roman" w:cs="Times New Roman"/>
          <w:b/>
          <w:bCs/>
          <w:color w:val="auto"/>
        </w:rPr>
        <w:t>Постъпили на работа субсидирана заетост</w:t>
      </w:r>
    </w:p>
    <w:p w:rsidR="00B9159B" w:rsidRPr="005B78E2" w:rsidRDefault="00B9159B" w:rsidP="00B9159B">
      <w:pPr>
        <w:framePr w:h="3046" w:wrap="notBeside" w:vAnchor="text" w:hAnchor="text" w:xAlign="center" w:y="1"/>
        <w:tabs>
          <w:tab w:val="left" w:pos="0"/>
        </w:tabs>
        <w:jc w:val="center"/>
        <w:rPr>
          <w:rFonts w:ascii="Times New Roman" w:hAnsi="Times New Roman" w:cs="Times New Roman"/>
          <w:color w:val="auto"/>
        </w:rPr>
      </w:pPr>
      <w:r w:rsidRPr="005B78E2">
        <w:rPr>
          <w:rFonts w:ascii="Times New Roman" w:hAnsi="Times New Roman" w:cs="Times New Roman"/>
          <w:noProof/>
          <w:color w:val="auto"/>
          <w:lang w:bidi="ar-SA"/>
        </w:rPr>
        <w:drawing>
          <wp:inline distT="0" distB="0" distL="0" distR="0" wp14:anchorId="0D08C9C1" wp14:editId="2530B8D2">
            <wp:extent cx="4157345" cy="1934845"/>
            <wp:effectExtent l="0" t="0" r="0" b="8255"/>
            <wp:docPr id="4" name="Picture 3" descr="C:\Users\aevgenieva\AppData\Local\Microsoft\Windows\Temporary Internet Files\Content.Outlook\T6N3RYUX\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evgenieva\AppData\Local\Microsoft\Windows\Temporary Internet Files\Content.Outlook\T6N3RYUX\media\image1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7345" cy="1934845"/>
                    </a:xfrm>
                    <a:prstGeom prst="rect">
                      <a:avLst/>
                    </a:prstGeom>
                    <a:noFill/>
                    <a:ln>
                      <a:noFill/>
                    </a:ln>
                  </pic:spPr>
                </pic:pic>
              </a:graphicData>
            </a:graphic>
          </wp:inline>
        </w:drawing>
      </w:r>
    </w:p>
    <w:p w:rsidR="00B9159B" w:rsidRPr="005B78E2" w:rsidRDefault="00B9159B" w:rsidP="00B9159B">
      <w:pPr>
        <w:tabs>
          <w:tab w:val="left" w:pos="0"/>
        </w:tabs>
        <w:rPr>
          <w:rFonts w:ascii="Times New Roman" w:hAnsi="Times New Roman" w:cs="Times New Roman"/>
          <w:color w:val="auto"/>
        </w:rPr>
      </w:pPr>
    </w:p>
    <w:p w:rsidR="00594963" w:rsidRDefault="00B9159B" w:rsidP="00334773">
      <w:pPr>
        <w:pStyle w:val="ListParagraph"/>
        <w:numPr>
          <w:ilvl w:val="0"/>
          <w:numId w:val="33"/>
        </w:numPr>
        <w:tabs>
          <w:tab w:val="left" w:pos="0"/>
          <w:tab w:val="left" w:pos="993"/>
        </w:tabs>
        <w:ind w:left="0" w:firstLine="720"/>
        <w:rPr>
          <w:rFonts w:ascii="Times New Roman" w:eastAsia="Segoe UI" w:hAnsi="Times New Roman" w:cs="Times New Roman"/>
          <w:color w:val="auto"/>
        </w:rPr>
      </w:pPr>
      <w:r w:rsidRPr="00594963">
        <w:rPr>
          <w:rFonts w:ascii="Times New Roman" w:eastAsia="Segoe UI" w:hAnsi="Times New Roman" w:cs="Times New Roman"/>
          <w:color w:val="auto"/>
        </w:rPr>
        <w:t>Постъпили на работа на първичния пазар на труда 1436</w:t>
      </w:r>
      <w:r w:rsidR="00594963">
        <w:rPr>
          <w:rFonts w:ascii="Times New Roman" w:eastAsia="Segoe UI" w:hAnsi="Times New Roman" w:cs="Times New Roman"/>
          <w:color w:val="auto"/>
        </w:rPr>
        <w:t>,</w:t>
      </w:r>
      <w:r w:rsidRPr="00594963">
        <w:rPr>
          <w:rFonts w:ascii="Times New Roman" w:eastAsia="Segoe UI" w:hAnsi="Times New Roman" w:cs="Times New Roman"/>
          <w:color w:val="auto"/>
        </w:rPr>
        <w:t xml:space="preserve"> от тях 765 жени или 53,3%</w:t>
      </w:r>
    </w:p>
    <w:p w:rsidR="00B9159B" w:rsidRDefault="00B9159B" w:rsidP="00594963">
      <w:pPr>
        <w:pStyle w:val="ListParagraph"/>
        <w:tabs>
          <w:tab w:val="left" w:pos="0"/>
          <w:tab w:val="left" w:pos="993"/>
        </w:tabs>
        <w:ind w:left="0" w:firstLine="720"/>
        <w:rPr>
          <w:rFonts w:ascii="Times New Roman" w:eastAsia="Segoe UI" w:hAnsi="Times New Roman" w:cs="Times New Roman"/>
          <w:color w:val="auto"/>
        </w:rPr>
      </w:pPr>
      <w:r w:rsidRPr="00594963">
        <w:rPr>
          <w:rFonts w:ascii="Times New Roman" w:eastAsia="Segoe UI" w:hAnsi="Times New Roman" w:cs="Times New Roman"/>
          <w:color w:val="auto"/>
        </w:rPr>
        <w:t>3.1. Постъпили на първичния пазар на труда с посредничество на бюрото по труда 1032 безработни лица</w:t>
      </w:r>
      <w:r w:rsidR="00594963">
        <w:rPr>
          <w:rFonts w:ascii="Times New Roman" w:eastAsia="Segoe UI" w:hAnsi="Times New Roman" w:cs="Times New Roman"/>
          <w:color w:val="auto"/>
        </w:rPr>
        <w:t>,</w:t>
      </w:r>
      <w:r w:rsidRPr="00594963">
        <w:rPr>
          <w:rFonts w:ascii="Times New Roman" w:eastAsia="Segoe UI" w:hAnsi="Times New Roman" w:cs="Times New Roman"/>
          <w:color w:val="auto"/>
        </w:rPr>
        <w:t xml:space="preserve"> от тях 579 жени или 56,1%.</w:t>
      </w:r>
    </w:p>
    <w:p w:rsidR="00594963" w:rsidRPr="00594963" w:rsidRDefault="00594963" w:rsidP="00594963">
      <w:pPr>
        <w:pStyle w:val="ListParagraph"/>
        <w:tabs>
          <w:tab w:val="left" w:pos="0"/>
          <w:tab w:val="left" w:pos="993"/>
        </w:tabs>
        <w:ind w:left="0" w:firstLine="720"/>
        <w:rPr>
          <w:rFonts w:ascii="Times New Roman" w:eastAsia="Segoe UI" w:hAnsi="Times New Roman" w:cs="Times New Roman"/>
          <w:color w:val="auto"/>
        </w:rPr>
      </w:pPr>
    </w:p>
    <w:p w:rsidR="00B9159B" w:rsidRDefault="00B9159B" w:rsidP="00B9159B">
      <w:pPr>
        <w:keepNext/>
        <w:keepLines/>
        <w:tabs>
          <w:tab w:val="left" w:pos="0"/>
        </w:tabs>
        <w:ind w:left="20"/>
        <w:jc w:val="center"/>
        <w:outlineLvl w:val="7"/>
        <w:rPr>
          <w:rFonts w:ascii="Times New Roman" w:eastAsia="Segoe UI" w:hAnsi="Times New Roman" w:cs="Times New Roman"/>
          <w:b/>
          <w:bCs/>
          <w:color w:val="auto"/>
        </w:rPr>
      </w:pPr>
      <w:bookmarkStart w:id="7" w:name="bookmark10"/>
      <w:r w:rsidRPr="005B78E2">
        <w:rPr>
          <w:rFonts w:ascii="Times New Roman" w:eastAsia="Segoe UI" w:hAnsi="Times New Roman" w:cs="Times New Roman"/>
          <w:b/>
          <w:bCs/>
          <w:color w:val="auto"/>
        </w:rPr>
        <w:t>Постъпили на работа безработни лица</w:t>
      </w:r>
      <w:bookmarkEnd w:id="7"/>
      <w:r w:rsidRPr="005B78E2">
        <w:rPr>
          <w:rFonts w:ascii="Times New Roman" w:eastAsia="Segoe UI" w:hAnsi="Times New Roman" w:cs="Times New Roman"/>
          <w:b/>
          <w:bCs/>
          <w:color w:val="auto"/>
        </w:rPr>
        <w:t xml:space="preserve"> </w:t>
      </w:r>
    </w:p>
    <w:p w:rsidR="007140D5" w:rsidRPr="005B78E2" w:rsidRDefault="007140D5" w:rsidP="00B9159B">
      <w:pPr>
        <w:keepNext/>
        <w:keepLines/>
        <w:tabs>
          <w:tab w:val="left" w:pos="0"/>
        </w:tabs>
        <w:ind w:left="20"/>
        <w:jc w:val="center"/>
        <w:outlineLvl w:val="7"/>
        <w:rPr>
          <w:rFonts w:ascii="Times New Roman" w:eastAsia="Segoe UI" w:hAnsi="Times New Roman" w:cs="Times New Roman"/>
          <w:b/>
          <w:bCs/>
          <w:color w:val="auto"/>
        </w:rPr>
      </w:pPr>
    </w:p>
    <w:p w:rsidR="00B9159B" w:rsidRPr="005B78E2" w:rsidRDefault="00B9159B" w:rsidP="00B9159B">
      <w:pPr>
        <w:framePr w:h="2239" w:wrap="notBeside" w:vAnchor="text" w:hAnchor="text" w:xAlign="center" w:y="1"/>
        <w:tabs>
          <w:tab w:val="left" w:pos="0"/>
        </w:tabs>
        <w:jc w:val="center"/>
        <w:rPr>
          <w:rFonts w:ascii="Times New Roman" w:hAnsi="Times New Roman" w:cs="Times New Roman"/>
          <w:color w:val="auto"/>
        </w:rPr>
      </w:pPr>
      <w:r w:rsidRPr="005B78E2">
        <w:rPr>
          <w:rFonts w:ascii="Times New Roman" w:hAnsi="Times New Roman" w:cs="Times New Roman"/>
          <w:noProof/>
          <w:color w:val="auto"/>
          <w:lang w:bidi="ar-SA"/>
        </w:rPr>
        <w:drawing>
          <wp:inline distT="0" distB="0" distL="0" distR="0" wp14:anchorId="234A9A2C" wp14:editId="000947E1">
            <wp:extent cx="4784725" cy="1424940"/>
            <wp:effectExtent l="0" t="0" r="0" b="3810"/>
            <wp:docPr id="8" name="Picture 4" descr="C:\Users\aevgenieva\AppData\Local\Microsoft\Windows\Temporary Internet Files\Content.Outlook\T6N3RYUX\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evgenieva\AppData\Local\Microsoft\Windows\Temporary Internet Files\Content.Outlook\T6N3RYUX\media\image1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4725" cy="1424940"/>
                    </a:xfrm>
                    <a:prstGeom prst="rect">
                      <a:avLst/>
                    </a:prstGeom>
                    <a:noFill/>
                    <a:ln>
                      <a:noFill/>
                    </a:ln>
                  </pic:spPr>
                </pic:pic>
              </a:graphicData>
            </a:graphic>
          </wp:inline>
        </w:drawing>
      </w:r>
    </w:p>
    <w:p w:rsidR="00B9159B" w:rsidRPr="005B78E2" w:rsidRDefault="00B9159B" w:rsidP="00594963">
      <w:pPr>
        <w:framePr w:h="2239" w:wrap="notBeside" w:vAnchor="text" w:hAnchor="text" w:xAlign="center" w:y="1"/>
        <w:tabs>
          <w:tab w:val="left" w:pos="0"/>
        </w:tabs>
        <w:jc w:val="center"/>
        <w:rPr>
          <w:rFonts w:ascii="Times New Roman" w:eastAsia="Segoe UI" w:hAnsi="Times New Roman" w:cs="Times New Roman"/>
          <w:b/>
          <w:bCs/>
          <w:color w:val="auto"/>
        </w:rPr>
      </w:pPr>
      <w:r w:rsidRPr="005B78E2">
        <w:rPr>
          <w:rFonts w:ascii="Times New Roman" w:eastAsia="Segoe UI" w:hAnsi="Times New Roman" w:cs="Times New Roman"/>
          <w:b/>
          <w:bCs/>
          <w:color w:val="auto"/>
        </w:rPr>
        <w:t>□ общо □ жени</w:t>
      </w:r>
    </w:p>
    <w:p w:rsidR="00B9159B" w:rsidRPr="005B78E2" w:rsidRDefault="00B9159B" w:rsidP="00B9159B">
      <w:pPr>
        <w:tabs>
          <w:tab w:val="left" w:pos="0"/>
        </w:tabs>
        <w:rPr>
          <w:rFonts w:ascii="Times New Roman" w:hAnsi="Times New Roman" w:cs="Times New Roman"/>
          <w:color w:val="auto"/>
        </w:rPr>
        <w:sectPr w:rsidR="00B9159B" w:rsidRPr="005B78E2" w:rsidSect="00DF1998">
          <w:headerReference w:type="even" r:id="rId33"/>
          <w:headerReference w:type="default" r:id="rId34"/>
          <w:footerReference w:type="default" r:id="rId35"/>
          <w:headerReference w:type="first" r:id="rId36"/>
          <w:footerReference w:type="first" r:id="rId37"/>
          <w:pgSz w:w="11900" w:h="16840"/>
          <w:pgMar w:top="1417" w:right="1417" w:bottom="1417" w:left="1417" w:header="0" w:footer="3" w:gutter="0"/>
          <w:cols w:space="720"/>
          <w:noEndnote/>
          <w:titlePg/>
          <w:docGrid w:linePitch="360"/>
        </w:sectPr>
      </w:pPr>
    </w:p>
    <w:p w:rsidR="00B9159B" w:rsidRPr="005B78E2" w:rsidRDefault="00B9159B" w:rsidP="007140D5">
      <w:pPr>
        <w:tabs>
          <w:tab w:val="left" w:pos="0"/>
          <w:tab w:val="left" w:pos="1271"/>
        </w:tabs>
        <w:jc w:val="both"/>
        <w:rPr>
          <w:rFonts w:ascii="Times New Roman" w:eastAsia="Segoe UI" w:hAnsi="Times New Roman" w:cs="Times New Roman"/>
          <w:b/>
          <w:color w:val="auto"/>
        </w:rPr>
      </w:pPr>
      <w:r w:rsidRPr="005B78E2">
        <w:rPr>
          <w:rFonts w:ascii="Times New Roman" w:eastAsia="Segoe UI" w:hAnsi="Times New Roman" w:cs="Times New Roman"/>
          <w:b/>
          <w:color w:val="auto"/>
          <w:lang w:val="en-US"/>
        </w:rPr>
        <w:t>IV</w:t>
      </w:r>
      <w:r w:rsidRPr="005B78E2">
        <w:rPr>
          <w:rFonts w:ascii="Times New Roman" w:eastAsia="Segoe UI" w:hAnsi="Times New Roman" w:cs="Times New Roman"/>
          <w:b/>
          <w:color w:val="auto"/>
        </w:rPr>
        <w:t>. Данни за безработни лица преминали обучение и дела на жените през 2017 г.</w:t>
      </w:r>
    </w:p>
    <w:p w:rsidR="00871FDC" w:rsidRPr="00871FDC" w:rsidRDefault="00B9159B" w:rsidP="00334773">
      <w:pPr>
        <w:pStyle w:val="ListParagraph"/>
        <w:numPr>
          <w:ilvl w:val="0"/>
          <w:numId w:val="46"/>
        </w:numPr>
        <w:tabs>
          <w:tab w:val="left" w:pos="709"/>
          <w:tab w:val="left" w:pos="1271"/>
        </w:tabs>
        <w:jc w:val="both"/>
        <w:rPr>
          <w:rFonts w:ascii="Times New Roman" w:eastAsia="Segoe UI" w:hAnsi="Times New Roman" w:cs="Times New Roman"/>
          <w:color w:val="auto"/>
        </w:rPr>
      </w:pPr>
      <w:r w:rsidRPr="00871FDC">
        <w:rPr>
          <w:rFonts w:ascii="Times New Roman" w:eastAsia="Segoe UI" w:hAnsi="Times New Roman" w:cs="Times New Roman"/>
          <w:color w:val="auto"/>
        </w:rPr>
        <w:t>В ДП БГЦПО през годината са преминали обучение 2 лица и двете са мъже</w:t>
      </w:r>
    </w:p>
    <w:p w:rsidR="00871FDC" w:rsidRDefault="00B9159B" w:rsidP="00334773">
      <w:pPr>
        <w:pStyle w:val="ListParagraph"/>
        <w:numPr>
          <w:ilvl w:val="0"/>
          <w:numId w:val="46"/>
        </w:numPr>
        <w:tabs>
          <w:tab w:val="left" w:pos="709"/>
          <w:tab w:val="left" w:pos="1271"/>
        </w:tabs>
        <w:ind w:left="0" w:firstLine="709"/>
        <w:jc w:val="both"/>
        <w:rPr>
          <w:rFonts w:ascii="Times New Roman" w:eastAsia="Segoe UI" w:hAnsi="Times New Roman" w:cs="Times New Roman"/>
          <w:color w:val="auto"/>
        </w:rPr>
      </w:pPr>
      <w:r w:rsidRPr="00871FDC">
        <w:rPr>
          <w:rFonts w:ascii="Times New Roman" w:eastAsia="Segoe UI" w:hAnsi="Times New Roman" w:cs="Times New Roman"/>
          <w:color w:val="auto"/>
        </w:rPr>
        <w:t>По проекти на социалните партньори обучение са преминали 15</w:t>
      </w:r>
      <w:r w:rsidR="00871FDC">
        <w:rPr>
          <w:rFonts w:ascii="Times New Roman" w:eastAsia="Segoe UI" w:hAnsi="Times New Roman" w:cs="Times New Roman"/>
          <w:color w:val="auto"/>
        </w:rPr>
        <w:t xml:space="preserve"> </w:t>
      </w:r>
      <w:r w:rsidRPr="00871FDC">
        <w:rPr>
          <w:rFonts w:ascii="Times New Roman" w:eastAsia="Segoe UI" w:hAnsi="Times New Roman" w:cs="Times New Roman"/>
          <w:color w:val="auto"/>
        </w:rPr>
        <w:t>безработни лица от тях 8 жени или 53,3%</w:t>
      </w:r>
      <w:r w:rsidR="00871FDC">
        <w:rPr>
          <w:rFonts w:ascii="Times New Roman" w:eastAsia="Segoe UI" w:hAnsi="Times New Roman" w:cs="Times New Roman"/>
          <w:color w:val="auto"/>
        </w:rPr>
        <w:t>.</w:t>
      </w:r>
      <w:r w:rsidRPr="00871FDC">
        <w:rPr>
          <w:rFonts w:ascii="Times New Roman" w:eastAsia="Segoe UI" w:hAnsi="Times New Roman" w:cs="Times New Roman"/>
          <w:color w:val="auto"/>
        </w:rPr>
        <w:tab/>
        <w:t>|</w:t>
      </w:r>
    </w:p>
    <w:p w:rsidR="00871FDC" w:rsidRDefault="00B9159B" w:rsidP="00334773">
      <w:pPr>
        <w:pStyle w:val="ListParagraph"/>
        <w:numPr>
          <w:ilvl w:val="0"/>
          <w:numId w:val="46"/>
        </w:numPr>
        <w:tabs>
          <w:tab w:val="left" w:pos="709"/>
          <w:tab w:val="left" w:pos="1271"/>
        </w:tabs>
        <w:ind w:left="0" w:firstLine="709"/>
        <w:jc w:val="both"/>
        <w:rPr>
          <w:rFonts w:ascii="Times New Roman" w:eastAsia="Segoe UI" w:hAnsi="Times New Roman" w:cs="Times New Roman"/>
          <w:color w:val="auto"/>
        </w:rPr>
      </w:pPr>
      <w:r w:rsidRPr="00871FDC">
        <w:rPr>
          <w:rFonts w:ascii="Times New Roman" w:eastAsia="Segoe UI" w:hAnsi="Times New Roman" w:cs="Times New Roman"/>
          <w:color w:val="auto"/>
        </w:rPr>
        <w:t xml:space="preserve">По програма Красива България обучение са преминали 15 безработни лица, всички са </w:t>
      </w:r>
      <w:r w:rsidR="00871FDC">
        <w:rPr>
          <w:rFonts w:ascii="Times New Roman" w:eastAsia="Segoe UI" w:hAnsi="Times New Roman" w:cs="Times New Roman"/>
          <w:color w:val="auto"/>
        </w:rPr>
        <w:t>мъже.</w:t>
      </w:r>
    </w:p>
    <w:p w:rsidR="007C4DE4" w:rsidRDefault="007C4DE4" w:rsidP="007C4DE4">
      <w:pPr>
        <w:tabs>
          <w:tab w:val="left" w:pos="709"/>
          <w:tab w:val="left" w:pos="1271"/>
        </w:tabs>
        <w:jc w:val="both"/>
        <w:rPr>
          <w:rFonts w:ascii="Times New Roman" w:eastAsia="Segoe UI" w:hAnsi="Times New Roman" w:cs="Times New Roman"/>
          <w:color w:val="auto"/>
        </w:rPr>
      </w:pPr>
    </w:p>
    <w:p w:rsidR="00AF3031" w:rsidRDefault="00AF3031" w:rsidP="007C4DE4">
      <w:pPr>
        <w:tabs>
          <w:tab w:val="left" w:pos="709"/>
          <w:tab w:val="left" w:pos="1271"/>
        </w:tabs>
        <w:jc w:val="both"/>
        <w:rPr>
          <w:rFonts w:ascii="Times New Roman" w:eastAsia="Segoe UI" w:hAnsi="Times New Roman" w:cs="Times New Roman"/>
          <w:color w:val="auto"/>
        </w:rPr>
      </w:pPr>
    </w:p>
    <w:p w:rsidR="0074450C" w:rsidRDefault="0074450C" w:rsidP="0074450C">
      <w:pPr>
        <w:pStyle w:val="ListParagraph"/>
        <w:tabs>
          <w:tab w:val="left" w:pos="709"/>
          <w:tab w:val="left" w:pos="1271"/>
        </w:tabs>
        <w:ind w:left="709"/>
        <w:jc w:val="both"/>
        <w:rPr>
          <w:rFonts w:ascii="Times New Roman" w:eastAsia="Segoe UI" w:hAnsi="Times New Roman" w:cs="Times New Roman"/>
          <w:color w:val="auto"/>
        </w:rPr>
      </w:pPr>
      <w:r w:rsidRPr="007C4DE4">
        <w:rPr>
          <w:rFonts w:ascii="Times New Roman" w:eastAsia="Segoe UI" w:hAnsi="Times New Roman" w:cs="Times New Roman"/>
          <w:b/>
          <w:color w:val="auto"/>
        </w:rPr>
        <w:t>Дирекция „Бюро по труда“ гр. Раднево</w:t>
      </w:r>
      <w:r w:rsidR="00EE1274">
        <w:rPr>
          <w:rFonts w:ascii="Times New Roman" w:eastAsia="Segoe UI" w:hAnsi="Times New Roman" w:cs="Times New Roman"/>
          <w:color w:val="auto"/>
        </w:rPr>
        <w:t xml:space="preserve"> предоставя следн</w:t>
      </w:r>
      <w:r>
        <w:rPr>
          <w:rFonts w:ascii="Times New Roman" w:eastAsia="Segoe UI" w:hAnsi="Times New Roman" w:cs="Times New Roman"/>
          <w:color w:val="auto"/>
        </w:rPr>
        <w:t>а</w:t>
      </w:r>
      <w:r w:rsidR="00EE1274">
        <w:rPr>
          <w:rFonts w:ascii="Times New Roman" w:eastAsia="Segoe UI" w:hAnsi="Times New Roman" w:cs="Times New Roman"/>
          <w:color w:val="auto"/>
        </w:rPr>
        <w:t>т</w:t>
      </w:r>
      <w:r>
        <w:rPr>
          <w:rFonts w:ascii="Times New Roman" w:eastAsia="Segoe UI" w:hAnsi="Times New Roman" w:cs="Times New Roman"/>
          <w:color w:val="auto"/>
        </w:rPr>
        <w:t>а информация:</w:t>
      </w:r>
    </w:p>
    <w:p w:rsidR="00EE1274" w:rsidRPr="00871FDC" w:rsidRDefault="00EE1274" w:rsidP="0074450C">
      <w:pPr>
        <w:pStyle w:val="ListParagraph"/>
        <w:tabs>
          <w:tab w:val="left" w:pos="709"/>
          <w:tab w:val="left" w:pos="1271"/>
        </w:tabs>
        <w:ind w:left="709"/>
        <w:jc w:val="both"/>
        <w:rPr>
          <w:rFonts w:ascii="Times New Roman" w:eastAsia="Segoe UI" w:hAnsi="Times New Roman" w:cs="Times New Roman"/>
          <w:color w:val="auto"/>
        </w:rPr>
      </w:pPr>
    </w:p>
    <w:p w:rsidR="0074450C" w:rsidRPr="0074450C" w:rsidRDefault="0074450C" w:rsidP="007219AE">
      <w:pPr>
        <w:tabs>
          <w:tab w:val="left" w:pos="7546"/>
        </w:tabs>
        <w:jc w:val="center"/>
        <w:rPr>
          <w:rFonts w:ascii="Times New Roman" w:eastAsia="Segoe UI" w:hAnsi="Times New Roman" w:cs="Times New Roman"/>
        </w:rPr>
      </w:pPr>
      <w:r w:rsidRPr="0074450C">
        <w:rPr>
          <w:rFonts w:ascii="Times New Roman" w:eastAsia="Segoe UI" w:hAnsi="Times New Roman" w:cs="Times New Roman"/>
          <w:b/>
        </w:rPr>
        <w:t>1. Професионално- квалификационна структура на регистрираните безработни жени за 2017 г.</w:t>
      </w:r>
      <w:r w:rsidRPr="0074450C">
        <w:rPr>
          <w:rFonts w:ascii="Times New Roman" w:eastAsia="Segoe UI" w:hAnsi="Times New Roman" w:cs="Times New Roman"/>
        </w:rPr>
        <w:tab/>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23"/>
        <w:gridCol w:w="2182"/>
        <w:gridCol w:w="2448"/>
      </w:tblGrid>
      <w:tr w:rsidR="0074450C" w:rsidRPr="0074450C" w:rsidTr="00D302A0">
        <w:trPr>
          <w:trHeight w:hRule="exact" w:val="533"/>
          <w:jc w:val="center"/>
        </w:trPr>
        <w:tc>
          <w:tcPr>
            <w:tcW w:w="4223" w:type="dxa"/>
            <w:tcBorders>
              <w:top w:val="single" w:sz="4" w:space="0" w:color="auto"/>
              <w:left w:val="single" w:sz="4" w:space="0" w:color="auto"/>
            </w:tcBorders>
            <w:shd w:val="clear" w:color="auto" w:fill="FFFFFF"/>
            <w:vAlign w:val="center"/>
          </w:tcPr>
          <w:p w:rsidR="0074450C" w:rsidRPr="0074450C" w:rsidRDefault="0074450C" w:rsidP="007219AE">
            <w:pPr>
              <w:framePr w:w="8852" w:wrap="notBeside" w:vAnchor="text" w:hAnchor="text" w:xAlign="center" w:y="1"/>
              <w:jc w:val="center"/>
              <w:rPr>
                <w:rFonts w:ascii="Segoe UI" w:eastAsia="Segoe UI" w:hAnsi="Segoe UI" w:cs="Segoe UI"/>
                <w:sz w:val="22"/>
                <w:szCs w:val="22"/>
              </w:rPr>
            </w:pPr>
            <w:r w:rsidRPr="0074450C">
              <w:rPr>
                <w:rFonts w:ascii="Segoe UI" w:eastAsia="Segoe UI" w:hAnsi="Segoe UI" w:cs="Segoe UI"/>
                <w:b/>
                <w:bCs/>
                <w:sz w:val="19"/>
                <w:szCs w:val="19"/>
              </w:rPr>
              <w:t>ПОКАЗАТЕЛИ</w:t>
            </w:r>
          </w:p>
        </w:tc>
        <w:tc>
          <w:tcPr>
            <w:tcW w:w="2182" w:type="dxa"/>
            <w:tcBorders>
              <w:top w:val="single" w:sz="4" w:space="0" w:color="auto"/>
              <w:left w:val="single" w:sz="4" w:space="0" w:color="auto"/>
            </w:tcBorders>
            <w:shd w:val="clear" w:color="auto" w:fill="FFFFFF"/>
            <w:vAlign w:val="center"/>
          </w:tcPr>
          <w:p w:rsidR="0074450C" w:rsidRPr="0074450C" w:rsidRDefault="0074450C" w:rsidP="007219AE">
            <w:pPr>
              <w:framePr w:w="8852" w:wrap="notBeside" w:vAnchor="text" w:hAnchor="text" w:xAlign="center" w:y="1"/>
              <w:jc w:val="center"/>
              <w:rPr>
                <w:rFonts w:ascii="Segoe UI" w:eastAsia="Segoe UI" w:hAnsi="Segoe UI" w:cs="Segoe UI"/>
                <w:sz w:val="22"/>
                <w:szCs w:val="22"/>
              </w:rPr>
            </w:pPr>
            <w:r w:rsidRPr="0074450C">
              <w:rPr>
                <w:rFonts w:ascii="Segoe UI" w:eastAsia="Segoe UI" w:hAnsi="Segoe UI" w:cs="Segoe UI"/>
                <w:b/>
                <w:bCs/>
                <w:sz w:val="19"/>
                <w:szCs w:val="19"/>
              </w:rPr>
              <w:t>БРОЙ</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219AE">
            <w:pPr>
              <w:framePr w:w="8852" w:wrap="notBeside" w:vAnchor="text" w:hAnchor="text" w:xAlign="center" w:y="1"/>
              <w:jc w:val="center"/>
              <w:rPr>
                <w:rFonts w:ascii="Segoe UI" w:eastAsia="Segoe UI" w:hAnsi="Segoe UI" w:cs="Segoe UI"/>
                <w:sz w:val="22"/>
                <w:szCs w:val="22"/>
              </w:rPr>
            </w:pPr>
            <w:r w:rsidRPr="0074450C">
              <w:rPr>
                <w:rFonts w:ascii="Segoe UI" w:eastAsia="Segoe UI" w:hAnsi="Segoe UI" w:cs="Segoe UI"/>
                <w:b/>
                <w:bCs/>
                <w:sz w:val="19"/>
                <w:szCs w:val="19"/>
              </w:rPr>
              <w:t xml:space="preserve">ОТНОСИТЕЛЕН ДЯЛ, </w:t>
            </w:r>
            <w:r w:rsidRPr="0074450C">
              <w:rPr>
                <w:rFonts w:ascii="Segoe UI" w:eastAsia="Segoe UI" w:hAnsi="Segoe UI" w:cs="Segoe UI"/>
                <w:sz w:val="18"/>
                <w:szCs w:val="18"/>
              </w:rPr>
              <w:t>%</w:t>
            </w:r>
          </w:p>
        </w:tc>
      </w:tr>
      <w:tr w:rsidR="0074450C" w:rsidRPr="0074450C" w:rsidTr="00D302A0">
        <w:trPr>
          <w:trHeight w:hRule="exact" w:val="364"/>
          <w:jc w:val="center"/>
        </w:trPr>
        <w:tc>
          <w:tcPr>
            <w:tcW w:w="4223"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ind w:left="200"/>
              <w:rPr>
                <w:rFonts w:ascii="Segoe UI" w:eastAsia="Segoe UI" w:hAnsi="Segoe UI" w:cs="Segoe UI"/>
                <w:sz w:val="22"/>
                <w:szCs w:val="22"/>
              </w:rPr>
            </w:pPr>
            <w:r w:rsidRPr="0074450C">
              <w:rPr>
                <w:rFonts w:ascii="Segoe UI" w:eastAsia="Segoe UI" w:hAnsi="Segoe UI" w:cs="Segoe UI"/>
                <w:sz w:val="18"/>
                <w:szCs w:val="18"/>
              </w:rPr>
              <w:t>1.Средно равнище на безработица</w:t>
            </w:r>
          </w:p>
        </w:tc>
        <w:tc>
          <w:tcPr>
            <w:tcW w:w="2182" w:type="dxa"/>
            <w:tcBorders>
              <w:top w:val="single" w:sz="4" w:space="0" w:color="auto"/>
              <w:left w:val="single" w:sz="4" w:space="0" w:color="auto"/>
            </w:tcBorders>
            <w:shd w:val="clear" w:color="auto" w:fill="FFFFFF"/>
          </w:tcPr>
          <w:p w:rsidR="0074450C" w:rsidRPr="0074450C" w:rsidRDefault="0074450C" w:rsidP="0074450C">
            <w:pPr>
              <w:framePr w:w="8852" w:wrap="notBeside" w:vAnchor="text" w:hAnchor="text" w:xAlign="center" w:y="1"/>
              <w:rPr>
                <w:sz w:val="10"/>
                <w:szCs w:val="10"/>
              </w:rPr>
            </w:pP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6,4</w:t>
            </w:r>
          </w:p>
        </w:tc>
      </w:tr>
      <w:tr w:rsidR="0074450C" w:rsidRPr="0074450C" w:rsidTr="00D302A0">
        <w:trPr>
          <w:trHeight w:hRule="exact" w:val="490"/>
          <w:jc w:val="center"/>
        </w:trPr>
        <w:tc>
          <w:tcPr>
            <w:tcW w:w="4223"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234" w:lineRule="exact"/>
              <w:ind w:left="200"/>
              <w:rPr>
                <w:rFonts w:ascii="Segoe UI" w:eastAsia="Segoe UI" w:hAnsi="Segoe UI" w:cs="Segoe UI"/>
                <w:sz w:val="22"/>
                <w:szCs w:val="22"/>
              </w:rPr>
            </w:pPr>
            <w:r w:rsidRPr="0074450C">
              <w:rPr>
                <w:rFonts w:ascii="Segoe UI" w:eastAsia="Segoe UI" w:hAnsi="Segoe UI" w:cs="Segoe UI"/>
                <w:sz w:val="18"/>
                <w:szCs w:val="18"/>
              </w:rPr>
              <w:t>2.Средномесечен брой регистрирани безработни лица</w:t>
            </w:r>
          </w:p>
        </w:tc>
        <w:tc>
          <w:tcPr>
            <w:tcW w:w="2182"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913</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p>
        </w:tc>
      </w:tr>
      <w:tr w:rsidR="0074450C" w:rsidRPr="0074450C" w:rsidTr="00D302A0">
        <w:trPr>
          <w:trHeight w:hRule="exact" w:val="252"/>
          <w:jc w:val="center"/>
        </w:trPr>
        <w:tc>
          <w:tcPr>
            <w:tcW w:w="4223"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ind w:left="200"/>
              <w:rPr>
                <w:rFonts w:ascii="Segoe UI" w:eastAsia="Segoe UI" w:hAnsi="Segoe UI" w:cs="Segoe UI"/>
                <w:sz w:val="22"/>
                <w:szCs w:val="22"/>
              </w:rPr>
            </w:pPr>
            <w:r w:rsidRPr="0074450C">
              <w:rPr>
                <w:rFonts w:ascii="Segoe UI" w:eastAsia="Segoe UI" w:hAnsi="Segoe UI" w:cs="Segoe UI"/>
                <w:sz w:val="18"/>
                <w:szCs w:val="18"/>
              </w:rPr>
              <w:t>от тях: - жени</w:t>
            </w:r>
          </w:p>
        </w:tc>
        <w:tc>
          <w:tcPr>
            <w:tcW w:w="2182"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576</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63,1%</w:t>
            </w:r>
          </w:p>
        </w:tc>
      </w:tr>
      <w:tr w:rsidR="0074450C" w:rsidRPr="0074450C" w:rsidTr="00D302A0">
        <w:trPr>
          <w:trHeight w:hRule="exact" w:val="252"/>
          <w:jc w:val="center"/>
        </w:trPr>
        <w:tc>
          <w:tcPr>
            <w:tcW w:w="4223" w:type="dxa"/>
            <w:tcBorders>
              <w:top w:val="single" w:sz="4" w:space="0" w:color="auto"/>
              <w:left w:val="single" w:sz="4" w:space="0" w:color="auto"/>
            </w:tcBorders>
            <w:shd w:val="clear" w:color="auto" w:fill="FFFFFF"/>
            <w:vAlign w:val="bottom"/>
          </w:tcPr>
          <w:p w:rsidR="0074450C" w:rsidRPr="0074450C" w:rsidRDefault="00F12D7F" w:rsidP="00F12D7F">
            <w:pPr>
              <w:framePr w:w="8852" w:wrap="notBeside" w:vAnchor="text" w:hAnchor="text" w:xAlign="center" w:y="1"/>
              <w:spacing w:line="180" w:lineRule="exact"/>
              <w:ind w:right="2620"/>
              <w:jc w:val="center"/>
              <w:rPr>
                <w:rFonts w:ascii="Segoe UI" w:eastAsia="Segoe UI" w:hAnsi="Segoe UI" w:cs="Segoe UI"/>
                <w:sz w:val="22"/>
                <w:szCs w:val="22"/>
              </w:rPr>
            </w:pPr>
            <w:r>
              <w:rPr>
                <w:rFonts w:ascii="Segoe UI" w:eastAsia="Segoe UI" w:hAnsi="Segoe UI" w:cs="Segoe UI"/>
                <w:sz w:val="18"/>
                <w:szCs w:val="18"/>
              </w:rPr>
              <w:t xml:space="preserve">          </w:t>
            </w:r>
            <w:r w:rsidR="0074450C" w:rsidRPr="0074450C">
              <w:rPr>
                <w:rFonts w:ascii="Segoe UI" w:eastAsia="Segoe UI" w:hAnsi="Segoe UI" w:cs="Segoe UI"/>
                <w:sz w:val="18"/>
                <w:szCs w:val="18"/>
              </w:rPr>
              <w:t>- мъже</w:t>
            </w:r>
          </w:p>
        </w:tc>
        <w:tc>
          <w:tcPr>
            <w:tcW w:w="2182"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337</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36,9%</w:t>
            </w:r>
          </w:p>
        </w:tc>
      </w:tr>
      <w:tr w:rsidR="0074450C" w:rsidRPr="0074450C" w:rsidTr="00D302A0">
        <w:trPr>
          <w:trHeight w:hRule="exact" w:val="252"/>
          <w:jc w:val="center"/>
        </w:trPr>
        <w:tc>
          <w:tcPr>
            <w:tcW w:w="4223"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ind w:left="200"/>
              <w:rPr>
                <w:rFonts w:ascii="Segoe UI" w:eastAsia="Segoe UI" w:hAnsi="Segoe UI" w:cs="Segoe UI"/>
                <w:sz w:val="22"/>
                <w:szCs w:val="22"/>
              </w:rPr>
            </w:pPr>
            <w:r w:rsidRPr="0074450C">
              <w:rPr>
                <w:rFonts w:ascii="Segoe UI" w:eastAsia="Segoe UI" w:hAnsi="Segoe UI" w:cs="Segoe UI"/>
                <w:sz w:val="18"/>
                <w:szCs w:val="18"/>
              </w:rPr>
              <w:t>3. По професионална квалификация</w:t>
            </w:r>
          </w:p>
        </w:tc>
        <w:tc>
          <w:tcPr>
            <w:tcW w:w="2182" w:type="dxa"/>
            <w:tcBorders>
              <w:top w:val="single" w:sz="4" w:space="0" w:color="auto"/>
              <w:left w:val="single" w:sz="4" w:space="0" w:color="auto"/>
            </w:tcBorders>
            <w:shd w:val="clear" w:color="auto" w:fill="FFFFFF"/>
          </w:tcPr>
          <w:p w:rsidR="0074450C" w:rsidRPr="0074450C" w:rsidRDefault="0074450C" w:rsidP="0074450C">
            <w:pPr>
              <w:framePr w:w="8852" w:wrap="notBeside" w:vAnchor="text" w:hAnchor="text" w:xAlign="center" w:y="1"/>
              <w:rPr>
                <w:sz w:val="10"/>
                <w:szCs w:val="10"/>
              </w:rPr>
            </w:pP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EE1274">
            <w:pPr>
              <w:framePr w:w="8852" w:wrap="notBeside" w:vAnchor="text" w:hAnchor="text" w:xAlign="center" w:y="1"/>
              <w:spacing w:line="180" w:lineRule="exact"/>
              <w:jc w:val="center"/>
              <w:rPr>
                <w:rFonts w:ascii="Segoe UI" w:eastAsia="Segoe UI" w:hAnsi="Segoe UI" w:cs="Segoe UI"/>
                <w:sz w:val="22"/>
                <w:szCs w:val="22"/>
              </w:rPr>
            </w:pPr>
          </w:p>
        </w:tc>
      </w:tr>
      <w:tr w:rsidR="0074450C" w:rsidRPr="0074450C" w:rsidTr="00D302A0">
        <w:trPr>
          <w:trHeight w:hRule="exact" w:val="252"/>
          <w:jc w:val="center"/>
        </w:trPr>
        <w:tc>
          <w:tcPr>
            <w:tcW w:w="4223"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ind w:left="200"/>
              <w:rPr>
                <w:rFonts w:ascii="Segoe UI" w:eastAsia="Segoe UI" w:hAnsi="Segoe UI" w:cs="Segoe UI"/>
                <w:sz w:val="22"/>
                <w:szCs w:val="22"/>
              </w:rPr>
            </w:pPr>
            <w:r w:rsidRPr="0074450C">
              <w:rPr>
                <w:rFonts w:ascii="Segoe UI" w:eastAsia="Segoe UI" w:hAnsi="Segoe UI" w:cs="Segoe UI"/>
                <w:sz w:val="18"/>
                <w:szCs w:val="18"/>
              </w:rPr>
              <w:t>3.1 С раб. професии</w:t>
            </w:r>
          </w:p>
        </w:tc>
        <w:tc>
          <w:tcPr>
            <w:tcW w:w="2182"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181</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19,8%</w:t>
            </w:r>
          </w:p>
        </w:tc>
      </w:tr>
      <w:tr w:rsidR="0074450C" w:rsidRPr="0074450C" w:rsidTr="00D302A0">
        <w:trPr>
          <w:trHeight w:hRule="exact" w:val="252"/>
          <w:jc w:val="center"/>
        </w:trPr>
        <w:tc>
          <w:tcPr>
            <w:tcW w:w="4223"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ind w:right="2620"/>
              <w:jc w:val="right"/>
              <w:rPr>
                <w:rFonts w:ascii="Segoe UI" w:eastAsia="Segoe UI" w:hAnsi="Segoe UI" w:cs="Segoe UI"/>
                <w:sz w:val="22"/>
                <w:szCs w:val="22"/>
              </w:rPr>
            </w:pPr>
            <w:r w:rsidRPr="0074450C">
              <w:rPr>
                <w:rFonts w:ascii="Segoe UI" w:eastAsia="Segoe UI" w:hAnsi="Segoe UI" w:cs="Segoe UI"/>
                <w:sz w:val="18"/>
                <w:szCs w:val="18"/>
              </w:rPr>
              <w:t>от тях: - жени</w:t>
            </w:r>
          </w:p>
        </w:tc>
        <w:tc>
          <w:tcPr>
            <w:tcW w:w="2182"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119</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13,0%</w:t>
            </w:r>
          </w:p>
        </w:tc>
      </w:tr>
      <w:tr w:rsidR="0074450C" w:rsidRPr="0074450C" w:rsidTr="00D302A0">
        <w:trPr>
          <w:trHeight w:hRule="exact" w:val="252"/>
          <w:jc w:val="center"/>
        </w:trPr>
        <w:tc>
          <w:tcPr>
            <w:tcW w:w="4223"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ind w:left="200"/>
              <w:rPr>
                <w:rFonts w:ascii="Segoe UI" w:eastAsia="Segoe UI" w:hAnsi="Segoe UI" w:cs="Segoe UI"/>
                <w:sz w:val="22"/>
                <w:szCs w:val="22"/>
              </w:rPr>
            </w:pPr>
            <w:r w:rsidRPr="0074450C">
              <w:rPr>
                <w:rFonts w:ascii="Segoe UI" w:eastAsia="Segoe UI" w:hAnsi="Segoe UI" w:cs="Segoe UI"/>
                <w:sz w:val="18"/>
                <w:szCs w:val="18"/>
              </w:rPr>
              <w:t>3.2 Специалисти</w:t>
            </w:r>
          </w:p>
        </w:tc>
        <w:tc>
          <w:tcPr>
            <w:tcW w:w="2182"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148</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16,2%</w:t>
            </w:r>
          </w:p>
        </w:tc>
      </w:tr>
      <w:tr w:rsidR="0074450C" w:rsidRPr="0074450C" w:rsidTr="00D302A0">
        <w:trPr>
          <w:trHeight w:hRule="exact" w:val="252"/>
          <w:jc w:val="center"/>
        </w:trPr>
        <w:tc>
          <w:tcPr>
            <w:tcW w:w="4223"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ind w:right="2620"/>
              <w:jc w:val="right"/>
              <w:rPr>
                <w:rFonts w:ascii="Segoe UI" w:eastAsia="Segoe UI" w:hAnsi="Segoe UI" w:cs="Segoe UI"/>
                <w:sz w:val="22"/>
                <w:szCs w:val="22"/>
              </w:rPr>
            </w:pPr>
            <w:r w:rsidRPr="0074450C">
              <w:rPr>
                <w:rFonts w:ascii="Segoe UI" w:eastAsia="Segoe UI" w:hAnsi="Segoe UI" w:cs="Segoe UI"/>
                <w:sz w:val="18"/>
                <w:szCs w:val="18"/>
              </w:rPr>
              <w:t xml:space="preserve">от тях: </w:t>
            </w:r>
            <w:r w:rsidR="00EE1274">
              <w:rPr>
                <w:rFonts w:ascii="Segoe UI" w:eastAsia="Segoe UI" w:hAnsi="Segoe UI" w:cs="Segoe UI"/>
                <w:i/>
                <w:iCs/>
                <w:sz w:val="18"/>
                <w:szCs w:val="18"/>
              </w:rPr>
              <w:t>-</w:t>
            </w:r>
            <w:r w:rsidRPr="0074450C">
              <w:rPr>
                <w:rFonts w:ascii="Segoe UI" w:eastAsia="Segoe UI" w:hAnsi="Segoe UI" w:cs="Segoe UI"/>
                <w:sz w:val="18"/>
                <w:szCs w:val="18"/>
              </w:rPr>
              <w:t xml:space="preserve"> жени</w:t>
            </w:r>
          </w:p>
        </w:tc>
        <w:tc>
          <w:tcPr>
            <w:tcW w:w="2182"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103</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11,2%</w:t>
            </w:r>
          </w:p>
        </w:tc>
      </w:tr>
      <w:tr w:rsidR="0074450C" w:rsidRPr="0074450C" w:rsidTr="00D302A0">
        <w:trPr>
          <w:trHeight w:hRule="exact" w:val="248"/>
          <w:jc w:val="center"/>
        </w:trPr>
        <w:tc>
          <w:tcPr>
            <w:tcW w:w="4223"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ind w:left="500"/>
              <w:rPr>
                <w:rFonts w:ascii="Segoe UI" w:eastAsia="Segoe UI" w:hAnsi="Segoe UI" w:cs="Segoe UI"/>
                <w:sz w:val="22"/>
                <w:szCs w:val="22"/>
              </w:rPr>
            </w:pPr>
            <w:r w:rsidRPr="0074450C">
              <w:rPr>
                <w:rFonts w:ascii="Segoe UI" w:eastAsia="Segoe UI" w:hAnsi="Segoe UI" w:cs="Segoe UI"/>
                <w:sz w:val="18"/>
                <w:szCs w:val="18"/>
              </w:rPr>
              <w:t>- в обл. на образованието</w:t>
            </w:r>
          </w:p>
        </w:tc>
        <w:tc>
          <w:tcPr>
            <w:tcW w:w="2182"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2</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844727">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0,3</w:t>
            </w:r>
            <w:r w:rsidR="00844727">
              <w:rPr>
                <w:rFonts w:ascii="Segoe UI" w:eastAsia="Segoe UI" w:hAnsi="Segoe UI" w:cs="Segoe UI"/>
                <w:sz w:val="18"/>
                <w:szCs w:val="18"/>
              </w:rPr>
              <w:t>%</w:t>
            </w:r>
          </w:p>
        </w:tc>
      </w:tr>
      <w:tr w:rsidR="0074450C" w:rsidRPr="0074450C" w:rsidTr="00D302A0">
        <w:trPr>
          <w:trHeight w:hRule="exact" w:val="248"/>
          <w:jc w:val="center"/>
        </w:trPr>
        <w:tc>
          <w:tcPr>
            <w:tcW w:w="4223"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ind w:right="2620"/>
              <w:jc w:val="right"/>
              <w:rPr>
                <w:rFonts w:ascii="Segoe UI" w:eastAsia="Segoe UI" w:hAnsi="Segoe UI" w:cs="Segoe UI"/>
                <w:sz w:val="22"/>
                <w:szCs w:val="22"/>
              </w:rPr>
            </w:pPr>
            <w:r w:rsidRPr="0074450C">
              <w:rPr>
                <w:rFonts w:ascii="Segoe UI" w:eastAsia="Segoe UI" w:hAnsi="Segoe UI" w:cs="Segoe UI"/>
                <w:sz w:val="18"/>
                <w:szCs w:val="18"/>
              </w:rPr>
              <w:t>от тях:- жени</w:t>
            </w:r>
          </w:p>
        </w:tc>
        <w:tc>
          <w:tcPr>
            <w:tcW w:w="2182"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2</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844727">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0,З</w:t>
            </w:r>
            <w:r w:rsidR="00844727">
              <w:rPr>
                <w:rFonts w:ascii="Segoe UI" w:eastAsia="Segoe UI" w:hAnsi="Segoe UI" w:cs="Segoe UI"/>
                <w:sz w:val="18"/>
                <w:szCs w:val="18"/>
              </w:rPr>
              <w:t>%</w:t>
            </w:r>
          </w:p>
        </w:tc>
      </w:tr>
      <w:tr w:rsidR="0074450C" w:rsidRPr="0074450C" w:rsidTr="00D302A0">
        <w:trPr>
          <w:trHeight w:hRule="exact" w:val="248"/>
          <w:jc w:val="center"/>
        </w:trPr>
        <w:tc>
          <w:tcPr>
            <w:tcW w:w="4223"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ind w:left="500"/>
              <w:rPr>
                <w:rFonts w:ascii="Segoe UI" w:eastAsia="Segoe UI" w:hAnsi="Segoe UI" w:cs="Segoe UI"/>
                <w:sz w:val="22"/>
                <w:szCs w:val="22"/>
              </w:rPr>
            </w:pPr>
            <w:r w:rsidRPr="0074450C">
              <w:rPr>
                <w:rFonts w:ascii="Segoe UI" w:eastAsia="Segoe UI" w:hAnsi="Segoe UI" w:cs="Segoe UI"/>
                <w:sz w:val="18"/>
                <w:szCs w:val="18"/>
              </w:rPr>
              <w:t>- хуман. и изкуства</w:t>
            </w:r>
          </w:p>
        </w:tc>
        <w:tc>
          <w:tcPr>
            <w:tcW w:w="2182"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5</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0,5%</w:t>
            </w:r>
          </w:p>
        </w:tc>
      </w:tr>
      <w:tr w:rsidR="0074450C" w:rsidRPr="0074450C" w:rsidTr="00D302A0">
        <w:trPr>
          <w:trHeight w:hRule="exact" w:val="252"/>
          <w:jc w:val="center"/>
        </w:trPr>
        <w:tc>
          <w:tcPr>
            <w:tcW w:w="4223"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ind w:right="2620"/>
              <w:jc w:val="right"/>
              <w:rPr>
                <w:rFonts w:ascii="Segoe UI" w:eastAsia="Segoe UI" w:hAnsi="Segoe UI" w:cs="Segoe UI"/>
                <w:sz w:val="22"/>
                <w:szCs w:val="22"/>
              </w:rPr>
            </w:pPr>
            <w:r w:rsidRPr="0074450C">
              <w:rPr>
                <w:rFonts w:ascii="Segoe UI" w:eastAsia="Segoe UI" w:hAnsi="Segoe UI" w:cs="Segoe UI"/>
                <w:sz w:val="18"/>
                <w:szCs w:val="18"/>
              </w:rPr>
              <w:t>от тях: - жени</w:t>
            </w:r>
          </w:p>
        </w:tc>
        <w:tc>
          <w:tcPr>
            <w:tcW w:w="2182"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3</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0,3,%</w:t>
            </w:r>
          </w:p>
        </w:tc>
      </w:tr>
      <w:tr w:rsidR="0074450C" w:rsidRPr="0074450C" w:rsidTr="00D302A0">
        <w:trPr>
          <w:trHeight w:hRule="exact" w:val="252"/>
          <w:jc w:val="center"/>
        </w:trPr>
        <w:tc>
          <w:tcPr>
            <w:tcW w:w="4223"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ind w:left="500"/>
              <w:rPr>
                <w:rFonts w:ascii="Segoe UI" w:eastAsia="Segoe UI" w:hAnsi="Segoe UI" w:cs="Segoe UI"/>
                <w:sz w:val="22"/>
                <w:szCs w:val="22"/>
              </w:rPr>
            </w:pPr>
            <w:r w:rsidRPr="0074450C">
              <w:rPr>
                <w:rFonts w:ascii="Segoe UI" w:eastAsia="Segoe UI" w:hAnsi="Segoe UI" w:cs="Segoe UI"/>
                <w:sz w:val="18"/>
                <w:szCs w:val="18"/>
              </w:rPr>
              <w:t>- общество иконом, право</w:t>
            </w:r>
          </w:p>
        </w:tc>
        <w:tc>
          <w:tcPr>
            <w:tcW w:w="2182"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23</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2,6%</w:t>
            </w:r>
          </w:p>
        </w:tc>
      </w:tr>
      <w:tr w:rsidR="0074450C" w:rsidRPr="0074450C" w:rsidTr="00D302A0">
        <w:trPr>
          <w:trHeight w:hRule="exact" w:val="248"/>
          <w:jc w:val="center"/>
        </w:trPr>
        <w:tc>
          <w:tcPr>
            <w:tcW w:w="4223"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ind w:right="2620"/>
              <w:jc w:val="right"/>
              <w:rPr>
                <w:rFonts w:ascii="Segoe UI" w:eastAsia="Segoe UI" w:hAnsi="Segoe UI" w:cs="Segoe UI"/>
                <w:sz w:val="22"/>
                <w:szCs w:val="22"/>
              </w:rPr>
            </w:pPr>
            <w:r w:rsidRPr="0074450C">
              <w:rPr>
                <w:rFonts w:ascii="Segoe UI" w:eastAsia="Segoe UI" w:hAnsi="Segoe UI" w:cs="Segoe UI"/>
                <w:sz w:val="18"/>
                <w:szCs w:val="18"/>
              </w:rPr>
              <w:t>от тях: - жени</w:t>
            </w:r>
          </w:p>
        </w:tc>
        <w:tc>
          <w:tcPr>
            <w:tcW w:w="2182"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21</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2,3,%</w:t>
            </w:r>
          </w:p>
        </w:tc>
      </w:tr>
      <w:tr w:rsidR="0074450C" w:rsidRPr="0074450C" w:rsidTr="00D302A0">
        <w:trPr>
          <w:trHeight w:hRule="exact" w:val="252"/>
          <w:jc w:val="center"/>
        </w:trPr>
        <w:tc>
          <w:tcPr>
            <w:tcW w:w="4223"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ind w:left="500"/>
              <w:rPr>
                <w:rFonts w:ascii="Segoe UI" w:eastAsia="Segoe UI" w:hAnsi="Segoe UI" w:cs="Segoe UI"/>
                <w:sz w:val="22"/>
                <w:szCs w:val="22"/>
              </w:rPr>
            </w:pPr>
            <w:r w:rsidRPr="0074450C">
              <w:rPr>
                <w:rFonts w:ascii="Segoe UI" w:eastAsia="Segoe UI" w:hAnsi="Segoe UI" w:cs="Segoe UI"/>
                <w:sz w:val="18"/>
                <w:szCs w:val="18"/>
              </w:rPr>
              <w:t>- математика и обществознание</w:t>
            </w:r>
          </w:p>
        </w:tc>
        <w:tc>
          <w:tcPr>
            <w:tcW w:w="2182"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5</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0,5,%</w:t>
            </w:r>
          </w:p>
        </w:tc>
      </w:tr>
      <w:tr w:rsidR="0074450C" w:rsidRPr="0074450C" w:rsidTr="00D302A0">
        <w:trPr>
          <w:trHeight w:hRule="exact" w:val="252"/>
          <w:jc w:val="center"/>
        </w:trPr>
        <w:tc>
          <w:tcPr>
            <w:tcW w:w="4223"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ind w:right="2620"/>
              <w:jc w:val="right"/>
              <w:rPr>
                <w:rFonts w:ascii="Segoe UI" w:eastAsia="Segoe UI" w:hAnsi="Segoe UI" w:cs="Segoe UI"/>
                <w:sz w:val="22"/>
                <w:szCs w:val="22"/>
              </w:rPr>
            </w:pPr>
            <w:r w:rsidRPr="0074450C">
              <w:rPr>
                <w:rFonts w:ascii="Segoe UI" w:eastAsia="Segoe UI" w:hAnsi="Segoe UI" w:cs="Segoe UI"/>
                <w:sz w:val="18"/>
                <w:szCs w:val="18"/>
              </w:rPr>
              <w:t>от тях: - жени</w:t>
            </w:r>
          </w:p>
        </w:tc>
        <w:tc>
          <w:tcPr>
            <w:tcW w:w="2182"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3</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0,4%</w:t>
            </w:r>
          </w:p>
        </w:tc>
      </w:tr>
      <w:tr w:rsidR="0074450C" w:rsidRPr="0074450C" w:rsidTr="00D302A0">
        <w:trPr>
          <w:trHeight w:hRule="exact" w:val="248"/>
          <w:jc w:val="center"/>
        </w:trPr>
        <w:tc>
          <w:tcPr>
            <w:tcW w:w="4223"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ind w:left="500"/>
              <w:rPr>
                <w:rFonts w:ascii="Segoe UI" w:eastAsia="Segoe UI" w:hAnsi="Segoe UI" w:cs="Segoe UI"/>
                <w:sz w:val="22"/>
                <w:szCs w:val="22"/>
              </w:rPr>
            </w:pPr>
            <w:r w:rsidRPr="0074450C">
              <w:rPr>
                <w:rFonts w:ascii="Segoe UI" w:eastAsia="Segoe UI" w:hAnsi="Segoe UI" w:cs="Segoe UI"/>
                <w:sz w:val="18"/>
                <w:szCs w:val="18"/>
              </w:rPr>
              <w:t>- техника и технологии</w:t>
            </w:r>
          </w:p>
        </w:tc>
        <w:tc>
          <w:tcPr>
            <w:tcW w:w="2182"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76</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8,3%</w:t>
            </w:r>
          </w:p>
        </w:tc>
      </w:tr>
      <w:tr w:rsidR="0074450C" w:rsidRPr="0074450C" w:rsidTr="00D302A0">
        <w:trPr>
          <w:trHeight w:hRule="exact" w:val="256"/>
          <w:jc w:val="center"/>
        </w:trPr>
        <w:tc>
          <w:tcPr>
            <w:tcW w:w="4223"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ind w:right="2620"/>
              <w:jc w:val="right"/>
              <w:rPr>
                <w:rFonts w:ascii="Segoe UI" w:eastAsia="Segoe UI" w:hAnsi="Segoe UI" w:cs="Segoe UI"/>
                <w:sz w:val="22"/>
                <w:szCs w:val="22"/>
              </w:rPr>
            </w:pPr>
            <w:r w:rsidRPr="0074450C">
              <w:rPr>
                <w:rFonts w:ascii="Segoe UI" w:eastAsia="Segoe UI" w:hAnsi="Segoe UI" w:cs="Segoe UI"/>
                <w:sz w:val="18"/>
                <w:szCs w:val="18"/>
              </w:rPr>
              <w:t>от тях: - жени</w:t>
            </w:r>
          </w:p>
        </w:tc>
        <w:tc>
          <w:tcPr>
            <w:tcW w:w="2182" w:type="dxa"/>
            <w:tcBorders>
              <w:top w:val="single" w:sz="4" w:space="0" w:color="auto"/>
              <w:lef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44</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4,9,%</w:t>
            </w:r>
          </w:p>
        </w:tc>
      </w:tr>
      <w:tr w:rsidR="0074450C" w:rsidRPr="0074450C" w:rsidTr="00D302A0">
        <w:trPr>
          <w:trHeight w:hRule="exact" w:val="288"/>
          <w:jc w:val="center"/>
        </w:trPr>
        <w:tc>
          <w:tcPr>
            <w:tcW w:w="4223" w:type="dxa"/>
            <w:tcBorders>
              <w:top w:val="single" w:sz="4" w:space="0" w:color="auto"/>
              <w:left w:val="single" w:sz="4" w:space="0" w:color="auto"/>
              <w:bottom w:val="single" w:sz="4" w:space="0" w:color="auto"/>
            </w:tcBorders>
            <w:shd w:val="clear" w:color="auto" w:fill="FFFFFF"/>
          </w:tcPr>
          <w:p w:rsidR="0074450C" w:rsidRPr="0074450C" w:rsidRDefault="0074450C" w:rsidP="0074450C">
            <w:pPr>
              <w:framePr w:w="8852" w:wrap="notBeside" w:vAnchor="text" w:hAnchor="text" w:xAlign="center" w:y="1"/>
              <w:spacing w:line="180" w:lineRule="exact"/>
              <w:ind w:left="500"/>
              <w:rPr>
                <w:rFonts w:ascii="Segoe UI" w:eastAsia="Segoe UI" w:hAnsi="Segoe UI" w:cs="Segoe UI"/>
                <w:sz w:val="22"/>
                <w:szCs w:val="22"/>
              </w:rPr>
            </w:pPr>
            <w:r w:rsidRPr="0074450C">
              <w:rPr>
                <w:rFonts w:ascii="Segoe UI" w:eastAsia="Segoe UI" w:hAnsi="Segoe UI" w:cs="Segoe UI"/>
                <w:sz w:val="18"/>
                <w:szCs w:val="18"/>
              </w:rPr>
              <w:t>- селско стопанство</w:t>
            </w:r>
          </w:p>
        </w:tc>
        <w:tc>
          <w:tcPr>
            <w:tcW w:w="2182" w:type="dxa"/>
            <w:tcBorders>
              <w:top w:val="single" w:sz="4" w:space="0" w:color="auto"/>
              <w:left w:val="single" w:sz="4" w:space="0" w:color="auto"/>
              <w:bottom w:val="single" w:sz="4" w:space="0" w:color="auto"/>
            </w:tcBorders>
            <w:shd w:val="clear" w:color="auto" w:fill="FFFFFF"/>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7</w:t>
            </w:r>
          </w:p>
        </w:tc>
        <w:tc>
          <w:tcPr>
            <w:tcW w:w="2448" w:type="dxa"/>
            <w:tcBorders>
              <w:top w:val="single" w:sz="4" w:space="0" w:color="auto"/>
              <w:left w:val="single" w:sz="4" w:space="0" w:color="auto"/>
              <w:bottom w:val="single" w:sz="4" w:space="0" w:color="auto"/>
              <w:right w:val="single" w:sz="4" w:space="0" w:color="auto"/>
            </w:tcBorders>
            <w:shd w:val="clear" w:color="auto" w:fill="FFFFFF"/>
          </w:tcPr>
          <w:p w:rsidR="0074450C" w:rsidRPr="0074450C" w:rsidRDefault="0074450C" w:rsidP="0074450C">
            <w:pPr>
              <w:framePr w:w="8852"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0,8%</w:t>
            </w:r>
          </w:p>
        </w:tc>
      </w:tr>
    </w:tbl>
    <w:p w:rsidR="0074450C" w:rsidRPr="0074450C" w:rsidRDefault="0074450C" w:rsidP="0074450C">
      <w:pPr>
        <w:framePr w:w="8852" w:wrap="notBeside" w:vAnchor="text" w:hAnchor="text" w:xAlign="center" w:y="1"/>
        <w:rPr>
          <w:sz w:val="2"/>
          <w:szCs w:val="2"/>
        </w:rPr>
      </w:pPr>
    </w:p>
    <w:p w:rsidR="0074450C" w:rsidRPr="0074450C" w:rsidRDefault="0074450C" w:rsidP="0074450C">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98"/>
        <w:gridCol w:w="2174"/>
        <w:gridCol w:w="2444"/>
      </w:tblGrid>
      <w:tr w:rsidR="0074450C" w:rsidRPr="0074450C" w:rsidTr="00D302A0">
        <w:trPr>
          <w:trHeight w:hRule="exact" w:val="306"/>
          <w:jc w:val="center"/>
        </w:trPr>
        <w:tc>
          <w:tcPr>
            <w:tcW w:w="4198" w:type="dxa"/>
            <w:tcBorders>
              <w:top w:val="single" w:sz="4" w:space="0" w:color="auto"/>
              <w:lef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ind w:left="200"/>
              <w:rPr>
                <w:rFonts w:ascii="Times New Roman" w:eastAsia="Segoe UI" w:hAnsi="Times New Roman" w:cs="Times New Roman"/>
                <w:sz w:val="20"/>
                <w:szCs w:val="20"/>
              </w:rPr>
            </w:pPr>
            <w:r w:rsidRPr="00844727">
              <w:rPr>
                <w:rFonts w:ascii="Times New Roman" w:eastAsia="Segoe UI" w:hAnsi="Times New Roman" w:cs="Times New Roman"/>
                <w:sz w:val="20"/>
                <w:szCs w:val="20"/>
              </w:rPr>
              <w:t>от тях: - жени</w:t>
            </w:r>
          </w:p>
        </w:tc>
        <w:tc>
          <w:tcPr>
            <w:tcW w:w="2174" w:type="dxa"/>
            <w:tcBorders>
              <w:top w:val="single" w:sz="4" w:space="0" w:color="auto"/>
              <w:lef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jc w:val="center"/>
              <w:rPr>
                <w:rFonts w:ascii="Times New Roman" w:eastAsia="Segoe UI" w:hAnsi="Times New Roman" w:cs="Times New Roman"/>
                <w:sz w:val="20"/>
                <w:szCs w:val="20"/>
              </w:rPr>
            </w:pPr>
            <w:r w:rsidRPr="00844727">
              <w:rPr>
                <w:rFonts w:ascii="Times New Roman" w:eastAsia="Segoe UI" w:hAnsi="Times New Roman" w:cs="Times New Roman"/>
                <w:sz w:val="20"/>
                <w:szCs w:val="20"/>
              </w:rPr>
              <w:t>4</w:t>
            </w:r>
          </w:p>
        </w:tc>
        <w:tc>
          <w:tcPr>
            <w:tcW w:w="2444"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844727">
            <w:pPr>
              <w:framePr w:w="8816" w:wrap="notBeside" w:vAnchor="text" w:hAnchor="text" w:xAlign="center" w:y="1"/>
              <w:spacing w:line="180" w:lineRule="exact"/>
              <w:jc w:val="center"/>
              <w:rPr>
                <w:rFonts w:ascii="Times New Roman" w:eastAsia="Segoe UI" w:hAnsi="Times New Roman" w:cs="Times New Roman"/>
                <w:sz w:val="20"/>
                <w:szCs w:val="20"/>
              </w:rPr>
            </w:pPr>
            <w:r w:rsidRPr="00844727">
              <w:rPr>
                <w:rFonts w:ascii="Times New Roman" w:eastAsia="Segoe UI" w:hAnsi="Times New Roman" w:cs="Times New Roman"/>
                <w:sz w:val="20"/>
                <w:szCs w:val="20"/>
              </w:rPr>
              <w:t xml:space="preserve">0,5% </w:t>
            </w:r>
          </w:p>
        </w:tc>
      </w:tr>
      <w:tr w:rsidR="0074450C" w:rsidRPr="0074450C" w:rsidTr="00D302A0">
        <w:trPr>
          <w:trHeight w:hRule="exact" w:val="256"/>
          <w:jc w:val="center"/>
        </w:trPr>
        <w:tc>
          <w:tcPr>
            <w:tcW w:w="4198" w:type="dxa"/>
            <w:tcBorders>
              <w:top w:val="single" w:sz="4" w:space="0" w:color="auto"/>
              <w:lef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ind w:left="460"/>
              <w:rPr>
                <w:rFonts w:ascii="Times New Roman" w:eastAsia="Segoe UI" w:hAnsi="Times New Roman" w:cs="Times New Roman"/>
                <w:sz w:val="20"/>
                <w:szCs w:val="20"/>
              </w:rPr>
            </w:pPr>
            <w:r w:rsidRPr="00844727">
              <w:rPr>
                <w:rFonts w:ascii="Times New Roman" w:eastAsia="Segoe UI" w:hAnsi="Times New Roman" w:cs="Times New Roman"/>
                <w:sz w:val="20"/>
                <w:szCs w:val="20"/>
              </w:rPr>
              <w:t>- здравеопазване</w:t>
            </w:r>
          </w:p>
        </w:tc>
        <w:tc>
          <w:tcPr>
            <w:tcW w:w="2174" w:type="dxa"/>
            <w:tcBorders>
              <w:top w:val="single" w:sz="4" w:space="0" w:color="auto"/>
              <w:lef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jc w:val="center"/>
              <w:rPr>
                <w:rFonts w:ascii="Times New Roman" w:eastAsia="Segoe UI" w:hAnsi="Times New Roman" w:cs="Times New Roman"/>
                <w:sz w:val="20"/>
                <w:szCs w:val="20"/>
              </w:rPr>
            </w:pPr>
            <w:r w:rsidRPr="00844727">
              <w:rPr>
                <w:rFonts w:ascii="Times New Roman" w:eastAsia="Segoe UI" w:hAnsi="Times New Roman" w:cs="Times New Roman"/>
                <w:sz w:val="20"/>
                <w:szCs w:val="20"/>
              </w:rPr>
              <w:t>4</w:t>
            </w:r>
          </w:p>
        </w:tc>
        <w:tc>
          <w:tcPr>
            <w:tcW w:w="2444"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844727">
            <w:pPr>
              <w:framePr w:w="8816" w:wrap="notBeside" w:vAnchor="text" w:hAnchor="text" w:xAlign="center" w:y="1"/>
              <w:spacing w:line="180" w:lineRule="exact"/>
              <w:jc w:val="center"/>
              <w:rPr>
                <w:rFonts w:ascii="Times New Roman" w:eastAsia="Segoe UI" w:hAnsi="Times New Roman" w:cs="Times New Roman"/>
                <w:sz w:val="20"/>
                <w:szCs w:val="20"/>
              </w:rPr>
            </w:pPr>
            <w:r w:rsidRPr="00844727">
              <w:rPr>
                <w:rFonts w:ascii="Times New Roman" w:eastAsia="Segoe UI" w:hAnsi="Times New Roman" w:cs="Times New Roman"/>
                <w:sz w:val="20"/>
                <w:szCs w:val="20"/>
              </w:rPr>
              <w:t xml:space="preserve">0,5% </w:t>
            </w:r>
          </w:p>
        </w:tc>
      </w:tr>
      <w:tr w:rsidR="0074450C" w:rsidRPr="0074450C" w:rsidTr="00D302A0">
        <w:trPr>
          <w:trHeight w:hRule="exact" w:val="248"/>
          <w:jc w:val="center"/>
        </w:trPr>
        <w:tc>
          <w:tcPr>
            <w:tcW w:w="4198" w:type="dxa"/>
            <w:tcBorders>
              <w:top w:val="single" w:sz="4" w:space="0" w:color="auto"/>
              <w:lef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ind w:left="200"/>
              <w:rPr>
                <w:rFonts w:ascii="Times New Roman" w:eastAsia="Segoe UI" w:hAnsi="Times New Roman" w:cs="Times New Roman"/>
                <w:sz w:val="20"/>
                <w:szCs w:val="20"/>
              </w:rPr>
            </w:pPr>
            <w:r w:rsidRPr="00844727">
              <w:rPr>
                <w:rFonts w:ascii="Times New Roman" w:eastAsia="Segoe UI" w:hAnsi="Times New Roman" w:cs="Times New Roman"/>
                <w:sz w:val="20"/>
                <w:szCs w:val="20"/>
              </w:rPr>
              <w:t>от тях: - жени</w:t>
            </w:r>
          </w:p>
        </w:tc>
        <w:tc>
          <w:tcPr>
            <w:tcW w:w="2174" w:type="dxa"/>
            <w:tcBorders>
              <w:top w:val="single" w:sz="4" w:space="0" w:color="auto"/>
              <w:lef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jc w:val="center"/>
              <w:rPr>
                <w:rFonts w:ascii="Times New Roman" w:eastAsia="Segoe UI" w:hAnsi="Times New Roman" w:cs="Times New Roman"/>
                <w:sz w:val="20"/>
                <w:szCs w:val="20"/>
              </w:rPr>
            </w:pPr>
            <w:r w:rsidRPr="00844727">
              <w:rPr>
                <w:rFonts w:ascii="Times New Roman" w:eastAsia="Segoe UI" w:hAnsi="Times New Roman" w:cs="Times New Roman"/>
                <w:sz w:val="20"/>
                <w:szCs w:val="20"/>
              </w:rPr>
              <w:t>4</w:t>
            </w:r>
          </w:p>
        </w:tc>
        <w:tc>
          <w:tcPr>
            <w:tcW w:w="2444"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844727">
            <w:pPr>
              <w:framePr w:w="8816" w:wrap="notBeside" w:vAnchor="text" w:hAnchor="text" w:xAlign="center" w:y="1"/>
              <w:spacing w:line="180" w:lineRule="exact"/>
              <w:jc w:val="center"/>
              <w:rPr>
                <w:rFonts w:ascii="Times New Roman" w:eastAsia="Segoe UI" w:hAnsi="Times New Roman" w:cs="Times New Roman"/>
                <w:sz w:val="20"/>
                <w:szCs w:val="20"/>
              </w:rPr>
            </w:pPr>
            <w:r w:rsidRPr="00844727">
              <w:rPr>
                <w:rFonts w:ascii="Times New Roman" w:eastAsia="Segoe UI" w:hAnsi="Times New Roman" w:cs="Times New Roman"/>
                <w:sz w:val="20"/>
                <w:szCs w:val="20"/>
              </w:rPr>
              <w:t xml:space="preserve">0,5% </w:t>
            </w:r>
          </w:p>
        </w:tc>
      </w:tr>
      <w:tr w:rsidR="0074450C" w:rsidRPr="0074450C" w:rsidTr="00D302A0">
        <w:trPr>
          <w:trHeight w:hRule="exact" w:val="248"/>
          <w:jc w:val="center"/>
        </w:trPr>
        <w:tc>
          <w:tcPr>
            <w:tcW w:w="4198" w:type="dxa"/>
            <w:tcBorders>
              <w:top w:val="single" w:sz="4" w:space="0" w:color="auto"/>
              <w:lef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ind w:left="460"/>
              <w:rPr>
                <w:rFonts w:ascii="Times New Roman" w:eastAsia="Segoe UI" w:hAnsi="Times New Roman" w:cs="Times New Roman"/>
                <w:sz w:val="20"/>
                <w:szCs w:val="20"/>
              </w:rPr>
            </w:pPr>
            <w:r w:rsidRPr="00844727">
              <w:rPr>
                <w:rFonts w:ascii="Times New Roman" w:eastAsia="Segoe UI" w:hAnsi="Times New Roman" w:cs="Times New Roman"/>
                <w:sz w:val="20"/>
                <w:szCs w:val="20"/>
              </w:rPr>
              <w:t>- услуги транспорт охрана и др.</w:t>
            </w:r>
          </w:p>
        </w:tc>
        <w:tc>
          <w:tcPr>
            <w:tcW w:w="2174" w:type="dxa"/>
            <w:tcBorders>
              <w:top w:val="single" w:sz="4" w:space="0" w:color="auto"/>
              <w:lef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jc w:val="center"/>
              <w:rPr>
                <w:rFonts w:ascii="Times New Roman" w:eastAsia="Segoe UI" w:hAnsi="Times New Roman" w:cs="Times New Roman"/>
                <w:sz w:val="20"/>
                <w:szCs w:val="20"/>
              </w:rPr>
            </w:pPr>
            <w:r w:rsidRPr="00844727">
              <w:rPr>
                <w:rFonts w:ascii="Times New Roman" w:eastAsia="Segoe UI" w:hAnsi="Times New Roman" w:cs="Times New Roman"/>
                <w:sz w:val="20"/>
                <w:szCs w:val="20"/>
              </w:rPr>
              <w:t>25</w:t>
            </w:r>
          </w:p>
        </w:tc>
        <w:tc>
          <w:tcPr>
            <w:tcW w:w="2444"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844727">
            <w:pPr>
              <w:framePr w:w="8816" w:wrap="notBeside" w:vAnchor="text" w:hAnchor="text" w:xAlign="center" w:y="1"/>
              <w:spacing w:line="180" w:lineRule="exact"/>
              <w:jc w:val="center"/>
              <w:rPr>
                <w:rFonts w:ascii="Times New Roman" w:eastAsia="Segoe UI" w:hAnsi="Times New Roman" w:cs="Times New Roman"/>
                <w:sz w:val="20"/>
                <w:szCs w:val="20"/>
              </w:rPr>
            </w:pPr>
            <w:r w:rsidRPr="00844727">
              <w:rPr>
                <w:rFonts w:ascii="Times New Roman" w:eastAsia="Segoe UI" w:hAnsi="Times New Roman" w:cs="Times New Roman"/>
                <w:sz w:val="20"/>
                <w:szCs w:val="20"/>
              </w:rPr>
              <w:t xml:space="preserve">2,8% </w:t>
            </w:r>
          </w:p>
        </w:tc>
      </w:tr>
      <w:tr w:rsidR="0074450C" w:rsidRPr="0074450C" w:rsidTr="00D302A0">
        <w:trPr>
          <w:trHeight w:hRule="exact" w:val="248"/>
          <w:jc w:val="center"/>
        </w:trPr>
        <w:tc>
          <w:tcPr>
            <w:tcW w:w="4198" w:type="dxa"/>
            <w:tcBorders>
              <w:top w:val="single" w:sz="4" w:space="0" w:color="auto"/>
              <w:lef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ind w:left="200"/>
              <w:rPr>
                <w:rFonts w:ascii="Times New Roman" w:eastAsia="Segoe UI" w:hAnsi="Times New Roman" w:cs="Times New Roman"/>
                <w:sz w:val="20"/>
                <w:szCs w:val="20"/>
              </w:rPr>
            </w:pPr>
            <w:r w:rsidRPr="00844727">
              <w:rPr>
                <w:rFonts w:ascii="Times New Roman" w:eastAsia="Segoe UI" w:hAnsi="Times New Roman" w:cs="Times New Roman"/>
                <w:sz w:val="20"/>
                <w:szCs w:val="20"/>
              </w:rPr>
              <w:t>от тях: - жени</w:t>
            </w:r>
          </w:p>
        </w:tc>
        <w:tc>
          <w:tcPr>
            <w:tcW w:w="2174" w:type="dxa"/>
            <w:tcBorders>
              <w:top w:val="single" w:sz="4" w:space="0" w:color="auto"/>
              <w:lef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jc w:val="center"/>
              <w:rPr>
                <w:rFonts w:ascii="Times New Roman" w:eastAsia="Segoe UI" w:hAnsi="Times New Roman" w:cs="Times New Roman"/>
                <w:sz w:val="20"/>
                <w:szCs w:val="20"/>
              </w:rPr>
            </w:pPr>
            <w:r w:rsidRPr="00844727">
              <w:rPr>
                <w:rFonts w:ascii="Times New Roman" w:eastAsia="Segoe UI" w:hAnsi="Times New Roman" w:cs="Times New Roman"/>
                <w:sz w:val="20"/>
                <w:szCs w:val="20"/>
              </w:rPr>
              <w:t>20</w:t>
            </w:r>
          </w:p>
        </w:tc>
        <w:tc>
          <w:tcPr>
            <w:tcW w:w="2444" w:type="dxa"/>
            <w:tcBorders>
              <w:top w:val="single" w:sz="4" w:space="0" w:color="auto"/>
              <w:left w:val="single" w:sz="4" w:space="0" w:color="auto"/>
              <w:right w:val="single" w:sz="4" w:space="0" w:color="auto"/>
            </w:tcBorders>
            <w:shd w:val="clear" w:color="auto" w:fill="FFFFFF"/>
          </w:tcPr>
          <w:p w:rsidR="0074450C" w:rsidRPr="0074450C" w:rsidRDefault="0074450C" w:rsidP="00844727">
            <w:pPr>
              <w:framePr w:w="8816" w:wrap="notBeside" w:vAnchor="text" w:hAnchor="text" w:xAlign="center" w:y="1"/>
              <w:spacing w:line="180" w:lineRule="exact"/>
              <w:jc w:val="center"/>
              <w:rPr>
                <w:rFonts w:ascii="Times New Roman" w:eastAsia="Segoe UI" w:hAnsi="Times New Roman" w:cs="Times New Roman"/>
                <w:sz w:val="20"/>
                <w:szCs w:val="20"/>
              </w:rPr>
            </w:pPr>
            <w:r w:rsidRPr="00844727">
              <w:rPr>
                <w:rFonts w:ascii="Times New Roman" w:eastAsia="Segoe UI" w:hAnsi="Times New Roman" w:cs="Times New Roman"/>
                <w:sz w:val="20"/>
                <w:szCs w:val="20"/>
              </w:rPr>
              <w:t xml:space="preserve">2,2% </w:t>
            </w:r>
          </w:p>
        </w:tc>
      </w:tr>
      <w:tr w:rsidR="0074450C" w:rsidRPr="0074450C" w:rsidTr="00D302A0">
        <w:trPr>
          <w:trHeight w:hRule="exact" w:val="252"/>
          <w:jc w:val="center"/>
        </w:trPr>
        <w:tc>
          <w:tcPr>
            <w:tcW w:w="4198" w:type="dxa"/>
            <w:tcBorders>
              <w:top w:val="single" w:sz="4" w:space="0" w:color="auto"/>
              <w:lef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ind w:left="200"/>
              <w:rPr>
                <w:rFonts w:ascii="Times New Roman" w:eastAsia="Segoe UI" w:hAnsi="Times New Roman" w:cs="Times New Roman"/>
                <w:sz w:val="20"/>
                <w:szCs w:val="20"/>
              </w:rPr>
            </w:pPr>
            <w:r w:rsidRPr="00844727">
              <w:rPr>
                <w:rFonts w:ascii="Times New Roman" w:eastAsia="Segoe UI" w:hAnsi="Times New Roman" w:cs="Times New Roman"/>
                <w:sz w:val="20"/>
                <w:szCs w:val="20"/>
              </w:rPr>
              <w:t>3.3 Без квалификация</w:t>
            </w:r>
          </w:p>
        </w:tc>
        <w:tc>
          <w:tcPr>
            <w:tcW w:w="2174" w:type="dxa"/>
            <w:tcBorders>
              <w:top w:val="single" w:sz="4" w:space="0" w:color="auto"/>
              <w:lef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jc w:val="center"/>
              <w:rPr>
                <w:rFonts w:ascii="Times New Roman" w:eastAsia="Segoe UI" w:hAnsi="Times New Roman" w:cs="Times New Roman"/>
                <w:sz w:val="20"/>
                <w:szCs w:val="20"/>
              </w:rPr>
            </w:pPr>
            <w:r w:rsidRPr="00844727">
              <w:rPr>
                <w:rFonts w:ascii="Times New Roman" w:eastAsia="Segoe UI" w:hAnsi="Times New Roman" w:cs="Times New Roman"/>
                <w:sz w:val="20"/>
                <w:szCs w:val="20"/>
              </w:rPr>
              <w:t>585</w:t>
            </w:r>
          </w:p>
        </w:tc>
        <w:tc>
          <w:tcPr>
            <w:tcW w:w="2444" w:type="dxa"/>
            <w:tcBorders>
              <w:top w:val="single" w:sz="4" w:space="0" w:color="auto"/>
              <w:left w:val="single" w:sz="4" w:space="0" w:color="auto"/>
              <w:right w:val="single" w:sz="4" w:space="0" w:color="auto"/>
            </w:tcBorders>
            <w:shd w:val="clear" w:color="auto" w:fill="FFFFFF"/>
            <w:vAlign w:val="bottom"/>
          </w:tcPr>
          <w:p w:rsidR="0074450C" w:rsidRPr="0074450C" w:rsidRDefault="00844727" w:rsidP="0074450C">
            <w:pPr>
              <w:framePr w:w="8816" w:wrap="notBeside" w:vAnchor="text" w:hAnchor="text" w:xAlign="center" w:y="1"/>
              <w:spacing w:line="180" w:lineRule="exact"/>
              <w:jc w:val="center"/>
              <w:rPr>
                <w:rFonts w:ascii="Times New Roman" w:eastAsia="Segoe UI" w:hAnsi="Times New Roman" w:cs="Times New Roman"/>
                <w:sz w:val="20"/>
                <w:szCs w:val="20"/>
              </w:rPr>
            </w:pPr>
            <w:r>
              <w:rPr>
                <w:rFonts w:ascii="Times New Roman" w:eastAsia="Segoe UI" w:hAnsi="Times New Roman" w:cs="Times New Roman"/>
                <w:sz w:val="20"/>
                <w:szCs w:val="20"/>
              </w:rPr>
              <w:t xml:space="preserve">64,0% </w:t>
            </w:r>
          </w:p>
        </w:tc>
      </w:tr>
      <w:tr w:rsidR="0074450C" w:rsidRPr="0074450C" w:rsidTr="00D302A0">
        <w:trPr>
          <w:trHeight w:hRule="exact" w:val="252"/>
          <w:jc w:val="center"/>
        </w:trPr>
        <w:tc>
          <w:tcPr>
            <w:tcW w:w="4198" w:type="dxa"/>
            <w:tcBorders>
              <w:top w:val="single" w:sz="4" w:space="0" w:color="auto"/>
              <w:lef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ind w:left="200"/>
              <w:rPr>
                <w:rFonts w:ascii="Times New Roman" w:eastAsia="Segoe UI" w:hAnsi="Times New Roman" w:cs="Times New Roman"/>
                <w:sz w:val="20"/>
                <w:szCs w:val="20"/>
              </w:rPr>
            </w:pPr>
            <w:r w:rsidRPr="00844727">
              <w:rPr>
                <w:rFonts w:ascii="Times New Roman" w:eastAsia="Segoe UI" w:hAnsi="Times New Roman" w:cs="Times New Roman"/>
                <w:sz w:val="20"/>
                <w:szCs w:val="20"/>
              </w:rPr>
              <w:t>от тях: - жени</w:t>
            </w:r>
          </w:p>
        </w:tc>
        <w:tc>
          <w:tcPr>
            <w:tcW w:w="2174" w:type="dxa"/>
            <w:tcBorders>
              <w:top w:val="single" w:sz="4" w:space="0" w:color="auto"/>
              <w:lef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jc w:val="center"/>
              <w:rPr>
                <w:rFonts w:ascii="Times New Roman" w:eastAsia="Segoe UI" w:hAnsi="Times New Roman" w:cs="Times New Roman"/>
                <w:sz w:val="20"/>
                <w:szCs w:val="20"/>
              </w:rPr>
            </w:pPr>
            <w:r w:rsidRPr="00844727">
              <w:rPr>
                <w:rFonts w:ascii="Times New Roman" w:eastAsia="Segoe UI" w:hAnsi="Times New Roman" w:cs="Times New Roman"/>
                <w:sz w:val="20"/>
                <w:szCs w:val="20"/>
              </w:rPr>
              <w:t>355</w:t>
            </w:r>
          </w:p>
        </w:tc>
        <w:tc>
          <w:tcPr>
            <w:tcW w:w="2444"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jc w:val="center"/>
              <w:rPr>
                <w:rFonts w:ascii="Times New Roman" w:eastAsia="Segoe UI" w:hAnsi="Times New Roman" w:cs="Times New Roman"/>
                <w:sz w:val="20"/>
                <w:szCs w:val="20"/>
              </w:rPr>
            </w:pPr>
            <w:r w:rsidRPr="00844727">
              <w:rPr>
                <w:rFonts w:ascii="Times New Roman" w:eastAsia="Segoe UI" w:hAnsi="Times New Roman" w:cs="Times New Roman"/>
                <w:sz w:val="20"/>
                <w:szCs w:val="20"/>
              </w:rPr>
              <w:t>38,9%</w:t>
            </w:r>
          </w:p>
        </w:tc>
      </w:tr>
      <w:tr w:rsidR="0074450C" w:rsidRPr="0074450C" w:rsidTr="00D302A0">
        <w:trPr>
          <w:trHeight w:hRule="exact" w:val="245"/>
          <w:jc w:val="center"/>
        </w:trPr>
        <w:tc>
          <w:tcPr>
            <w:tcW w:w="4198" w:type="dxa"/>
            <w:tcBorders>
              <w:top w:val="single" w:sz="4" w:space="0" w:color="auto"/>
              <w:lef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ind w:left="460"/>
              <w:rPr>
                <w:rFonts w:ascii="Times New Roman" w:eastAsia="Segoe UI" w:hAnsi="Times New Roman" w:cs="Times New Roman"/>
                <w:sz w:val="20"/>
                <w:szCs w:val="20"/>
              </w:rPr>
            </w:pPr>
            <w:r w:rsidRPr="00844727">
              <w:rPr>
                <w:rFonts w:ascii="Times New Roman" w:eastAsia="Segoe UI" w:hAnsi="Times New Roman" w:cs="Times New Roman"/>
                <w:sz w:val="20"/>
                <w:szCs w:val="20"/>
              </w:rPr>
              <w:t>- със средно образование</w:t>
            </w:r>
          </w:p>
        </w:tc>
        <w:tc>
          <w:tcPr>
            <w:tcW w:w="2174" w:type="dxa"/>
            <w:tcBorders>
              <w:top w:val="single" w:sz="4" w:space="0" w:color="auto"/>
              <w:lef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jc w:val="center"/>
              <w:rPr>
                <w:rFonts w:ascii="Times New Roman" w:eastAsia="Segoe UI" w:hAnsi="Times New Roman" w:cs="Times New Roman"/>
                <w:sz w:val="20"/>
                <w:szCs w:val="20"/>
              </w:rPr>
            </w:pPr>
            <w:r w:rsidRPr="00844727">
              <w:rPr>
                <w:rFonts w:ascii="Times New Roman" w:eastAsia="Segoe UI" w:hAnsi="Times New Roman" w:cs="Times New Roman"/>
                <w:sz w:val="20"/>
                <w:szCs w:val="20"/>
              </w:rPr>
              <w:t>67</w:t>
            </w:r>
          </w:p>
        </w:tc>
        <w:tc>
          <w:tcPr>
            <w:tcW w:w="2444"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jc w:val="center"/>
              <w:rPr>
                <w:rFonts w:ascii="Times New Roman" w:eastAsia="Segoe UI" w:hAnsi="Times New Roman" w:cs="Times New Roman"/>
                <w:sz w:val="20"/>
                <w:szCs w:val="20"/>
              </w:rPr>
            </w:pPr>
            <w:r w:rsidRPr="00844727">
              <w:rPr>
                <w:rFonts w:ascii="Times New Roman" w:eastAsia="Segoe UI" w:hAnsi="Times New Roman" w:cs="Times New Roman"/>
                <w:sz w:val="20"/>
                <w:szCs w:val="20"/>
              </w:rPr>
              <w:t>7,3%</w:t>
            </w:r>
          </w:p>
        </w:tc>
      </w:tr>
      <w:tr w:rsidR="0074450C" w:rsidRPr="0074450C" w:rsidTr="00D302A0">
        <w:trPr>
          <w:trHeight w:hRule="exact" w:val="248"/>
          <w:jc w:val="center"/>
        </w:trPr>
        <w:tc>
          <w:tcPr>
            <w:tcW w:w="4198" w:type="dxa"/>
            <w:tcBorders>
              <w:top w:val="single" w:sz="4" w:space="0" w:color="auto"/>
              <w:lef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ind w:left="200"/>
              <w:rPr>
                <w:rFonts w:ascii="Times New Roman" w:eastAsia="Segoe UI" w:hAnsi="Times New Roman" w:cs="Times New Roman"/>
                <w:sz w:val="20"/>
                <w:szCs w:val="20"/>
              </w:rPr>
            </w:pPr>
            <w:r w:rsidRPr="00844727">
              <w:rPr>
                <w:rFonts w:ascii="Times New Roman" w:eastAsia="Segoe UI" w:hAnsi="Times New Roman" w:cs="Times New Roman"/>
                <w:sz w:val="20"/>
                <w:szCs w:val="20"/>
              </w:rPr>
              <w:t>от тях: - жени</w:t>
            </w:r>
          </w:p>
        </w:tc>
        <w:tc>
          <w:tcPr>
            <w:tcW w:w="2174" w:type="dxa"/>
            <w:tcBorders>
              <w:top w:val="single" w:sz="4" w:space="0" w:color="auto"/>
              <w:lef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jc w:val="center"/>
              <w:rPr>
                <w:rFonts w:ascii="Times New Roman" w:eastAsia="Segoe UI" w:hAnsi="Times New Roman" w:cs="Times New Roman"/>
                <w:sz w:val="20"/>
                <w:szCs w:val="20"/>
              </w:rPr>
            </w:pPr>
            <w:r w:rsidRPr="00844727">
              <w:rPr>
                <w:rFonts w:ascii="Times New Roman" w:eastAsia="Segoe UI" w:hAnsi="Times New Roman" w:cs="Times New Roman"/>
                <w:sz w:val="20"/>
                <w:szCs w:val="20"/>
              </w:rPr>
              <w:t>48</w:t>
            </w:r>
          </w:p>
        </w:tc>
        <w:tc>
          <w:tcPr>
            <w:tcW w:w="2444"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jc w:val="center"/>
              <w:rPr>
                <w:rFonts w:ascii="Times New Roman" w:eastAsia="Segoe UI" w:hAnsi="Times New Roman" w:cs="Times New Roman"/>
                <w:sz w:val="20"/>
                <w:szCs w:val="20"/>
              </w:rPr>
            </w:pPr>
            <w:r w:rsidRPr="00844727">
              <w:rPr>
                <w:rFonts w:ascii="Times New Roman" w:eastAsia="Segoe UI" w:hAnsi="Times New Roman" w:cs="Times New Roman"/>
                <w:sz w:val="20"/>
                <w:szCs w:val="20"/>
              </w:rPr>
              <w:t>5,3% ,</w:t>
            </w:r>
          </w:p>
        </w:tc>
      </w:tr>
      <w:tr w:rsidR="0074450C" w:rsidRPr="0074450C" w:rsidTr="00D302A0">
        <w:trPr>
          <w:trHeight w:hRule="exact" w:val="256"/>
          <w:jc w:val="center"/>
        </w:trPr>
        <w:tc>
          <w:tcPr>
            <w:tcW w:w="4198" w:type="dxa"/>
            <w:tcBorders>
              <w:top w:val="single" w:sz="4" w:space="0" w:color="auto"/>
              <w:lef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ind w:left="460"/>
              <w:rPr>
                <w:rFonts w:ascii="Times New Roman" w:eastAsia="Segoe UI" w:hAnsi="Times New Roman" w:cs="Times New Roman"/>
                <w:sz w:val="20"/>
                <w:szCs w:val="20"/>
              </w:rPr>
            </w:pPr>
            <w:r w:rsidRPr="00844727">
              <w:rPr>
                <w:rFonts w:ascii="Times New Roman" w:eastAsia="Segoe UI" w:hAnsi="Times New Roman" w:cs="Times New Roman"/>
                <w:sz w:val="20"/>
                <w:szCs w:val="20"/>
              </w:rPr>
              <w:t>- с основно и по-ниско</w:t>
            </w:r>
          </w:p>
        </w:tc>
        <w:tc>
          <w:tcPr>
            <w:tcW w:w="2174" w:type="dxa"/>
            <w:tcBorders>
              <w:top w:val="single" w:sz="4" w:space="0" w:color="auto"/>
              <w:lef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jc w:val="center"/>
              <w:rPr>
                <w:rFonts w:ascii="Times New Roman" w:eastAsia="Segoe UI" w:hAnsi="Times New Roman" w:cs="Times New Roman"/>
                <w:sz w:val="20"/>
                <w:szCs w:val="20"/>
              </w:rPr>
            </w:pPr>
            <w:r w:rsidRPr="00844727">
              <w:rPr>
                <w:rFonts w:ascii="Times New Roman" w:eastAsia="Segoe UI" w:hAnsi="Times New Roman" w:cs="Times New Roman"/>
                <w:sz w:val="20"/>
                <w:szCs w:val="20"/>
              </w:rPr>
              <w:t>518</w:t>
            </w:r>
          </w:p>
        </w:tc>
        <w:tc>
          <w:tcPr>
            <w:tcW w:w="2444"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16" w:wrap="notBeside" w:vAnchor="text" w:hAnchor="text" w:xAlign="center" w:y="1"/>
              <w:spacing w:line="180" w:lineRule="exact"/>
              <w:jc w:val="center"/>
              <w:rPr>
                <w:rFonts w:ascii="Times New Roman" w:eastAsia="Segoe UI" w:hAnsi="Times New Roman" w:cs="Times New Roman"/>
                <w:sz w:val="20"/>
                <w:szCs w:val="20"/>
              </w:rPr>
            </w:pPr>
            <w:r w:rsidRPr="00844727">
              <w:rPr>
                <w:rFonts w:ascii="Times New Roman" w:eastAsia="Segoe UI" w:hAnsi="Times New Roman" w:cs="Times New Roman"/>
                <w:sz w:val="20"/>
                <w:szCs w:val="20"/>
              </w:rPr>
              <w:t>56,7%</w:t>
            </w:r>
          </w:p>
        </w:tc>
      </w:tr>
      <w:tr w:rsidR="0074450C" w:rsidRPr="0074450C" w:rsidTr="00D302A0">
        <w:trPr>
          <w:trHeight w:hRule="exact" w:val="306"/>
          <w:jc w:val="center"/>
        </w:trPr>
        <w:tc>
          <w:tcPr>
            <w:tcW w:w="4198" w:type="dxa"/>
            <w:tcBorders>
              <w:top w:val="single" w:sz="4" w:space="0" w:color="auto"/>
              <w:left w:val="single" w:sz="4" w:space="0" w:color="auto"/>
              <w:bottom w:val="single" w:sz="4" w:space="0" w:color="auto"/>
            </w:tcBorders>
            <w:shd w:val="clear" w:color="auto" w:fill="FFFFFF"/>
          </w:tcPr>
          <w:p w:rsidR="0074450C" w:rsidRPr="0074450C" w:rsidRDefault="0074450C" w:rsidP="0074450C">
            <w:pPr>
              <w:framePr w:w="8816" w:wrap="notBeside" w:vAnchor="text" w:hAnchor="text" w:xAlign="center" w:y="1"/>
              <w:spacing w:line="180" w:lineRule="exact"/>
              <w:ind w:left="200"/>
              <w:rPr>
                <w:rFonts w:ascii="Times New Roman" w:eastAsia="Segoe UI" w:hAnsi="Times New Roman" w:cs="Times New Roman"/>
                <w:sz w:val="20"/>
                <w:szCs w:val="20"/>
              </w:rPr>
            </w:pPr>
            <w:r w:rsidRPr="00844727">
              <w:rPr>
                <w:rFonts w:ascii="Times New Roman" w:eastAsia="Segoe UI" w:hAnsi="Times New Roman" w:cs="Times New Roman"/>
                <w:sz w:val="20"/>
                <w:szCs w:val="20"/>
              </w:rPr>
              <w:t>от тях: - жени</w:t>
            </w:r>
          </w:p>
        </w:tc>
        <w:tc>
          <w:tcPr>
            <w:tcW w:w="2174" w:type="dxa"/>
            <w:tcBorders>
              <w:top w:val="single" w:sz="4" w:space="0" w:color="auto"/>
              <w:left w:val="single" w:sz="4" w:space="0" w:color="auto"/>
              <w:bottom w:val="single" w:sz="4" w:space="0" w:color="auto"/>
            </w:tcBorders>
            <w:shd w:val="clear" w:color="auto" w:fill="FFFFFF"/>
          </w:tcPr>
          <w:p w:rsidR="0074450C" w:rsidRPr="0074450C" w:rsidRDefault="0074450C" w:rsidP="0074450C">
            <w:pPr>
              <w:framePr w:w="8816" w:wrap="notBeside" w:vAnchor="text" w:hAnchor="text" w:xAlign="center" w:y="1"/>
              <w:spacing w:line="180" w:lineRule="exact"/>
              <w:jc w:val="center"/>
              <w:rPr>
                <w:rFonts w:ascii="Times New Roman" w:eastAsia="Segoe UI" w:hAnsi="Times New Roman" w:cs="Times New Roman"/>
                <w:sz w:val="20"/>
                <w:szCs w:val="20"/>
              </w:rPr>
            </w:pPr>
            <w:r w:rsidRPr="00844727">
              <w:rPr>
                <w:rFonts w:ascii="Times New Roman" w:eastAsia="Segoe UI" w:hAnsi="Times New Roman" w:cs="Times New Roman"/>
                <w:sz w:val="20"/>
                <w:szCs w:val="20"/>
              </w:rPr>
              <w:t>306</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74450C" w:rsidRPr="0074450C" w:rsidRDefault="0074450C" w:rsidP="0074450C">
            <w:pPr>
              <w:framePr w:w="8816" w:wrap="notBeside" w:vAnchor="text" w:hAnchor="text" w:xAlign="center" w:y="1"/>
              <w:spacing w:line="180" w:lineRule="exact"/>
              <w:jc w:val="center"/>
              <w:rPr>
                <w:rFonts w:ascii="Times New Roman" w:eastAsia="Segoe UI" w:hAnsi="Times New Roman" w:cs="Times New Roman"/>
                <w:sz w:val="20"/>
                <w:szCs w:val="20"/>
              </w:rPr>
            </w:pPr>
            <w:r w:rsidRPr="00844727">
              <w:rPr>
                <w:rFonts w:ascii="Times New Roman" w:eastAsia="Segoe UI" w:hAnsi="Times New Roman" w:cs="Times New Roman"/>
                <w:sz w:val="20"/>
                <w:szCs w:val="20"/>
              </w:rPr>
              <w:t>33,6%</w:t>
            </w:r>
          </w:p>
        </w:tc>
      </w:tr>
    </w:tbl>
    <w:p w:rsidR="00844727" w:rsidRPr="00844727" w:rsidRDefault="00844727" w:rsidP="0074450C">
      <w:pPr>
        <w:framePr w:w="8816" w:wrap="notBeside" w:vAnchor="text" w:hAnchor="text" w:xAlign="center" w:y="1"/>
        <w:spacing w:line="180" w:lineRule="exact"/>
        <w:rPr>
          <w:rFonts w:ascii="Times New Roman" w:eastAsia="Segoe UI" w:hAnsi="Times New Roman" w:cs="Times New Roman"/>
          <w:sz w:val="20"/>
          <w:szCs w:val="20"/>
        </w:rPr>
      </w:pPr>
    </w:p>
    <w:p w:rsidR="00844727" w:rsidRPr="005C6D54" w:rsidRDefault="00844727" w:rsidP="0074450C">
      <w:pPr>
        <w:framePr w:w="8816" w:wrap="notBeside" w:vAnchor="text" w:hAnchor="text" w:xAlign="center" w:y="1"/>
        <w:spacing w:line="180" w:lineRule="exact"/>
        <w:rPr>
          <w:rFonts w:ascii="Times New Roman" w:eastAsia="Segoe UI" w:hAnsi="Times New Roman" w:cs="Times New Roman"/>
          <w:sz w:val="20"/>
          <w:szCs w:val="20"/>
          <w:lang w:val="en-GB"/>
        </w:rPr>
      </w:pPr>
    </w:p>
    <w:p w:rsidR="0074450C" w:rsidRPr="0074450C" w:rsidRDefault="0074450C" w:rsidP="0074450C">
      <w:pPr>
        <w:framePr w:w="8816" w:wrap="notBeside" w:vAnchor="text" w:hAnchor="text" w:xAlign="center" w:y="1"/>
        <w:spacing w:line="180" w:lineRule="exact"/>
        <w:rPr>
          <w:rFonts w:ascii="Times New Roman" w:eastAsia="Segoe UI" w:hAnsi="Times New Roman" w:cs="Times New Roman"/>
          <w:b/>
        </w:rPr>
      </w:pPr>
      <w:r w:rsidRPr="0074450C">
        <w:rPr>
          <w:rFonts w:ascii="Times New Roman" w:eastAsia="Segoe UI" w:hAnsi="Times New Roman" w:cs="Times New Roman"/>
          <w:b/>
        </w:rPr>
        <w:t>2. Новорегистрирани жени за периода 01.01.2017 - 31.12.2017 г.</w:t>
      </w:r>
    </w:p>
    <w:p w:rsidR="0074450C" w:rsidRPr="0074450C" w:rsidRDefault="0074450C" w:rsidP="0074450C">
      <w:pPr>
        <w:framePr w:w="8816" w:wrap="notBeside" w:vAnchor="text" w:hAnchor="text" w:xAlign="center" w:y="1"/>
        <w:rPr>
          <w:rFonts w:ascii="Times New Roman" w:hAnsi="Times New Roman" w:cs="Times New Roman"/>
          <w:sz w:val="20"/>
          <w:szCs w:val="20"/>
        </w:rPr>
      </w:pPr>
    </w:p>
    <w:p w:rsidR="0074450C" w:rsidRPr="0074450C" w:rsidRDefault="0074450C" w:rsidP="0074450C">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05"/>
        <w:gridCol w:w="2174"/>
        <w:gridCol w:w="2448"/>
      </w:tblGrid>
      <w:tr w:rsidR="0074450C" w:rsidRPr="0074450C" w:rsidTr="00D302A0">
        <w:trPr>
          <w:trHeight w:hRule="exact" w:val="533"/>
          <w:jc w:val="center"/>
        </w:trPr>
        <w:tc>
          <w:tcPr>
            <w:tcW w:w="4205" w:type="dxa"/>
            <w:tcBorders>
              <w:top w:val="single" w:sz="4" w:space="0" w:color="auto"/>
              <w:left w:val="single" w:sz="4" w:space="0" w:color="auto"/>
            </w:tcBorders>
            <w:shd w:val="clear" w:color="auto" w:fill="FFFFFF"/>
            <w:vAlign w:val="center"/>
          </w:tcPr>
          <w:p w:rsidR="0074450C" w:rsidRPr="0074450C" w:rsidRDefault="0074450C" w:rsidP="0074450C">
            <w:pPr>
              <w:framePr w:w="8827" w:wrap="notBeside" w:vAnchor="text" w:hAnchor="text" w:xAlign="center" w:y="1"/>
              <w:spacing w:line="190" w:lineRule="exact"/>
              <w:jc w:val="center"/>
              <w:rPr>
                <w:rFonts w:ascii="Segoe UI" w:eastAsia="Segoe UI" w:hAnsi="Segoe UI" w:cs="Segoe UI"/>
                <w:sz w:val="22"/>
                <w:szCs w:val="22"/>
              </w:rPr>
            </w:pPr>
            <w:r w:rsidRPr="0074450C">
              <w:rPr>
                <w:rFonts w:ascii="Segoe UI" w:eastAsia="Segoe UI" w:hAnsi="Segoe UI" w:cs="Segoe UI"/>
                <w:b/>
                <w:bCs/>
                <w:sz w:val="19"/>
                <w:szCs w:val="19"/>
              </w:rPr>
              <w:t>ПОКАЗАТЕЛИ</w:t>
            </w:r>
          </w:p>
        </w:tc>
        <w:tc>
          <w:tcPr>
            <w:tcW w:w="2174" w:type="dxa"/>
            <w:tcBorders>
              <w:top w:val="single" w:sz="4" w:space="0" w:color="auto"/>
              <w:left w:val="single" w:sz="4" w:space="0" w:color="auto"/>
            </w:tcBorders>
            <w:shd w:val="clear" w:color="auto" w:fill="FFFFFF"/>
            <w:vAlign w:val="center"/>
          </w:tcPr>
          <w:p w:rsidR="0074450C" w:rsidRPr="0074450C" w:rsidRDefault="0074450C" w:rsidP="0074450C">
            <w:pPr>
              <w:framePr w:w="8827" w:wrap="notBeside" w:vAnchor="text" w:hAnchor="text" w:xAlign="center" w:y="1"/>
              <w:spacing w:line="190" w:lineRule="exact"/>
              <w:jc w:val="center"/>
              <w:rPr>
                <w:rFonts w:ascii="Segoe UI" w:eastAsia="Segoe UI" w:hAnsi="Segoe UI" w:cs="Segoe UI"/>
                <w:sz w:val="22"/>
                <w:szCs w:val="22"/>
              </w:rPr>
            </w:pPr>
            <w:r w:rsidRPr="0074450C">
              <w:rPr>
                <w:rFonts w:ascii="Segoe UI" w:eastAsia="Segoe UI" w:hAnsi="Segoe UI" w:cs="Segoe UI"/>
                <w:b/>
                <w:bCs/>
                <w:sz w:val="19"/>
                <w:szCs w:val="19"/>
              </w:rPr>
              <w:t>БРОЙ</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27" w:wrap="notBeside" w:vAnchor="text" w:hAnchor="text" w:xAlign="center" w:y="1"/>
              <w:spacing w:line="234" w:lineRule="exact"/>
              <w:jc w:val="center"/>
              <w:rPr>
                <w:rFonts w:ascii="Segoe UI" w:eastAsia="Segoe UI" w:hAnsi="Segoe UI" w:cs="Segoe UI"/>
                <w:sz w:val="22"/>
                <w:szCs w:val="22"/>
              </w:rPr>
            </w:pPr>
            <w:r w:rsidRPr="0074450C">
              <w:rPr>
                <w:rFonts w:ascii="Segoe UI" w:eastAsia="Segoe UI" w:hAnsi="Segoe UI" w:cs="Segoe UI"/>
                <w:b/>
                <w:bCs/>
                <w:sz w:val="19"/>
                <w:szCs w:val="19"/>
              </w:rPr>
              <w:t>ОТНОСИТЕЛЕН ДЯЛ, %</w:t>
            </w:r>
          </w:p>
        </w:tc>
      </w:tr>
      <w:tr w:rsidR="0074450C" w:rsidRPr="0074450C" w:rsidTr="00D302A0">
        <w:trPr>
          <w:trHeight w:hRule="exact" w:val="252"/>
          <w:jc w:val="center"/>
        </w:trPr>
        <w:tc>
          <w:tcPr>
            <w:tcW w:w="4205" w:type="dxa"/>
            <w:tcBorders>
              <w:top w:val="single" w:sz="4" w:space="0" w:color="auto"/>
              <w:left w:val="single" w:sz="4" w:space="0" w:color="auto"/>
            </w:tcBorders>
            <w:shd w:val="clear" w:color="auto" w:fill="FFFFFF"/>
            <w:vAlign w:val="bottom"/>
          </w:tcPr>
          <w:p w:rsidR="0074450C" w:rsidRPr="0074450C" w:rsidRDefault="0074450C" w:rsidP="0074450C">
            <w:pPr>
              <w:framePr w:w="8827" w:wrap="notBeside" w:vAnchor="text" w:hAnchor="text" w:xAlign="center" w:y="1"/>
              <w:spacing w:line="180" w:lineRule="exact"/>
              <w:ind w:left="180"/>
              <w:rPr>
                <w:rFonts w:ascii="Segoe UI" w:eastAsia="Segoe UI" w:hAnsi="Segoe UI" w:cs="Segoe UI"/>
                <w:sz w:val="22"/>
                <w:szCs w:val="22"/>
              </w:rPr>
            </w:pPr>
            <w:r w:rsidRPr="0074450C">
              <w:rPr>
                <w:rFonts w:ascii="Segoe UI" w:eastAsia="Segoe UI" w:hAnsi="Segoe UI" w:cs="Segoe UI"/>
                <w:sz w:val="18"/>
                <w:szCs w:val="18"/>
              </w:rPr>
              <w:t>1.0т аграрен сектор</w:t>
            </w:r>
          </w:p>
        </w:tc>
        <w:tc>
          <w:tcPr>
            <w:tcW w:w="2174" w:type="dxa"/>
            <w:tcBorders>
              <w:top w:val="single" w:sz="4" w:space="0" w:color="auto"/>
              <w:left w:val="single" w:sz="4" w:space="0" w:color="auto"/>
            </w:tcBorders>
            <w:shd w:val="clear" w:color="auto" w:fill="FFFFFF"/>
            <w:vAlign w:val="bottom"/>
          </w:tcPr>
          <w:p w:rsidR="0074450C" w:rsidRPr="0074450C" w:rsidRDefault="0074450C" w:rsidP="0074450C">
            <w:pPr>
              <w:framePr w:w="8827"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32</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27"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3,5%</w:t>
            </w:r>
          </w:p>
        </w:tc>
      </w:tr>
      <w:tr w:rsidR="0074450C" w:rsidRPr="0074450C" w:rsidTr="00D302A0">
        <w:trPr>
          <w:trHeight w:hRule="exact" w:val="245"/>
          <w:jc w:val="center"/>
        </w:trPr>
        <w:tc>
          <w:tcPr>
            <w:tcW w:w="4205" w:type="dxa"/>
            <w:tcBorders>
              <w:top w:val="single" w:sz="4" w:space="0" w:color="auto"/>
              <w:left w:val="single" w:sz="4" w:space="0" w:color="auto"/>
            </w:tcBorders>
            <w:shd w:val="clear" w:color="auto" w:fill="FFFFFF"/>
            <w:vAlign w:val="bottom"/>
          </w:tcPr>
          <w:p w:rsidR="0074450C" w:rsidRPr="0074450C" w:rsidRDefault="0074450C" w:rsidP="0074450C">
            <w:pPr>
              <w:framePr w:w="8827" w:wrap="notBeside" w:vAnchor="text" w:hAnchor="text" w:xAlign="center" w:y="1"/>
              <w:spacing w:line="180" w:lineRule="exact"/>
              <w:ind w:left="180"/>
              <w:rPr>
                <w:rFonts w:ascii="Segoe UI" w:eastAsia="Segoe UI" w:hAnsi="Segoe UI" w:cs="Segoe UI"/>
                <w:sz w:val="22"/>
                <w:szCs w:val="22"/>
              </w:rPr>
            </w:pPr>
            <w:r w:rsidRPr="0074450C">
              <w:rPr>
                <w:rFonts w:ascii="Segoe UI" w:eastAsia="Segoe UI" w:hAnsi="Segoe UI" w:cs="Segoe UI"/>
                <w:sz w:val="18"/>
                <w:szCs w:val="18"/>
              </w:rPr>
              <w:t>от тях: - жени</w:t>
            </w:r>
          </w:p>
        </w:tc>
        <w:tc>
          <w:tcPr>
            <w:tcW w:w="2174" w:type="dxa"/>
            <w:tcBorders>
              <w:top w:val="single" w:sz="4" w:space="0" w:color="auto"/>
              <w:left w:val="single" w:sz="4" w:space="0" w:color="auto"/>
            </w:tcBorders>
            <w:shd w:val="clear" w:color="auto" w:fill="FFFFFF"/>
            <w:vAlign w:val="bottom"/>
          </w:tcPr>
          <w:p w:rsidR="0074450C" w:rsidRPr="0074450C" w:rsidRDefault="0074450C" w:rsidP="0074450C">
            <w:pPr>
              <w:framePr w:w="8827"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23</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27"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2,5%</w:t>
            </w:r>
          </w:p>
        </w:tc>
      </w:tr>
      <w:tr w:rsidR="0074450C" w:rsidRPr="0074450C" w:rsidTr="00D302A0">
        <w:trPr>
          <w:trHeight w:hRule="exact" w:val="252"/>
          <w:jc w:val="center"/>
        </w:trPr>
        <w:tc>
          <w:tcPr>
            <w:tcW w:w="4205" w:type="dxa"/>
            <w:tcBorders>
              <w:top w:val="single" w:sz="4" w:space="0" w:color="auto"/>
              <w:left w:val="single" w:sz="4" w:space="0" w:color="auto"/>
            </w:tcBorders>
            <w:shd w:val="clear" w:color="auto" w:fill="FFFFFF"/>
            <w:vAlign w:val="bottom"/>
          </w:tcPr>
          <w:p w:rsidR="0074450C" w:rsidRPr="0074450C" w:rsidRDefault="0074450C" w:rsidP="0074450C">
            <w:pPr>
              <w:framePr w:w="8827" w:wrap="notBeside" w:vAnchor="text" w:hAnchor="text" w:xAlign="center" w:y="1"/>
              <w:spacing w:line="180" w:lineRule="exact"/>
              <w:ind w:left="180"/>
              <w:rPr>
                <w:rFonts w:ascii="Segoe UI" w:eastAsia="Segoe UI" w:hAnsi="Segoe UI" w:cs="Segoe UI"/>
                <w:sz w:val="22"/>
                <w:szCs w:val="22"/>
              </w:rPr>
            </w:pPr>
            <w:r w:rsidRPr="0074450C">
              <w:rPr>
                <w:rFonts w:ascii="Segoe UI" w:eastAsia="Segoe UI" w:hAnsi="Segoe UI" w:cs="Segoe UI"/>
                <w:sz w:val="18"/>
                <w:szCs w:val="18"/>
              </w:rPr>
              <w:t>2.От сектор индустрия</w:t>
            </w:r>
          </w:p>
        </w:tc>
        <w:tc>
          <w:tcPr>
            <w:tcW w:w="2174" w:type="dxa"/>
            <w:tcBorders>
              <w:top w:val="single" w:sz="4" w:space="0" w:color="auto"/>
              <w:left w:val="single" w:sz="4" w:space="0" w:color="auto"/>
            </w:tcBorders>
            <w:shd w:val="clear" w:color="auto" w:fill="FFFFFF"/>
            <w:vAlign w:val="bottom"/>
          </w:tcPr>
          <w:p w:rsidR="0074450C" w:rsidRPr="0074450C" w:rsidRDefault="0074450C" w:rsidP="0074450C">
            <w:pPr>
              <w:framePr w:w="8827"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315</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27"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34,5%</w:t>
            </w:r>
          </w:p>
        </w:tc>
      </w:tr>
      <w:tr w:rsidR="0074450C" w:rsidRPr="0074450C" w:rsidTr="00D302A0">
        <w:trPr>
          <w:trHeight w:hRule="exact" w:val="252"/>
          <w:jc w:val="center"/>
        </w:trPr>
        <w:tc>
          <w:tcPr>
            <w:tcW w:w="4205" w:type="dxa"/>
            <w:tcBorders>
              <w:top w:val="single" w:sz="4" w:space="0" w:color="auto"/>
              <w:left w:val="single" w:sz="4" w:space="0" w:color="auto"/>
            </w:tcBorders>
            <w:shd w:val="clear" w:color="auto" w:fill="FFFFFF"/>
            <w:vAlign w:val="bottom"/>
          </w:tcPr>
          <w:p w:rsidR="0074450C" w:rsidRPr="0074450C" w:rsidRDefault="0074450C" w:rsidP="0074450C">
            <w:pPr>
              <w:framePr w:w="8827" w:wrap="notBeside" w:vAnchor="text" w:hAnchor="text" w:xAlign="center" w:y="1"/>
              <w:spacing w:line="180" w:lineRule="exact"/>
              <w:ind w:left="180"/>
              <w:rPr>
                <w:rFonts w:ascii="Segoe UI" w:eastAsia="Segoe UI" w:hAnsi="Segoe UI" w:cs="Segoe UI"/>
                <w:sz w:val="22"/>
                <w:szCs w:val="22"/>
              </w:rPr>
            </w:pPr>
            <w:r w:rsidRPr="0074450C">
              <w:rPr>
                <w:rFonts w:ascii="Segoe UI" w:eastAsia="Segoe UI" w:hAnsi="Segoe UI" w:cs="Segoe UI"/>
                <w:sz w:val="18"/>
                <w:szCs w:val="18"/>
              </w:rPr>
              <w:t>от тях: - жени</w:t>
            </w:r>
          </w:p>
        </w:tc>
        <w:tc>
          <w:tcPr>
            <w:tcW w:w="2174" w:type="dxa"/>
            <w:tcBorders>
              <w:top w:val="single" w:sz="4" w:space="0" w:color="auto"/>
              <w:left w:val="single" w:sz="4" w:space="0" w:color="auto"/>
            </w:tcBorders>
            <w:shd w:val="clear" w:color="auto" w:fill="FFFFFF"/>
            <w:vAlign w:val="bottom"/>
          </w:tcPr>
          <w:p w:rsidR="0074450C" w:rsidRPr="0074450C" w:rsidRDefault="0074450C" w:rsidP="0074450C">
            <w:pPr>
              <w:framePr w:w="8827"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142</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27"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15,6%</w:t>
            </w:r>
          </w:p>
        </w:tc>
      </w:tr>
      <w:tr w:rsidR="0074450C" w:rsidRPr="0074450C" w:rsidTr="00D302A0">
        <w:trPr>
          <w:trHeight w:hRule="exact" w:val="252"/>
          <w:jc w:val="center"/>
        </w:trPr>
        <w:tc>
          <w:tcPr>
            <w:tcW w:w="4205" w:type="dxa"/>
            <w:tcBorders>
              <w:top w:val="single" w:sz="4" w:space="0" w:color="auto"/>
              <w:left w:val="single" w:sz="4" w:space="0" w:color="auto"/>
            </w:tcBorders>
            <w:shd w:val="clear" w:color="auto" w:fill="FFFFFF"/>
            <w:vAlign w:val="bottom"/>
          </w:tcPr>
          <w:p w:rsidR="0074450C" w:rsidRPr="0074450C" w:rsidRDefault="0074450C" w:rsidP="0074450C">
            <w:pPr>
              <w:framePr w:w="8827" w:wrap="notBeside" w:vAnchor="text" w:hAnchor="text" w:xAlign="center" w:y="1"/>
              <w:spacing w:line="180" w:lineRule="exact"/>
              <w:ind w:left="180"/>
              <w:rPr>
                <w:rFonts w:ascii="Segoe UI" w:eastAsia="Segoe UI" w:hAnsi="Segoe UI" w:cs="Segoe UI"/>
                <w:sz w:val="22"/>
                <w:szCs w:val="22"/>
              </w:rPr>
            </w:pPr>
            <w:r w:rsidRPr="0074450C">
              <w:rPr>
                <w:rFonts w:ascii="Segoe UI" w:eastAsia="Segoe UI" w:hAnsi="Segoe UI" w:cs="Segoe UI"/>
                <w:sz w:val="18"/>
                <w:szCs w:val="18"/>
              </w:rPr>
              <w:t>З.От сектор услуги</w:t>
            </w:r>
          </w:p>
        </w:tc>
        <w:tc>
          <w:tcPr>
            <w:tcW w:w="2174" w:type="dxa"/>
            <w:tcBorders>
              <w:top w:val="single" w:sz="4" w:space="0" w:color="auto"/>
              <w:left w:val="single" w:sz="4" w:space="0" w:color="auto"/>
            </w:tcBorders>
            <w:shd w:val="clear" w:color="auto" w:fill="FFFFFF"/>
            <w:vAlign w:val="bottom"/>
          </w:tcPr>
          <w:p w:rsidR="0074450C" w:rsidRPr="0074450C" w:rsidRDefault="0074450C" w:rsidP="0074450C">
            <w:pPr>
              <w:framePr w:w="8827"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501</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27"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54,9%</w:t>
            </w:r>
          </w:p>
        </w:tc>
      </w:tr>
      <w:tr w:rsidR="0074450C" w:rsidRPr="0074450C" w:rsidTr="00D302A0">
        <w:trPr>
          <w:trHeight w:hRule="exact" w:val="252"/>
          <w:jc w:val="center"/>
        </w:trPr>
        <w:tc>
          <w:tcPr>
            <w:tcW w:w="4205" w:type="dxa"/>
            <w:tcBorders>
              <w:top w:val="single" w:sz="4" w:space="0" w:color="auto"/>
              <w:left w:val="single" w:sz="4" w:space="0" w:color="auto"/>
            </w:tcBorders>
            <w:shd w:val="clear" w:color="auto" w:fill="FFFFFF"/>
            <w:vAlign w:val="bottom"/>
          </w:tcPr>
          <w:p w:rsidR="0074450C" w:rsidRPr="0074450C" w:rsidRDefault="0074450C" w:rsidP="0074450C">
            <w:pPr>
              <w:framePr w:w="8827" w:wrap="notBeside" w:vAnchor="text" w:hAnchor="text" w:xAlign="center" w:y="1"/>
              <w:spacing w:line="180" w:lineRule="exact"/>
              <w:ind w:left="180"/>
              <w:rPr>
                <w:rFonts w:ascii="Segoe UI" w:eastAsia="Segoe UI" w:hAnsi="Segoe UI" w:cs="Segoe UI"/>
                <w:sz w:val="22"/>
                <w:szCs w:val="22"/>
              </w:rPr>
            </w:pPr>
            <w:r w:rsidRPr="0074450C">
              <w:rPr>
                <w:rFonts w:ascii="Segoe UI" w:eastAsia="Segoe UI" w:hAnsi="Segoe UI" w:cs="Segoe UI"/>
                <w:sz w:val="18"/>
                <w:szCs w:val="18"/>
              </w:rPr>
              <w:t>от тях: - жени</w:t>
            </w:r>
          </w:p>
        </w:tc>
        <w:tc>
          <w:tcPr>
            <w:tcW w:w="2174" w:type="dxa"/>
            <w:tcBorders>
              <w:top w:val="single" w:sz="4" w:space="0" w:color="auto"/>
              <w:left w:val="single" w:sz="4" w:space="0" w:color="auto"/>
            </w:tcBorders>
            <w:shd w:val="clear" w:color="auto" w:fill="FFFFFF"/>
            <w:vAlign w:val="bottom"/>
          </w:tcPr>
          <w:p w:rsidR="0074450C" w:rsidRPr="0074450C" w:rsidRDefault="0074450C" w:rsidP="0074450C">
            <w:pPr>
              <w:framePr w:w="8827"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354</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27"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38,8%</w:t>
            </w:r>
          </w:p>
        </w:tc>
      </w:tr>
      <w:tr w:rsidR="0074450C" w:rsidRPr="0074450C" w:rsidTr="00D302A0">
        <w:trPr>
          <w:trHeight w:hRule="exact" w:val="252"/>
          <w:jc w:val="center"/>
        </w:trPr>
        <w:tc>
          <w:tcPr>
            <w:tcW w:w="4205" w:type="dxa"/>
            <w:tcBorders>
              <w:top w:val="single" w:sz="4" w:space="0" w:color="auto"/>
              <w:left w:val="single" w:sz="4" w:space="0" w:color="auto"/>
            </w:tcBorders>
            <w:shd w:val="clear" w:color="auto" w:fill="FFFFFF"/>
            <w:vAlign w:val="bottom"/>
          </w:tcPr>
          <w:p w:rsidR="0074450C" w:rsidRPr="0074450C" w:rsidRDefault="0074450C" w:rsidP="0074450C">
            <w:pPr>
              <w:framePr w:w="8827" w:wrap="notBeside" w:vAnchor="text" w:hAnchor="text" w:xAlign="center" w:y="1"/>
              <w:spacing w:line="180" w:lineRule="exact"/>
              <w:ind w:left="180"/>
              <w:rPr>
                <w:rFonts w:ascii="Segoe UI" w:eastAsia="Segoe UI" w:hAnsi="Segoe UI" w:cs="Segoe UI"/>
                <w:sz w:val="22"/>
                <w:szCs w:val="22"/>
              </w:rPr>
            </w:pPr>
            <w:r w:rsidRPr="0074450C">
              <w:rPr>
                <w:rFonts w:ascii="Segoe UI" w:eastAsia="Segoe UI" w:hAnsi="Segoe UI" w:cs="Segoe UI"/>
                <w:sz w:val="18"/>
                <w:szCs w:val="18"/>
              </w:rPr>
              <w:t>4.еуточнен отрасъл</w:t>
            </w:r>
          </w:p>
        </w:tc>
        <w:tc>
          <w:tcPr>
            <w:tcW w:w="2174" w:type="dxa"/>
            <w:tcBorders>
              <w:top w:val="single" w:sz="4" w:space="0" w:color="auto"/>
              <w:left w:val="single" w:sz="4" w:space="0" w:color="auto"/>
            </w:tcBorders>
            <w:shd w:val="clear" w:color="auto" w:fill="FFFFFF"/>
            <w:vAlign w:val="bottom"/>
          </w:tcPr>
          <w:p w:rsidR="0074450C" w:rsidRPr="0074450C" w:rsidRDefault="0074450C" w:rsidP="0074450C">
            <w:pPr>
              <w:framePr w:w="8827"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206</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27"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22,6%</w:t>
            </w:r>
          </w:p>
        </w:tc>
      </w:tr>
      <w:tr w:rsidR="0074450C" w:rsidRPr="0074450C" w:rsidTr="00D302A0">
        <w:trPr>
          <w:trHeight w:hRule="exact" w:val="302"/>
          <w:jc w:val="center"/>
        </w:trPr>
        <w:tc>
          <w:tcPr>
            <w:tcW w:w="4205" w:type="dxa"/>
            <w:tcBorders>
              <w:top w:val="single" w:sz="4" w:space="0" w:color="auto"/>
              <w:left w:val="single" w:sz="4" w:space="0" w:color="auto"/>
              <w:bottom w:val="single" w:sz="4" w:space="0" w:color="auto"/>
            </w:tcBorders>
            <w:shd w:val="clear" w:color="auto" w:fill="FFFFFF"/>
          </w:tcPr>
          <w:p w:rsidR="0074450C" w:rsidRPr="0074450C" w:rsidRDefault="0074450C" w:rsidP="0074450C">
            <w:pPr>
              <w:framePr w:w="8827" w:wrap="notBeside" w:vAnchor="text" w:hAnchor="text" w:xAlign="center" w:y="1"/>
              <w:spacing w:line="180" w:lineRule="exact"/>
              <w:ind w:left="180"/>
              <w:rPr>
                <w:rFonts w:ascii="Segoe UI" w:eastAsia="Segoe UI" w:hAnsi="Segoe UI" w:cs="Segoe UI"/>
                <w:sz w:val="22"/>
                <w:szCs w:val="22"/>
              </w:rPr>
            </w:pPr>
            <w:r w:rsidRPr="0074450C">
              <w:rPr>
                <w:rFonts w:ascii="Segoe UI" w:eastAsia="Segoe UI" w:hAnsi="Segoe UI" w:cs="Segoe UI"/>
                <w:sz w:val="18"/>
                <w:szCs w:val="18"/>
              </w:rPr>
              <w:t>от тях: - жени</w:t>
            </w:r>
          </w:p>
        </w:tc>
        <w:tc>
          <w:tcPr>
            <w:tcW w:w="2174" w:type="dxa"/>
            <w:tcBorders>
              <w:top w:val="single" w:sz="4" w:space="0" w:color="auto"/>
              <w:left w:val="single" w:sz="4" w:space="0" w:color="auto"/>
              <w:bottom w:val="single" w:sz="4" w:space="0" w:color="auto"/>
            </w:tcBorders>
            <w:shd w:val="clear" w:color="auto" w:fill="FFFFFF"/>
          </w:tcPr>
          <w:p w:rsidR="0074450C" w:rsidRPr="0074450C" w:rsidRDefault="0074450C" w:rsidP="0074450C">
            <w:pPr>
              <w:framePr w:w="8827"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136</w:t>
            </w:r>
          </w:p>
        </w:tc>
        <w:tc>
          <w:tcPr>
            <w:tcW w:w="2448" w:type="dxa"/>
            <w:tcBorders>
              <w:top w:val="single" w:sz="4" w:space="0" w:color="auto"/>
              <w:left w:val="single" w:sz="4" w:space="0" w:color="auto"/>
              <w:bottom w:val="single" w:sz="4" w:space="0" w:color="auto"/>
              <w:right w:val="single" w:sz="4" w:space="0" w:color="auto"/>
            </w:tcBorders>
            <w:shd w:val="clear" w:color="auto" w:fill="FFFFFF"/>
          </w:tcPr>
          <w:p w:rsidR="0074450C" w:rsidRPr="0074450C" w:rsidRDefault="0074450C" w:rsidP="0074450C">
            <w:pPr>
              <w:framePr w:w="8827"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14,9%</w:t>
            </w:r>
          </w:p>
        </w:tc>
      </w:tr>
    </w:tbl>
    <w:p w:rsidR="005F0C81" w:rsidRDefault="005F0C81" w:rsidP="0074450C">
      <w:pPr>
        <w:framePr w:w="8827" w:wrap="notBeside" w:vAnchor="text" w:hAnchor="text" w:xAlign="center" w:y="1"/>
        <w:spacing w:line="180" w:lineRule="exact"/>
        <w:rPr>
          <w:rFonts w:ascii="Segoe UI" w:eastAsia="Segoe UI" w:hAnsi="Segoe UI" w:cs="Segoe UI"/>
          <w:sz w:val="18"/>
          <w:szCs w:val="18"/>
        </w:rPr>
      </w:pPr>
    </w:p>
    <w:p w:rsidR="005F0C81" w:rsidRDefault="005F0C81" w:rsidP="0074450C">
      <w:pPr>
        <w:framePr w:w="8827" w:wrap="notBeside" w:vAnchor="text" w:hAnchor="text" w:xAlign="center" w:y="1"/>
        <w:spacing w:line="180" w:lineRule="exact"/>
        <w:rPr>
          <w:rFonts w:ascii="Segoe UI" w:eastAsia="Segoe UI" w:hAnsi="Segoe UI" w:cs="Segoe UI"/>
          <w:sz w:val="18"/>
          <w:szCs w:val="18"/>
        </w:rPr>
      </w:pPr>
    </w:p>
    <w:p w:rsidR="0074450C" w:rsidRPr="0074450C" w:rsidRDefault="0074450C" w:rsidP="0074450C">
      <w:pPr>
        <w:framePr w:w="8827" w:wrap="notBeside" w:vAnchor="text" w:hAnchor="text" w:xAlign="center" w:y="1"/>
        <w:spacing w:line="180" w:lineRule="exact"/>
        <w:rPr>
          <w:rFonts w:ascii="Times New Roman" w:eastAsia="Segoe UI" w:hAnsi="Times New Roman" w:cs="Times New Roman"/>
          <w:b/>
        </w:rPr>
      </w:pPr>
      <w:r w:rsidRPr="0074450C">
        <w:rPr>
          <w:rFonts w:ascii="Times New Roman" w:eastAsia="Segoe UI" w:hAnsi="Times New Roman" w:cs="Times New Roman"/>
          <w:b/>
        </w:rPr>
        <w:t>3. Постъпили на работа жени за периода 01.01.2017 - 31.12.2017 г.</w:t>
      </w:r>
    </w:p>
    <w:p w:rsidR="0074450C" w:rsidRPr="0074450C" w:rsidRDefault="0074450C" w:rsidP="0074450C">
      <w:pPr>
        <w:framePr w:w="8827" w:wrap="notBeside" w:vAnchor="text" w:hAnchor="text" w:xAlign="center" w:y="1"/>
        <w:rPr>
          <w:b/>
          <w:sz w:val="2"/>
          <w:szCs w:val="2"/>
        </w:rPr>
      </w:pPr>
    </w:p>
    <w:p w:rsidR="0074450C" w:rsidRPr="0074450C" w:rsidRDefault="0074450C" w:rsidP="0074450C">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19"/>
        <w:gridCol w:w="2178"/>
        <w:gridCol w:w="2452"/>
      </w:tblGrid>
      <w:tr w:rsidR="0074450C" w:rsidRPr="0074450C" w:rsidTr="00D302A0">
        <w:trPr>
          <w:trHeight w:hRule="exact" w:val="536"/>
          <w:jc w:val="center"/>
        </w:trPr>
        <w:tc>
          <w:tcPr>
            <w:tcW w:w="4219" w:type="dxa"/>
            <w:tcBorders>
              <w:top w:val="single" w:sz="4" w:space="0" w:color="auto"/>
              <w:left w:val="single" w:sz="4" w:space="0" w:color="auto"/>
            </w:tcBorders>
            <w:shd w:val="clear" w:color="auto" w:fill="FFFFFF"/>
            <w:vAlign w:val="center"/>
          </w:tcPr>
          <w:p w:rsidR="0074450C" w:rsidRPr="0074450C" w:rsidRDefault="0074450C" w:rsidP="0074450C">
            <w:pPr>
              <w:framePr w:w="8849" w:wrap="notBeside" w:vAnchor="text" w:hAnchor="text" w:xAlign="center" w:y="1"/>
              <w:spacing w:line="190" w:lineRule="exact"/>
              <w:jc w:val="center"/>
              <w:rPr>
                <w:rFonts w:ascii="Segoe UI" w:eastAsia="Segoe UI" w:hAnsi="Segoe UI" w:cs="Segoe UI"/>
                <w:sz w:val="22"/>
                <w:szCs w:val="22"/>
              </w:rPr>
            </w:pPr>
            <w:r w:rsidRPr="0074450C">
              <w:rPr>
                <w:rFonts w:ascii="Segoe UI" w:eastAsia="Segoe UI" w:hAnsi="Segoe UI" w:cs="Segoe UI"/>
                <w:b/>
                <w:bCs/>
                <w:sz w:val="19"/>
                <w:szCs w:val="19"/>
              </w:rPr>
              <w:t>ПОКАЗАТЕЛИ</w:t>
            </w:r>
          </w:p>
        </w:tc>
        <w:tc>
          <w:tcPr>
            <w:tcW w:w="2178" w:type="dxa"/>
            <w:tcBorders>
              <w:top w:val="single" w:sz="4" w:space="0" w:color="auto"/>
              <w:left w:val="single" w:sz="4" w:space="0" w:color="auto"/>
            </w:tcBorders>
            <w:shd w:val="clear" w:color="auto" w:fill="FFFFFF"/>
            <w:vAlign w:val="center"/>
          </w:tcPr>
          <w:p w:rsidR="0074450C" w:rsidRPr="0074450C" w:rsidRDefault="0074450C" w:rsidP="0074450C">
            <w:pPr>
              <w:framePr w:w="8849" w:wrap="notBeside" w:vAnchor="text" w:hAnchor="text" w:xAlign="center" w:y="1"/>
              <w:spacing w:line="190" w:lineRule="exact"/>
              <w:jc w:val="center"/>
              <w:rPr>
                <w:rFonts w:ascii="Segoe UI" w:eastAsia="Segoe UI" w:hAnsi="Segoe UI" w:cs="Segoe UI"/>
                <w:sz w:val="22"/>
                <w:szCs w:val="22"/>
              </w:rPr>
            </w:pPr>
            <w:r w:rsidRPr="0074450C">
              <w:rPr>
                <w:rFonts w:ascii="Segoe UI" w:eastAsia="Segoe UI" w:hAnsi="Segoe UI" w:cs="Segoe UI"/>
                <w:b/>
                <w:bCs/>
                <w:sz w:val="19"/>
                <w:szCs w:val="19"/>
              </w:rPr>
              <w:t>БРОЙ</w:t>
            </w:r>
          </w:p>
        </w:tc>
        <w:tc>
          <w:tcPr>
            <w:tcW w:w="2452"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49" w:wrap="notBeside" w:vAnchor="text" w:hAnchor="text" w:xAlign="center" w:y="1"/>
              <w:spacing w:line="238" w:lineRule="exact"/>
              <w:jc w:val="center"/>
              <w:rPr>
                <w:rFonts w:ascii="Segoe UI" w:eastAsia="Segoe UI" w:hAnsi="Segoe UI" w:cs="Segoe UI"/>
                <w:sz w:val="22"/>
                <w:szCs w:val="22"/>
              </w:rPr>
            </w:pPr>
            <w:r w:rsidRPr="0074450C">
              <w:rPr>
                <w:rFonts w:ascii="Segoe UI" w:eastAsia="Segoe UI" w:hAnsi="Segoe UI" w:cs="Segoe UI"/>
                <w:b/>
                <w:bCs/>
                <w:sz w:val="19"/>
                <w:szCs w:val="19"/>
              </w:rPr>
              <w:t>ОТНОСИТЕЛЕН ДЯЛ, %</w:t>
            </w:r>
          </w:p>
        </w:tc>
      </w:tr>
      <w:tr w:rsidR="0074450C" w:rsidRPr="0074450C" w:rsidTr="00D302A0">
        <w:trPr>
          <w:trHeight w:hRule="exact" w:val="252"/>
          <w:jc w:val="center"/>
        </w:trPr>
        <w:tc>
          <w:tcPr>
            <w:tcW w:w="4219" w:type="dxa"/>
            <w:tcBorders>
              <w:top w:val="single" w:sz="4" w:space="0" w:color="auto"/>
              <w:lef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ind w:left="200"/>
              <w:rPr>
                <w:rFonts w:ascii="Segoe UI" w:eastAsia="Segoe UI" w:hAnsi="Segoe UI" w:cs="Segoe UI"/>
                <w:sz w:val="22"/>
                <w:szCs w:val="22"/>
              </w:rPr>
            </w:pPr>
            <w:r w:rsidRPr="0074450C">
              <w:rPr>
                <w:rFonts w:ascii="Segoe UI" w:eastAsia="Segoe UI" w:hAnsi="Segoe UI" w:cs="Segoe UI"/>
                <w:sz w:val="18"/>
                <w:szCs w:val="18"/>
              </w:rPr>
              <w:t>1. Постъпили на работа всичко</w:t>
            </w:r>
          </w:p>
        </w:tc>
        <w:tc>
          <w:tcPr>
            <w:tcW w:w="2178" w:type="dxa"/>
            <w:tcBorders>
              <w:top w:val="single" w:sz="4" w:space="0" w:color="auto"/>
              <w:lef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731</w:t>
            </w:r>
          </w:p>
        </w:tc>
        <w:tc>
          <w:tcPr>
            <w:tcW w:w="2452"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80,1%</w:t>
            </w:r>
          </w:p>
        </w:tc>
      </w:tr>
      <w:tr w:rsidR="0074450C" w:rsidRPr="0074450C" w:rsidTr="00D302A0">
        <w:trPr>
          <w:trHeight w:hRule="exact" w:val="252"/>
          <w:jc w:val="center"/>
        </w:trPr>
        <w:tc>
          <w:tcPr>
            <w:tcW w:w="4219" w:type="dxa"/>
            <w:tcBorders>
              <w:top w:val="single" w:sz="4" w:space="0" w:color="auto"/>
              <w:lef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ind w:left="200"/>
              <w:rPr>
                <w:rFonts w:ascii="Segoe UI" w:eastAsia="Segoe UI" w:hAnsi="Segoe UI" w:cs="Segoe UI"/>
                <w:sz w:val="22"/>
                <w:szCs w:val="22"/>
              </w:rPr>
            </w:pPr>
            <w:r w:rsidRPr="0074450C">
              <w:rPr>
                <w:rFonts w:ascii="Segoe UI" w:eastAsia="Segoe UI" w:hAnsi="Segoe UI" w:cs="Segoe UI"/>
                <w:sz w:val="18"/>
                <w:szCs w:val="18"/>
              </w:rPr>
              <w:t>от тях: - жени</w:t>
            </w:r>
          </w:p>
        </w:tc>
        <w:tc>
          <w:tcPr>
            <w:tcW w:w="2178" w:type="dxa"/>
            <w:tcBorders>
              <w:top w:val="single" w:sz="4" w:space="0" w:color="auto"/>
              <w:lef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458</w:t>
            </w:r>
          </w:p>
        </w:tc>
        <w:tc>
          <w:tcPr>
            <w:tcW w:w="2452"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50,2%</w:t>
            </w:r>
          </w:p>
        </w:tc>
      </w:tr>
      <w:tr w:rsidR="0074450C" w:rsidRPr="0074450C" w:rsidTr="00D302A0">
        <w:trPr>
          <w:trHeight w:hRule="exact" w:val="252"/>
          <w:jc w:val="center"/>
        </w:trPr>
        <w:tc>
          <w:tcPr>
            <w:tcW w:w="4219" w:type="dxa"/>
            <w:tcBorders>
              <w:top w:val="single" w:sz="4" w:space="0" w:color="auto"/>
              <w:lef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ind w:left="200"/>
              <w:rPr>
                <w:rFonts w:ascii="Segoe UI" w:eastAsia="Segoe UI" w:hAnsi="Segoe UI" w:cs="Segoe UI"/>
                <w:sz w:val="22"/>
                <w:szCs w:val="22"/>
              </w:rPr>
            </w:pPr>
            <w:r w:rsidRPr="0074450C">
              <w:rPr>
                <w:rFonts w:ascii="Segoe UI" w:eastAsia="Segoe UI" w:hAnsi="Segoe UI" w:cs="Segoe UI"/>
                <w:sz w:val="18"/>
                <w:szCs w:val="18"/>
              </w:rPr>
              <w:t>1. 1 С посредничество на ДБТ</w:t>
            </w:r>
          </w:p>
        </w:tc>
        <w:tc>
          <w:tcPr>
            <w:tcW w:w="2178" w:type="dxa"/>
            <w:tcBorders>
              <w:top w:val="single" w:sz="4" w:space="0" w:color="auto"/>
              <w:lef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586</w:t>
            </w:r>
          </w:p>
        </w:tc>
        <w:tc>
          <w:tcPr>
            <w:tcW w:w="2452"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64,2%</w:t>
            </w:r>
          </w:p>
        </w:tc>
      </w:tr>
      <w:tr w:rsidR="0074450C" w:rsidRPr="0074450C" w:rsidTr="00D302A0">
        <w:trPr>
          <w:trHeight w:hRule="exact" w:val="252"/>
          <w:jc w:val="center"/>
        </w:trPr>
        <w:tc>
          <w:tcPr>
            <w:tcW w:w="4219" w:type="dxa"/>
            <w:tcBorders>
              <w:top w:val="single" w:sz="4" w:space="0" w:color="auto"/>
              <w:lef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ind w:left="200"/>
              <w:rPr>
                <w:rFonts w:ascii="Segoe UI" w:eastAsia="Segoe UI" w:hAnsi="Segoe UI" w:cs="Segoe UI"/>
                <w:sz w:val="22"/>
                <w:szCs w:val="22"/>
              </w:rPr>
            </w:pPr>
            <w:r w:rsidRPr="0074450C">
              <w:rPr>
                <w:rFonts w:ascii="Segoe UI" w:eastAsia="Segoe UI" w:hAnsi="Segoe UI" w:cs="Segoe UI"/>
                <w:sz w:val="18"/>
                <w:szCs w:val="18"/>
              </w:rPr>
              <w:t>от тях: - жени</w:t>
            </w:r>
          </w:p>
        </w:tc>
        <w:tc>
          <w:tcPr>
            <w:tcW w:w="2178" w:type="dxa"/>
            <w:tcBorders>
              <w:top w:val="single" w:sz="4" w:space="0" w:color="auto"/>
              <w:lef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383</w:t>
            </w:r>
          </w:p>
        </w:tc>
        <w:tc>
          <w:tcPr>
            <w:tcW w:w="2452"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41,9%</w:t>
            </w:r>
          </w:p>
        </w:tc>
      </w:tr>
      <w:tr w:rsidR="0074450C" w:rsidRPr="0074450C" w:rsidTr="00D302A0">
        <w:trPr>
          <w:trHeight w:hRule="exact" w:val="248"/>
          <w:jc w:val="center"/>
        </w:trPr>
        <w:tc>
          <w:tcPr>
            <w:tcW w:w="4219" w:type="dxa"/>
            <w:tcBorders>
              <w:top w:val="single" w:sz="4" w:space="0" w:color="auto"/>
              <w:lef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ind w:left="280"/>
              <w:rPr>
                <w:rFonts w:ascii="Segoe UI" w:eastAsia="Segoe UI" w:hAnsi="Segoe UI" w:cs="Segoe UI"/>
                <w:sz w:val="22"/>
                <w:szCs w:val="22"/>
              </w:rPr>
            </w:pPr>
            <w:r w:rsidRPr="0074450C">
              <w:rPr>
                <w:rFonts w:ascii="Segoe UI" w:eastAsia="Segoe UI" w:hAnsi="Segoe UI" w:cs="Segoe UI"/>
                <w:sz w:val="18"/>
                <w:szCs w:val="18"/>
              </w:rPr>
              <w:t>- По насърчителни мерки за заетост</w:t>
            </w:r>
          </w:p>
        </w:tc>
        <w:tc>
          <w:tcPr>
            <w:tcW w:w="2178" w:type="dxa"/>
            <w:tcBorders>
              <w:top w:val="single" w:sz="4" w:space="0" w:color="auto"/>
              <w:lef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21</w:t>
            </w:r>
          </w:p>
        </w:tc>
        <w:tc>
          <w:tcPr>
            <w:tcW w:w="2452"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2,3%</w:t>
            </w:r>
          </w:p>
        </w:tc>
      </w:tr>
      <w:tr w:rsidR="0074450C" w:rsidRPr="0074450C" w:rsidTr="00D302A0">
        <w:trPr>
          <w:trHeight w:hRule="exact" w:val="252"/>
          <w:jc w:val="center"/>
        </w:trPr>
        <w:tc>
          <w:tcPr>
            <w:tcW w:w="4219" w:type="dxa"/>
            <w:tcBorders>
              <w:top w:val="single" w:sz="4" w:space="0" w:color="auto"/>
              <w:lef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ind w:left="200"/>
              <w:rPr>
                <w:rFonts w:ascii="Segoe UI" w:eastAsia="Segoe UI" w:hAnsi="Segoe UI" w:cs="Segoe UI"/>
                <w:sz w:val="22"/>
                <w:szCs w:val="22"/>
              </w:rPr>
            </w:pPr>
            <w:r w:rsidRPr="0074450C">
              <w:rPr>
                <w:rFonts w:ascii="Segoe UI" w:eastAsia="Segoe UI" w:hAnsi="Segoe UI" w:cs="Segoe UI"/>
                <w:sz w:val="18"/>
                <w:szCs w:val="18"/>
              </w:rPr>
              <w:t>от тях: - жени</w:t>
            </w:r>
          </w:p>
        </w:tc>
        <w:tc>
          <w:tcPr>
            <w:tcW w:w="2178" w:type="dxa"/>
            <w:tcBorders>
              <w:top w:val="single" w:sz="4" w:space="0" w:color="auto"/>
              <w:lef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12</w:t>
            </w:r>
          </w:p>
        </w:tc>
        <w:tc>
          <w:tcPr>
            <w:tcW w:w="2452"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1,3%</w:t>
            </w:r>
          </w:p>
        </w:tc>
      </w:tr>
      <w:tr w:rsidR="0074450C" w:rsidRPr="0074450C" w:rsidTr="00D302A0">
        <w:trPr>
          <w:trHeight w:hRule="exact" w:val="248"/>
          <w:jc w:val="center"/>
        </w:trPr>
        <w:tc>
          <w:tcPr>
            <w:tcW w:w="4219" w:type="dxa"/>
            <w:tcBorders>
              <w:top w:val="single" w:sz="4" w:space="0" w:color="auto"/>
              <w:lef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ind w:left="280"/>
              <w:rPr>
                <w:rFonts w:ascii="Segoe UI" w:eastAsia="Segoe UI" w:hAnsi="Segoe UI" w:cs="Segoe UI"/>
                <w:sz w:val="22"/>
                <w:szCs w:val="22"/>
              </w:rPr>
            </w:pPr>
            <w:r w:rsidRPr="0074450C">
              <w:rPr>
                <w:rFonts w:ascii="Segoe UI" w:eastAsia="Segoe UI" w:hAnsi="Segoe UI" w:cs="Segoe UI"/>
                <w:sz w:val="18"/>
                <w:szCs w:val="18"/>
              </w:rPr>
              <w:t>- По програми за заетост и обучения</w:t>
            </w:r>
          </w:p>
        </w:tc>
        <w:tc>
          <w:tcPr>
            <w:tcW w:w="2178" w:type="dxa"/>
            <w:tcBorders>
              <w:top w:val="single" w:sz="4" w:space="0" w:color="auto"/>
              <w:lef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42</w:t>
            </w:r>
          </w:p>
        </w:tc>
        <w:tc>
          <w:tcPr>
            <w:tcW w:w="2452"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4,6%</w:t>
            </w:r>
          </w:p>
        </w:tc>
      </w:tr>
      <w:tr w:rsidR="0074450C" w:rsidRPr="0074450C" w:rsidTr="00D302A0">
        <w:trPr>
          <w:trHeight w:hRule="exact" w:val="256"/>
          <w:jc w:val="center"/>
        </w:trPr>
        <w:tc>
          <w:tcPr>
            <w:tcW w:w="4219" w:type="dxa"/>
            <w:tcBorders>
              <w:top w:val="single" w:sz="4" w:space="0" w:color="auto"/>
              <w:lef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ind w:left="200"/>
              <w:rPr>
                <w:rFonts w:ascii="Segoe UI" w:eastAsia="Segoe UI" w:hAnsi="Segoe UI" w:cs="Segoe UI"/>
                <w:sz w:val="22"/>
                <w:szCs w:val="22"/>
              </w:rPr>
            </w:pPr>
            <w:r w:rsidRPr="0074450C">
              <w:rPr>
                <w:rFonts w:ascii="Segoe UI" w:eastAsia="Segoe UI" w:hAnsi="Segoe UI" w:cs="Segoe UI"/>
                <w:sz w:val="18"/>
                <w:szCs w:val="18"/>
              </w:rPr>
              <w:t>от тях: - жени</w:t>
            </w:r>
          </w:p>
        </w:tc>
        <w:tc>
          <w:tcPr>
            <w:tcW w:w="2178" w:type="dxa"/>
            <w:tcBorders>
              <w:top w:val="single" w:sz="4" w:space="0" w:color="auto"/>
              <w:lef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32</w:t>
            </w:r>
          </w:p>
        </w:tc>
        <w:tc>
          <w:tcPr>
            <w:tcW w:w="2452"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3,5%</w:t>
            </w:r>
          </w:p>
        </w:tc>
      </w:tr>
      <w:tr w:rsidR="0074450C" w:rsidRPr="0074450C" w:rsidTr="00D302A0">
        <w:trPr>
          <w:trHeight w:hRule="exact" w:val="252"/>
          <w:jc w:val="center"/>
        </w:trPr>
        <w:tc>
          <w:tcPr>
            <w:tcW w:w="4219" w:type="dxa"/>
            <w:tcBorders>
              <w:top w:val="single" w:sz="4" w:space="0" w:color="auto"/>
              <w:lef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ind w:left="280"/>
              <w:rPr>
                <w:rFonts w:ascii="Segoe UI" w:eastAsia="Segoe UI" w:hAnsi="Segoe UI" w:cs="Segoe UI"/>
                <w:sz w:val="22"/>
                <w:szCs w:val="22"/>
              </w:rPr>
            </w:pPr>
            <w:r w:rsidRPr="0074450C">
              <w:rPr>
                <w:rFonts w:ascii="Segoe UI" w:eastAsia="Segoe UI" w:hAnsi="Segoe UI" w:cs="Segoe UI"/>
                <w:sz w:val="18"/>
                <w:szCs w:val="18"/>
              </w:rPr>
              <w:t>- По ОП РЧР</w:t>
            </w:r>
          </w:p>
        </w:tc>
        <w:tc>
          <w:tcPr>
            <w:tcW w:w="2178" w:type="dxa"/>
            <w:tcBorders>
              <w:top w:val="single" w:sz="4" w:space="0" w:color="auto"/>
              <w:lef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94</w:t>
            </w:r>
          </w:p>
        </w:tc>
        <w:tc>
          <w:tcPr>
            <w:tcW w:w="2452"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10,3%</w:t>
            </w:r>
          </w:p>
        </w:tc>
      </w:tr>
      <w:tr w:rsidR="0074450C" w:rsidRPr="0074450C" w:rsidTr="00D302A0">
        <w:trPr>
          <w:trHeight w:hRule="exact" w:val="252"/>
          <w:jc w:val="center"/>
        </w:trPr>
        <w:tc>
          <w:tcPr>
            <w:tcW w:w="4219" w:type="dxa"/>
            <w:tcBorders>
              <w:top w:val="single" w:sz="4" w:space="0" w:color="auto"/>
              <w:lef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ind w:left="200"/>
              <w:rPr>
                <w:rFonts w:ascii="Segoe UI" w:eastAsia="Segoe UI" w:hAnsi="Segoe UI" w:cs="Segoe UI"/>
                <w:sz w:val="22"/>
                <w:szCs w:val="22"/>
              </w:rPr>
            </w:pPr>
            <w:r w:rsidRPr="0074450C">
              <w:rPr>
                <w:rFonts w:ascii="Segoe UI" w:eastAsia="Segoe UI" w:hAnsi="Segoe UI" w:cs="Segoe UI"/>
                <w:sz w:val="18"/>
                <w:szCs w:val="18"/>
              </w:rPr>
              <w:t>от тях: - жени</w:t>
            </w:r>
          </w:p>
        </w:tc>
        <w:tc>
          <w:tcPr>
            <w:tcW w:w="2178" w:type="dxa"/>
            <w:tcBorders>
              <w:top w:val="single" w:sz="4" w:space="0" w:color="auto"/>
              <w:lef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61</w:t>
            </w:r>
          </w:p>
        </w:tc>
        <w:tc>
          <w:tcPr>
            <w:tcW w:w="2452"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6,7%</w:t>
            </w:r>
          </w:p>
        </w:tc>
      </w:tr>
      <w:tr w:rsidR="0074450C" w:rsidRPr="0074450C" w:rsidTr="00D302A0">
        <w:trPr>
          <w:trHeight w:hRule="exact" w:val="245"/>
          <w:jc w:val="center"/>
        </w:trPr>
        <w:tc>
          <w:tcPr>
            <w:tcW w:w="4219" w:type="dxa"/>
            <w:tcBorders>
              <w:top w:val="single" w:sz="4" w:space="0" w:color="auto"/>
              <w:lef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ind w:left="280"/>
              <w:rPr>
                <w:rFonts w:ascii="Segoe UI" w:eastAsia="Segoe UI" w:hAnsi="Segoe UI" w:cs="Segoe UI"/>
                <w:sz w:val="22"/>
                <w:szCs w:val="22"/>
              </w:rPr>
            </w:pPr>
            <w:r w:rsidRPr="0074450C">
              <w:rPr>
                <w:rFonts w:ascii="Segoe UI" w:eastAsia="Segoe UI" w:hAnsi="Segoe UI" w:cs="Segoe UI"/>
                <w:sz w:val="18"/>
                <w:szCs w:val="18"/>
              </w:rPr>
              <w:t>- На първичния пазар на труда</w:t>
            </w:r>
          </w:p>
        </w:tc>
        <w:tc>
          <w:tcPr>
            <w:tcW w:w="2178" w:type="dxa"/>
            <w:tcBorders>
              <w:top w:val="single" w:sz="4" w:space="0" w:color="auto"/>
              <w:lef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429</w:t>
            </w:r>
          </w:p>
        </w:tc>
        <w:tc>
          <w:tcPr>
            <w:tcW w:w="2452"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47,0%'</w:t>
            </w:r>
          </w:p>
        </w:tc>
      </w:tr>
      <w:tr w:rsidR="0074450C" w:rsidRPr="0074450C" w:rsidTr="00D302A0">
        <w:trPr>
          <w:trHeight w:hRule="exact" w:val="295"/>
          <w:jc w:val="center"/>
        </w:trPr>
        <w:tc>
          <w:tcPr>
            <w:tcW w:w="4219" w:type="dxa"/>
            <w:tcBorders>
              <w:top w:val="single" w:sz="4" w:space="0" w:color="auto"/>
              <w:left w:val="single" w:sz="4" w:space="0" w:color="auto"/>
              <w:bottom w:val="single" w:sz="4" w:space="0" w:color="auto"/>
            </w:tcBorders>
            <w:shd w:val="clear" w:color="auto" w:fill="FFFFFF"/>
          </w:tcPr>
          <w:p w:rsidR="0074450C" w:rsidRPr="0074450C" w:rsidRDefault="0074450C" w:rsidP="0074450C">
            <w:pPr>
              <w:framePr w:w="8849" w:wrap="notBeside" w:vAnchor="text" w:hAnchor="text" w:xAlign="center" w:y="1"/>
              <w:spacing w:line="180" w:lineRule="exact"/>
              <w:ind w:left="200"/>
              <w:rPr>
                <w:rFonts w:ascii="Segoe UI" w:eastAsia="Segoe UI" w:hAnsi="Segoe UI" w:cs="Segoe UI"/>
                <w:sz w:val="22"/>
                <w:szCs w:val="22"/>
              </w:rPr>
            </w:pPr>
            <w:r w:rsidRPr="0074450C">
              <w:rPr>
                <w:rFonts w:ascii="Segoe UI" w:eastAsia="Segoe UI" w:hAnsi="Segoe UI" w:cs="Segoe UI"/>
                <w:sz w:val="18"/>
                <w:szCs w:val="18"/>
              </w:rPr>
              <w:t>от тях: - жени</w:t>
            </w:r>
          </w:p>
        </w:tc>
        <w:tc>
          <w:tcPr>
            <w:tcW w:w="2178" w:type="dxa"/>
            <w:tcBorders>
              <w:top w:val="single" w:sz="4" w:space="0" w:color="auto"/>
              <w:left w:val="single" w:sz="4" w:space="0" w:color="auto"/>
              <w:bottom w:val="single" w:sz="4" w:space="0" w:color="auto"/>
            </w:tcBorders>
            <w:shd w:val="clear" w:color="auto" w:fill="FFFFFF"/>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278</w:t>
            </w:r>
          </w:p>
        </w:tc>
        <w:tc>
          <w:tcPr>
            <w:tcW w:w="2452" w:type="dxa"/>
            <w:tcBorders>
              <w:top w:val="single" w:sz="4" w:space="0" w:color="auto"/>
              <w:left w:val="single" w:sz="4" w:space="0" w:color="auto"/>
              <w:bottom w:val="single" w:sz="4" w:space="0" w:color="auto"/>
              <w:right w:val="single" w:sz="4" w:space="0" w:color="auto"/>
            </w:tcBorders>
            <w:shd w:val="clear" w:color="auto" w:fill="FFFFFF"/>
          </w:tcPr>
          <w:p w:rsidR="0074450C" w:rsidRPr="0074450C" w:rsidRDefault="0074450C" w:rsidP="0074450C">
            <w:pPr>
              <w:framePr w:w="8849"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30,4%</w:t>
            </w:r>
          </w:p>
        </w:tc>
      </w:tr>
    </w:tbl>
    <w:p w:rsidR="0074450C" w:rsidRPr="0074450C" w:rsidRDefault="0074450C" w:rsidP="0074450C">
      <w:pPr>
        <w:framePr w:w="8849" w:wrap="notBeside" w:vAnchor="text" w:hAnchor="text" w:xAlign="center" w:y="1"/>
        <w:rPr>
          <w:sz w:val="2"/>
          <w:szCs w:val="2"/>
        </w:rPr>
      </w:pPr>
    </w:p>
    <w:p w:rsidR="0074450C" w:rsidRPr="0074450C" w:rsidRDefault="0074450C" w:rsidP="0074450C">
      <w:pPr>
        <w:rPr>
          <w:sz w:val="2"/>
          <w:szCs w:val="2"/>
        </w:rPr>
      </w:pPr>
    </w:p>
    <w:p w:rsidR="005F0C81" w:rsidRDefault="005F0C81" w:rsidP="005F0C81">
      <w:pPr>
        <w:rPr>
          <w:rFonts w:ascii="Segoe UI" w:eastAsia="Segoe UI" w:hAnsi="Segoe UI" w:cs="Segoe UI"/>
          <w:b/>
          <w:sz w:val="18"/>
          <w:szCs w:val="18"/>
        </w:rPr>
      </w:pPr>
      <w:r>
        <w:rPr>
          <w:rFonts w:ascii="Segoe UI" w:eastAsia="Segoe UI" w:hAnsi="Segoe UI" w:cs="Segoe UI"/>
          <w:b/>
          <w:sz w:val="18"/>
          <w:szCs w:val="18"/>
        </w:rPr>
        <w:t xml:space="preserve">   </w:t>
      </w:r>
    </w:p>
    <w:p w:rsidR="005F0C81" w:rsidRDefault="005F0C81" w:rsidP="005F0C81">
      <w:pPr>
        <w:rPr>
          <w:rFonts w:ascii="Segoe UI" w:eastAsia="Segoe UI" w:hAnsi="Segoe UI" w:cs="Segoe UI"/>
          <w:b/>
          <w:sz w:val="18"/>
          <w:szCs w:val="18"/>
        </w:rPr>
      </w:pPr>
    </w:p>
    <w:p w:rsidR="0074450C" w:rsidRPr="0074450C" w:rsidRDefault="0074450C" w:rsidP="005F0C81">
      <w:pPr>
        <w:rPr>
          <w:rFonts w:ascii="Times New Roman" w:eastAsia="Segoe UI" w:hAnsi="Times New Roman" w:cs="Times New Roman"/>
          <w:b/>
        </w:rPr>
      </w:pPr>
      <w:r w:rsidRPr="0074450C">
        <w:rPr>
          <w:rFonts w:ascii="Times New Roman" w:eastAsia="Segoe UI" w:hAnsi="Times New Roman" w:cs="Times New Roman"/>
          <w:b/>
        </w:rPr>
        <w:t>4. Включени в обучения жени за периода 01.01.2017 - 31.12.2017 г.</w:t>
      </w:r>
    </w:p>
    <w:tbl>
      <w:tblPr>
        <w:tblOverlap w:val="never"/>
        <w:tblW w:w="0" w:type="auto"/>
        <w:jc w:val="center"/>
        <w:tblInd w:w="1" w:type="dxa"/>
        <w:tblLayout w:type="fixed"/>
        <w:tblCellMar>
          <w:left w:w="10" w:type="dxa"/>
          <w:right w:w="10" w:type="dxa"/>
        </w:tblCellMar>
        <w:tblLook w:val="04A0" w:firstRow="1" w:lastRow="0" w:firstColumn="1" w:lastColumn="0" w:noHBand="0" w:noVBand="1"/>
      </w:tblPr>
      <w:tblGrid>
        <w:gridCol w:w="4215"/>
        <w:gridCol w:w="2182"/>
        <w:gridCol w:w="2448"/>
      </w:tblGrid>
      <w:tr w:rsidR="0074450C" w:rsidRPr="0074450C" w:rsidTr="005F0C81">
        <w:trPr>
          <w:trHeight w:hRule="exact" w:val="522"/>
          <w:jc w:val="center"/>
        </w:trPr>
        <w:tc>
          <w:tcPr>
            <w:tcW w:w="4215" w:type="dxa"/>
            <w:tcBorders>
              <w:top w:val="single" w:sz="4" w:space="0" w:color="auto"/>
              <w:left w:val="single" w:sz="4" w:space="0" w:color="auto"/>
            </w:tcBorders>
            <w:shd w:val="clear" w:color="auto" w:fill="FFFFFF"/>
            <w:vAlign w:val="center"/>
          </w:tcPr>
          <w:p w:rsidR="0074450C" w:rsidRPr="0074450C" w:rsidRDefault="0074450C" w:rsidP="0074450C">
            <w:pPr>
              <w:framePr w:w="8845" w:wrap="notBeside" w:vAnchor="text" w:hAnchor="text" w:xAlign="center" w:y="1"/>
              <w:spacing w:line="190" w:lineRule="exact"/>
              <w:jc w:val="center"/>
              <w:rPr>
                <w:rFonts w:ascii="Segoe UI" w:eastAsia="Segoe UI" w:hAnsi="Segoe UI" w:cs="Segoe UI"/>
                <w:sz w:val="22"/>
                <w:szCs w:val="22"/>
              </w:rPr>
            </w:pPr>
            <w:r w:rsidRPr="0074450C">
              <w:rPr>
                <w:rFonts w:ascii="Segoe UI" w:eastAsia="Segoe UI" w:hAnsi="Segoe UI" w:cs="Segoe UI"/>
                <w:b/>
                <w:bCs/>
                <w:sz w:val="19"/>
                <w:szCs w:val="19"/>
              </w:rPr>
              <w:t>ПОКАЗАТЕЛИ</w:t>
            </w:r>
          </w:p>
        </w:tc>
        <w:tc>
          <w:tcPr>
            <w:tcW w:w="2182" w:type="dxa"/>
            <w:tcBorders>
              <w:top w:val="single" w:sz="4" w:space="0" w:color="auto"/>
              <w:left w:val="single" w:sz="4" w:space="0" w:color="auto"/>
            </w:tcBorders>
            <w:shd w:val="clear" w:color="auto" w:fill="FFFFFF"/>
            <w:vAlign w:val="center"/>
          </w:tcPr>
          <w:p w:rsidR="0074450C" w:rsidRPr="0074450C" w:rsidRDefault="0074450C" w:rsidP="0074450C">
            <w:pPr>
              <w:framePr w:w="8845" w:wrap="notBeside" w:vAnchor="text" w:hAnchor="text" w:xAlign="center" w:y="1"/>
              <w:spacing w:line="190" w:lineRule="exact"/>
              <w:jc w:val="center"/>
              <w:rPr>
                <w:rFonts w:ascii="Segoe UI" w:eastAsia="Segoe UI" w:hAnsi="Segoe UI" w:cs="Segoe UI"/>
                <w:sz w:val="22"/>
                <w:szCs w:val="22"/>
              </w:rPr>
            </w:pPr>
            <w:r w:rsidRPr="0074450C">
              <w:rPr>
                <w:rFonts w:ascii="Segoe UI" w:eastAsia="Segoe UI" w:hAnsi="Segoe UI" w:cs="Segoe UI"/>
                <w:b/>
                <w:bCs/>
                <w:sz w:val="19"/>
                <w:szCs w:val="19"/>
              </w:rPr>
              <w:t>БРОЙ</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45" w:wrap="notBeside" w:vAnchor="text" w:hAnchor="text" w:xAlign="center" w:y="1"/>
              <w:spacing w:line="230" w:lineRule="exact"/>
              <w:jc w:val="center"/>
              <w:rPr>
                <w:rFonts w:ascii="Segoe UI" w:eastAsia="Segoe UI" w:hAnsi="Segoe UI" w:cs="Segoe UI"/>
                <w:sz w:val="22"/>
                <w:szCs w:val="22"/>
              </w:rPr>
            </w:pPr>
            <w:r w:rsidRPr="0074450C">
              <w:rPr>
                <w:rFonts w:ascii="Segoe UI" w:eastAsia="Segoe UI" w:hAnsi="Segoe UI" w:cs="Segoe UI"/>
                <w:b/>
                <w:bCs/>
                <w:sz w:val="19"/>
                <w:szCs w:val="19"/>
              </w:rPr>
              <w:t>ОТНОСИТЕЛЕН ДЯЛ, %</w:t>
            </w:r>
          </w:p>
        </w:tc>
      </w:tr>
      <w:tr w:rsidR="0074450C" w:rsidRPr="0074450C" w:rsidTr="005F0C81">
        <w:trPr>
          <w:trHeight w:hRule="exact" w:val="950"/>
          <w:jc w:val="center"/>
        </w:trPr>
        <w:tc>
          <w:tcPr>
            <w:tcW w:w="4215" w:type="dxa"/>
            <w:tcBorders>
              <w:top w:val="single" w:sz="4" w:space="0" w:color="auto"/>
              <w:left w:val="single" w:sz="4" w:space="0" w:color="auto"/>
            </w:tcBorders>
            <w:shd w:val="clear" w:color="auto" w:fill="FFFFFF"/>
            <w:vAlign w:val="bottom"/>
          </w:tcPr>
          <w:p w:rsidR="0074450C" w:rsidRPr="0074450C" w:rsidRDefault="0074450C" w:rsidP="0074450C">
            <w:pPr>
              <w:framePr w:w="8845" w:wrap="notBeside" w:vAnchor="text" w:hAnchor="text" w:xAlign="center" w:y="1"/>
              <w:spacing w:line="230" w:lineRule="exact"/>
              <w:ind w:left="160"/>
              <w:rPr>
                <w:rFonts w:ascii="Segoe UI" w:eastAsia="Segoe UI" w:hAnsi="Segoe UI" w:cs="Segoe UI"/>
                <w:sz w:val="22"/>
                <w:szCs w:val="22"/>
              </w:rPr>
            </w:pPr>
            <w:r w:rsidRPr="0074450C">
              <w:rPr>
                <w:rFonts w:ascii="Segoe UI" w:eastAsia="Segoe UI" w:hAnsi="Segoe UI" w:cs="Segoe UI"/>
                <w:sz w:val="18"/>
                <w:szCs w:val="18"/>
              </w:rPr>
              <w:t>1. Безработни включени в обучения за професионална квалификация и ключови компетентности по плана на ДП БГЦПО</w:t>
            </w:r>
          </w:p>
        </w:tc>
        <w:tc>
          <w:tcPr>
            <w:tcW w:w="2182" w:type="dxa"/>
            <w:tcBorders>
              <w:top w:val="single" w:sz="4" w:space="0" w:color="auto"/>
              <w:left w:val="single" w:sz="4" w:space="0" w:color="auto"/>
            </w:tcBorders>
            <w:shd w:val="clear" w:color="auto" w:fill="FFFFFF"/>
            <w:vAlign w:val="bottom"/>
          </w:tcPr>
          <w:p w:rsidR="0074450C" w:rsidRPr="0074450C" w:rsidRDefault="0074450C" w:rsidP="0074450C">
            <w:pPr>
              <w:framePr w:w="8845"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15</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45" w:wrap="notBeside" w:vAnchor="text" w:hAnchor="text" w:xAlign="center" w:y="1"/>
              <w:spacing w:before="300" w:line="180" w:lineRule="exact"/>
              <w:ind w:right="960"/>
              <w:jc w:val="right"/>
              <w:rPr>
                <w:rFonts w:ascii="Segoe UI" w:eastAsia="Segoe UI" w:hAnsi="Segoe UI" w:cs="Segoe UI"/>
                <w:sz w:val="22"/>
                <w:szCs w:val="22"/>
              </w:rPr>
            </w:pPr>
            <w:r w:rsidRPr="0074450C">
              <w:rPr>
                <w:rFonts w:ascii="Segoe UI" w:eastAsia="Segoe UI" w:hAnsi="Segoe UI" w:cs="Segoe UI"/>
                <w:sz w:val="18"/>
                <w:szCs w:val="18"/>
              </w:rPr>
              <w:t>1,6%</w:t>
            </w:r>
          </w:p>
        </w:tc>
      </w:tr>
      <w:tr w:rsidR="0074450C" w:rsidRPr="0074450C" w:rsidTr="005F0C81">
        <w:trPr>
          <w:trHeight w:hRule="exact" w:val="248"/>
          <w:jc w:val="center"/>
        </w:trPr>
        <w:tc>
          <w:tcPr>
            <w:tcW w:w="4215" w:type="dxa"/>
            <w:tcBorders>
              <w:top w:val="single" w:sz="4" w:space="0" w:color="auto"/>
              <w:left w:val="single" w:sz="4" w:space="0" w:color="auto"/>
            </w:tcBorders>
            <w:shd w:val="clear" w:color="auto" w:fill="FFFFFF"/>
            <w:vAlign w:val="bottom"/>
          </w:tcPr>
          <w:p w:rsidR="0074450C" w:rsidRPr="0074450C" w:rsidRDefault="0074450C" w:rsidP="0074450C">
            <w:pPr>
              <w:framePr w:w="8845" w:wrap="notBeside" w:vAnchor="text" w:hAnchor="text" w:xAlign="center" w:y="1"/>
              <w:spacing w:line="180" w:lineRule="exact"/>
              <w:ind w:left="220"/>
              <w:rPr>
                <w:rFonts w:ascii="Segoe UI" w:eastAsia="Segoe UI" w:hAnsi="Segoe UI" w:cs="Segoe UI"/>
                <w:sz w:val="22"/>
                <w:szCs w:val="22"/>
              </w:rPr>
            </w:pPr>
            <w:r w:rsidRPr="0074450C">
              <w:rPr>
                <w:rFonts w:ascii="Segoe UI" w:eastAsia="Segoe UI" w:hAnsi="Segoe UI" w:cs="Segoe UI"/>
                <w:sz w:val="18"/>
                <w:szCs w:val="18"/>
              </w:rPr>
              <w:t>от тях: - жени</w:t>
            </w:r>
          </w:p>
        </w:tc>
        <w:tc>
          <w:tcPr>
            <w:tcW w:w="2182" w:type="dxa"/>
            <w:tcBorders>
              <w:top w:val="single" w:sz="4" w:space="0" w:color="auto"/>
              <w:left w:val="single" w:sz="4" w:space="0" w:color="auto"/>
            </w:tcBorders>
            <w:shd w:val="clear" w:color="auto" w:fill="FFFFFF"/>
            <w:vAlign w:val="bottom"/>
          </w:tcPr>
          <w:p w:rsidR="0074450C" w:rsidRPr="0074450C" w:rsidRDefault="0074450C" w:rsidP="0074450C">
            <w:pPr>
              <w:framePr w:w="8845"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14</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74450C" w:rsidP="0074450C">
            <w:pPr>
              <w:framePr w:w="8845" w:wrap="notBeside" w:vAnchor="text" w:hAnchor="text" w:xAlign="center" w:y="1"/>
              <w:spacing w:line="180" w:lineRule="exact"/>
              <w:ind w:right="960"/>
              <w:jc w:val="right"/>
              <w:rPr>
                <w:rFonts w:ascii="Segoe UI" w:eastAsia="Segoe UI" w:hAnsi="Segoe UI" w:cs="Segoe UI"/>
                <w:sz w:val="22"/>
                <w:szCs w:val="22"/>
              </w:rPr>
            </w:pPr>
            <w:r w:rsidRPr="0074450C">
              <w:rPr>
                <w:rFonts w:ascii="Segoe UI" w:eastAsia="Segoe UI" w:hAnsi="Segoe UI" w:cs="Segoe UI"/>
                <w:sz w:val="18"/>
                <w:szCs w:val="18"/>
              </w:rPr>
              <w:t>1,5%</w:t>
            </w:r>
          </w:p>
        </w:tc>
      </w:tr>
      <w:tr w:rsidR="0074450C" w:rsidRPr="0074450C" w:rsidTr="005F0C81">
        <w:trPr>
          <w:trHeight w:hRule="exact" w:val="475"/>
          <w:jc w:val="center"/>
        </w:trPr>
        <w:tc>
          <w:tcPr>
            <w:tcW w:w="4215" w:type="dxa"/>
            <w:tcBorders>
              <w:top w:val="single" w:sz="4" w:space="0" w:color="auto"/>
              <w:left w:val="single" w:sz="4" w:space="0" w:color="auto"/>
            </w:tcBorders>
            <w:shd w:val="clear" w:color="auto" w:fill="FFFFFF"/>
            <w:vAlign w:val="bottom"/>
          </w:tcPr>
          <w:p w:rsidR="0074450C" w:rsidRPr="0074450C" w:rsidRDefault="0074450C" w:rsidP="0074450C">
            <w:pPr>
              <w:framePr w:w="8845" w:wrap="notBeside" w:vAnchor="text" w:hAnchor="text" w:xAlign="center" w:y="1"/>
              <w:spacing w:line="234" w:lineRule="exact"/>
              <w:ind w:left="160"/>
              <w:rPr>
                <w:rFonts w:ascii="Segoe UI" w:eastAsia="Segoe UI" w:hAnsi="Segoe UI" w:cs="Segoe UI"/>
                <w:sz w:val="22"/>
                <w:szCs w:val="22"/>
              </w:rPr>
            </w:pPr>
            <w:r w:rsidRPr="0074450C">
              <w:rPr>
                <w:rFonts w:ascii="Segoe UI" w:eastAsia="Segoe UI" w:hAnsi="Segoe UI" w:cs="Segoe UI"/>
                <w:sz w:val="18"/>
                <w:szCs w:val="18"/>
              </w:rPr>
              <w:t>2. Безработни включени в обучения по проекти на социалните пратньори</w:t>
            </w:r>
          </w:p>
        </w:tc>
        <w:tc>
          <w:tcPr>
            <w:tcW w:w="2182" w:type="dxa"/>
            <w:tcBorders>
              <w:top w:val="single" w:sz="4" w:space="0" w:color="auto"/>
              <w:left w:val="single" w:sz="4" w:space="0" w:color="auto"/>
            </w:tcBorders>
            <w:shd w:val="clear" w:color="auto" w:fill="FFFFFF"/>
            <w:vAlign w:val="bottom"/>
          </w:tcPr>
          <w:p w:rsidR="0074450C" w:rsidRPr="0074450C" w:rsidRDefault="0074450C" w:rsidP="0074450C">
            <w:pPr>
              <w:framePr w:w="8845"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0</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0E5AFE" w:rsidP="0074450C">
            <w:pPr>
              <w:framePr w:w="8845" w:wrap="notBeside" w:vAnchor="text" w:hAnchor="text" w:xAlign="center" w:y="1"/>
              <w:spacing w:line="180" w:lineRule="exact"/>
              <w:ind w:right="960"/>
              <w:jc w:val="right"/>
              <w:rPr>
                <w:rFonts w:ascii="Segoe UI" w:eastAsia="Segoe UI" w:hAnsi="Segoe UI" w:cs="Segoe UI"/>
                <w:sz w:val="22"/>
                <w:szCs w:val="22"/>
              </w:rPr>
            </w:pPr>
            <w:r>
              <w:rPr>
                <w:rFonts w:ascii="Segoe UI" w:eastAsia="Segoe UI" w:hAnsi="Segoe UI" w:cs="Segoe UI"/>
                <w:sz w:val="18"/>
                <w:szCs w:val="18"/>
              </w:rPr>
              <w:t>0,0%</w:t>
            </w:r>
          </w:p>
        </w:tc>
      </w:tr>
      <w:tr w:rsidR="0074450C" w:rsidRPr="0074450C" w:rsidTr="005F0C81">
        <w:trPr>
          <w:trHeight w:hRule="exact" w:val="252"/>
          <w:jc w:val="center"/>
        </w:trPr>
        <w:tc>
          <w:tcPr>
            <w:tcW w:w="4215" w:type="dxa"/>
            <w:tcBorders>
              <w:top w:val="single" w:sz="4" w:space="0" w:color="auto"/>
              <w:left w:val="single" w:sz="4" w:space="0" w:color="auto"/>
            </w:tcBorders>
            <w:shd w:val="clear" w:color="auto" w:fill="FFFFFF"/>
            <w:vAlign w:val="bottom"/>
          </w:tcPr>
          <w:p w:rsidR="0074450C" w:rsidRPr="0074450C" w:rsidRDefault="0074450C" w:rsidP="0074450C">
            <w:pPr>
              <w:framePr w:w="8845" w:wrap="notBeside" w:vAnchor="text" w:hAnchor="text" w:xAlign="center" w:y="1"/>
              <w:spacing w:line="180" w:lineRule="exact"/>
              <w:ind w:left="220"/>
              <w:rPr>
                <w:rFonts w:ascii="Segoe UI" w:eastAsia="Segoe UI" w:hAnsi="Segoe UI" w:cs="Segoe UI"/>
                <w:sz w:val="22"/>
                <w:szCs w:val="22"/>
              </w:rPr>
            </w:pPr>
            <w:r w:rsidRPr="0074450C">
              <w:rPr>
                <w:rFonts w:ascii="Segoe UI" w:eastAsia="Segoe UI" w:hAnsi="Segoe UI" w:cs="Segoe UI"/>
                <w:sz w:val="18"/>
                <w:szCs w:val="18"/>
              </w:rPr>
              <w:t>от тях: - жени</w:t>
            </w:r>
          </w:p>
        </w:tc>
        <w:tc>
          <w:tcPr>
            <w:tcW w:w="2182" w:type="dxa"/>
            <w:tcBorders>
              <w:top w:val="single" w:sz="4" w:space="0" w:color="auto"/>
              <w:left w:val="single" w:sz="4" w:space="0" w:color="auto"/>
            </w:tcBorders>
            <w:shd w:val="clear" w:color="auto" w:fill="FFFFFF"/>
            <w:vAlign w:val="bottom"/>
          </w:tcPr>
          <w:p w:rsidR="0074450C" w:rsidRPr="0074450C" w:rsidRDefault="0074450C" w:rsidP="0074450C">
            <w:pPr>
              <w:framePr w:w="8845"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0</w:t>
            </w:r>
          </w:p>
        </w:tc>
        <w:tc>
          <w:tcPr>
            <w:tcW w:w="2448" w:type="dxa"/>
            <w:tcBorders>
              <w:top w:val="single" w:sz="4" w:space="0" w:color="auto"/>
              <w:left w:val="single" w:sz="4" w:space="0" w:color="auto"/>
              <w:right w:val="single" w:sz="4" w:space="0" w:color="auto"/>
            </w:tcBorders>
            <w:shd w:val="clear" w:color="auto" w:fill="FFFFFF"/>
            <w:vAlign w:val="bottom"/>
          </w:tcPr>
          <w:p w:rsidR="0074450C" w:rsidRPr="0074450C" w:rsidRDefault="000E5AFE" w:rsidP="0074450C">
            <w:pPr>
              <w:framePr w:w="8845" w:wrap="notBeside" w:vAnchor="text" w:hAnchor="text" w:xAlign="center" w:y="1"/>
              <w:spacing w:line="180" w:lineRule="exact"/>
              <w:ind w:right="960"/>
              <w:jc w:val="right"/>
              <w:rPr>
                <w:rFonts w:ascii="Segoe UI" w:eastAsia="Segoe UI" w:hAnsi="Segoe UI" w:cs="Segoe UI"/>
                <w:sz w:val="22"/>
                <w:szCs w:val="22"/>
              </w:rPr>
            </w:pPr>
            <w:r>
              <w:rPr>
                <w:rFonts w:ascii="Segoe UI" w:eastAsia="Segoe UI" w:hAnsi="Segoe UI" w:cs="Segoe UI"/>
                <w:sz w:val="18"/>
                <w:szCs w:val="18"/>
              </w:rPr>
              <w:t>0,0%</w:t>
            </w:r>
            <w:r w:rsidR="0074450C" w:rsidRPr="0074450C">
              <w:rPr>
                <w:rFonts w:ascii="Segoe UI" w:eastAsia="Segoe UI" w:hAnsi="Segoe UI" w:cs="Segoe UI"/>
                <w:sz w:val="18"/>
                <w:szCs w:val="18"/>
              </w:rPr>
              <w:t>%!</w:t>
            </w:r>
          </w:p>
        </w:tc>
      </w:tr>
      <w:tr w:rsidR="0074450C" w:rsidRPr="0074450C" w:rsidTr="005F0C81">
        <w:trPr>
          <w:trHeight w:hRule="exact" w:val="292"/>
          <w:jc w:val="center"/>
        </w:trPr>
        <w:tc>
          <w:tcPr>
            <w:tcW w:w="4215" w:type="dxa"/>
            <w:tcBorders>
              <w:top w:val="single" w:sz="4" w:space="0" w:color="auto"/>
              <w:left w:val="single" w:sz="4" w:space="0" w:color="auto"/>
              <w:bottom w:val="single" w:sz="4" w:space="0" w:color="auto"/>
            </w:tcBorders>
            <w:shd w:val="clear" w:color="auto" w:fill="FFFFFF"/>
          </w:tcPr>
          <w:p w:rsidR="0074450C" w:rsidRPr="0074450C" w:rsidRDefault="0074450C" w:rsidP="0074450C">
            <w:pPr>
              <w:framePr w:w="8845" w:wrap="notBeside" w:vAnchor="text" w:hAnchor="text" w:xAlign="center" w:y="1"/>
              <w:spacing w:line="180" w:lineRule="exact"/>
              <w:ind w:left="160"/>
              <w:rPr>
                <w:rFonts w:ascii="Segoe UI" w:eastAsia="Segoe UI" w:hAnsi="Segoe UI" w:cs="Segoe UI"/>
                <w:sz w:val="22"/>
                <w:szCs w:val="22"/>
              </w:rPr>
            </w:pPr>
            <w:r w:rsidRPr="0074450C">
              <w:rPr>
                <w:rFonts w:ascii="Segoe UI" w:eastAsia="Segoe UI" w:hAnsi="Segoe UI" w:cs="Segoe UI"/>
                <w:sz w:val="18"/>
                <w:szCs w:val="18"/>
              </w:rPr>
              <w:t>3. Безработни включени в обучения по</w:t>
            </w:r>
            <w:r w:rsidR="000E5AFE" w:rsidRPr="000E5AFE">
              <w:rPr>
                <w:rFonts w:ascii="Segoe UI" w:eastAsia="Segoe UI" w:hAnsi="Segoe UI" w:cs="Segoe UI"/>
                <w:sz w:val="18"/>
                <w:szCs w:val="18"/>
              </w:rPr>
              <w:t xml:space="preserve"> ОП РЧР</w:t>
            </w:r>
          </w:p>
        </w:tc>
        <w:tc>
          <w:tcPr>
            <w:tcW w:w="2182" w:type="dxa"/>
            <w:tcBorders>
              <w:top w:val="single" w:sz="4" w:space="0" w:color="auto"/>
              <w:left w:val="single" w:sz="4" w:space="0" w:color="auto"/>
              <w:bottom w:val="single" w:sz="4" w:space="0" w:color="auto"/>
            </w:tcBorders>
            <w:shd w:val="clear" w:color="auto" w:fill="FFFFFF"/>
          </w:tcPr>
          <w:p w:rsidR="0074450C" w:rsidRPr="0074450C" w:rsidRDefault="0074450C" w:rsidP="0074450C">
            <w:pPr>
              <w:framePr w:w="8845" w:wrap="notBeside" w:vAnchor="text" w:hAnchor="text" w:xAlign="center" w:y="1"/>
              <w:spacing w:line="180" w:lineRule="exact"/>
              <w:jc w:val="center"/>
              <w:rPr>
                <w:rFonts w:ascii="Segoe UI" w:eastAsia="Segoe UI" w:hAnsi="Segoe UI" w:cs="Segoe UI"/>
                <w:sz w:val="22"/>
                <w:szCs w:val="22"/>
              </w:rPr>
            </w:pPr>
            <w:r w:rsidRPr="0074450C">
              <w:rPr>
                <w:rFonts w:ascii="Segoe UI" w:eastAsia="Segoe UI" w:hAnsi="Segoe UI" w:cs="Segoe UI"/>
                <w:sz w:val="18"/>
                <w:szCs w:val="18"/>
              </w:rPr>
              <w:t>99</w:t>
            </w:r>
          </w:p>
        </w:tc>
        <w:tc>
          <w:tcPr>
            <w:tcW w:w="2448" w:type="dxa"/>
            <w:tcBorders>
              <w:top w:val="single" w:sz="4" w:space="0" w:color="auto"/>
              <w:left w:val="single" w:sz="4" w:space="0" w:color="auto"/>
              <w:bottom w:val="single" w:sz="4" w:space="0" w:color="auto"/>
              <w:right w:val="single" w:sz="4" w:space="0" w:color="auto"/>
            </w:tcBorders>
            <w:shd w:val="clear" w:color="auto" w:fill="FFFFFF"/>
          </w:tcPr>
          <w:p w:rsidR="0074450C" w:rsidRPr="0074450C" w:rsidRDefault="0074450C" w:rsidP="0074450C">
            <w:pPr>
              <w:framePr w:w="8845" w:wrap="notBeside" w:vAnchor="text" w:hAnchor="text" w:xAlign="center" w:y="1"/>
              <w:spacing w:line="180" w:lineRule="exact"/>
              <w:ind w:right="960"/>
              <w:jc w:val="right"/>
              <w:rPr>
                <w:rFonts w:ascii="Segoe UI" w:eastAsia="Segoe UI" w:hAnsi="Segoe UI" w:cs="Segoe UI"/>
                <w:sz w:val="22"/>
                <w:szCs w:val="22"/>
              </w:rPr>
            </w:pPr>
            <w:r w:rsidRPr="0074450C">
              <w:rPr>
                <w:rFonts w:ascii="Segoe UI" w:eastAsia="Segoe UI" w:hAnsi="Segoe UI" w:cs="Segoe UI"/>
                <w:sz w:val="18"/>
                <w:szCs w:val="18"/>
              </w:rPr>
              <w:t>10,8%</w:t>
            </w:r>
          </w:p>
        </w:tc>
      </w:tr>
    </w:tbl>
    <w:p w:rsidR="0074450C" w:rsidRPr="0074450C" w:rsidRDefault="0074450C" w:rsidP="0074450C">
      <w:pPr>
        <w:framePr w:w="8845" w:wrap="notBeside" w:vAnchor="text" w:hAnchor="text" w:xAlign="center" w:y="1"/>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08"/>
        <w:gridCol w:w="2182"/>
        <w:gridCol w:w="2441"/>
      </w:tblGrid>
      <w:tr w:rsidR="000E5AFE" w:rsidRPr="000E5AFE" w:rsidTr="00D302A0">
        <w:trPr>
          <w:trHeight w:hRule="exact" w:val="256"/>
          <w:jc w:val="center"/>
        </w:trPr>
        <w:tc>
          <w:tcPr>
            <w:tcW w:w="4208" w:type="dxa"/>
            <w:tcBorders>
              <w:top w:val="single" w:sz="4" w:space="0" w:color="auto"/>
              <w:left w:val="single" w:sz="4" w:space="0" w:color="auto"/>
            </w:tcBorders>
            <w:shd w:val="clear" w:color="auto" w:fill="FFFFFF"/>
            <w:vAlign w:val="bottom"/>
          </w:tcPr>
          <w:p w:rsidR="000E5AFE" w:rsidRPr="000E5AFE" w:rsidRDefault="000E5AFE" w:rsidP="000E5AFE">
            <w:pPr>
              <w:spacing w:line="180" w:lineRule="exact"/>
              <w:ind w:left="160"/>
              <w:rPr>
                <w:rFonts w:ascii="Segoe UI" w:eastAsia="Segoe UI" w:hAnsi="Segoe UI" w:cs="Segoe UI"/>
                <w:sz w:val="22"/>
                <w:szCs w:val="22"/>
              </w:rPr>
            </w:pPr>
            <w:r w:rsidRPr="000E5AFE">
              <w:rPr>
                <w:rFonts w:ascii="Segoe UI" w:eastAsia="Segoe UI" w:hAnsi="Segoe UI" w:cs="Segoe UI"/>
                <w:sz w:val="18"/>
                <w:szCs w:val="18"/>
              </w:rPr>
              <w:t>от тях: - жени</w:t>
            </w:r>
          </w:p>
        </w:tc>
        <w:tc>
          <w:tcPr>
            <w:tcW w:w="2182" w:type="dxa"/>
            <w:tcBorders>
              <w:top w:val="single" w:sz="4" w:space="0" w:color="auto"/>
              <w:left w:val="single" w:sz="4" w:space="0" w:color="auto"/>
            </w:tcBorders>
            <w:shd w:val="clear" w:color="auto" w:fill="FFFFFF"/>
            <w:vAlign w:val="bottom"/>
          </w:tcPr>
          <w:p w:rsidR="000E5AFE" w:rsidRPr="000E5AFE" w:rsidRDefault="000E5AFE" w:rsidP="000E5AFE">
            <w:pPr>
              <w:spacing w:line="180" w:lineRule="exact"/>
              <w:jc w:val="center"/>
              <w:rPr>
                <w:rFonts w:ascii="Segoe UI" w:eastAsia="Segoe UI" w:hAnsi="Segoe UI" w:cs="Segoe UI"/>
                <w:sz w:val="22"/>
                <w:szCs w:val="22"/>
              </w:rPr>
            </w:pPr>
            <w:r w:rsidRPr="000E5AFE">
              <w:rPr>
                <w:rFonts w:ascii="Segoe UI" w:eastAsia="Segoe UI" w:hAnsi="Segoe UI" w:cs="Segoe UI"/>
                <w:sz w:val="18"/>
                <w:szCs w:val="18"/>
              </w:rPr>
              <w:t>46</w:t>
            </w:r>
          </w:p>
        </w:tc>
        <w:tc>
          <w:tcPr>
            <w:tcW w:w="2441" w:type="dxa"/>
            <w:tcBorders>
              <w:top w:val="single" w:sz="4" w:space="0" w:color="auto"/>
              <w:left w:val="single" w:sz="4" w:space="0" w:color="auto"/>
              <w:right w:val="single" w:sz="4" w:space="0" w:color="auto"/>
            </w:tcBorders>
            <w:shd w:val="clear" w:color="auto" w:fill="FFFFFF"/>
            <w:vAlign w:val="bottom"/>
          </w:tcPr>
          <w:p w:rsidR="000E5AFE" w:rsidRPr="000E5AFE" w:rsidRDefault="000E5AFE" w:rsidP="000E5AFE">
            <w:pPr>
              <w:spacing w:line="180" w:lineRule="exact"/>
              <w:jc w:val="center"/>
              <w:rPr>
                <w:rFonts w:ascii="Segoe UI" w:eastAsia="Segoe UI" w:hAnsi="Segoe UI" w:cs="Segoe UI"/>
                <w:sz w:val="22"/>
                <w:szCs w:val="22"/>
              </w:rPr>
            </w:pPr>
            <w:r w:rsidRPr="000E5AFE">
              <w:rPr>
                <w:rFonts w:ascii="Segoe UI" w:eastAsia="Segoe UI" w:hAnsi="Segoe UI" w:cs="Segoe UI"/>
                <w:sz w:val="18"/>
                <w:szCs w:val="18"/>
              </w:rPr>
              <w:t>5,0%</w:t>
            </w:r>
          </w:p>
        </w:tc>
      </w:tr>
      <w:tr w:rsidR="000E5AFE" w:rsidRPr="000E5AFE" w:rsidTr="00D302A0">
        <w:trPr>
          <w:trHeight w:hRule="exact" w:val="482"/>
          <w:jc w:val="center"/>
        </w:trPr>
        <w:tc>
          <w:tcPr>
            <w:tcW w:w="4208" w:type="dxa"/>
            <w:tcBorders>
              <w:top w:val="single" w:sz="4" w:space="0" w:color="auto"/>
              <w:left w:val="single" w:sz="4" w:space="0" w:color="auto"/>
            </w:tcBorders>
            <w:shd w:val="clear" w:color="auto" w:fill="FFFFFF"/>
            <w:vAlign w:val="bottom"/>
          </w:tcPr>
          <w:p w:rsidR="000E5AFE" w:rsidRPr="000E5AFE" w:rsidRDefault="000E5AFE" w:rsidP="000E5AFE">
            <w:pPr>
              <w:spacing w:line="230" w:lineRule="exact"/>
              <w:ind w:left="160"/>
              <w:rPr>
                <w:rFonts w:ascii="Segoe UI" w:eastAsia="Segoe UI" w:hAnsi="Segoe UI" w:cs="Segoe UI"/>
                <w:sz w:val="22"/>
                <w:szCs w:val="22"/>
              </w:rPr>
            </w:pPr>
            <w:r w:rsidRPr="000E5AFE">
              <w:rPr>
                <w:rFonts w:ascii="Segoe UI" w:eastAsia="Segoe UI" w:hAnsi="Segoe UI" w:cs="Segoe UI"/>
                <w:sz w:val="18"/>
                <w:szCs w:val="18"/>
              </w:rPr>
              <w:t>4. Включени в обучения по чл.4ба и чл. 63, т.1 от ЗНЗ</w:t>
            </w:r>
          </w:p>
        </w:tc>
        <w:tc>
          <w:tcPr>
            <w:tcW w:w="2182" w:type="dxa"/>
            <w:tcBorders>
              <w:top w:val="single" w:sz="4" w:space="0" w:color="auto"/>
              <w:left w:val="single" w:sz="4" w:space="0" w:color="auto"/>
            </w:tcBorders>
            <w:shd w:val="clear" w:color="auto" w:fill="FFFFFF"/>
            <w:vAlign w:val="bottom"/>
          </w:tcPr>
          <w:p w:rsidR="000E5AFE" w:rsidRPr="000E5AFE" w:rsidRDefault="000E5AFE" w:rsidP="000E5AFE">
            <w:pPr>
              <w:spacing w:line="180" w:lineRule="exact"/>
              <w:jc w:val="center"/>
              <w:rPr>
                <w:rFonts w:ascii="Segoe UI" w:eastAsia="Segoe UI" w:hAnsi="Segoe UI" w:cs="Segoe UI"/>
                <w:sz w:val="22"/>
                <w:szCs w:val="22"/>
              </w:rPr>
            </w:pPr>
            <w:r w:rsidRPr="000E5AFE">
              <w:rPr>
                <w:rFonts w:ascii="Segoe UI" w:eastAsia="Segoe UI" w:hAnsi="Segoe UI" w:cs="Segoe UI"/>
                <w:sz w:val="18"/>
                <w:szCs w:val="18"/>
              </w:rPr>
              <w:t>0</w:t>
            </w:r>
          </w:p>
        </w:tc>
        <w:tc>
          <w:tcPr>
            <w:tcW w:w="2441" w:type="dxa"/>
            <w:tcBorders>
              <w:top w:val="single" w:sz="4" w:space="0" w:color="auto"/>
              <w:left w:val="single" w:sz="4" w:space="0" w:color="auto"/>
              <w:right w:val="single" w:sz="4" w:space="0" w:color="auto"/>
            </w:tcBorders>
            <w:shd w:val="clear" w:color="auto" w:fill="FFFFFF"/>
            <w:vAlign w:val="bottom"/>
          </w:tcPr>
          <w:p w:rsidR="000E5AFE" w:rsidRPr="000E5AFE" w:rsidRDefault="000E5AFE" w:rsidP="000E5AFE">
            <w:pPr>
              <w:spacing w:line="180" w:lineRule="exact"/>
              <w:jc w:val="center"/>
              <w:rPr>
                <w:rFonts w:ascii="Segoe UI" w:eastAsia="Segoe UI" w:hAnsi="Segoe UI" w:cs="Segoe UI"/>
                <w:sz w:val="22"/>
                <w:szCs w:val="22"/>
              </w:rPr>
            </w:pPr>
            <w:r w:rsidRPr="000E5AFE">
              <w:rPr>
                <w:rFonts w:ascii="Segoe UI" w:eastAsia="Segoe UI" w:hAnsi="Segoe UI" w:cs="Segoe UI"/>
                <w:sz w:val="18"/>
                <w:szCs w:val="18"/>
              </w:rPr>
              <w:t>0,0%</w:t>
            </w:r>
          </w:p>
        </w:tc>
      </w:tr>
      <w:tr w:rsidR="000E5AFE" w:rsidRPr="000E5AFE" w:rsidTr="00D302A0">
        <w:trPr>
          <w:trHeight w:hRule="exact" w:val="292"/>
          <w:jc w:val="center"/>
        </w:trPr>
        <w:tc>
          <w:tcPr>
            <w:tcW w:w="4208" w:type="dxa"/>
            <w:tcBorders>
              <w:top w:val="single" w:sz="4" w:space="0" w:color="auto"/>
              <w:left w:val="single" w:sz="4" w:space="0" w:color="auto"/>
              <w:bottom w:val="single" w:sz="4" w:space="0" w:color="auto"/>
            </w:tcBorders>
            <w:shd w:val="clear" w:color="auto" w:fill="FFFFFF"/>
            <w:vAlign w:val="center"/>
          </w:tcPr>
          <w:p w:rsidR="000E5AFE" w:rsidRPr="000E5AFE" w:rsidRDefault="000E5AFE" w:rsidP="000E5AFE">
            <w:pPr>
              <w:spacing w:line="180" w:lineRule="exact"/>
              <w:ind w:left="160"/>
              <w:rPr>
                <w:rFonts w:ascii="Segoe UI" w:eastAsia="Segoe UI" w:hAnsi="Segoe UI" w:cs="Segoe UI"/>
                <w:sz w:val="22"/>
                <w:szCs w:val="22"/>
              </w:rPr>
            </w:pPr>
            <w:r w:rsidRPr="000E5AFE">
              <w:rPr>
                <w:rFonts w:ascii="Segoe UI" w:eastAsia="Segoe UI" w:hAnsi="Segoe UI" w:cs="Segoe UI"/>
                <w:sz w:val="18"/>
                <w:szCs w:val="18"/>
              </w:rPr>
              <w:t>от тях: - жени</w:t>
            </w:r>
          </w:p>
        </w:tc>
        <w:tc>
          <w:tcPr>
            <w:tcW w:w="2182" w:type="dxa"/>
            <w:tcBorders>
              <w:top w:val="single" w:sz="4" w:space="0" w:color="auto"/>
              <w:left w:val="single" w:sz="4" w:space="0" w:color="auto"/>
              <w:bottom w:val="single" w:sz="4" w:space="0" w:color="auto"/>
            </w:tcBorders>
            <w:shd w:val="clear" w:color="auto" w:fill="FFFFFF"/>
            <w:vAlign w:val="bottom"/>
          </w:tcPr>
          <w:p w:rsidR="000E5AFE" w:rsidRPr="000E5AFE" w:rsidRDefault="000E5AFE" w:rsidP="000E5AFE">
            <w:pPr>
              <w:spacing w:line="180" w:lineRule="exact"/>
              <w:jc w:val="center"/>
              <w:rPr>
                <w:rFonts w:ascii="Segoe UI" w:eastAsia="Segoe UI" w:hAnsi="Segoe UI" w:cs="Segoe UI"/>
                <w:sz w:val="22"/>
                <w:szCs w:val="22"/>
              </w:rPr>
            </w:pPr>
            <w:r w:rsidRPr="000E5AFE">
              <w:rPr>
                <w:rFonts w:ascii="Segoe UI" w:eastAsia="Segoe UI" w:hAnsi="Segoe UI" w:cs="Segoe UI"/>
                <w:sz w:val="18"/>
                <w:szCs w:val="18"/>
              </w:rPr>
              <w:t>0</w:t>
            </w:r>
          </w:p>
        </w:tc>
        <w:tc>
          <w:tcPr>
            <w:tcW w:w="2441" w:type="dxa"/>
            <w:tcBorders>
              <w:top w:val="single" w:sz="4" w:space="0" w:color="auto"/>
              <w:left w:val="single" w:sz="4" w:space="0" w:color="auto"/>
              <w:bottom w:val="single" w:sz="4" w:space="0" w:color="auto"/>
              <w:right w:val="single" w:sz="4" w:space="0" w:color="auto"/>
            </w:tcBorders>
            <w:shd w:val="clear" w:color="auto" w:fill="FFFFFF"/>
            <w:vAlign w:val="center"/>
          </w:tcPr>
          <w:p w:rsidR="000E5AFE" w:rsidRPr="000E5AFE" w:rsidRDefault="000E5AFE" w:rsidP="000E5AFE">
            <w:pPr>
              <w:spacing w:line="180" w:lineRule="exact"/>
              <w:jc w:val="center"/>
              <w:rPr>
                <w:rFonts w:ascii="Segoe UI" w:eastAsia="Segoe UI" w:hAnsi="Segoe UI" w:cs="Segoe UI"/>
                <w:sz w:val="22"/>
                <w:szCs w:val="22"/>
              </w:rPr>
            </w:pPr>
            <w:r w:rsidRPr="000E5AFE">
              <w:rPr>
                <w:rFonts w:ascii="Segoe UI" w:eastAsia="Segoe UI" w:hAnsi="Segoe UI" w:cs="Segoe UI"/>
                <w:sz w:val="18"/>
                <w:szCs w:val="18"/>
              </w:rPr>
              <w:t>0,0%</w:t>
            </w:r>
          </w:p>
        </w:tc>
      </w:tr>
    </w:tbl>
    <w:p w:rsidR="000E5AFE" w:rsidRPr="000E5AFE" w:rsidRDefault="000E5AFE" w:rsidP="000E5AFE">
      <w:pPr>
        <w:rPr>
          <w:sz w:val="2"/>
          <w:szCs w:val="2"/>
        </w:rPr>
      </w:pPr>
    </w:p>
    <w:p w:rsidR="0074450C" w:rsidRDefault="0074450C" w:rsidP="0074450C">
      <w:pPr>
        <w:spacing w:line="360" w:lineRule="exact"/>
      </w:pPr>
    </w:p>
    <w:p w:rsidR="006B5D79" w:rsidRDefault="006B5D79" w:rsidP="00B9159B">
      <w:pPr>
        <w:tabs>
          <w:tab w:val="left" w:pos="0"/>
        </w:tabs>
        <w:jc w:val="both"/>
        <w:rPr>
          <w:rFonts w:ascii="Times New Roman" w:eastAsia="Segoe UI" w:hAnsi="Times New Roman" w:cs="Times New Roman"/>
          <w:color w:val="auto"/>
          <w:u w:val="single"/>
        </w:rPr>
      </w:pPr>
    </w:p>
    <w:p w:rsidR="00C603FA" w:rsidRPr="00E72E39" w:rsidRDefault="00317E84" w:rsidP="00D348AC">
      <w:pPr>
        <w:widowControl/>
        <w:ind w:right="283" w:firstLine="720"/>
        <w:jc w:val="both"/>
        <w:rPr>
          <w:rFonts w:ascii="Times New Roman" w:eastAsia="Times New Roman" w:hAnsi="Times New Roman" w:cs="Times New Roman"/>
          <w:bCs/>
          <w:noProof/>
          <w:color w:val="auto"/>
          <w:lang w:val="en-US" w:eastAsia="en-US" w:bidi="ar-SA"/>
        </w:rPr>
      </w:pPr>
      <w:r>
        <w:rPr>
          <w:rFonts w:ascii="Times New Roman" w:eastAsia="Times New Roman" w:hAnsi="Times New Roman" w:cs="Times New Roman"/>
          <w:bCs/>
          <w:color w:val="auto"/>
        </w:rPr>
        <w:t xml:space="preserve">Информация по </w:t>
      </w:r>
      <w:r w:rsidR="00C603FA" w:rsidRPr="00E72E39">
        <w:rPr>
          <w:rFonts w:ascii="Times New Roman" w:eastAsia="Times New Roman" w:hAnsi="Times New Roman" w:cs="Times New Roman"/>
          <w:b/>
          <w:bCs/>
          <w:noProof/>
          <w:color w:val="auto"/>
          <w:lang w:eastAsia="en-US" w:bidi="ar-SA"/>
        </w:rPr>
        <w:t xml:space="preserve">Приоритетна област 4: </w:t>
      </w:r>
      <w:r w:rsidR="00C603FA" w:rsidRPr="00E72E39">
        <w:rPr>
          <w:rFonts w:ascii="Times New Roman" w:eastAsia="Times New Roman" w:hAnsi="Times New Roman" w:cs="Times New Roman"/>
          <w:bCs/>
          <w:noProof/>
          <w:color w:val="auto"/>
          <w:lang w:eastAsia="en-US" w:bidi="ar-SA"/>
        </w:rPr>
        <w:t>Борба с насилието, основано на пола и защита и подкрепа за жертвите</w:t>
      </w:r>
    </w:p>
    <w:p w:rsidR="00317E84" w:rsidRPr="005B78E2" w:rsidRDefault="00317E84" w:rsidP="00317E84">
      <w:pPr>
        <w:tabs>
          <w:tab w:val="left" w:pos="0"/>
        </w:tabs>
        <w:ind w:firstLine="709"/>
        <w:jc w:val="both"/>
        <w:rPr>
          <w:rFonts w:ascii="Times New Roman" w:eastAsia="Times New Roman" w:hAnsi="Times New Roman" w:cs="Times New Roman"/>
          <w:bCs/>
          <w:color w:val="auto"/>
        </w:rPr>
      </w:pPr>
      <w:r w:rsidRPr="005B78E2">
        <w:rPr>
          <w:rFonts w:ascii="Times New Roman" w:eastAsia="Times New Roman" w:hAnsi="Times New Roman" w:cs="Times New Roman"/>
          <w:bCs/>
          <w:color w:val="auto"/>
        </w:rPr>
        <w:t>Комплексът за социални услуги за деца и семейства</w:t>
      </w:r>
      <w:r w:rsidRPr="005B78E2">
        <w:rPr>
          <w:rFonts w:ascii="Times New Roman" w:eastAsia="Times New Roman" w:hAnsi="Times New Roman" w:cs="Times New Roman"/>
          <w:b/>
          <w:bCs/>
          <w:color w:val="auto"/>
        </w:rPr>
        <w:t xml:space="preserve"> </w:t>
      </w:r>
      <w:r w:rsidRPr="005B78E2">
        <w:rPr>
          <w:rFonts w:ascii="Times New Roman" w:eastAsia="Times New Roman" w:hAnsi="Times New Roman" w:cs="Times New Roman"/>
          <w:bCs/>
          <w:color w:val="auto"/>
        </w:rPr>
        <w:t>(КСУДС) предлага пакет от услуги, предназначени за деца и семейства, с цел провеждане на деинституционализация, предотвратяване на изоставянето на децата и настаняването им в специализирани институции, реинтеграция, подготовка в умения за независим и социална интеграция на деца от институционална грижа, превенция на насилието и отпадане от училище, оценяване, обучение и подкрепа на приемни родители и осиновители, консултиране и подкрепа на деца с поведенчески проблеми и прояви. Той включва две социални услуги:</w:t>
      </w:r>
    </w:p>
    <w:p w:rsidR="00317E84" w:rsidRPr="005B78E2" w:rsidRDefault="00317E84" w:rsidP="00334773">
      <w:pPr>
        <w:numPr>
          <w:ilvl w:val="0"/>
          <w:numId w:val="36"/>
        </w:numPr>
        <w:tabs>
          <w:tab w:val="left" w:pos="0"/>
          <w:tab w:val="left" w:pos="993"/>
        </w:tabs>
        <w:ind w:left="0" w:firstLine="709"/>
        <w:jc w:val="both"/>
        <w:rPr>
          <w:rFonts w:ascii="Times New Roman" w:eastAsia="Segoe UI" w:hAnsi="Times New Roman" w:cs="Times New Roman"/>
          <w:color w:val="auto"/>
        </w:rPr>
      </w:pPr>
      <w:r w:rsidRPr="005B78E2">
        <w:rPr>
          <w:rFonts w:ascii="Times New Roman" w:eastAsia="Segoe UI" w:hAnsi="Times New Roman" w:cs="Times New Roman"/>
          <w:b/>
          <w:color w:val="auto"/>
        </w:rPr>
        <w:t>Център за обществена подкрепа на деца и семейства</w:t>
      </w:r>
      <w:r w:rsidRPr="005B78E2">
        <w:rPr>
          <w:rFonts w:ascii="Times New Roman" w:eastAsia="Segoe UI" w:hAnsi="Times New Roman" w:cs="Times New Roman"/>
          <w:color w:val="auto"/>
        </w:rPr>
        <w:t>, който предоставя пакет от социални услуги, насочени към предотвратяване на изоставянето на деца и настаняването им в специализирани институции, реинтеграция и подготовка на децата от институционална грижа за независим и достоен живот, подкрепа на приемни родители и осиновители, превенция на насилието, отпадането от училище и подкрепа на деца с поведенчески проблеми и прояви.</w:t>
      </w:r>
    </w:p>
    <w:p w:rsidR="00317E84" w:rsidRPr="005B78E2" w:rsidRDefault="00317E84" w:rsidP="00334773">
      <w:pPr>
        <w:numPr>
          <w:ilvl w:val="0"/>
          <w:numId w:val="36"/>
        </w:numPr>
        <w:tabs>
          <w:tab w:val="left" w:pos="0"/>
          <w:tab w:val="left" w:pos="993"/>
        </w:tabs>
        <w:ind w:left="0" w:firstLine="709"/>
        <w:jc w:val="both"/>
        <w:rPr>
          <w:rFonts w:ascii="Times New Roman" w:eastAsia="Segoe UI" w:hAnsi="Times New Roman" w:cs="Times New Roman"/>
          <w:color w:val="auto"/>
        </w:rPr>
      </w:pPr>
      <w:r w:rsidRPr="005B78E2">
        <w:rPr>
          <w:rFonts w:ascii="Times New Roman" w:eastAsia="Segoe UI" w:hAnsi="Times New Roman" w:cs="Times New Roman"/>
          <w:b/>
          <w:color w:val="auto"/>
        </w:rPr>
        <w:t>Звено „Майка и бебе"</w:t>
      </w:r>
      <w:r w:rsidRPr="005B78E2">
        <w:rPr>
          <w:rFonts w:ascii="Times New Roman" w:eastAsia="Segoe UI" w:hAnsi="Times New Roman" w:cs="Times New Roman"/>
          <w:color w:val="auto"/>
        </w:rPr>
        <w:t xml:space="preserve"> - услугата предоставя подслон и подкрепа на майки, при които по социални, психологически или медицински причини има риск от изоставяне на детето. Материалните условия са близки до семейните и животът е организиран на принципа на най-близко съответствие до дома, до естествените условия.</w:t>
      </w:r>
    </w:p>
    <w:p w:rsidR="00317E84" w:rsidRPr="005B78E2" w:rsidRDefault="00317E84" w:rsidP="00317E84">
      <w:pPr>
        <w:tabs>
          <w:tab w:val="left" w:pos="0"/>
          <w:tab w:val="left" w:pos="1560"/>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Мисията на КСУДС е да бъде сигурно, дружелюбно, отворено, подкрепящо реално и символично място за човешка среща за своите потребители. Хората, които ползват услугите на КСУДС често имат тежък живот, преминали са и преминават през различни страдания, не са имали възможността да бъдат приети, ,уважавани безусловно като хора, да не бъдат осъждани и обвинявани. КСУДС е място, където те могат да се чувстват защитени, приети, значими. Професионалната мисия на КСУДС е да върне достойнството на тези хора, да им помогне да открият ресурсите в себе си, в</w:t>
      </w:r>
      <w:r>
        <w:rPr>
          <w:rFonts w:ascii="Times New Roman" w:eastAsia="Segoe UI" w:hAnsi="Times New Roman" w:cs="Times New Roman"/>
          <w:color w:val="auto"/>
        </w:rPr>
        <w:t xml:space="preserve"> </w:t>
      </w:r>
      <w:r w:rsidRPr="005B78E2">
        <w:rPr>
          <w:rFonts w:ascii="Times New Roman" w:eastAsia="Segoe UI" w:hAnsi="Times New Roman" w:cs="Times New Roman"/>
          <w:color w:val="auto"/>
        </w:rPr>
        <w:t>близките си, в институциите, за да продължат напред. Професионалната мисия на КСУДС е да бъде ресурс за всеки от своите потребители.</w:t>
      </w:r>
    </w:p>
    <w:p w:rsidR="00317E84" w:rsidRPr="005B78E2" w:rsidRDefault="00317E84" w:rsidP="00317E84">
      <w:pPr>
        <w:tabs>
          <w:tab w:val="left" w:pos="0"/>
          <w:tab w:val="left" w:pos="1560"/>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В Комплекс</w:t>
      </w:r>
      <w:r>
        <w:rPr>
          <w:rFonts w:ascii="Times New Roman" w:eastAsia="Segoe UI" w:hAnsi="Times New Roman" w:cs="Times New Roman"/>
          <w:color w:val="auto"/>
        </w:rPr>
        <w:t>а</w:t>
      </w:r>
      <w:r w:rsidRPr="005B78E2">
        <w:rPr>
          <w:rFonts w:ascii="Times New Roman" w:eastAsia="Segoe UI" w:hAnsi="Times New Roman" w:cs="Times New Roman"/>
          <w:color w:val="auto"/>
        </w:rPr>
        <w:t xml:space="preserve"> се предлагат разнообразни услуги в отго</w:t>
      </w:r>
      <w:r>
        <w:rPr>
          <w:rFonts w:ascii="Times New Roman" w:eastAsia="Segoe UI" w:hAnsi="Times New Roman" w:cs="Times New Roman"/>
          <w:color w:val="auto"/>
        </w:rPr>
        <w:t>в</w:t>
      </w:r>
      <w:r w:rsidRPr="005B78E2">
        <w:rPr>
          <w:rFonts w:ascii="Times New Roman" w:eastAsia="Segoe UI" w:hAnsi="Times New Roman" w:cs="Times New Roman"/>
          <w:color w:val="auto"/>
        </w:rPr>
        <w:t>ор на нуждите на нуждаещите се деца и родители. По отношение на темата насилие се предлагат следните услуги:</w:t>
      </w:r>
    </w:p>
    <w:p w:rsidR="00317E84" w:rsidRPr="005B78E2" w:rsidRDefault="00317E84" w:rsidP="00280EB3">
      <w:pPr>
        <w:numPr>
          <w:ilvl w:val="0"/>
          <w:numId w:val="37"/>
        </w:numPr>
        <w:tabs>
          <w:tab w:val="left" w:pos="851"/>
        </w:tabs>
        <w:ind w:left="0" w:firstLine="491"/>
        <w:jc w:val="both"/>
        <w:rPr>
          <w:rFonts w:ascii="Times New Roman" w:eastAsia="Segoe UI" w:hAnsi="Times New Roman" w:cs="Times New Roman"/>
          <w:b/>
          <w:color w:val="auto"/>
        </w:rPr>
      </w:pPr>
      <w:r w:rsidRPr="005B78E2">
        <w:rPr>
          <w:rFonts w:ascii="Times New Roman" w:eastAsia="Segoe UI" w:hAnsi="Times New Roman" w:cs="Times New Roman"/>
          <w:b/>
          <w:i/>
          <w:color w:val="auto"/>
        </w:rPr>
        <w:t>Индивидуална работа и консултиране на деца, жертви на насилие</w:t>
      </w:r>
      <w:r w:rsidRPr="005B78E2">
        <w:rPr>
          <w:rFonts w:ascii="Times New Roman" w:eastAsia="Segoe UI" w:hAnsi="Times New Roman" w:cs="Times New Roman"/>
          <w:b/>
          <w:color w:val="auto"/>
        </w:rPr>
        <w:t xml:space="preserve">. </w:t>
      </w:r>
      <w:r w:rsidRPr="005B78E2">
        <w:rPr>
          <w:rFonts w:ascii="Times New Roman" w:eastAsia="Segoe UI" w:hAnsi="Times New Roman" w:cs="Times New Roman"/>
          <w:color w:val="auto"/>
        </w:rPr>
        <w:t xml:space="preserve">Услугата включва: </w:t>
      </w:r>
    </w:p>
    <w:p w:rsidR="00317E84" w:rsidRDefault="00317E84" w:rsidP="00334773">
      <w:pPr>
        <w:numPr>
          <w:ilvl w:val="0"/>
          <w:numId w:val="38"/>
        </w:numPr>
        <w:tabs>
          <w:tab w:val="left" w:pos="0"/>
          <w:tab w:val="left" w:pos="851"/>
        </w:tabs>
        <w:ind w:left="0" w:firstLine="709"/>
        <w:jc w:val="both"/>
        <w:rPr>
          <w:rFonts w:ascii="Times New Roman" w:eastAsia="Segoe UI" w:hAnsi="Times New Roman" w:cs="Times New Roman"/>
          <w:b/>
          <w:color w:val="auto"/>
        </w:rPr>
      </w:pPr>
      <w:r w:rsidRPr="005B78E2">
        <w:rPr>
          <w:rFonts w:ascii="Times New Roman" w:eastAsia="Segoe UI" w:hAnsi="Times New Roman" w:cs="Times New Roman"/>
          <w:i/>
          <w:iCs/>
          <w:color w:val="auto"/>
        </w:rPr>
        <w:t>Индивидуална работа с детето</w:t>
      </w:r>
      <w:r w:rsidRPr="005B78E2">
        <w:rPr>
          <w:rFonts w:ascii="Times New Roman" w:eastAsia="Segoe UI" w:hAnsi="Times New Roman" w:cs="Times New Roman"/>
          <w:color w:val="auto"/>
        </w:rPr>
        <w:t xml:space="preserve"> за психологическа подкрепа и преодоляване на последиците от преживяното насилие и включване на децата в групи за подкрепа на деца, преживели насили</w:t>
      </w:r>
      <w:r>
        <w:rPr>
          <w:rFonts w:ascii="Times New Roman" w:eastAsia="Segoe UI" w:hAnsi="Times New Roman" w:cs="Times New Roman"/>
          <w:color w:val="auto"/>
        </w:rPr>
        <w:t>е</w:t>
      </w:r>
      <w:r w:rsidRPr="005B78E2">
        <w:rPr>
          <w:rFonts w:ascii="Times New Roman" w:eastAsia="Segoe UI" w:hAnsi="Times New Roman" w:cs="Times New Roman"/>
          <w:color w:val="auto"/>
        </w:rPr>
        <w:t xml:space="preserve">. Индивидуалната работа с детето се осъществява в период от минимум шест месеца, а в много голям процент от случаите тя продължава и повече, за да може да се постигне възстановяване, преработване, преосмисляне, справяне. За постигане на резултат в работата, задължително предоставяме </w:t>
      </w:r>
      <w:r w:rsidRPr="005B78E2">
        <w:rPr>
          <w:rFonts w:ascii="Times New Roman" w:eastAsia="Segoe UI" w:hAnsi="Times New Roman" w:cs="Times New Roman"/>
          <w:i/>
          <w:iCs/>
          <w:color w:val="auto"/>
        </w:rPr>
        <w:t>подкрепа и на семейството</w:t>
      </w:r>
      <w:r w:rsidRPr="005B78E2">
        <w:rPr>
          <w:rFonts w:ascii="Times New Roman" w:eastAsia="Segoe UI" w:hAnsi="Times New Roman" w:cs="Times New Roman"/>
          <w:color w:val="auto"/>
        </w:rPr>
        <w:t xml:space="preserve"> посредством: Работа със семейството за повишаване на капацитета за справяне и третична превенция на насилието и включване в групи за взаимна подкрепа на семейства с деца, жертва на насилие.</w:t>
      </w:r>
    </w:p>
    <w:p w:rsidR="00317E84" w:rsidRPr="00413FBF" w:rsidRDefault="00317E84" w:rsidP="00334773">
      <w:pPr>
        <w:numPr>
          <w:ilvl w:val="0"/>
          <w:numId w:val="38"/>
        </w:numPr>
        <w:tabs>
          <w:tab w:val="left" w:pos="0"/>
          <w:tab w:val="left" w:pos="851"/>
        </w:tabs>
        <w:ind w:left="0" w:firstLine="709"/>
        <w:jc w:val="both"/>
        <w:rPr>
          <w:rFonts w:ascii="Times New Roman" w:eastAsia="Segoe UI" w:hAnsi="Times New Roman" w:cs="Times New Roman"/>
          <w:b/>
          <w:color w:val="auto"/>
        </w:rPr>
      </w:pPr>
      <w:r w:rsidRPr="00413FBF">
        <w:rPr>
          <w:rFonts w:ascii="Times New Roman" w:eastAsia="Segoe UI" w:hAnsi="Times New Roman" w:cs="Times New Roman"/>
          <w:i/>
          <w:iCs/>
          <w:color w:val="auto"/>
        </w:rPr>
        <w:t>Интервенция на насилието предоставяме посредством:</w:t>
      </w:r>
      <w:r w:rsidRPr="00413FBF">
        <w:rPr>
          <w:rFonts w:ascii="Times New Roman" w:eastAsia="Segoe UI" w:hAnsi="Times New Roman" w:cs="Times New Roman"/>
          <w:color w:val="auto"/>
        </w:rPr>
        <w:t xml:space="preserve"> консултиране на деца, жертва на насилие и техните семейства; изработване и включване към терапевтични програми (част от индивидуалния план за грижи на детето и плана за действие); работа в сътрудничество и взаимодействие с институциите, ангажирани с проблема (ОЗД, Полиция, медицински заведения, учебни заведения, институции за деца и др.); кризисни интервенции, свързани с тежки реакции на преживяното насилие в острата фаза на неговото разкриване. Като нов момент предвиждаме включването на децата в терапевтични ателиета.</w:t>
      </w:r>
      <w:r w:rsidRPr="00413FBF">
        <w:rPr>
          <w:rFonts w:ascii="Times New Roman" w:eastAsia="Segoe UI" w:hAnsi="Times New Roman" w:cs="Times New Roman"/>
          <w:color w:val="auto"/>
        </w:rPr>
        <w:tab/>
      </w:r>
    </w:p>
    <w:p w:rsidR="00317E84" w:rsidRPr="005B78E2" w:rsidRDefault="00317E84" w:rsidP="00334773">
      <w:pPr>
        <w:numPr>
          <w:ilvl w:val="0"/>
          <w:numId w:val="32"/>
        </w:numPr>
        <w:tabs>
          <w:tab w:val="left" w:pos="0"/>
          <w:tab w:val="left" w:pos="1004"/>
          <w:tab w:val="left" w:pos="1134"/>
        </w:tabs>
        <w:ind w:firstLine="851"/>
        <w:jc w:val="both"/>
        <w:rPr>
          <w:rFonts w:ascii="Times New Roman" w:eastAsia="Segoe UI" w:hAnsi="Times New Roman" w:cs="Times New Roman"/>
          <w:color w:val="auto"/>
        </w:rPr>
      </w:pPr>
      <w:r w:rsidRPr="005B78E2">
        <w:rPr>
          <w:rFonts w:ascii="Times New Roman" w:eastAsia="Segoe UI" w:hAnsi="Times New Roman" w:cs="Times New Roman"/>
          <w:b/>
          <w:bCs/>
          <w:i/>
          <w:iCs/>
          <w:color w:val="auto"/>
        </w:rPr>
        <w:t>Подкрепа на родители на деца, жертви на насилие</w:t>
      </w:r>
      <w:r w:rsidRPr="005B78E2">
        <w:rPr>
          <w:rFonts w:ascii="Times New Roman" w:eastAsia="Segoe UI" w:hAnsi="Times New Roman" w:cs="Times New Roman"/>
          <w:color w:val="auto"/>
        </w:rPr>
        <w:t>. Услуга за подкрепа на родители на деца, жертви на насилие, цели работа със семейството за повишаване на капацитета за справяне с травмата и третична превенция на насилието. При наличие на повече случаи има възможност за създаване на група за взаимна подкрепа на семейства с деца, жертва на насилие. При необходимост се наемат допълнителни клинични специалисти.</w:t>
      </w:r>
    </w:p>
    <w:p w:rsidR="00317E84" w:rsidRPr="005B78E2" w:rsidRDefault="00317E84" w:rsidP="00334773">
      <w:pPr>
        <w:numPr>
          <w:ilvl w:val="0"/>
          <w:numId w:val="32"/>
        </w:numPr>
        <w:tabs>
          <w:tab w:val="left" w:pos="0"/>
          <w:tab w:val="left" w:pos="1011"/>
          <w:tab w:val="left" w:pos="1134"/>
        </w:tabs>
        <w:ind w:firstLine="851"/>
        <w:jc w:val="both"/>
        <w:rPr>
          <w:rFonts w:ascii="Times New Roman" w:eastAsia="Segoe UI" w:hAnsi="Times New Roman" w:cs="Times New Roman"/>
          <w:color w:val="auto"/>
        </w:rPr>
      </w:pPr>
      <w:r w:rsidRPr="005B78E2">
        <w:rPr>
          <w:rFonts w:ascii="Times New Roman" w:eastAsia="Segoe UI" w:hAnsi="Times New Roman" w:cs="Times New Roman"/>
          <w:b/>
          <w:bCs/>
          <w:i/>
          <w:iCs/>
          <w:color w:val="auto"/>
        </w:rPr>
        <w:t>Подготовка на деца за изслушване в съда.</w:t>
      </w:r>
      <w:r w:rsidRPr="005B78E2">
        <w:rPr>
          <w:rFonts w:ascii="Times New Roman" w:eastAsia="Segoe UI" w:hAnsi="Times New Roman" w:cs="Times New Roman"/>
          <w:b/>
          <w:bCs/>
          <w:color w:val="auto"/>
        </w:rPr>
        <w:t xml:space="preserve"> </w:t>
      </w:r>
      <w:r w:rsidRPr="005B78E2">
        <w:rPr>
          <w:rFonts w:ascii="Times New Roman" w:eastAsia="Segoe UI" w:hAnsi="Times New Roman" w:cs="Times New Roman"/>
          <w:color w:val="auto"/>
        </w:rPr>
        <w:t>Услугата цели да намали страха и притеснението на детето чрез информиране, запознаване със същността на процедурите, които го очакват и психологическа подкрепа на детето и на родителя или близкия, който го придружава. Към услугата се включва и придружаването на детето в деня на изслушването, по преценка на специалистите, осъществили подготовката.</w:t>
      </w:r>
    </w:p>
    <w:p w:rsidR="00317E84" w:rsidRPr="005B78E2" w:rsidRDefault="00317E84" w:rsidP="00317E84">
      <w:pPr>
        <w:tabs>
          <w:tab w:val="left" w:pos="0"/>
          <w:tab w:val="left" w:pos="1560"/>
          <w:tab w:val="left" w:pos="8015"/>
        </w:tabs>
        <w:ind w:firstLine="851"/>
        <w:jc w:val="both"/>
        <w:rPr>
          <w:rFonts w:ascii="Times New Roman" w:eastAsia="Segoe UI" w:hAnsi="Times New Roman" w:cs="Times New Roman"/>
          <w:color w:val="auto"/>
        </w:rPr>
      </w:pPr>
      <w:r w:rsidRPr="005B78E2">
        <w:rPr>
          <w:rFonts w:ascii="Times New Roman" w:eastAsia="Segoe UI" w:hAnsi="Times New Roman" w:cs="Times New Roman"/>
          <w:color w:val="auto"/>
        </w:rPr>
        <w:t>Разполагаме с обучени специалисти и с методика за предоставяне на тази услуга. Методиката е в две части и е адаптирана според възрастовата група на децата: „Отивам в съда" - от 5 до 11 години; „Ще свидетелствам в съда" - за възрастова група от 10 до 15 години.</w:t>
      </w:r>
      <w:r w:rsidRPr="005B78E2">
        <w:rPr>
          <w:rFonts w:ascii="Times New Roman" w:eastAsia="Segoe UI" w:hAnsi="Times New Roman" w:cs="Times New Roman"/>
          <w:color w:val="auto"/>
        </w:rPr>
        <w:tab/>
        <w:t>|</w:t>
      </w:r>
    </w:p>
    <w:p w:rsidR="00317E84" w:rsidRPr="005B78E2" w:rsidRDefault="00317E84" w:rsidP="00334773">
      <w:pPr>
        <w:numPr>
          <w:ilvl w:val="0"/>
          <w:numId w:val="32"/>
        </w:numPr>
        <w:tabs>
          <w:tab w:val="left" w:pos="0"/>
          <w:tab w:val="left" w:pos="1015"/>
          <w:tab w:val="left" w:pos="1134"/>
        </w:tabs>
        <w:ind w:firstLine="851"/>
        <w:jc w:val="both"/>
        <w:rPr>
          <w:rFonts w:ascii="Times New Roman" w:eastAsia="Segoe UI" w:hAnsi="Times New Roman" w:cs="Times New Roman"/>
          <w:color w:val="auto"/>
        </w:rPr>
      </w:pPr>
      <w:r w:rsidRPr="005B78E2">
        <w:rPr>
          <w:rFonts w:ascii="Times New Roman" w:eastAsia="Segoe UI" w:hAnsi="Times New Roman" w:cs="Times New Roman"/>
          <w:b/>
          <w:bCs/>
          <w:i/>
          <w:iCs/>
          <w:color w:val="auto"/>
        </w:rPr>
        <w:t>Изслушване на деца, свидетели или жертви на насилие</w:t>
      </w:r>
      <w:r>
        <w:rPr>
          <w:rFonts w:ascii="Times New Roman" w:eastAsia="Segoe UI" w:hAnsi="Times New Roman" w:cs="Times New Roman"/>
          <w:b/>
          <w:bCs/>
          <w:i/>
          <w:iCs/>
          <w:color w:val="auto"/>
        </w:rPr>
        <w:t>.</w:t>
      </w:r>
      <w:r w:rsidRPr="005B78E2">
        <w:rPr>
          <w:rFonts w:ascii="Times New Roman" w:eastAsia="Segoe UI" w:hAnsi="Times New Roman" w:cs="Times New Roman"/>
          <w:color w:val="auto"/>
        </w:rPr>
        <w:t xml:space="preserve"> Услугата цели да допринесе за гарантиране на правата на децата, участници в правни процедури, да намали риска от повторната виктимизация на детето, когато то е жертва и/или свидетел на насилие като същевременно осигури надеждна за целите на правосъдието информация. За да постигне тази цел, услугата предвижда разпитите на деца да се извършват в приветлива обстановка, в специализирано помещение - „синя стая" и да се провеждат от специално подготвени пс</w:t>
      </w:r>
      <w:r>
        <w:rPr>
          <w:rFonts w:ascii="Times New Roman" w:eastAsia="Segoe UI" w:hAnsi="Times New Roman" w:cs="Times New Roman"/>
          <w:color w:val="auto"/>
        </w:rPr>
        <w:t xml:space="preserve">ихолози или социални работници. </w:t>
      </w:r>
      <w:r w:rsidRPr="005B78E2">
        <w:rPr>
          <w:rFonts w:ascii="Times New Roman" w:eastAsia="Segoe UI" w:hAnsi="Times New Roman" w:cs="Times New Roman"/>
          <w:color w:val="auto"/>
        </w:rPr>
        <w:t>Услугата е насочена към подобряване на практиката на работа по Координационния механизъм за работа с деца, жертви на насилие.</w:t>
      </w:r>
    </w:p>
    <w:p w:rsidR="00317E84" w:rsidRPr="005B78E2" w:rsidRDefault="00317E84" w:rsidP="00334773">
      <w:pPr>
        <w:numPr>
          <w:ilvl w:val="0"/>
          <w:numId w:val="32"/>
        </w:numPr>
        <w:tabs>
          <w:tab w:val="left" w:pos="0"/>
          <w:tab w:val="left" w:pos="1000"/>
          <w:tab w:val="left" w:pos="1134"/>
        </w:tabs>
        <w:ind w:firstLine="709"/>
        <w:jc w:val="both"/>
        <w:rPr>
          <w:rFonts w:ascii="Times New Roman" w:eastAsia="Segoe UI" w:hAnsi="Times New Roman" w:cs="Times New Roman"/>
          <w:color w:val="auto"/>
        </w:rPr>
      </w:pPr>
      <w:r w:rsidRPr="005B78E2">
        <w:rPr>
          <w:rFonts w:ascii="Times New Roman" w:eastAsia="Segoe UI" w:hAnsi="Times New Roman" w:cs="Times New Roman"/>
          <w:b/>
          <w:bCs/>
          <w:i/>
          <w:iCs/>
          <w:color w:val="auto"/>
        </w:rPr>
        <w:t>Услуги за семейства</w:t>
      </w:r>
      <w:r w:rsidRPr="005B78E2">
        <w:rPr>
          <w:rFonts w:ascii="Times New Roman" w:eastAsia="Segoe UI" w:hAnsi="Times New Roman" w:cs="Times New Roman"/>
          <w:b/>
          <w:bCs/>
          <w:color w:val="auto"/>
        </w:rPr>
        <w:t xml:space="preserve">, </w:t>
      </w:r>
      <w:r w:rsidRPr="005B78E2">
        <w:rPr>
          <w:rFonts w:ascii="Times New Roman" w:eastAsia="Segoe UI" w:hAnsi="Times New Roman" w:cs="Times New Roman"/>
          <w:b/>
          <w:bCs/>
          <w:i/>
          <w:iCs/>
          <w:color w:val="auto"/>
        </w:rPr>
        <w:t>в които е установено насилие</w:t>
      </w:r>
      <w:r w:rsidRPr="005B78E2">
        <w:rPr>
          <w:rFonts w:ascii="Times New Roman" w:eastAsia="Segoe UI" w:hAnsi="Times New Roman" w:cs="Times New Roman"/>
          <w:b/>
          <w:bCs/>
          <w:color w:val="auto"/>
        </w:rPr>
        <w:t xml:space="preserve"> </w:t>
      </w:r>
      <w:r w:rsidRPr="005B78E2">
        <w:rPr>
          <w:rFonts w:ascii="Times New Roman" w:eastAsia="Segoe UI" w:hAnsi="Times New Roman" w:cs="Times New Roman"/>
          <w:color w:val="auto"/>
        </w:rPr>
        <w:t>- пакет от услуги, който включва групова програма и индивидуални консултации, която има за цел да подкрепи родителите, извършили насилие, в процеса на осмисляне на поведението, ситуациите, които го провокират, връзка с минали събития, собствените чувства и емоции, както и последиците, които това поведение оказва върху близките хора. Основната цел е да се предотврати риска от последващо насилие.</w:t>
      </w:r>
    </w:p>
    <w:p w:rsidR="00317E84" w:rsidRPr="006F1F12" w:rsidRDefault="00317E84" w:rsidP="00334773">
      <w:pPr>
        <w:numPr>
          <w:ilvl w:val="0"/>
          <w:numId w:val="32"/>
        </w:numPr>
        <w:tabs>
          <w:tab w:val="left" w:pos="0"/>
          <w:tab w:val="left" w:pos="993"/>
          <w:tab w:val="left" w:pos="1560"/>
        </w:tabs>
        <w:ind w:firstLine="709"/>
        <w:jc w:val="both"/>
        <w:rPr>
          <w:rFonts w:ascii="Times New Roman" w:eastAsia="Segoe UI" w:hAnsi="Times New Roman" w:cs="Times New Roman"/>
          <w:b/>
          <w:bCs/>
          <w:i/>
          <w:iCs/>
          <w:color w:val="auto"/>
        </w:rPr>
      </w:pPr>
      <w:r w:rsidRPr="005B78E2">
        <w:rPr>
          <w:rFonts w:ascii="Times New Roman" w:eastAsia="Segoe UI" w:hAnsi="Times New Roman" w:cs="Times New Roman"/>
          <w:b/>
          <w:bCs/>
          <w:i/>
          <w:iCs/>
          <w:color w:val="auto"/>
        </w:rPr>
        <w:t>Семейно консултиране</w:t>
      </w:r>
      <w:r w:rsidRPr="005B78E2">
        <w:rPr>
          <w:rFonts w:ascii="Times New Roman" w:eastAsia="Segoe UI" w:hAnsi="Times New Roman" w:cs="Times New Roman"/>
          <w:b/>
          <w:bCs/>
          <w:color w:val="auto"/>
        </w:rPr>
        <w:t>.</w:t>
      </w:r>
      <w:r>
        <w:rPr>
          <w:rFonts w:ascii="Times New Roman" w:eastAsia="Segoe UI" w:hAnsi="Times New Roman" w:cs="Times New Roman"/>
          <w:b/>
          <w:bCs/>
          <w:i/>
          <w:iCs/>
          <w:color w:val="auto"/>
        </w:rPr>
        <w:t xml:space="preserve"> </w:t>
      </w:r>
      <w:r w:rsidRPr="006F1F12">
        <w:rPr>
          <w:rFonts w:ascii="Times New Roman" w:eastAsia="Segoe UI" w:hAnsi="Times New Roman" w:cs="Times New Roman"/>
          <w:color w:val="auto"/>
        </w:rPr>
        <w:t>От консултативните услуги могат да се възползват семейства, които се намират в затруднена или кризисна житейска ситуация; кандидат-осиновители, осиновители; семейства в процес на развод или раздяла; семейства, преживели загуба на близък, деца с проблемно поведение и техните семейства; семейства, пр</w:t>
      </w:r>
      <w:r>
        <w:rPr>
          <w:rFonts w:ascii="Times New Roman" w:eastAsia="Segoe UI" w:hAnsi="Times New Roman" w:cs="Times New Roman"/>
          <w:color w:val="auto"/>
        </w:rPr>
        <w:t>и</w:t>
      </w:r>
      <w:r w:rsidRPr="006F1F12">
        <w:rPr>
          <w:rFonts w:ascii="Times New Roman" w:eastAsia="Segoe UI" w:hAnsi="Times New Roman" w:cs="Times New Roman"/>
          <w:color w:val="auto"/>
        </w:rPr>
        <w:t xml:space="preserve"> които има риск да бъде изоставено или вече е изоставено дете; семейства в процес на реинтеграция.</w:t>
      </w:r>
    </w:p>
    <w:p w:rsidR="00317E84" w:rsidRPr="005B78E2" w:rsidRDefault="00317E84" w:rsidP="00317E84">
      <w:pPr>
        <w:tabs>
          <w:tab w:val="left" w:pos="0"/>
          <w:tab w:val="left" w:pos="1560"/>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Услугите имат за цел да подпомогнат децата и техните семейства в процеса на справяне с кризисни житейски ситуации. Основните дейности на специалистите са:</w:t>
      </w:r>
    </w:p>
    <w:p w:rsidR="00317E84" w:rsidRPr="005B78E2" w:rsidRDefault="00317E84" w:rsidP="00334773">
      <w:pPr>
        <w:numPr>
          <w:ilvl w:val="0"/>
          <w:numId w:val="39"/>
        </w:numPr>
        <w:tabs>
          <w:tab w:val="left" w:pos="0"/>
          <w:tab w:val="left" w:pos="851"/>
          <w:tab w:val="left" w:pos="1560"/>
        </w:tabs>
        <w:ind w:left="0" w:firstLine="567"/>
        <w:jc w:val="both"/>
        <w:rPr>
          <w:rFonts w:ascii="Times New Roman" w:eastAsia="Segoe UI" w:hAnsi="Times New Roman" w:cs="Times New Roman"/>
          <w:color w:val="auto"/>
        </w:rPr>
      </w:pPr>
      <w:r w:rsidRPr="005B78E2">
        <w:rPr>
          <w:rFonts w:ascii="Times New Roman" w:eastAsia="Segoe UI" w:hAnsi="Times New Roman" w:cs="Times New Roman"/>
          <w:color w:val="auto"/>
        </w:rPr>
        <w:t>изготвяне на оценка и планиране на всеки новопостъпил случай за работа;</w:t>
      </w:r>
    </w:p>
    <w:p w:rsidR="00317E84" w:rsidRPr="005B78E2" w:rsidRDefault="00317E84" w:rsidP="00334773">
      <w:pPr>
        <w:numPr>
          <w:ilvl w:val="0"/>
          <w:numId w:val="39"/>
        </w:numPr>
        <w:tabs>
          <w:tab w:val="left" w:pos="0"/>
          <w:tab w:val="left" w:pos="851"/>
          <w:tab w:val="left" w:pos="1560"/>
        </w:tabs>
        <w:ind w:left="0" w:firstLine="567"/>
        <w:jc w:val="both"/>
        <w:rPr>
          <w:rFonts w:ascii="Times New Roman" w:eastAsia="Segoe UI" w:hAnsi="Times New Roman" w:cs="Times New Roman"/>
          <w:color w:val="auto"/>
        </w:rPr>
      </w:pPr>
      <w:r w:rsidRPr="005B78E2">
        <w:rPr>
          <w:rFonts w:ascii="Times New Roman" w:eastAsia="Segoe UI" w:hAnsi="Times New Roman" w:cs="Times New Roman"/>
          <w:color w:val="auto"/>
        </w:rPr>
        <w:t>социално-психологическа помощ, подкрепа и наблюдение на децата и техните семейства;</w:t>
      </w:r>
    </w:p>
    <w:p w:rsidR="00317E84" w:rsidRPr="005B78E2" w:rsidRDefault="00317E84" w:rsidP="00334773">
      <w:pPr>
        <w:numPr>
          <w:ilvl w:val="0"/>
          <w:numId w:val="39"/>
        </w:numPr>
        <w:tabs>
          <w:tab w:val="left" w:pos="0"/>
          <w:tab w:val="left" w:pos="851"/>
          <w:tab w:val="left" w:pos="1560"/>
        </w:tabs>
        <w:ind w:left="0" w:firstLine="567"/>
        <w:jc w:val="both"/>
        <w:rPr>
          <w:rFonts w:ascii="Times New Roman" w:eastAsia="Segoe UI" w:hAnsi="Times New Roman" w:cs="Times New Roman"/>
          <w:color w:val="auto"/>
        </w:rPr>
      </w:pPr>
      <w:r w:rsidRPr="005B78E2">
        <w:rPr>
          <w:rFonts w:ascii="Times New Roman" w:eastAsia="Segoe UI" w:hAnsi="Times New Roman" w:cs="Times New Roman"/>
          <w:color w:val="auto"/>
        </w:rPr>
        <w:t>осъществяване на срещи с родителите на децата за подобряване на отношенията в семейството и създаване на по-добър семеен климат на базата на конструктивно и позитивно общуване;</w:t>
      </w:r>
    </w:p>
    <w:p w:rsidR="00317E84" w:rsidRPr="005B78E2" w:rsidRDefault="00317E84" w:rsidP="00334773">
      <w:pPr>
        <w:numPr>
          <w:ilvl w:val="0"/>
          <w:numId w:val="39"/>
        </w:numPr>
        <w:tabs>
          <w:tab w:val="left" w:pos="0"/>
          <w:tab w:val="left" w:pos="851"/>
          <w:tab w:val="left" w:pos="1560"/>
        </w:tabs>
        <w:ind w:left="0" w:firstLine="567"/>
        <w:jc w:val="both"/>
        <w:rPr>
          <w:rFonts w:ascii="Times New Roman" w:eastAsia="Segoe UI" w:hAnsi="Times New Roman" w:cs="Times New Roman"/>
          <w:color w:val="auto"/>
        </w:rPr>
      </w:pPr>
      <w:r w:rsidRPr="005B78E2">
        <w:rPr>
          <w:rFonts w:ascii="Times New Roman" w:eastAsia="Segoe UI" w:hAnsi="Times New Roman" w:cs="Times New Roman"/>
          <w:color w:val="auto"/>
        </w:rPr>
        <w:t>осъществяване на специализирана подкрепа на деца с проблемно поведение;</w:t>
      </w:r>
    </w:p>
    <w:p w:rsidR="00317E84" w:rsidRPr="005B78E2" w:rsidRDefault="00317E84" w:rsidP="00334773">
      <w:pPr>
        <w:numPr>
          <w:ilvl w:val="0"/>
          <w:numId w:val="39"/>
        </w:numPr>
        <w:tabs>
          <w:tab w:val="left" w:pos="0"/>
          <w:tab w:val="left" w:pos="851"/>
          <w:tab w:val="left" w:pos="1560"/>
        </w:tabs>
        <w:ind w:left="0" w:firstLine="567"/>
        <w:jc w:val="both"/>
        <w:rPr>
          <w:rFonts w:ascii="Times New Roman" w:eastAsia="Segoe UI" w:hAnsi="Times New Roman" w:cs="Times New Roman"/>
          <w:color w:val="auto"/>
        </w:rPr>
      </w:pPr>
      <w:r w:rsidRPr="005B78E2">
        <w:rPr>
          <w:rFonts w:ascii="Times New Roman" w:eastAsia="Segoe UI" w:hAnsi="Times New Roman" w:cs="Times New Roman"/>
          <w:color w:val="auto"/>
        </w:rPr>
        <w:t>придружаване и посредничество в процеса на социално включване и интеграция;</w:t>
      </w:r>
    </w:p>
    <w:p w:rsidR="00317E84" w:rsidRPr="005B78E2" w:rsidRDefault="00317E84" w:rsidP="00334773">
      <w:pPr>
        <w:numPr>
          <w:ilvl w:val="0"/>
          <w:numId w:val="39"/>
        </w:numPr>
        <w:tabs>
          <w:tab w:val="left" w:pos="0"/>
          <w:tab w:val="left" w:pos="851"/>
          <w:tab w:val="left" w:pos="1560"/>
        </w:tabs>
        <w:ind w:left="0" w:firstLine="567"/>
        <w:jc w:val="both"/>
        <w:rPr>
          <w:rFonts w:ascii="Times New Roman" w:eastAsia="Segoe UI" w:hAnsi="Times New Roman" w:cs="Times New Roman"/>
          <w:color w:val="auto"/>
        </w:rPr>
      </w:pPr>
      <w:r w:rsidRPr="005B78E2">
        <w:rPr>
          <w:rFonts w:ascii="Times New Roman" w:eastAsia="Segoe UI" w:hAnsi="Times New Roman" w:cs="Times New Roman"/>
          <w:color w:val="auto"/>
        </w:rPr>
        <w:t>извършване на специализирана подкрепа на деца, настанени в приемни семейства по метода на директна работа с деца;</w:t>
      </w:r>
    </w:p>
    <w:p w:rsidR="00317E84" w:rsidRPr="005B78E2" w:rsidRDefault="00317E84" w:rsidP="00334773">
      <w:pPr>
        <w:numPr>
          <w:ilvl w:val="0"/>
          <w:numId w:val="39"/>
        </w:numPr>
        <w:tabs>
          <w:tab w:val="left" w:pos="0"/>
          <w:tab w:val="left" w:pos="851"/>
          <w:tab w:val="left" w:pos="1560"/>
        </w:tabs>
        <w:ind w:left="0" w:firstLine="567"/>
        <w:jc w:val="both"/>
        <w:rPr>
          <w:rFonts w:ascii="Times New Roman" w:eastAsia="Segoe UI" w:hAnsi="Times New Roman" w:cs="Times New Roman"/>
          <w:color w:val="auto"/>
        </w:rPr>
      </w:pPr>
      <w:r w:rsidRPr="005B78E2">
        <w:rPr>
          <w:rFonts w:ascii="Times New Roman" w:eastAsia="Segoe UI" w:hAnsi="Times New Roman" w:cs="Times New Roman"/>
          <w:color w:val="auto"/>
        </w:rPr>
        <w:t>осигуряване на емоционална подкрепа на децата и родителите;</w:t>
      </w:r>
    </w:p>
    <w:p w:rsidR="00317E84" w:rsidRPr="005B78E2" w:rsidRDefault="00317E84" w:rsidP="00334773">
      <w:pPr>
        <w:numPr>
          <w:ilvl w:val="0"/>
          <w:numId w:val="39"/>
        </w:numPr>
        <w:tabs>
          <w:tab w:val="left" w:pos="0"/>
          <w:tab w:val="left" w:pos="851"/>
          <w:tab w:val="left" w:pos="1560"/>
        </w:tabs>
        <w:ind w:left="0" w:firstLine="567"/>
        <w:jc w:val="both"/>
        <w:rPr>
          <w:rFonts w:ascii="Times New Roman" w:eastAsia="Segoe UI" w:hAnsi="Times New Roman" w:cs="Times New Roman"/>
          <w:color w:val="auto"/>
        </w:rPr>
      </w:pPr>
      <w:r w:rsidRPr="005B78E2">
        <w:rPr>
          <w:rFonts w:ascii="Times New Roman" w:eastAsia="Segoe UI" w:hAnsi="Times New Roman" w:cs="Times New Roman"/>
          <w:color w:val="auto"/>
        </w:rPr>
        <w:t>провеждане на междуинституционални срещи във връзка с работа по случаите;</w:t>
      </w:r>
    </w:p>
    <w:p w:rsidR="00317E84" w:rsidRPr="005B78E2" w:rsidRDefault="00317E84" w:rsidP="00334773">
      <w:pPr>
        <w:numPr>
          <w:ilvl w:val="0"/>
          <w:numId w:val="39"/>
        </w:numPr>
        <w:tabs>
          <w:tab w:val="left" w:pos="0"/>
          <w:tab w:val="left" w:pos="851"/>
          <w:tab w:val="left" w:pos="1560"/>
        </w:tabs>
        <w:ind w:left="0" w:firstLine="567"/>
        <w:jc w:val="both"/>
        <w:rPr>
          <w:rFonts w:ascii="Times New Roman" w:eastAsia="Segoe UI" w:hAnsi="Times New Roman" w:cs="Times New Roman"/>
          <w:color w:val="auto"/>
        </w:rPr>
      </w:pPr>
      <w:r w:rsidRPr="005B78E2">
        <w:rPr>
          <w:rFonts w:ascii="Times New Roman" w:eastAsia="Segoe UI" w:hAnsi="Times New Roman" w:cs="Times New Roman"/>
          <w:color w:val="auto"/>
        </w:rPr>
        <w:t>при необходимост насочване за ползване на безплатна юридическа и правна помощ.</w:t>
      </w:r>
    </w:p>
    <w:p w:rsidR="00317E84" w:rsidRPr="00EB5026" w:rsidRDefault="00317E84" w:rsidP="00334773">
      <w:pPr>
        <w:numPr>
          <w:ilvl w:val="0"/>
          <w:numId w:val="32"/>
        </w:numPr>
        <w:tabs>
          <w:tab w:val="left" w:pos="0"/>
          <w:tab w:val="left" w:pos="993"/>
        </w:tabs>
        <w:ind w:firstLine="709"/>
        <w:jc w:val="both"/>
        <w:rPr>
          <w:rFonts w:ascii="Times New Roman" w:eastAsia="Segoe UI" w:hAnsi="Times New Roman" w:cs="Times New Roman"/>
          <w:b/>
          <w:bCs/>
          <w:i/>
          <w:iCs/>
          <w:color w:val="auto"/>
        </w:rPr>
      </w:pPr>
      <w:r w:rsidRPr="005B78E2">
        <w:rPr>
          <w:rFonts w:ascii="Times New Roman" w:eastAsia="Segoe UI" w:hAnsi="Times New Roman" w:cs="Times New Roman"/>
          <w:b/>
          <w:bCs/>
          <w:i/>
          <w:iCs/>
          <w:color w:val="auto"/>
        </w:rPr>
        <w:t xml:space="preserve"> Медиация между деца и родители при синдром на родителско отчуждение.</w:t>
      </w:r>
      <w:r>
        <w:rPr>
          <w:rFonts w:ascii="Times New Roman" w:eastAsia="Segoe UI" w:hAnsi="Times New Roman" w:cs="Times New Roman"/>
          <w:b/>
          <w:bCs/>
          <w:i/>
          <w:iCs/>
          <w:color w:val="auto"/>
        </w:rPr>
        <w:t xml:space="preserve"> </w:t>
      </w:r>
      <w:r w:rsidRPr="00EB5026">
        <w:rPr>
          <w:rFonts w:ascii="Times New Roman" w:eastAsia="Segoe UI" w:hAnsi="Times New Roman" w:cs="Times New Roman"/>
          <w:color w:val="auto"/>
        </w:rPr>
        <w:t>Медиираната среща е едно подкрепено, улеснено, придружено от професионалисти, общуване между дете и родител. Целта на срещите е да подпомогне интимност, изразяването на чувствата и преживяванията и осмислянето и приемането на връзката от детето и родителя, такава каквато е чрез осигуряване на контакт в защитена среда. Целта на срещата се определя в зависимост от оценката.</w:t>
      </w:r>
    </w:p>
    <w:p w:rsidR="00317E84" w:rsidRPr="005B78E2" w:rsidRDefault="00317E84" w:rsidP="00317E84">
      <w:pPr>
        <w:tabs>
          <w:tab w:val="left" w:pos="0"/>
          <w:tab w:val="left" w:pos="1560"/>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Етап на подготовка за срещата е съществен елемент на услугата. В зависимост от оценката подготовката може да бъде центрирана към родителството или към защита на детските интереси.</w:t>
      </w:r>
    </w:p>
    <w:p w:rsidR="00317E84" w:rsidRPr="005B78E2" w:rsidRDefault="00317E84" w:rsidP="00317E84">
      <w:pPr>
        <w:tabs>
          <w:tab w:val="left" w:pos="0"/>
          <w:tab w:val="left" w:pos="1560"/>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Етап на провеждане на среща. В този етап е важно осигуряване на защитена среда - обстановката за среща е много важна. Добре е тя да осигури възможност за личен контакт в уединена обстановка, която едновременно с това да е и сигурна. Важно е също определяне на хората, които могат да присъстват, и каква е тяхната роля.</w:t>
      </w:r>
    </w:p>
    <w:p w:rsidR="00317E84" w:rsidRPr="005B78E2" w:rsidRDefault="00317E84" w:rsidP="00317E84">
      <w:pPr>
        <w:tabs>
          <w:tab w:val="left" w:pos="0"/>
          <w:tab w:val="left" w:pos="1560"/>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Подготовката за приключване е важен момент, на който би трябвало да се подкрепят и детето и родителя да споделят значението на срещата за тях, да споделят чувствата си по отношение на раздялата и да се договарят, как ще продължи контактът (нови срещи, писма, телефонни разговори, размяна на символични вещи и пр.).</w:t>
      </w:r>
    </w:p>
    <w:p w:rsidR="00317E84" w:rsidRPr="005B78E2" w:rsidRDefault="00317E84" w:rsidP="00317E84">
      <w:pPr>
        <w:tabs>
          <w:tab w:val="left" w:pos="0"/>
          <w:tab w:val="left" w:pos="1560"/>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Анализ и оценка на случилото се провежда след приключване на срещата.</w:t>
      </w:r>
    </w:p>
    <w:p w:rsidR="00317E84" w:rsidRPr="005B78E2" w:rsidRDefault="00317E84" w:rsidP="00317E84">
      <w:pPr>
        <w:tabs>
          <w:tab w:val="left" w:pos="0"/>
          <w:tab w:val="left" w:pos="8014"/>
        </w:tabs>
        <w:ind w:firstLine="709"/>
        <w:jc w:val="both"/>
        <w:rPr>
          <w:rFonts w:ascii="Times New Roman" w:eastAsia="Segoe UI" w:hAnsi="Times New Roman" w:cs="Times New Roman"/>
          <w:iCs/>
          <w:color w:val="auto"/>
        </w:rPr>
      </w:pPr>
      <w:r w:rsidRPr="005B78E2">
        <w:rPr>
          <w:rFonts w:ascii="Times New Roman" w:eastAsia="Segoe UI" w:hAnsi="Times New Roman" w:cs="Times New Roman"/>
          <w:iCs/>
          <w:color w:val="auto"/>
        </w:rPr>
        <w:t xml:space="preserve">Преди точно една година (03.2017 г.) с финансиране от частни дарители стартира </w:t>
      </w:r>
      <w:r w:rsidRPr="005B78E2">
        <w:rPr>
          <w:rFonts w:ascii="Times New Roman" w:eastAsia="Segoe UI" w:hAnsi="Times New Roman" w:cs="Times New Roman"/>
          <w:b/>
          <w:iCs/>
          <w:color w:val="auto"/>
        </w:rPr>
        <w:t>проект „Семейства без насилие".</w:t>
      </w:r>
      <w:r w:rsidRPr="005B78E2">
        <w:rPr>
          <w:rFonts w:ascii="Times New Roman" w:eastAsia="Segoe UI" w:hAnsi="Times New Roman" w:cs="Times New Roman"/>
          <w:iCs/>
          <w:color w:val="auto"/>
        </w:rPr>
        <w:t xml:space="preserve"> Проектът е с психосоцилна насоченост, фокусиран върху закрилата и професионалната подкрепа за възстановяване на жертви на домашно насилие, които са в състояние на силен стрес след преживяно насилие в семейството, останали без подкрепа от близки хора.</w:t>
      </w:r>
    </w:p>
    <w:p w:rsidR="00317E84" w:rsidRPr="005B78E2" w:rsidRDefault="00317E84" w:rsidP="00317E84">
      <w:pPr>
        <w:tabs>
          <w:tab w:val="left" w:pos="0"/>
          <w:tab w:val="left" w:pos="8014"/>
        </w:tabs>
        <w:ind w:firstLine="709"/>
        <w:jc w:val="both"/>
        <w:rPr>
          <w:rFonts w:ascii="Times New Roman" w:eastAsia="Segoe UI" w:hAnsi="Times New Roman" w:cs="Times New Roman"/>
          <w:iCs/>
          <w:color w:val="auto"/>
        </w:rPr>
      </w:pPr>
      <w:r w:rsidRPr="005B78E2">
        <w:rPr>
          <w:rFonts w:ascii="Times New Roman" w:eastAsia="Segoe UI" w:hAnsi="Times New Roman" w:cs="Times New Roman"/>
          <w:b/>
          <w:iCs/>
          <w:color w:val="auto"/>
        </w:rPr>
        <w:t>Проблемната ситуация в община Стара Загора по отношение на домашното насилие</w:t>
      </w:r>
      <w:r w:rsidRPr="005B78E2">
        <w:rPr>
          <w:rFonts w:ascii="Times New Roman" w:eastAsia="Segoe UI" w:hAnsi="Times New Roman" w:cs="Times New Roman"/>
          <w:iCs/>
          <w:color w:val="auto"/>
        </w:rPr>
        <w:t xml:space="preserve"> е изключително тревожна. Анализът на данните показва, че семейното насилие запазва водещо място в регистрираните случаи на институциите. Също така, близо четири от всеки пет случая на насилие над деца, с които са работили отделите за закрила на детето, са регистрирани в семейството, като преобладава физическото насилие и неглижиране.</w:t>
      </w:r>
    </w:p>
    <w:p w:rsidR="00317E84" w:rsidRPr="005B78E2" w:rsidRDefault="00317E84" w:rsidP="00317E84">
      <w:pPr>
        <w:tabs>
          <w:tab w:val="left" w:pos="0"/>
          <w:tab w:val="left" w:pos="8014"/>
        </w:tabs>
        <w:ind w:firstLine="709"/>
        <w:jc w:val="both"/>
        <w:rPr>
          <w:rFonts w:ascii="Times New Roman" w:eastAsia="Segoe UI" w:hAnsi="Times New Roman" w:cs="Times New Roman"/>
          <w:iCs/>
          <w:color w:val="auto"/>
        </w:rPr>
      </w:pPr>
      <w:r w:rsidRPr="005B78E2">
        <w:rPr>
          <w:rFonts w:ascii="Times New Roman" w:eastAsia="Segoe UI" w:hAnsi="Times New Roman" w:cs="Times New Roman"/>
          <w:iCs/>
          <w:color w:val="auto"/>
        </w:rPr>
        <w:t>Внимание заслужава факта, че все още има родители, които използват физическото наказание спрямо децата си като възпитателна мярка. Тези деца се нуждаят от специална подкрепа, индивидуална психологическа или продължителна терапевтична помощ. Тази група родители е обект основно на санкции, ако изобщо е идентифицирана като такава, тъй като в нашата култура физическото насилие често се възприема като приемлива възпитателна мярка. Не бива да се забравя, че детето, жертва на насилие преживява раздялата със своето семейство, не като закрила, а често като разкъсване, като друго насилие. Именно заради най-добрия интерес на детето трябва да се разделим с нагласата, че извеждането на пострадалите от семейството решава проблемите.</w:t>
      </w:r>
    </w:p>
    <w:p w:rsidR="00317E84" w:rsidRPr="005B78E2" w:rsidRDefault="00317E84" w:rsidP="00317E84">
      <w:pPr>
        <w:tabs>
          <w:tab w:val="left" w:pos="0"/>
          <w:tab w:val="left" w:pos="8014"/>
        </w:tabs>
        <w:ind w:firstLine="709"/>
        <w:jc w:val="both"/>
        <w:rPr>
          <w:rFonts w:ascii="Times New Roman" w:eastAsia="Segoe UI" w:hAnsi="Times New Roman" w:cs="Times New Roman"/>
          <w:iCs/>
          <w:color w:val="auto"/>
        </w:rPr>
      </w:pPr>
      <w:r w:rsidRPr="005B78E2">
        <w:rPr>
          <w:rFonts w:ascii="Times New Roman" w:eastAsia="Segoe UI" w:hAnsi="Times New Roman" w:cs="Times New Roman"/>
          <w:iCs/>
          <w:color w:val="auto"/>
        </w:rPr>
        <w:t>Голяма част от тези родители също са били жертви на насилие и се нуждаят от услуги и подкрепа за да се справят със своята травма и да могат да бъдат по-успешни родители за своите деца. Необходимо е предоставяне на комплексни услуги за тези семейства, което да помогне развиването на умения за отговорно родителстване и допринесе за превенцията на насилието у дома.</w:t>
      </w:r>
    </w:p>
    <w:p w:rsidR="00317E84" w:rsidRPr="005B78E2" w:rsidRDefault="00317E84" w:rsidP="00317E84">
      <w:pPr>
        <w:tabs>
          <w:tab w:val="left" w:pos="0"/>
          <w:tab w:val="left" w:pos="8014"/>
        </w:tabs>
        <w:ind w:firstLine="709"/>
        <w:jc w:val="both"/>
        <w:rPr>
          <w:rFonts w:ascii="Times New Roman" w:eastAsia="Segoe UI" w:hAnsi="Times New Roman" w:cs="Times New Roman"/>
          <w:iCs/>
          <w:color w:val="auto"/>
        </w:rPr>
      </w:pPr>
      <w:r w:rsidRPr="002A408E">
        <w:rPr>
          <w:rFonts w:ascii="Times New Roman" w:eastAsia="Segoe UI" w:hAnsi="Times New Roman" w:cs="Times New Roman"/>
          <w:iCs/>
          <w:color w:val="auto"/>
        </w:rPr>
        <w:t>Основната цел на проектната идея е да подпомогне прекратяването на насилието в семейства в община Стара Загора като се предостави закрила и професионална помощ за възстановяване на пострадалите; приложат методи като семейна медиация, фамилно консултиране, възстановителни и корекционни програми, като се</w:t>
      </w:r>
      <w:r w:rsidRPr="005B78E2">
        <w:rPr>
          <w:rFonts w:ascii="Times New Roman" w:eastAsia="Segoe UI" w:hAnsi="Times New Roman" w:cs="Times New Roman"/>
          <w:iCs/>
          <w:color w:val="auto"/>
        </w:rPr>
        <w:t xml:space="preserve"> работи със семейството като система от отношения, в които се случва насилието.</w:t>
      </w:r>
    </w:p>
    <w:p w:rsidR="00317E84" w:rsidRPr="005B78E2" w:rsidRDefault="00317E84" w:rsidP="00317E84">
      <w:pPr>
        <w:tabs>
          <w:tab w:val="left" w:pos="0"/>
          <w:tab w:val="left" w:pos="8014"/>
        </w:tabs>
        <w:ind w:firstLine="709"/>
        <w:jc w:val="both"/>
        <w:rPr>
          <w:rFonts w:ascii="Times New Roman" w:eastAsia="Segoe UI" w:hAnsi="Times New Roman" w:cs="Times New Roman"/>
          <w:iCs/>
          <w:color w:val="auto"/>
        </w:rPr>
      </w:pPr>
      <w:r w:rsidRPr="005B78E2">
        <w:rPr>
          <w:rFonts w:ascii="Times New Roman" w:eastAsia="Segoe UI" w:hAnsi="Times New Roman" w:cs="Times New Roman"/>
          <w:iCs/>
          <w:color w:val="auto"/>
        </w:rPr>
        <w:t>По време на изпълне</w:t>
      </w:r>
      <w:r>
        <w:rPr>
          <w:rFonts w:ascii="Times New Roman" w:eastAsia="Segoe UI" w:hAnsi="Times New Roman" w:cs="Times New Roman"/>
          <w:iCs/>
          <w:color w:val="auto"/>
        </w:rPr>
        <w:t>н</w:t>
      </w:r>
      <w:r w:rsidRPr="005B78E2">
        <w:rPr>
          <w:rFonts w:ascii="Times New Roman" w:eastAsia="Segoe UI" w:hAnsi="Times New Roman" w:cs="Times New Roman"/>
          <w:iCs/>
          <w:color w:val="auto"/>
        </w:rPr>
        <w:t>ието на целия проект се работи за утвърждаване на мрежа и среда за сътрудничество между професионалистите, работещи в тази сфера на територията на цялата община, като ги насърчи и подкрепи да развиват знанията и уменията си за работа стаи категория рискови групи клиенти. Работи се за повишаване информираността на гражданите по проблема с домашното насилие, като се предостави повече информация в публичното пространство.</w:t>
      </w:r>
    </w:p>
    <w:p w:rsidR="00317E84" w:rsidRPr="005B78E2" w:rsidRDefault="00317E84" w:rsidP="00317E84">
      <w:pPr>
        <w:tabs>
          <w:tab w:val="left" w:pos="0"/>
          <w:tab w:val="left" w:pos="8014"/>
        </w:tabs>
        <w:ind w:firstLine="709"/>
        <w:jc w:val="both"/>
        <w:rPr>
          <w:rFonts w:ascii="Times New Roman" w:eastAsia="Segoe UI" w:hAnsi="Times New Roman" w:cs="Times New Roman"/>
          <w:iCs/>
          <w:color w:val="auto"/>
        </w:rPr>
      </w:pPr>
      <w:r w:rsidRPr="005B78E2">
        <w:rPr>
          <w:rFonts w:ascii="Times New Roman" w:eastAsia="Segoe UI" w:hAnsi="Times New Roman" w:cs="Times New Roman"/>
          <w:iCs/>
          <w:color w:val="auto"/>
        </w:rPr>
        <w:t>За осъществяването на проекта са планирани и се изпълняват следните дейности:</w:t>
      </w:r>
    </w:p>
    <w:p w:rsidR="00317E84" w:rsidRPr="005B78E2" w:rsidRDefault="00317E84" w:rsidP="00334773">
      <w:pPr>
        <w:numPr>
          <w:ilvl w:val="0"/>
          <w:numId w:val="40"/>
        </w:numPr>
        <w:tabs>
          <w:tab w:val="left" w:pos="0"/>
          <w:tab w:val="left" w:pos="993"/>
          <w:tab w:val="left" w:pos="1560"/>
        </w:tabs>
        <w:ind w:left="0" w:firstLine="709"/>
        <w:jc w:val="both"/>
        <w:rPr>
          <w:rFonts w:ascii="Times New Roman" w:eastAsia="Segoe UI" w:hAnsi="Times New Roman" w:cs="Times New Roman"/>
          <w:iCs/>
          <w:color w:val="auto"/>
        </w:rPr>
      </w:pPr>
      <w:r w:rsidRPr="005B78E2">
        <w:rPr>
          <w:rFonts w:ascii="Times New Roman" w:eastAsia="Segoe UI" w:hAnsi="Times New Roman" w:cs="Times New Roman"/>
          <w:iCs/>
          <w:color w:val="auto"/>
        </w:rPr>
        <w:t>Сформиране на екип. Предвижданият екип се състои от координатор на проекта (доброволец), специалист психосоциална работа (на хонорар), обучител (хонорар), 4 специалисти психосоциална работа (собствен принос); юрист (собствен принос).</w:t>
      </w:r>
    </w:p>
    <w:p w:rsidR="00317E84" w:rsidRPr="005B78E2" w:rsidRDefault="00317E84" w:rsidP="00334773">
      <w:pPr>
        <w:numPr>
          <w:ilvl w:val="0"/>
          <w:numId w:val="40"/>
        </w:numPr>
        <w:tabs>
          <w:tab w:val="left" w:pos="0"/>
          <w:tab w:val="left" w:pos="993"/>
          <w:tab w:val="left" w:pos="1560"/>
        </w:tabs>
        <w:ind w:left="0" w:firstLine="709"/>
        <w:jc w:val="both"/>
        <w:rPr>
          <w:rFonts w:ascii="Times New Roman" w:eastAsia="Segoe UI" w:hAnsi="Times New Roman" w:cs="Times New Roman"/>
          <w:iCs/>
          <w:color w:val="auto"/>
        </w:rPr>
      </w:pPr>
      <w:r w:rsidRPr="005B78E2">
        <w:rPr>
          <w:rFonts w:ascii="Times New Roman" w:eastAsia="Segoe UI" w:hAnsi="Times New Roman" w:cs="Times New Roman"/>
          <w:i/>
          <w:iCs/>
          <w:color w:val="auto"/>
        </w:rPr>
        <w:t>Социално-консултативна и терапевтична работа</w:t>
      </w:r>
      <w:r w:rsidRPr="005B78E2">
        <w:rPr>
          <w:rFonts w:ascii="Times New Roman" w:eastAsia="Segoe UI" w:hAnsi="Times New Roman" w:cs="Times New Roman"/>
          <w:color w:val="auto"/>
        </w:rPr>
        <w:t>:</w:t>
      </w:r>
    </w:p>
    <w:p w:rsidR="00317E84" w:rsidRPr="005B78E2" w:rsidRDefault="00317E84" w:rsidP="00334773">
      <w:pPr>
        <w:numPr>
          <w:ilvl w:val="0"/>
          <w:numId w:val="41"/>
        </w:numPr>
        <w:tabs>
          <w:tab w:val="left" w:pos="0"/>
          <w:tab w:val="left" w:pos="1134"/>
        </w:tabs>
        <w:ind w:firstLine="273"/>
        <w:jc w:val="both"/>
        <w:rPr>
          <w:rFonts w:ascii="Times New Roman" w:eastAsia="Segoe UI" w:hAnsi="Times New Roman" w:cs="Times New Roman"/>
          <w:color w:val="auto"/>
        </w:rPr>
      </w:pPr>
      <w:r w:rsidRPr="005B78E2">
        <w:rPr>
          <w:rFonts w:ascii="Times New Roman" w:eastAsia="Segoe UI" w:hAnsi="Times New Roman" w:cs="Times New Roman"/>
          <w:color w:val="auto"/>
        </w:rPr>
        <w:t>оценка на собствените ресурси за самостоятелен живот;</w:t>
      </w:r>
    </w:p>
    <w:p w:rsidR="00317E84" w:rsidRPr="005B78E2" w:rsidRDefault="00317E84" w:rsidP="00334773">
      <w:pPr>
        <w:numPr>
          <w:ilvl w:val="0"/>
          <w:numId w:val="41"/>
        </w:numPr>
        <w:tabs>
          <w:tab w:val="left" w:pos="0"/>
          <w:tab w:val="left" w:pos="1134"/>
        </w:tabs>
        <w:ind w:firstLine="273"/>
        <w:jc w:val="both"/>
        <w:rPr>
          <w:rFonts w:ascii="Times New Roman" w:eastAsia="Segoe UI" w:hAnsi="Times New Roman" w:cs="Times New Roman"/>
          <w:color w:val="auto"/>
        </w:rPr>
      </w:pPr>
      <w:r w:rsidRPr="005B78E2">
        <w:rPr>
          <w:rFonts w:ascii="Times New Roman" w:eastAsia="Segoe UI" w:hAnsi="Times New Roman" w:cs="Times New Roman"/>
          <w:color w:val="auto"/>
        </w:rPr>
        <w:t>оценка на родителския капацитет;</w:t>
      </w:r>
      <w:r w:rsidRPr="005B78E2">
        <w:rPr>
          <w:rFonts w:ascii="Times New Roman" w:eastAsia="Segoe UI" w:hAnsi="Times New Roman" w:cs="Times New Roman"/>
          <w:color w:val="auto"/>
        </w:rPr>
        <w:tab/>
      </w:r>
    </w:p>
    <w:p w:rsidR="00317E84" w:rsidRPr="005B78E2" w:rsidRDefault="00317E84" w:rsidP="00334773">
      <w:pPr>
        <w:numPr>
          <w:ilvl w:val="0"/>
          <w:numId w:val="41"/>
        </w:numPr>
        <w:tabs>
          <w:tab w:val="left" w:pos="0"/>
          <w:tab w:val="left" w:pos="1134"/>
        </w:tabs>
        <w:ind w:firstLine="273"/>
        <w:jc w:val="both"/>
        <w:rPr>
          <w:rFonts w:ascii="Times New Roman" w:eastAsia="Segoe UI" w:hAnsi="Times New Roman" w:cs="Times New Roman"/>
          <w:color w:val="auto"/>
        </w:rPr>
      </w:pPr>
      <w:r w:rsidRPr="005B78E2">
        <w:rPr>
          <w:rFonts w:ascii="Times New Roman" w:eastAsia="Segoe UI" w:hAnsi="Times New Roman" w:cs="Times New Roman"/>
          <w:color w:val="auto"/>
        </w:rPr>
        <w:t>оценка на риска от рецидив;</w:t>
      </w:r>
    </w:p>
    <w:p w:rsidR="00317E84" w:rsidRPr="005B78E2" w:rsidRDefault="00317E84" w:rsidP="00334773">
      <w:pPr>
        <w:numPr>
          <w:ilvl w:val="0"/>
          <w:numId w:val="41"/>
        </w:numPr>
        <w:tabs>
          <w:tab w:val="left" w:pos="0"/>
          <w:tab w:val="left" w:pos="1134"/>
        </w:tabs>
        <w:ind w:firstLine="273"/>
        <w:jc w:val="both"/>
        <w:rPr>
          <w:rFonts w:ascii="Times New Roman" w:eastAsia="Segoe UI" w:hAnsi="Times New Roman" w:cs="Times New Roman"/>
          <w:color w:val="auto"/>
        </w:rPr>
      </w:pPr>
      <w:r w:rsidRPr="005B78E2">
        <w:rPr>
          <w:rFonts w:ascii="Times New Roman" w:eastAsia="Segoe UI" w:hAnsi="Times New Roman" w:cs="Times New Roman"/>
          <w:color w:val="auto"/>
        </w:rPr>
        <w:t>индивидуален план за услуги;</w:t>
      </w:r>
    </w:p>
    <w:p w:rsidR="00317E84" w:rsidRPr="005B78E2" w:rsidRDefault="00317E84" w:rsidP="00334773">
      <w:pPr>
        <w:numPr>
          <w:ilvl w:val="0"/>
          <w:numId w:val="41"/>
        </w:numPr>
        <w:tabs>
          <w:tab w:val="left" w:pos="0"/>
          <w:tab w:val="left" w:pos="1134"/>
        </w:tabs>
        <w:ind w:firstLine="273"/>
        <w:jc w:val="both"/>
        <w:rPr>
          <w:rFonts w:ascii="Times New Roman" w:eastAsia="Segoe UI" w:hAnsi="Times New Roman" w:cs="Times New Roman"/>
          <w:color w:val="auto"/>
        </w:rPr>
      </w:pPr>
      <w:r w:rsidRPr="005B78E2">
        <w:rPr>
          <w:rFonts w:ascii="Times New Roman" w:eastAsia="Segoe UI" w:hAnsi="Times New Roman" w:cs="Times New Roman"/>
          <w:color w:val="auto"/>
        </w:rPr>
        <w:t>семейно консултиране;</w:t>
      </w:r>
    </w:p>
    <w:p w:rsidR="00317E84" w:rsidRPr="005B78E2" w:rsidRDefault="00317E84" w:rsidP="00334773">
      <w:pPr>
        <w:numPr>
          <w:ilvl w:val="0"/>
          <w:numId w:val="41"/>
        </w:numPr>
        <w:tabs>
          <w:tab w:val="left" w:pos="0"/>
          <w:tab w:val="left" w:pos="1134"/>
        </w:tabs>
        <w:ind w:firstLine="273"/>
        <w:jc w:val="both"/>
        <w:rPr>
          <w:rFonts w:ascii="Times New Roman" w:eastAsia="Segoe UI" w:hAnsi="Times New Roman" w:cs="Times New Roman"/>
          <w:color w:val="auto"/>
        </w:rPr>
      </w:pPr>
      <w:r w:rsidRPr="005B78E2">
        <w:rPr>
          <w:rFonts w:ascii="Times New Roman" w:eastAsia="Segoe UI" w:hAnsi="Times New Roman" w:cs="Times New Roman"/>
          <w:color w:val="auto"/>
        </w:rPr>
        <w:t>семейна медиация;</w:t>
      </w:r>
    </w:p>
    <w:p w:rsidR="00317E84" w:rsidRPr="005B78E2" w:rsidRDefault="00317E84" w:rsidP="00334773">
      <w:pPr>
        <w:numPr>
          <w:ilvl w:val="0"/>
          <w:numId w:val="41"/>
        </w:numPr>
        <w:tabs>
          <w:tab w:val="left" w:pos="0"/>
          <w:tab w:val="left" w:pos="1134"/>
        </w:tabs>
        <w:ind w:firstLine="273"/>
        <w:jc w:val="both"/>
        <w:rPr>
          <w:rFonts w:ascii="Times New Roman" w:eastAsia="Segoe UI" w:hAnsi="Times New Roman" w:cs="Times New Roman"/>
          <w:color w:val="auto"/>
        </w:rPr>
      </w:pPr>
      <w:r w:rsidRPr="005B78E2">
        <w:rPr>
          <w:rFonts w:ascii="Times New Roman" w:eastAsia="Segoe UI" w:hAnsi="Times New Roman" w:cs="Times New Roman"/>
          <w:color w:val="auto"/>
        </w:rPr>
        <w:t>интензивно социално, фамили и трудово посредничество и насочване;</w:t>
      </w:r>
    </w:p>
    <w:p w:rsidR="00317E84" w:rsidRDefault="00317E84" w:rsidP="00334773">
      <w:pPr>
        <w:numPr>
          <w:ilvl w:val="0"/>
          <w:numId w:val="41"/>
        </w:numPr>
        <w:tabs>
          <w:tab w:val="left" w:pos="0"/>
          <w:tab w:val="left" w:pos="1134"/>
        </w:tabs>
        <w:ind w:firstLine="273"/>
        <w:jc w:val="both"/>
        <w:rPr>
          <w:rFonts w:ascii="Times New Roman" w:eastAsia="Segoe UI" w:hAnsi="Times New Roman" w:cs="Times New Roman"/>
          <w:color w:val="auto"/>
        </w:rPr>
      </w:pPr>
      <w:r w:rsidRPr="005B78E2">
        <w:rPr>
          <w:rFonts w:ascii="Times New Roman" w:eastAsia="Segoe UI" w:hAnsi="Times New Roman" w:cs="Times New Roman"/>
          <w:color w:val="auto"/>
        </w:rPr>
        <w:t>изработване на план за безопасност и сигурност;</w:t>
      </w:r>
    </w:p>
    <w:p w:rsidR="00317E84" w:rsidRDefault="00317E84" w:rsidP="00334773">
      <w:pPr>
        <w:numPr>
          <w:ilvl w:val="0"/>
          <w:numId w:val="41"/>
        </w:numPr>
        <w:tabs>
          <w:tab w:val="left" w:pos="0"/>
          <w:tab w:val="left" w:pos="1134"/>
        </w:tabs>
        <w:ind w:left="0" w:firstLine="993"/>
        <w:jc w:val="both"/>
        <w:rPr>
          <w:rFonts w:ascii="Times New Roman" w:eastAsia="Segoe UI" w:hAnsi="Times New Roman" w:cs="Times New Roman"/>
          <w:color w:val="auto"/>
        </w:rPr>
      </w:pPr>
      <w:r w:rsidRPr="00BC6FDF">
        <w:rPr>
          <w:rFonts w:ascii="Times New Roman" w:eastAsia="Segoe UI" w:hAnsi="Times New Roman" w:cs="Times New Roman"/>
          <w:color w:val="auto"/>
        </w:rPr>
        <w:t>терапевтична работа - възстановителна програма за жертви на насилие за преодоляване на травматични симптоми (група за взаимопомощ на жертви на домашно насилие, във всяка от групите ще се включат от 5-7 жени; които ще имат възможност в защитена и комфортна обстановка да споделят в общо пространство, преживяват емоционално разтоварване и самоовластяване); корекционна програма за извършители;</w:t>
      </w:r>
    </w:p>
    <w:p w:rsidR="00317E84" w:rsidRPr="00BC6FDF" w:rsidRDefault="00317E84" w:rsidP="00334773">
      <w:pPr>
        <w:numPr>
          <w:ilvl w:val="0"/>
          <w:numId w:val="41"/>
        </w:numPr>
        <w:tabs>
          <w:tab w:val="left" w:pos="0"/>
          <w:tab w:val="left" w:pos="1276"/>
        </w:tabs>
        <w:ind w:left="0" w:firstLine="993"/>
        <w:jc w:val="both"/>
        <w:rPr>
          <w:rFonts w:ascii="Times New Roman" w:eastAsia="Segoe UI" w:hAnsi="Times New Roman" w:cs="Times New Roman"/>
          <w:color w:val="auto"/>
        </w:rPr>
      </w:pPr>
      <w:r w:rsidRPr="00BC6FDF">
        <w:rPr>
          <w:rFonts w:ascii="Times New Roman" w:eastAsia="Segoe UI" w:hAnsi="Times New Roman" w:cs="Times New Roman"/>
          <w:color w:val="auto"/>
        </w:rPr>
        <w:t>юридическо консултиране.</w:t>
      </w:r>
    </w:p>
    <w:p w:rsidR="00317E84" w:rsidRPr="005B78E2" w:rsidRDefault="00317E84" w:rsidP="00334773">
      <w:pPr>
        <w:numPr>
          <w:ilvl w:val="0"/>
          <w:numId w:val="40"/>
        </w:numPr>
        <w:tabs>
          <w:tab w:val="left" w:pos="0"/>
          <w:tab w:val="left" w:pos="851"/>
          <w:tab w:val="left" w:pos="1560"/>
        </w:tabs>
        <w:ind w:left="0" w:firstLine="709"/>
        <w:jc w:val="both"/>
        <w:rPr>
          <w:rFonts w:ascii="Times New Roman" w:eastAsia="Segoe UI" w:hAnsi="Times New Roman" w:cs="Times New Roman"/>
          <w:i/>
          <w:iCs/>
          <w:color w:val="auto"/>
        </w:rPr>
      </w:pPr>
      <w:r w:rsidRPr="005B78E2">
        <w:rPr>
          <w:rFonts w:ascii="Times New Roman" w:eastAsia="Segoe UI" w:hAnsi="Times New Roman" w:cs="Times New Roman"/>
          <w:i/>
          <w:iCs/>
          <w:color w:val="auto"/>
        </w:rPr>
        <w:t>Обучения сред професионалисти.</w:t>
      </w:r>
    </w:p>
    <w:p w:rsidR="00317E84" w:rsidRPr="005B78E2" w:rsidRDefault="00317E84" w:rsidP="00317E84">
      <w:pPr>
        <w:tabs>
          <w:tab w:val="left" w:pos="0"/>
          <w:tab w:val="left" w:pos="1047"/>
          <w:tab w:val="left" w:pos="1560"/>
        </w:tabs>
        <w:ind w:firstLine="709"/>
        <w:jc w:val="both"/>
        <w:rPr>
          <w:rFonts w:ascii="Times New Roman" w:eastAsia="Segoe UI" w:hAnsi="Times New Roman" w:cs="Times New Roman"/>
          <w:iCs/>
          <w:color w:val="auto"/>
        </w:rPr>
      </w:pPr>
      <w:r w:rsidRPr="005B78E2">
        <w:rPr>
          <w:rFonts w:ascii="Times New Roman" w:eastAsia="Segoe UI" w:hAnsi="Times New Roman" w:cs="Times New Roman"/>
          <w:iCs/>
          <w:color w:val="auto"/>
        </w:rPr>
        <w:t>Предвижда се провеждането на обучения сред полицаи от I и II РПУ, които обикновено имат първи контакт с жертвите и извършителите на домашно насилие. Целта е повишаване на професионалните компетенции и чувствитеност по темата.</w:t>
      </w:r>
    </w:p>
    <w:p w:rsidR="00317E84" w:rsidRPr="005B78E2" w:rsidRDefault="00317E84" w:rsidP="00334773">
      <w:pPr>
        <w:numPr>
          <w:ilvl w:val="0"/>
          <w:numId w:val="40"/>
        </w:numPr>
        <w:tabs>
          <w:tab w:val="left" w:pos="0"/>
          <w:tab w:val="left" w:pos="709"/>
          <w:tab w:val="left" w:pos="851"/>
          <w:tab w:val="left" w:pos="1560"/>
        </w:tabs>
        <w:ind w:left="0" w:firstLine="709"/>
        <w:jc w:val="both"/>
        <w:rPr>
          <w:rFonts w:ascii="Times New Roman" w:eastAsia="Segoe UI" w:hAnsi="Times New Roman" w:cs="Times New Roman"/>
          <w:i/>
          <w:iCs/>
          <w:color w:val="auto"/>
        </w:rPr>
      </w:pPr>
      <w:r w:rsidRPr="005B78E2">
        <w:rPr>
          <w:rFonts w:ascii="Times New Roman" w:eastAsia="Segoe UI" w:hAnsi="Times New Roman" w:cs="Times New Roman"/>
          <w:i/>
          <w:iCs/>
          <w:color w:val="auto"/>
        </w:rPr>
        <w:t xml:space="preserve"> Провеждане на информационна кампания.</w:t>
      </w:r>
    </w:p>
    <w:p w:rsidR="00317E84" w:rsidRPr="005B78E2" w:rsidRDefault="00317E84" w:rsidP="00317E84">
      <w:pPr>
        <w:tabs>
          <w:tab w:val="left" w:pos="0"/>
          <w:tab w:val="left" w:pos="1560"/>
        </w:tabs>
        <w:ind w:firstLine="567"/>
        <w:jc w:val="both"/>
        <w:rPr>
          <w:rFonts w:ascii="Times New Roman" w:eastAsia="Segoe UI" w:hAnsi="Times New Roman" w:cs="Times New Roman"/>
          <w:color w:val="auto"/>
        </w:rPr>
      </w:pPr>
      <w:r>
        <w:rPr>
          <w:rFonts w:ascii="Times New Roman" w:eastAsia="Segoe UI" w:hAnsi="Times New Roman" w:cs="Times New Roman"/>
          <w:color w:val="auto"/>
        </w:rPr>
        <w:t xml:space="preserve">  </w:t>
      </w:r>
      <w:r w:rsidRPr="005B78E2">
        <w:rPr>
          <w:rFonts w:ascii="Times New Roman" w:eastAsia="Segoe UI" w:hAnsi="Times New Roman" w:cs="Times New Roman"/>
          <w:color w:val="auto"/>
        </w:rPr>
        <w:t>Информационната кампания, включва: разпространение на информационни материали; провеждане на работни срещи с журналисти; публикации в периодичния печат и електронните информационни издания; репортажи и интервюта в електронните медии. С нейното провеждане се цели, от една страна, общо повишаване на информираността на обществеността по проблема насилие - рискове и последици от него, сензитивиране на обществеността и инициирането на гражданската нетърпимост спрямо насилието, промяна на общоприетите обвинителни нагласи към жертвите, както и запознаване на обществеността с целите, дейностите и резултатите по проекта и от друга страна, повишаване на информираността и привличане вниманието на пострадалите от домашно насилие към предлаганите в тяхна полза услуги и реална подкрепа от страна на различните институции и организации, предоставящи алтернативни услуги.</w:t>
      </w:r>
    </w:p>
    <w:p w:rsidR="00317E84" w:rsidRPr="005B78E2" w:rsidRDefault="00317E84" w:rsidP="00317E84">
      <w:pPr>
        <w:tabs>
          <w:tab w:val="left" w:pos="0"/>
          <w:tab w:val="left" w:pos="1560"/>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 xml:space="preserve">Основните </w:t>
      </w:r>
      <w:r w:rsidRPr="005B78E2">
        <w:rPr>
          <w:rFonts w:ascii="Times New Roman" w:eastAsia="Segoe UI" w:hAnsi="Times New Roman" w:cs="Times New Roman"/>
          <w:b/>
          <w:bCs/>
          <w:color w:val="auto"/>
        </w:rPr>
        <w:t xml:space="preserve">целеви групи </w:t>
      </w:r>
      <w:r w:rsidRPr="005B78E2">
        <w:rPr>
          <w:rFonts w:ascii="Times New Roman" w:eastAsia="Segoe UI" w:hAnsi="Times New Roman" w:cs="Times New Roman"/>
          <w:color w:val="auto"/>
        </w:rPr>
        <w:t xml:space="preserve">са: </w:t>
      </w:r>
      <w:r w:rsidRPr="005B78E2">
        <w:rPr>
          <w:rFonts w:ascii="Times New Roman" w:eastAsia="Segoe UI" w:hAnsi="Times New Roman" w:cs="Times New Roman"/>
          <w:i/>
          <w:iCs/>
          <w:color w:val="auto"/>
        </w:rPr>
        <w:t>около 50 семейства</w:t>
      </w:r>
      <w:r w:rsidRPr="005B78E2">
        <w:rPr>
          <w:rFonts w:ascii="Times New Roman" w:eastAsia="Segoe UI" w:hAnsi="Times New Roman" w:cs="Times New Roman"/>
          <w:color w:val="auto"/>
        </w:rPr>
        <w:t xml:space="preserve">, </w:t>
      </w:r>
      <w:r w:rsidRPr="005B78E2">
        <w:rPr>
          <w:rFonts w:ascii="Times New Roman" w:eastAsia="Segoe UI" w:hAnsi="Times New Roman" w:cs="Times New Roman"/>
          <w:i/>
          <w:iCs/>
          <w:color w:val="auto"/>
        </w:rPr>
        <w:t>в които се съобщава за извършено насилие</w:t>
      </w:r>
      <w:r w:rsidRPr="005B78E2">
        <w:rPr>
          <w:rFonts w:ascii="Times New Roman" w:eastAsia="Segoe UI" w:hAnsi="Times New Roman" w:cs="Times New Roman"/>
          <w:color w:val="auto"/>
        </w:rPr>
        <w:t>, за които са характерни повечето от следните особености:</w:t>
      </w:r>
      <w:r w:rsidRPr="005B78E2">
        <w:rPr>
          <w:rFonts w:ascii="Times New Roman" w:eastAsia="Segoe UI" w:hAnsi="Times New Roman" w:cs="Times New Roman"/>
          <w:color w:val="auto"/>
        </w:rPr>
        <w:tab/>
      </w:r>
    </w:p>
    <w:p w:rsidR="00317E84" w:rsidRPr="005B78E2" w:rsidRDefault="00317E84" w:rsidP="00334773">
      <w:pPr>
        <w:numPr>
          <w:ilvl w:val="0"/>
          <w:numId w:val="42"/>
        </w:numPr>
        <w:tabs>
          <w:tab w:val="left" w:pos="0"/>
          <w:tab w:val="left" w:pos="1047"/>
          <w:tab w:val="left" w:pos="1560"/>
        </w:tabs>
        <w:ind w:left="284" w:hanging="284"/>
        <w:jc w:val="both"/>
        <w:rPr>
          <w:rFonts w:ascii="Times New Roman" w:eastAsia="Segoe UI" w:hAnsi="Times New Roman" w:cs="Times New Roman"/>
          <w:color w:val="auto"/>
        </w:rPr>
      </w:pPr>
      <w:r w:rsidRPr="005B78E2">
        <w:rPr>
          <w:rFonts w:ascii="Times New Roman" w:eastAsia="Segoe UI" w:hAnsi="Times New Roman" w:cs="Times New Roman"/>
          <w:color w:val="auto"/>
          <w:u w:val="single"/>
        </w:rPr>
        <w:t>живели/живеят в рискови семейства</w:t>
      </w:r>
      <w:r w:rsidRPr="005B78E2">
        <w:rPr>
          <w:rFonts w:ascii="Times New Roman" w:eastAsia="Segoe UI" w:hAnsi="Times New Roman" w:cs="Times New Roman"/>
          <w:color w:val="auto"/>
        </w:rPr>
        <w:t>: непълни (починали или разведени родители); злоупотреби на родител или партньор с алкохол, наркотични вещества и/или др.; с криминално проявени близки; с нисък социален статус, поради трайна безработица, инвалидизация и др.; липса на битови условия за съответстващ жизнен стандарт;</w:t>
      </w:r>
    </w:p>
    <w:p w:rsidR="00317E84" w:rsidRPr="005B78E2" w:rsidRDefault="00317E84" w:rsidP="00334773">
      <w:pPr>
        <w:numPr>
          <w:ilvl w:val="0"/>
          <w:numId w:val="42"/>
        </w:numPr>
        <w:tabs>
          <w:tab w:val="left" w:pos="0"/>
          <w:tab w:val="left" w:pos="1047"/>
          <w:tab w:val="left" w:pos="1560"/>
        </w:tabs>
        <w:ind w:left="284" w:hanging="284"/>
        <w:jc w:val="both"/>
        <w:rPr>
          <w:rFonts w:ascii="Times New Roman" w:eastAsia="Segoe UI" w:hAnsi="Times New Roman" w:cs="Times New Roman"/>
          <w:color w:val="auto"/>
        </w:rPr>
      </w:pPr>
      <w:r w:rsidRPr="005B78E2">
        <w:rPr>
          <w:rFonts w:ascii="Times New Roman" w:eastAsia="Segoe UI" w:hAnsi="Times New Roman" w:cs="Times New Roman"/>
          <w:color w:val="auto"/>
          <w:u w:val="single"/>
        </w:rPr>
        <w:t>живеят в отдалечени населени места или изолирани общности</w:t>
      </w:r>
      <w:r w:rsidRPr="005B78E2">
        <w:rPr>
          <w:rFonts w:ascii="Times New Roman" w:eastAsia="Segoe UI" w:hAnsi="Times New Roman" w:cs="Times New Roman"/>
          <w:color w:val="auto"/>
        </w:rPr>
        <w:t>: много от тези деца и жени имат затруднен достъп до основни обществени услуги, като медицинско обслужване, социална и правна защита, образование, информация; принудително е ограничавана личната им свобода и живот от лица, намиращи се в семейна или родствена връзка, интимни отношения или обитаващи с тях едно и също жилище;</w:t>
      </w:r>
    </w:p>
    <w:p w:rsidR="00317E84" w:rsidRPr="005B78E2" w:rsidRDefault="00317E84" w:rsidP="00334773">
      <w:pPr>
        <w:numPr>
          <w:ilvl w:val="0"/>
          <w:numId w:val="42"/>
        </w:numPr>
        <w:tabs>
          <w:tab w:val="left" w:pos="0"/>
          <w:tab w:val="left" w:pos="1047"/>
          <w:tab w:val="left" w:pos="1560"/>
        </w:tabs>
        <w:ind w:left="284" w:hanging="284"/>
        <w:jc w:val="both"/>
        <w:rPr>
          <w:rFonts w:ascii="Times New Roman" w:eastAsia="Segoe UI" w:hAnsi="Times New Roman" w:cs="Times New Roman"/>
          <w:color w:val="auto"/>
        </w:rPr>
      </w:pPr>
      <w:r w:rsidRPr="005B78E2">
        <w:rPr>
          <w:rFonts w:ascii="Times New Roman" w:eastAsia="Segoe UI" w:hAnsi="Times New Roman" w:cs="Times New Roman"/>
          <w:color w:val="auto"/>
          <w:u w:val="single"/>
        </w:rPr>
        <w:t>без подкрепа от близки хора</w:t>
      </w:r>
      <w:r w:rsidRPr="005B78E2">
        <w:rPr>
          <w:rFonts w:ascii="Times New Roman" w:eastAsia="Segoe UI" w:hAnsi="Times New Roman" w:cs="Times New Roman"/>
          <w:color w:val="auto"/>
        </w:rPr>
        <w:t>: много от жертвите на насилие не споделят за преживения тормоз, поради страх от саморазправа от страна на насилника и търпят с години насилието; обикновено нямат на кого да разчитат в „активните" му фази, което допълнително ги прави уязвими;</w:t>
      </w:r>
    </w:p>
    <w:p w:rsidR="00317E84" w:rsidRPr="00E02E79" w:rsidRDefault="00317E84" w:rsidP="00334773">
      <w:pPr>
        <w:numPr>
          <w:ilvl w:val="0"/>
          <w:numId w:val="42"/>
        </w:numPr>
        <w:tabs>
          <w:tab w:val="left" w:pos="0"/>
          <w:tab w:val="left" w:pos="284"/>
          <w:tab w:val="left" w:pos="1560"/>
        </w:tabs>
        <w:ind w:left="0" w:firstLine="0"/>
        <w:jc w:val="both"/>
        <w:rPr>
          <w:rFonts w:ascii="Times New Roman" w:eastAsia="Segoe UI" w:hAnsi="Times New Roman" w:cs="Times New Roman"/>
          <w:color w:val="auto"/>
        </w:rPr>
      </w:pPr>
      <w:r w:rsidRPr="005B78E2">
        <w:rPr>
          <w:rFonts w:ascii="Times New Roman" w:eastAsia="Segoe UI" w:hAnsi="Times New Roman" w:cs="Times New Roman"/>
          <w:color w:val="auto"/>
          <w:u w:val="single"/>
        </w:rPr>
        <w:t>с ниско образование</w:t>
      </w:r>
      <w:r w:rsidRPr="005B78E2">
        <w:rPr>
          <w:rFonts w:ascii="Times New Roman" w:eastAsia="Segoe UI" w:hAnsi="Times New Roman" w:cs="Times New Roman"/>
          <w:color w:val="auto"/>
        </w:rPr>
        <w:t>: липсата на достатъчен образователен ценз и</w:t>
      </w:r>
      <w:r>
        <w:rPr>
          <w:rFonts w:ascii="Times New Roman" w:eastAsia="Segoe UI" w:hAnsi="Times New Roman" w:cs="Times New Roman"/>
          <w:color w:val="auto"/>
        </w:rPr>
        <w:t xml:space="preserve"> </w:t>
      </w:r>
      <w:r w:rsidRPr="00E02E79">
        <w:rPr>
          <w:rFonts w:ascii="Times New Roman" w:eastAsia="Segoe UI" w:hAnsi="Times New Roman" w:cs="Times New Roman"/>
          <w:color w:val="auto"/>
        </w:rPr>
        <w:t>произтичащите от това неразвити социални умения допълнително изолират жертвите на насилие;</w:t>
      </w:r>
    </w:p>
    <w:p w:rsidR="00317E84" w:rsidRPr="005B78E2" w:rsidRDefault="00317E84" w:rsidP="00334773">
      <w:pPr>
        <w:numPr>
          <w:ilvl w:val="0"/>
          <w:numId w:val="43"/>
        </w:numPr>
        <w:tabs>
          <w:tab w:val="left" w:pos="0"/>
          <w:tab w:val="left" w:pos="284"/>
          <w:tab w:val="left" w:pos="1560"/>
          <w:tab w:val="left" w:pos="8011"/>
        </w:tabs>
        <w:ind w:left="0" w:firstLine="0"/>
        <w:jc w:val="both"/>
        <w:rPr>
          <w:rFonts w:ascii="Times New Roman" w:eastAsia="Segoe UI" w:hAnsi="Times New Roman" w:cs="Times New Roman"/>
          <w:color w:val="auto"/>
        </w:rPr>
      </w:pPr>
      <w:r w:rsidRPr="005B78E2">
        <w:rPr>
          <w:rFonts w:ascii="Times New Roman" w:eastAsia="Segoe UI" w:hAnsi="Times New Roman" w:cs="Times New Roman"/>
          <w:color w:val="auto"/>
          <w:u w:val="single"/>
        </w:rPr>
        <w:t>с нелекувани психични травми</w:t>
      </w:r>
      <w:r w:rsidRPr="005B78E2">
        <w:rPr>
          <w:rFonts w:ascii="Times New Roman" w:eastAsia="Segoe UI" w:hAnsi="Times New Roman" w:cs="Times New Roman"/>
          <w:color w:val="auto"/>
        </w:rPr>
        <w:t>: често в детството на жертвите насилието е присъствало всекидневно, което е възприето впоследствие като явление; или акт, незаслужаващ особено внимание, действие, което е „заслужено" и трябва да бъде понесено достойно, без оплаквания; нерядко жертвите на насилие с годините развиват различни психични разстройства;</w:t>
      </w:r>
    </w:p>
    <w:p w:rsidR="00317E84" w:rsidRPr="005B78E2" w:rsidRDefault="00317E84" w:rsidP="00334773">
      <w:pPr>
        <w:numPr>
          <w:ilvl w:val="0"/>
          <w:numId w:val="43"/>
        </w:numPr>
        <w:tabs>
          <w:tab w:val="left" w:pos="0"/>
          <w:tab w:val="left" w:pos="284"/>
          <w:tab w:val="left" w:pos="1560"/>
          <w:tab w:val="left" w:pos="8011"/>
        </w:tabs>
        <w:ind w:left="0" w:firstLine="0"/>
        <w:jc w:val="both"/>
        <w:rPr>
          <w:rFonts w:ascii="Times New Roman" w:eastAsia="Segoe UI" w:hAnsi="Times New Roman" w:cs="Times New Roman"/>
          <w:color w:val="auto"/>
        </w:rPr>
      </w:pPr>
      <w:r w:rsidRPr="005B78E2">
        <w:rPr>
          <w:rFonts w:ascii="Times New Roman" w:eastAsia="Segoe UI" w:hAnsi="Times New Roman" w:cs="Times New Roman"/>
          <w:color w:val="auto"/>
          <w:u w:val="single"/>
        </w:rPr>
        <w:t>трайно безработни</w:t>
      </w:r>
      <w:r w:rsidRPr="005B78E2">
        <w:rPr>
          <w:rFonts w:ascii="Times New Roman" w:eastAsia="Segoe UI" w:hAnsi="Times New Roman" w:cs="Times New Roman"/>
          <w:color w:val="auto"/>
        </w:rPr>
        <w:t>: без съответстваща квалификация, ограничавани от партньора си по отношение на професионалната си реализация, което ги е поставило в неравнопоставено положение и неконкурентноспособност на пазара на труда.</w:t>
      </w:r>
    </w:p>
    <w:p w:rsidR="00317E84" w:rsidRPr="005B78E2" w:rsidRDefault="00317E84" w:rsidP="00317E84">
      <w:pPr>
        <w:tabs>
          <w:tab w:val="left" w:pos="0"/>
          <w:tab w:val="left" w:pos="1560"/>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Освен това, проектът е насочен към основните заинтересовани страни:</w:t>
      </w:r>
    </w:p>
    <w:p w:rsidR="00317E84" w:rsidRPr="005B78E2" w:rsidRDefault="00317E84" w:rsidP="00334773">
      <w:pPr>
        <w:numPr>
          <w:ilvl w:val="0"/>
          <w:numId w:val="44"/>
        </w:numPr>
        <w:tabs>
          <w:tab w:val="left" w:pos="0"/>
          <w:tab w:val="left" w:pos="1003"/>
        </w:tabs>
        <w:ind w:left="0" w:firstLine="709"/>
        <w:jc w:val="both"/>
        <w:rPr>
          <w:rFonts w:ascii="Times New Roman" w:eastAsia="Segoe UI" w:hAnsi="Times New Roman" w:cs="Times New Roman"/>
          <w:color w:val="auto"/>
        </w:rPr>
      </w:pPr>
      <w:r w:rsidRPr="005B78E2">
        <w:rPr>
          <w:rFonts w:ascii="Times New Roman" w:eastAsia="Segoe UI" w:hAnsi="Times New Roman" w:cs="Times New Roman"/>
          <w:i/>
          <w:iCs/>
          <w:color w:val="auto"/>
        </w:rPr>
        <w:t>над 5 институции от цялата Старозагорска община,</w:t>
      </w:r>
      <w:r w:rsidRPr="005B78E2">
        <w:rPr>
          <w:rFonts w:ascii="Times New Roman" w:eastAsia="Segoe UI" w:hAnsi="Times New Roman" w:cs="Times New Roman"/>
          <w:color w:val="auto"/>
        </w:rPr>
        <w:t xml:space="preserve"> работещи по проблемите на жертвите, преживели домашно насилие - ОД на МВР, Дирекция "Социално подпомагане", др. - по проекта се предвижда системна работа с тях за координиране на действията относно усилията за защита и подкрепа на пострадалите от домашно насилие;</w:t>
      </w:r>
    </w:p>
    <w:p w:rsidR="00317E84" w:rsidRPr="005B78E2" w:rsidRDefault="00317E84" w:rsidP="00334773">
      <w:pPr>
        <w:numPr>
          <w:ilvl w:val="0"/>
          <w:numId w:val="44"/>
        </w:numPr>
        <w:tabs>
          <w:tab w:val="left" w:pos="0"/>
          <w:tab w:val="left" w:pos="1003"/>
        </w:tabs>
        <w:ind w:left="0" w:firstLine="709"/>
        <w:jc w:val="both"/>
        <w:rPr>
          <w:rFonts w:ascii="Times New Roman" w:eastAsia="Segoe UI" w:hAnsi="Times New Roman" w:cs="Times New Roman"/>
          <w:color w:val="auto"/>
        </w:rPr>
      </w:pPr>
      <w:r w:rsidRPr="005B78E2">
        <w:rPr>
          <w:rFonts w:ascii="Times New Roman" w:eastAsia="Segoe UI" w:hAnsi="Times New Roman" w:cs="Times New Roman"/>
          <w:i/>
          <w:iCs/>
          <w:color w:val="auto"/>
        </w:rPr>
        <w:t>граждани</w:t>
      </w:r>
      <w:r w:rsidRPr="005B78E2">
        <w:rPr>
          <w:rFonts w:ascii="Times New Roman" w:eastAsia="Segoe UI" w:hAnsi="Times New Roman" w:cs="Times New Roman"/>
          <w:color w:val="auto"/>
        </w:rPr>
        <w:t>; живеещи на територията на община Стара Загора - към тях ще бъде насочена планираната информационна кампания за повишаване на чувствителността към проблемите на жертвите на насилие.</w:t>
      </w:r>
    </w:p>
    <w:p w:rsidR="00317E84" w:rsidRPr="005B78E2" w:rsidRDefault="00317E84" w:rsidP="00317E84">
      <w:pPr>
        <w:tabs>
          <w:tab w:val="left" w:pos="0"/>
          <w:tab w:val="left" w:pos="1560"/>
          <w:tab w:val="left" w:pos="8011"/>
        </w:tabs>
        <w:ind w:firstLine="709"/>
        <w:jc w:val="both"/>
        <w:rPr>
          <w:rFonts w:ascii="Times New Roman" w:eastAsia="Segoe UI" w:hAnsi="Times New Roman" w:cs="Times New Roman"/>
          <w:b/>
          <w:bCs/>
          <w:color w:val="auto"/>
        </w:rPr>
      </w:pPr>
      <w:r w:rsidRPr="005B78E2">
        <w:rPr>
          <w:rFonts w:ascii="Times New Roman" w:eastAsia="Segoe UI" w:hAnsi="Times New Roman" w:cs="Times New Roman"/>
          <w:b/>
          <w:bCs/>
          <w:color w:val="auto"/>
        </w:rPr>
        <w:t>Постигнати резултати до момента са:</w:t>
      </w:r>
    </w:p>
    <w:p w:rsidR="00317E84" w:rsidRPr="005B78E2" w:rsidRDefault="00317E84" w:rsidP="00317E84">
      <w:pPr>
        <w:tabs>
          <w:tab w:val="left" w:pos="0"/>
          <w:tab w:val="left" w:pos="1560"/>
          <w:tab w:val="left" w:pos="8011"/>
        </w:tabs>
        <w:ind w:firstLine="709"/>
        <w:jc w:val="both"/>
        <w:rPr>
          <w:rFonts w:ascii="Times New Roman" w:eastAsia="Segoe UI" w:hAnsi="Times New Roman" w:cs="Times New Roman"/>
          <w:b/>
          <w:bCs/>
          <w:color w:val="auto"/>
        </w:rPr>
      </w:pPr>
      <w:r w:rsidRPr="005B78E2">
        <w:rPr>
          <w:rFonts w:ascii="Times New Roman" w:eastAsia="Segoe UI" w:hAnsi="Times New Roman" w:cs="Times New Roman"/>
          <w:b/>
          <w:bCs/>
          <w:color w:val="auto"/>
        </w:rPr>
        <w:t>По отношение на целевите групи:</w:t>
      </w:r>
    </w:p>
    <w:p w:rsidR="00317E84" w:rsidRPr="005B78E2" w:rsidRDefault="00317E84" w:rsidP="00334773">
      <w:pPr>
        <w:numPr>
          <w:ilvl w:val="0"/>
          <w:numId w:val="44"/>
        </w:numPr>
        <w:tabs>
          <w:tab w:val="left" w:pos="0"/>
          <w:tab w:val="left" w:pos="993"/>
        </w:tabs>
        <w:ind w:left="0"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улеснен достъп на жертви на насилие до алтернативни социални услуги и институции в общността;</w:t>
      </w:r>
    </w:p>
    <w:p w:rsidR="00317E84" w:rsidRPr="005B78E2" w:rsidRDefault="00317E84" w:rsidP="00334773">
      <w:pPr>
        <w:numPr>
          <w:ilvl w:val="0"/>
          <w:numId w:val="44"/>
        </w:numPr>
        <w:tabs>
          <w:tab w:val="left" w:pos="0"/>
          <w:tab w:val="left" w:pos="993"/>
        </w:tabs>
        <w:ind w:left="0"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подобрено здравословно, психично и социално състояние на жертвите на насилие;</w:t>
      </w:r>
    </w:p>
    <w:p w:rsidR="00317E84" w:rsidRPr="005B78E2" w:rsidRDefault="00317E84" w:rsidP="00334773">
      <w:pPr>
        <w:numPr>
          <w:ilvl w:val="0"/>
          <w:numId w:val="44"/>
        </w:numPr>
        <w:tabs>
          <w:tab w:val="left" w:pos="0"/>
          <w:tab w:val="left" w:pos="993"/>
        </w:tabs>
        <w:ind w:left="0"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възстановени и разширени компетентности за справяне и овластяване в кризисни ситуации при жертвите на насилие;</w:t>
      </w:r>
    </w:p>
    <w:p w:rsidR="00317E84" w:rsidRPr="005B78E2" w:rsidRDefault="00317E84" w:rsidP="00334773">
      <w:pPr>
        <w:numPr>
          <w:ilvl w:val="0"/>
          <w:numId w:val="44"/>
        </w:numPr>
        <w:tabs>
          <w:tab w:val="left" w:pos="0"/>
          <w:tab w:val="left" w:pos="993"/>
        </w:tabs>
        <w:ind w:left="0"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приложени умения за овластяване и самостоятелен начин на живот при жертви на насилие;</w:t>
      </w:r>
    </w:p>
    <w:p w:rsidR="00317E84" w:rsidRPr="005B78E2" w:rsidRDefault="00317E84" w:rsidP="00334773">
      <w:pPr>
        <w:numPr>
          <w:ilvl w:val="0"/>
          <w:numId w:val="44"/>
        </w:numPr>
        <w:tabs>
          <w:tab w:val="left" w:pos="0"/>
          <w:tab w:val="left" w:pos="993"/>
        </w:tabs>
        <w:ind w:left="0"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развита собствена социална мрежа за подкрепа на жертвите на насилие и намален риск от социална изолация;</w:t>
      </w:r>
    </w:p>
    <w:p w:rsidR="00317E84" w:rsidRPr="005B78E2" w:rsidRDefault="00317E84" w:rsidP="00334773">
      <w:pPr>
        <w:numPr>
          <w:ilvl w:val="0"/>
          <w:numId w:val="44"/>
        </w:numPr>
        <w:tabs>
          <w:tab w:val="left" w:pos="0"/>
          <w:tab w:val="left" w:pos="709"/>
          <w:tab w:val="left" w:pos="993"/>
        </w:tabs>
        <w:ind w:hanging="11"/>
        <w:jc w:val="both"/>
        <w:rPr>
          <w:rFonts w:ascii="Times New Roman" w:eastAsia="Segoe UI" w:hAnsi="Times New Roman" w:cs="Times New Roman"/>
          <w:color w:val="auto"/>
        </w:rPr>
      </w:pPr>
      <w:r w:rsidRPr="005B78E2">
        <w:rPr>
          <w:rFonts w:ascii="Times New Roman" w:eastAsia="Segoe UI" w:hAnsi="Times New Roman" w:cs="Times New Roman"/>
          <w:color w:val="auto"/>
        </w:rPr>
        <w:t>повишена обществена информираност за предлаганите услуги.</w:t>
      </w:r>
    </w:p>
    <w:p w:rsidR="00317E84" w:rsidRPr="005B78E2" w:rsidRDefault="00317E84" w:rsidP="00317E84">
      <w:pPr>
        <w:tabs>
          <w:tab w:val="left" w:pos="0"/>
          <w:tab w:val="left" w:pos="1560"/>
        </w:tabs>
        <w:ind w:firstLine="709"/>
        <w:jc w:val="both"/>
        <w:rPr>
          <w:rFonts w:ascii="Times New Roman" w:eastAsia="Segoe UI" w:hAnsi="Times New Roman" w:cs="Times New Roman"/>
          <w:b/>
          <w:bCs/>
          <w:color w:val="auto"/>
        </w:rPr>
      </w:pPr>
      <w:r w:rsidRPr="005B78E2">
        <w:rPr>
          <w:rFonts w:ascii="Times New Roman" w:eastAsia="Segoe UI" w:hAnsi="Times New Roman" w:cs="Times New Roman"/>
          <w:b/>
          <w:bCs/>
          <w:color w:val="auto"/>
        </w:rPr>
        <w:t>Количествените показатели за измерване на поставените цели са:</w:t>
      </w:r>
    </w:p>
    <w:p w:rsidR="00317E84" w:rsidRPr="005B78E2" w:rsidRDefault="00317E84" w:rsidP="00334773">
      <w:pPr>
        <w:numPr>
          <w:ilvl w:val="0"/>
          <w:numId w:val="44"/>
        </w:numPr>
        <w:tabs>
          <w:tab w:val="left" w:pos="0"/>
          <w:tab w:val="left" w:pos="851"/>
        </w:tabs>
        <w:ind w:hanging="11"/>
        <w:rPr>
          <w:rFonts w:ascii="Times New Roman" w:eastAsia="Segoe UI" w:hAnsi="Times New Roman" w:cs="Times New Roman"/>
          <w:color w:val="auto"/>
        </w:rPr>
      </w:pPr>
      <w:r w:rsidRPr="005B78E2">
        <w:rPr>
          <w:rFonts w:ascii="Times New Roman" w:eastAsia="Segoe UI" w:hAnsi="Times New Roman" w:cs="Times New Roman"/>
          <w:color w:val="auto"/>
        </w:rPr>
        <w:t>брой постъпили заявки - 50;</w:t>
      </w:r>
    </w:p>
    <w:p w:rsidR="00317E84" w:rsidRPr="005B78E2" w:rsidRDefault="00317E84" w:rsidP="00334773">
      <w:pPr>
        <w:numPr>
          <w:ilvl w:val="0"/>
          <w:numId w:val="44"/>
        </w:numPr>
        <w:tabs>
          <w:tab w:val="left" w:pos="0"/>
          <w:tab w:val="left" w:pos="851"/>
        </w:tabs>
        <w:ind w:left="0"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брой работни срещи с представители на други институции, предоставящи услуги - 74;</w:t>
      </w:r>
    </w:p>
    <w:p w:rsidR="00317E84" w:rsidRPr="005B78E2" w:rsidRDefault="00317E84" w:rsidP="00334773">
      <w:pPr>
        <w:numPr>
          <w:ilvl w:val="0"/>
          <w:numId w:val="44"/>
        </w:numPr>
        <w:tabs>
          <w:tab w:val="left" w:pos="0"/>
          <w:tab w:val="left" w:pos="851"/>
        </w:tabs>
        <w:ind w:hanging="11"/>
        <w:jc w:val="both"/>
        <w:rPr>
          <w:rFonts w:ascii="Times New Roman" w:eastAsia="Segoe UI" w:hAnsi="Times New Roman" w:cs="Times New Roman"/>
          <w:color w:val="auto"/>
        </w:rPr>
      </w:pPr>
      <w:r w:rsidRPr="005B78E2">
        <w:rPr>
          <w:rFonts w:ascii="Times New Roman" w:eastAsia="Segoe UI" w:hAnsi="Times New Roman" w:cs="Times New Roman"/>
          <w:color w:val="auto"/>
        </w:rPr>
        <w:t>брой клиенти, насочени към други институции - 2;</w:t>
      </w:r>
    </w:p>
    <w:p w:rsidR="00317E84" w:rsidRDefault="00317E84" w:rsidP="00334773">
      <w:pPr>
        <w:numPr>
          <w:ilvl w:val="0"/>
          <w:numId w:val="44"/>
        </w:numPr>
        <w:tabs>
          <w:tab w:val="left" w:pos="0"/>
          <w:tab w:val="left" w:pos="851"/>
        </w:tabs>
        <w:ind w:hanging="11"/>
        <w:jc w:val="both"/>
        <w:rPr>
          <w:rFonts w:ascii="Times New Roman" w:eastAsia="Segoe UI" w:hAnsi="Times New Roman" w:cs="Times New Roman"/>
          <w:color w:val="auto"/>
        </w:rPr>
      </w:pPr>
      <w:r w:rsidRPr="009519C3">
        <w:rPr>
          <w:rFonts w:ascii="Times New Roman" w:eastAsia="Segoe UI" w:hAnsi="Times New Roman" w:cs="Times New Roman"/>
          <w:color w:val="auto"/>
        </w:rPr>
        <w:t>брой придружавания и посредничество за достъп до институции и услуги-30;</w:t>
      </w:r>
    </w:p>
    <w:p w:rsidR="00317E84" w:rsidRDefault="00317E84" w:rsidP="00334773">
      <w:pPr>
        <w:numPr>
          <w:ilvl w:val="0"/>
          <w:numId w:val="44"/>
        </w:numPr>
        <w:tabs>
          <w:tab w:val="left" w:pos="0"/>
          <w:tab w:val="left" w:pos="851"/>
        </w:tabs>
        <w:ind w:hanging="11"/>
        <w:jc w:val="both"/>
        <w:rPr>
          <w:rFonts w:ascii="Times New Roman" w:eastAsia="Segoe UI" w:hAnsi="Times New Roman" w:cs="Times New Roman"/>
          <w:color w:val="auto"/>
        </w:rPr>
      </w:pPr>
      <w:r w:rsidRPr="009519C3">
        <w:rPr>
          <w:rFonts w:ascii="Times New Roman" w:eastAsia="Segoe UI" w:hAnsi="Times New Roman" w:cs="Times New Roman"/>
          <w:color w:val="auto"/>
        </w:rPr>
        <w:t>успешно приложени лични планове на клиента - 40;</w:t>
      </w:r>
    </w:p>
    <w:p w:rsidR="00317E84" w:rsidRDefault="00317E84" w:rsidP="00334773">
      <w:pPr>
        <w:numPr>
          <w:ilvl w:val="0"/>
          <w:numId w:val="44"/>
        </w:numPr>
        <w:tabs>
          <w:tab w:val="left" w:pos="0"/>
          <w:tab w:val="left" w:pos="851"/>
        </w:tabs>
        <w:ind w:hanging="11"/>
        <w:jc w:val="both"/>
        <w:rPr>
          <w:rFonts w:ascii="Times New Roman" w:eastAsia="Segoe UI" w:hAnsi="Times New Roman" w:cs="Times New Roman"/>
          <w:color w:val="auto"/>
        </w:rPr>
      </w:pPr>
      <w:r w:rsidRPr="009519C3">
        <w:rPr>
          <w:rFonts w:ascii="Times New Roman" w:eastAsia="Segoe UI" w:hAnsi="Times New Roman" w:cs="Times New Roman"/>
          <w:color w:val="auto"/>
        </w:rPr>
        <w:t>брой разпространени информационни материали -100 дипляни и 10 плаката;</w:t>
      </w:r>
    </w:p>
    <w:p w:rsidR="00317E84" w:rsidRDefault="00317E84" w:rsidP="00334773">
      <w:pPr>
        <w:numPr>
          <w:ilvl w:val="0"/>
          <w:numId w:val="44"/>
        </w:numPr>
        <w:tabs>
          <w:tab w:val="left" w:pos="0"/>
          <w:tab w:val="left" w:pos="851"/>
        </w:tabs>
        <w:ind w:hanging="11"/>
        <w:jc w:val="both"/>
        <w:rPr>
          <w:rFonts w:ascii="Times New Roman" w:eastAsia="Segoe UI" w:hAnsi="Times New Roman" w:cs="Times New Roman"/>
          <w:color w:val="auto"/>
        </w:rPr>
      </w:pPr>
      <w:r w:rsidRPr="009519C3">
        <w:rPr>
          <w:rFonts w:ascii="Times New Roman" w:eastAsia="Segoe UI" w:hAnsi="Times New Roman" w:cs="Times New Roman"/>
          <w:color w:val="auto"/>
        </w:rPr>
        <w:t>брой новооткрити случаи -40;</w:t>
      </w:r>
    </w:p>
    <w:p w:rsidR="00317E84" w:rsidRDefault="00317E84" w:rsidP="00334773">
      <w:pPr>
        <w:numPr>
          <w:ilvl w:val="0"/>
          <w:numId w:val="44"/>
        </w:numPr>
        <w:tabs>
          <w:tab w:val="left" w:pos="0"/>
          <w:tab w:val="left" w:pos="851"/>
        </w:tabs>
        <w:ind w:hanging="11"/>
        <w:jc w:val="both"/>
        <w:rPr>
          <w:rFonts w:ascii="Times New Roman" w:eastAsia="Segoe UI" w:hAnsi="Times New Roman" w:cs="Times New Roman"/>
          <w:color w:val="auto"/>
        </w:rPr>
      </w:pPr>
      <w:r w:rsidRPr="009519C3">
        <w:rPr>
          <w:rFonts w:ascii="Times New Roman" w:eastAsia="Segoe UI" w:hAnsi="Times New Roman" w:cs="Times New Roman"/>
          <w:color w:val="auto"/>
        </w:rPr>
        <w:t>брой отразявания на дейността по проекта в местните ел. и печатни медии-15;</w:t>
      </w:r>
    </w:p>
    <w:p w:rsidR="00317E84" w:rsidRDefault="00317E84" w:rsidP="00334773">
      <w:pPr>
        <w:numPr>
          <w:ilvl w:val="0"/>
          <w:numId w:val="44"/>
        </w:numPr>
        <w:tabs>
          <w:tab w:val="left" w:pos="0"/>
          <w:tab w:val="left" w:pos="851"/>
        </w:tabs>
        <w:ind w:hanging="11"/>
        <w:jc w:val="both"/>
        <w:rPr>
          <w:rFonts w:ascii="Times New Roman" w:eastAsia="Segoe UI" w:hAnsi="Times New Roman" w:cs="Times New Roman"/>
          <w:color w:val="auto"/>
        </w:rPr>
      </w:pPr>
      <w:r w:rsidRPr="009519C3">
        <w:rPr>
          <w:rFonts w:ascii="Times New Roman" w:eastAsia="Segoe UI" w:hAnsi="Times New Roman" w:cs="Times New Roman"/>
          <w:color w:val="auto"/>
        </w:rPr>
        <w:t>брой клиенти, потърсили правата си по законен ред-3;</w:t>
      </w:r>
    </w:p>
    <w:p w:rsidR="00317E84" w:rsidRDefault="00317E84" w:rsidP="00334773">
      <w:pPr>
        <w:numPr>
          <w:ilvl w:val="0"/>
          <w:numId w:val="44"/>
        </w:numPr>
        <w:tabs>
          <w:tab w:val="left" w:pos="0"/>
          <w:tab w:val="left" w:pos="851"/>
        </w:tabs>
        <w:ind w:hanging="11"/>
        <w:jc w:val="both"/>
        <w:rPr>
          <w:rFonts w:ascii="Times New Roman" w:eastAsia="Segoe UI" w:hAnsi="Times New Roman" w:cs="Times New Roman"/>
          <w:color w:val="auto"/>
        </w:rPr>
      </w:pPr>
      <w:r w:rsidRPr="009519C3">
        <w:rPr>
          <w:rFonts w:ascii="Times New Roman" w:eastAsia="Segoe UI" w:hAnsi="Times New Roman" w:cs="Times New Roman"/>
          <w:color w:val="auto"/>
        </w:rPr>
        <w:t>брой проведени индивидуални социалноконсултативни и психологични сесии в консултации -104;</w:t>
      </w:r>
    </w:p>
    <w:p w:rsidR="00317E84" w:rsidRDefault="00317E84" w:rsidP="00334773">
      <w:pPr>
        <w:numPr>
          <w:ilvl w:val="0"/>
          <w:numId w:val="44"/>
        </w:numPr>
        <w:tabs>
          <w:tab w:val="left" w:pos="0"/>
          <w:tab w:val="left" w:pos="851"/>
        </w:tabs>
        <w:ind w:hanging="11"/>
        <w:jc w:val="both"/>
        <w:rPr>
          <w:rFonts w:ascii="Times New Roman" w:eastAsia="Segoe UI" w:hAnsi="Times New Roman" w:cs="Times New Roman"/>
          <w:color w:val="auto"/>
        </w:rPr>
      </w:pPr>
      <w:r w:rsidRPr="009519C3">
        <w:rPr>
          <w:rFonts w:ascii="Times New Roman" w:eastAsia="Segoe UI" w:hAnsi="Times New Roman" w:cs="Times New Roman"/>
          <w:color w:val="auto"/>
        </w:rPr>
        <w:t>брой проведени сесии на група за взаимопомощ-4;</w:t>
      </w:r>
    </w:p>
    <w:p w:rsidR="00317E84" w:rsidRPr="009519C3" w:rsidRDefault="00317E84" w:rsidP="00334773">
      <w:pPr>
        <w:numPr>
          <w:ilvl w:val="0"/>
          <w:numId w:val="44"/>
        </w:numPr>
        <w:tabs>
          <w:tab w:val="left" w:pos="0"/>
          <w:tab w:val="left" w:pos="851"/>
        </w:tabs>
        <w:ind w:hanging="11"/>
        <w:jc w:val="both"/>
        <w:rPr>
          <w:rFonts w:ascii="Times New Roman" w:eastAsia="Segoe UI" w:hAnsi="Times New Roman" w:cs="Times New Roman"/>
          <w:color w:val="auto"/>
        </w:rPr>
      </w:pPr>
      <w:r w:rsidRPr="009519C3">
        <w:rPr>
          <w:rFonts w:ascii="Times New Roman" w:eastAsia="Segoe UI" w:hAnsi="Times New Roman" w:cs="Times New Roman"/>
          <w:color w:val="auto"/>
        </w:rPr>
        <w:t>брой проведени правни консултации -72;</w:t>
      </w:r>
    </w:p>
    <w:p w:rsidR="00317E84" w:rsidRPr="005B78E2" w:rsidRDefault="00317E84" w:rsidP="00317E84">
      <w:pPr>
        <w:tabs>
          <w:tab w:val="left" w:pos="0"/>
          <w:tab w:val="left" w:pos="1560"/>
        </w:tabs>
        <w:ind w:firstLine="709"/>
        <w:jc w:val="both"/>
        <w:rPr>
          <w:rFonts w:ascii="Times New Roman" w:eastAsia="Segoe UI" w:hAnsi="Times New Roman" w:cs="Times New Roman"/>
          <w:b/>
          <w:bCs/>
          <w:color w:val="auto"/>
        </w:rPr>
      </w:pPr>
      <w:r w:rsidRPr="005B78E2">
        <w:rPr>
          <w:rFonts w:ascii="Times New Roman" w:eastAsia="Segoe UI" w:hAnsi="Times New Roman" w:cs="Times New Roman"/>
          <w:b/>
          <w:bCs/>
          <w:color w:val="auto"/>
        </w:rPr>
        <w:t>Качествени показатели за измерване на поставените цели</w:t>
      </w:r>
    </w:p>
    <w:p w:rsidR="00317E84" w:rsidRDefault="00317E84" w:rsidP="00334773">
      <w:pPr>
        <w:numPr>
          <w:ilvl w:val="0"/>
          <w:numId w:val="44"/>
        </w:numPr>
        <w:tabs>
          <w:tab w:val="left" w:pos="0"/>
          <w:tab w:val="left" w:pos="851"/>
        </w:tabs>
        <w:ind w:left="0"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налични услуги в подкрепа на пострадали от насилие, изградени и функциониращи в съответствие със стандартите, заложени в нормативните документи;</w:t>
      </w:r>
    </w:p>
    <w:p w:rsidR="00317E84" w:rsidRDefault="00317E84" w:rsidP="00334773">
      <w:pPr>
        <w:numPr>
          <w:ilvl w:val="0"/>
          <w:numId w:val="44"/>
        </w:numPr>
        <w:tabs>
          <w:tab w:val="left" w:pos="0"/>
          <w:tab w:val="left" w:pos="851"/>
        </w:tabs>
        <w:ind w:left="0" w:firstLine="709"/>
        <w:jc w:val="both"/>
        <w:rPr>
          <w:rFonts w:ascii="Times New Roman" w:eastAsia="Segoe UI" w:hAnsi="Times New Roman" w:cs="Times New Roman"/>
          <w:color w:val="auto"/>
        </w:rPr>
      </w:pPr>
      <w:r w:rsidRPr="009519C3">
        <w:rPr>
          <w:rFonts w:ascii="Times New Roman" w:eastAsia="Segoe UI" w:hAnsi="Times New Roman" w:cs="Times New Roman"/>
          <w:color w:val="auto"/>
        </w:rPr>
        <w:t>изграден и специализиран екип за работа по проекта;</w:t>
      </w:r>
    </w:p>
    <w:p w:rsidR="00317E84" w:rsidRDefault="00317E84" w:rsidP="00334773">
      <w:pPr>
        <w:numPr>
          <w:ilvl w:val="0"/>
          <w:numId w:val="44"/>
        </w:numPr>
        <w:tabs>
          <w:tab w:val="left" w:pos="0"/>
          <w:tab w:val="left" w:pos="851"/>
        </w:tabs>
        <w:ind w:left="0" w:firstLine="709"/>
        <w:jc w:val="both"/>
        <w:rPr>
          <w:rFonts w:ascii="Times New Roman" w:eastAsia="Segoe UI" w:hAnsi="Times New Roman" w:cs="Times New Roman"/>
          <w:color w:val="auto"/>
        </w:rPr>
      </w:pPr>
      <w:r w:rsidRPr="009519C3">
        <w:rPr>
          <w:rFonts w:ascii="Times New Roman" w:eastAsia="Segoe UI" w:hAnsi="Times New Roman" w:cs="Times New Roman"/>
          <w:color w:val="auto"/>
        </w:rPr>
        <w:t>улеснен достъп до специализирани и алтернативни услуги, които клиентите да могат да ползват при възникване на кризисна семейна ситуация;</w:t>
      </w:r>
    </w:p>
    <w:p w:rsidR="00317E84" w:rsidRDefault="00317E84" w:rsidP="00334773">
      <w:pPr>
        <w:numPr>
          <w:ilvl w:val="0"/>
          <w:numId w:val="44"/>
        </w:numPr>
        <w:tabs>
          <w:tab w:val="left" w:pos="0"/>
          <w:tab w:val="left" w:pos="851"/>
        </w:tabs>
        <w:ind w:left="0" w:firstLine="709"/>
        <w:jc w:val="both"/>
        <w:rPr>
          <w:rFonts w:ascii="Times New Roman" w:eastAsia="Segoe UI" w:hAnsi="Times New Roman" w:cs="Times New Roman"/>
          <w:color w:val="auto"/>
        </w:rPr>
      </w:pPr>
      <w:r w:rsidRPr="009519C3">
        <w:rPr>
          <w:rFonts w:ascii="Times New Roman" w:eastAsia="Segoe UI" w:hAnsi="Times New Roman" w:cs="Times New Roman"/>
          <w:color w:val="auto"/>
        </w:rPr>
        <w:t>осъществени работни срещи на екипа;</w:t>
      </w:r>
    </w:p>
    <w:p w:rsidR="00317E84" w:rsidRDefault="00317E84" w:rsidP="00334773">
      <w:pPr>
        <w:numPr>
          <w:ilvl w:val="0"/>
          <w:numId w:val="44"/>
        </w:numPr>
        <w:tabs>
          <w:tab w:val="left" w:pos="0"/>
          <w:tab w:val="left" w:pos="851"/>
        </w:tabs>
        <w:ind w:left="0" w:firstLine="709"/>
        <w:jc w:val="both"/>
        <w:rPr>
          <w:rFonts w:ascii="Times New Roman" w:eastAsia="Segoe UI" w:hAnsi="Times New Roman" w:cs="Times New Roman"/>
          <w:color w:val="auto"/>
        </w:rPr>
      </w:pPr>
      <w:r w:rsidRPr="009519C3">
        <w:rPr>
          <w:rFonts w:ascii="Times New Roman" w:eastAsia="Segoe UI" w:hAnsi="Times New Roman" w:cs="Times New Roman"/>
          <w:color w:val="auto"/>
        </w:rPr>
        <w:t>осъществен оперативен план за техническа организация по изпълнението;</w:t>
      </w:r>
    </w:p>
    <w:p w:rsidR="00317E84" w:rsidRDefault="00317E84" w:rsidP="00334773">
      <w:pPr>
        <w:numPr>
          <w:ilvl w:val="0"/>
          <w:numId w:val="44"/>
        </w:numPr>
        <w:tabs>
          <w:tab w:val="left" w:pos="0"/>
          <w:tab w:val="left" w:pos="851"/>
        </w:tabs>
        <w:ind w:left="0" w:firstLine="709"/>
        <w:jc w:val="both"/>
        <w:rPr>
          <w:rFonts w:ascii="Times New Roman" w:eastAsia="Segoe UI" w:hAnsi="Times New Roman" w:cs="Times New Roman"/>
          <w:color w:val="auto"/>
        </w:rPr>
      </w:pPr>
      <w:r w:rsidRPr="009519C3">
        <w:rPr>
          <w:rFonts w:ascii="Times New Roman" w:eastAsia="Segoe UI" w:hAnsi="Times New Roman" w:cs="Times New Roman"/>
          <w:color w:val="auto"/>
        </w:rPr>
        <w:t>приложена методология и работен план;</w:t>
      </w:r>
    </w:p>
    <w:p w:rsidR="00317E84" w:rsidRPr="009519C3" w:rsidRDefault="00317E84" w:rsidP="00334773">
      <w:pPr>
        <w:numPr>
          <w:ilvl w:val="0"/>
          <w:numId w:val="44"/>
        </w:numPr>
        <w:tabs>
          <w:tab w:val="left" w:pos="0"/>
          <w:tab w:val="left" w:pos="851"/>
        </w:tabs>
        <w:ind w:left="0" w:firstLine="709"/>
        <w:jc w:val="both"/>
        <w:rPr>
          <w:rFonts w:ascii="Times New Roman" w:eastAsia="Segoe UI" w:hAnsi="Times New Roman" w:cs="Times New Roman"/>
          <w:color w:val="auto"/>
        </w:rPr>
      </w:pPr>
      <w:r w:rsidRPr="009519C3">
        <w:rPr>
          <w:rFonts w:ascii="Times New Roman" w:eastAsia="Segoe UI" w:hAnsi="Times New Roman" w:cs="Times New Roman"/>
          <w:color w:val="auto"/>
        </w:rPr>
        <w:t>проведена информационна кампания с регионален обхват.</w:t>
      </w:r>
    </w:p>
    <w:p w:rsidR="00317E84" w:rsidRPr="005B78E2" w:rsidRDefault="00317E84" w:rsidP="00317E84">
      <w:pPr>
        <w:tabs>
          <w:tab w:val="left" w:pos="0"/>
          <w:tab w:val="left" w:pos="1560"/>
        </w:tabs>
        <w:ind w:firstLine="709"/>
        <w:jc w:val="both"/>
        <w:rPr>
          <w:rFonts w:ascii="Times New Roman" w:eastAsia="Segoe UI" w:hAnsi="Times New Roman" w:cs="Times New Roman"/>
          <w:b/>
          <w:bCs/>
          <w:color w:val="auto"/>
        </w:rPr>
      </w:pPr>
      <w:r w:rsidRPr="005B78E2">
        <w:rPr>
          <w:rFonts w:ascii="Times New Roman" w:eastAsia="Segoe UI" w:hAnsi="Times New Roman" w:cs="Times New Roman"/>
          <w:b/>
          <w:bCs/>
          <w:color w:val="auto"/>
        </w:rPr>
        <w:t>Очакван ефект от изпълнението на проекта</w:t>
      </w:r>
    </w:p>
    <w:p w:rsidR="00317E84" w:rsidRPr="005B78E2" w:rsidRDefault="00317E84" w:rsidP="00317E84">
      <w:pPr>
        <w:tabs>
          <w:tab w:val="left" w:pos="0"/>
          <w:tab w:val="left" w:pos="1560"/>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Идеята за проектното предложение представлява надграждащ елемент в общата стратегия на Комплекса за социални услуги в Стара Загора в подкрепа на ж</w:t>
      </w:r>
      <w:r>
        <w:rPr>
          <w:rFonts w:ascii="Times New Roman" w:eastAsia="Segoe UI" w:hAnsi="Times New Roman" w:cs="Times New Roman"/>
          <w:color w:val="auto"/>
        </w:rPr>
        <w:t>е</w:t>
      </w:r>
      <w:r w:rsidRPr="005B78E2">
        <w:rPr>
          <w:rFonts w:ascii="Times New Roman" w:eastAsia="Segoe UI" w:hAnsi="Times New Roman" w:cs="Times New Roman"/>
          <w:color w:val="auto"/>
        </w:rPr>
        <w:t>ртви на домашно насилие, където се предлагат</w:t>
      </w:r>
      <w:r>
        <w:rPr>
          <w:rFonts w:ascii="Times New Roman" w:eastAsia="Segoe UI" w:hAnsi="Times New Roman" w:cs="Times New Roman"/>
          <w:color w:val="auto"/>
        </w:rPr>
        <w:t xml:space="preserve"> </w:t>
      </w:r>
      <w:r w:rsidRPr="005B78E2">
        <w:rPr>
          <w:rFonts w:ascii="Times New Roman" w:eastAsia="Segoe UI" w:hAnsi="Times New Roman" w:cs="Times New Roman"/>
          <w:color w:val="auto"/>
        </w:rPr>
        <w:t>лицензирани социални услуги и за жертви на насилие. Услугите са финансирани като делегирани държавни дейности. Осъществяването на проекта ще даде възможност за разширяване на услугите, предлагани до момента в КСУДС.</w:t>
      </w:r>
    </w:p>
    <w:p w:rsidR="00317E84" w:rsidRPr="005B78E2" w:rsidRDefault="00317E84" w:rsidP="00317E84">
      <w:pPr>
        <w:tabs>
          <w:tab w:val="left" w:pos="0"/>
          <w:tab w:val="left" w:pos="1560"/>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Установените взаимоотношения между различните институции и организации на местно равнище ще допринесат за мултиплицирането на опита сред сходни професионални среди в страната изобщо. Ангажираният екип през периода на изпълнение на проекта ще увеличи компетентността си за работа с жертви на насилие.</w:t>
      </w:r>
    </w:p>
    <w:p w:rsidR="00317E84" w:rsidRPr="005B78E2" w:rsidRDefault="00317E84" w:rsidP="00317E84">
      <w:pPr>
        <w:tabs>
          <w:tab w:val="left" w:pos="0"/>
          <w:tab w:val="left" w:pos="1560"/>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Натрупаният опит по проекта ще спомогне за подобряване на професионалните стандарти сред специалистите като цяло при предоставянето на социални услуги.</w:t>
      </w:r>
    </w:p>
    <w:p w:rsidR="00317E84" w:rsidRPr="005B78E2" w:rsidRDefault="00317E84" w:rsidP="00317E84">
      <w:pPr>
        <w:tabs>
          <w:tab w:val="left" w:pos="0"/>
          <w:tab w:val="left" w:pos="1560"/>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Поради актуалността на засегнатите проблеми на целевите групи, след изтичането на проекта се очаква електронните и печатните медии в региона да продължат адекватно да отразяват и коректно да информират обществеността по тези проблеми. Изградените с тях взаимоотношения биха позволили и в по-дългосрочен план да продължат съвместните действия за осведомяване на местната общественост по проблемите на семействата, в които има насилие.</w:t>
      </w:r>
    </w:p>
    <w:p w:rsidR="00317E84" w:rsidRPr="005B78E2" w:rsidRDefault="00317E84" w:rsidP="00317E84">
      <w:pPr>
        <w:tabs>
          <w:tab w:val="left" w:pos="0"/>
        </w:tabs>
        <w:ind w:firstLine="709"/>
        <w:jc w:val="both"/>
        <w:rPr>
          <w:rFonts w:ascii="Times New Roman" w:eastAsia="Segoe UI" w:hAnsi="Times New Roman" w:cs="Times New Roman"/>
          <w:color w:val="auto"/>
        </w:rPr>
      </w:pPr>
      <w:r w:rsidRPr="005B78E2">
        <w:rPr>
          <w:rFonts w:ascii="Times New Roman" w:eastAsia="Segoe UI" w:hAnsi="Times New Roman" w:cs="Times New Roman"/>
          <w:color w:val="auto"/>
        </w:rPr>
        <w:t>Темата за борба с насилието, основано на пол, е водеща проблематика, по която Комплексът за социални услуги работи и ще продължи да развива услуги и компетентност в подкрепа на пострадалите жени и деца чрез различни инициативи и проекти.</w:t>
      </w:r>
      <w:r w:rsidRPr="005B78E2">
        <w:rPr>
          <w:rFonts w:ascii="Times New Roman" w:eastAsia="Segoe UI" w:hAnsi="Times New Roman" w:cs="Times New Roman"/>
          <w:noProof/>
          <w:color w:val="auto"/>
          <w:sz w:val="22"/>
          <w:szCs w:val="22"/>
          <w:lang w:bidi="ar-SA"/>
        </w:rPr>
        <mc:AlternateContent>
          <mc:Choice Requires="wps">
            <w:drawing>
              <wp:anchor distT="0" distB="0" distL="63500" distR="63500" simplePos="0" relativeHeight="251702272" behindDoc="0" locked="0" layoutInCell="1" allowOverlap="1" wp14:anchorId="10CC8F3C" wp14:editId="129FB67C">
                <wp:simplePos x="0" y="0"/>
                <wp:positionH relativeFrom="margin">
                  <wp:posOffset>4580890</wp:posOffset>
                </wp:positionH>
                <wp:positionV relativeFrom="paragraph">
                  <wp:posOffset>9270365</wp:posOffset>
                </wp:positionV>
                <wp:extent cx="374650" cy="107950"/>
                <wp:effectExtent l="0" t="2540" r="0" b="0"/>
                <wp:wrapNone/>
                <wp:docPr id="9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6D" w:rsidRDefault="0010516D" w:rsidP="00317E84">
                            <w:pPr>
                              <w:pStyle w:val="Bodytext24"/>
                              <w:shd w:val="clear" w:color="auto" w:fill="auto"/>
                              <w:spacing w:line="170" w:lineRule="exact"/>
                            </w:pP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left:0;text-align:left;margin-left:360.7pt;margin-top:729.95pt;width:29.5pt;height:8.5pt;z-index:251702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" filled="f" stroked="f">
                <v:textbox style="mso-fit-shape-to-text:t" inset="0,0,0,0">
                  <w:txbxContent>
                    <w:p w:rsidR="0010516D" w:rsidRDefault="0010516D" w:rsidP="00317E84">
                      <w:pPr>
                        <w:pStyle w:val="Bodytext24"/>
                        <w:shd w:val="clear" w:color="auto" w:fill="auto"/>
                        <w:spacing w:line="170" w:lineRule="exact"/>
                      </w:pPr>
                      <w:r>
                        <w:t>.</w:t>
                      </w:r>
                    </w:p>
                  </w:txbxContent>
                </v:textbox>
                <w10:wrap anchorx="margin"/>
              </v:shape>
            </w:pict>
          </mc:Fallback>
        </mc:AlternateContent>
      </w:r>
    </w:p>
    <w:p w:rsidR="006635D5" w:rsidRPr="005B78E2" w:rsidRDefault="006635D5" w:rsidP="00513730">
      <w:pPr>
        <w:widowControl/>
        <w:spacing w:before="120" w:after="120" w:line="312" w:lineRule="atLeast"/>
        <w:rPr>
          <w:rFonts w:ascii="Verdana" w:eastAsia="Times New Roman" w:hAnsi="Verdana" w:cs="Times New Roman"/>
          <w:color w:val="auto"/>
          <w:sz w:val="19"/>
          <w:szCs w:val="19"/>
          <w:lang w:val="en-GB" w:bidi="ar-SA"/>
        </w:rPr>
      </w:pPr>
    </w:p>
    <w:p w:rsidR="00B9159B" w:rsidRPr="005B78E2" w:rsidRDefault="00B9159B" w:rsidP="00513730">
      <w:pPr>
        <w:widowControl/>
        <w:spacing w:before="120" w:after="120" w:line="312" w:lineRule="atLeast"/>
        <w:rPr>
          <w:rFonts w:ascii="Verdana" w:eastAsia="Times New Roman" w:hAnsi="Verdana" w:cs="Times New Roman"/>
          <w:color w:val="auto"/>
          <w:sz w:val="19"/>
          <w:szCs w:val="19"/>
          <w:lang w:val="en-GB" w:bidi="ar-SA"/>
        </w:rPr>
      </w:pPr>
    </w:p>
    <w:p w:rsidR="00B9159B" w:rsidRDefault="00B9159B" w:rsidP="00513730">
      <w:pPr>
        <w:widowControl/>
        <w:spacing w:before="120" w:after="120" w:line="312" w:lineRule="atLeast"/>
        <w:rPr>
          <w:rFonts w:ascii="Verdana" w:eastAsia="Times New Roman" w:hAnsi="Verdana" w:cs="Times New Roman"/>
          <w:color w:val="808080"/>
          <w:sz w:val="19"/>
          <w:szCs w:val="19"/>
          <w:lang w:val="en-GB" w:bidi="ar-SA"/>
        </w:rPr>
      </w:pPr>
    </w:p>
    <w:tbl>
      <w:tblPr>
        <w:tblStyle w:val="TableGrid"/>
        <w:tblW w:w="0" w:type="auto"/>
        <w:tblLook w:val="04A0" w:firstRow="1" w:lastRow="0" w:firstColumn="1" w:lastColumn="0" w:noHBand="0" w:noVBand="1"/>
      </w:tblPr>
      <w:tblGrid>
        <w:gridCol w:w="9280"/>
      </w:tblGrid>
      <w:tr w:rsidR="001F7E84" w:rsidTr="00215C59">
        <w:tc>
          <w:tcPr>
            <w:tcW w:w="9280" w:type="dxa"/>
            <w:tcBorders>
              <w:top w:val="triple" w:sz="4" w:space="0" w:color="auto"/>
              <w:left w:val="triple" w:sz="4" w:space="0" w:color="auto"/>
              <w:bottom w:val="triple" w:sz="4" w:space="0" w:color="auto"/>
              <w:right w:val="triple" w:sz="4" w:space="0" w:color="auto"/>
            </w:tcBorders>
            <w:shd w:val="clear" w:color="auto" w:fill="C6D9F1" w:themeFill="text2" w:themeFillTint="33"/>
          </w:tcPr>
          <w:p w:rsidR="001F7E84" w:rsidRPr="001F7E84" w:rsidRDefault="00150C4E" w:rsidP="001F7E84">
            <w:pPr>
              <w:widowControl/>
              <w:spacing w:before="120" w:after="120" w:line="312" w:lineRule="atLeast"/>
              <w:rPr>
                <w:rFonts w:ascii="Times New Roman" w:eastAsia="Times New Roman" w:hAnsi="Times New Roman" w:cs="Times New Roman"/>
                <w:b/>
                <w:color w:val="808080"/>
                <w:lang w:bidi="ar-SA"/>
              </w:rPr>
            </w:pPr>
            <w:r>
              <w:rPr>
                <w:rFonts w:ascii="Times New Roman" w:eastAsia="Times New Roman" w:hAnsi="Times New Roman" w:cs="Times New Roman"/>
                <w:b/>
                <w:color w:val="auto"/>
                <w:lang w:bidi="ar-SA"/>
              </w:rPr>
              <w:t xml:space="preserve">           </w:t>
            </w:r>
            <w:r w:rsidR="001F7E84" w:rsidRPr="001F7E84">
              <w:rPr>
                <w:rFonts w:ascii="Times New Roman" w:eastAsia="Times New Roman" w:hAnsi="Times New Roman" w:cs="Times New Roman"/>
                <w:b/>
                <w:color w:val="auto"/>
                <w:lang w:bidi="ar-SA"/>
              </w:rPr>
              <w:t xml:space="preserve">ОБЛАСТ </w:t>
            </w:r>
            <w:r w:rsidR="001F7E84">
              <w:rPr>
                <w:rFonts w:ascii="Times New Roman" w:eastAsia="Times New Roman" w:hAnsi="Times New Roman" w:cs="Times New Roman"/>
                <w:b/>
                <w:color w:val="auto"/>
                <w:lang w:bidi="ar-SA"/>
              </w:rPr>
              <w:t>ТЪРГОВИЩЕ</w:t>
            </w:r>
          </w:p>
        </w:tc>
      </w:tr>
    </w:tbl>
    <w:p w:rsidR="0013284A" w:rsidRDefault="0013284A" w:rsidP="0013284A">
      <w:pPr>
        <w:widowControl/>
        <w:spacing w:line="360" w:lineRule="auto"/>
        <w:rPr>
          <w:rFonts w:ascii="Verdana" w:eastAsia="Calibri" w:hAnsi="Verdana" w:cs="Arial"/>
          <w:b/>
          <w:bCs/>
          <w:caps/>
          <w:color w:val="auto"/>
          <w:sz w:val="20"/>
          <w:szCs w:val="20"/>
          <w:highlight w:val="yellow"/>
          <w:lang w:val="ru-RU" w:eastAsia="en-US" w:bidi="ar-SA"/>
        </w:rPr>
      </w:pPr>
    </w:p>
    <w:p w:rsidR="0013284A" w:rsidRPr="00567C70" w:rsidRDefault="00BB406B" w:rsidP="00215C59">
      <w:pPr>
        <w:ind w:right="-8" w:firstLine="709"/>
        <w:jc w:val="both"/>
        <w:rPr>
          <w:rFonts w:ascii="Times New Roman" w:hAnsi="Times New Roman" w:cs="Times New Roman"/>
        </w:rPr>
      </w:pPr>
      <w:r w:rsidRPr="00C16C2B">
        <w:rPr>
          <w:rFonts w:ascii="Times New Roman" w:hAnsi="Times New Roman" w:cs="Times New Roman"/>
          <w:b/>
        </w:rPr>
        <w:t>Областна администрация Търговище</w:t>
      </w:r>
      <w:r>
        <w:rPr>
          <w:rFonts w:ascii="Times New Roman" w:hAnsi="Times New Roman" w:cs="Times New Roman"/>
        </w:rPr>
        <w:t xml:space="preserve"> предоставя Отчет за 2017 г. за област Търговище относно напредъка по изпълнението на Националната стратегия за насърчаване на равнопоставеността на жените и мъжете за периода 2016-2020 г., който се базира на данни от Д „БТ“ – Търговище, Попово и Омуртаг</w:t>
      </w:r>
      <w:r w:rsidR="00C16C2B">
        <w:rPr>
          <w:rFonts w:ascii="Times New Roman" w:hAnsi="Times New Roman" w:cs="Times New Roman"/>
        </w:rPr>
        <w:t xml:space="preserve">, асоциация „Ная“, </w:t>
      </w:r>
      <w:r w:rsidR="00C16C2B" w:rsidRPr="00567C70">
        <w:rPr>
          <w:rFonts w:ascii="Times New Roman" w:hAnsi="Times New Roman" w:cs="Times New Roman"/>
        </w:rPr>
        <w:t xml:space="preserve">Отдел статистически изследвания – Търговище и др. </w:t>
      </w:r>
    </w:p>
    <w:p w:rsidR="00A07D85" w:rsidRPr="00567C70" w:rsidRDefault="00A07D85" w:rsidP="00215C59">
      <w:pPr>
        <w:widowControl/>
        <w:ind w:right="-8" w:firstLine="720"/>
        <w:jc w:val="both"/>
        <w:rPr>
          <w:rFonts w:ascii="Times New Roman" w:eastAsia="Times New Roman" w:hAnsi="Times New Roman" w:cs="Times New Roman"/>
          <w:b/>
          <w:bCs/>
          <w:noProof/>
          <w:color w:val="auto"/>
          <w:lang w:eastAsia="en-US" w:bidi="ar-SA"/>
        </w:rPr>
      </w:pPr>
    </w:p>
    <w:p w:rsidR="00A07D85" w:rsidRPr="00150C4E" w:rsidRDefault="00A07D85" w:rsidP="00215C59">
      <w:pPr>
        <w:widowControl/>
        <w:ind w:right="-8" w:firstLine="720"/>
        <w:jc w:val="both"/>
        <w:rPr>
          <w:rFonts w:ascii="Times New Roman" w:eastAsia="Times New Roman" w:hAnsi="Times New Roman" w:cs="Times New Roman"/>
          <w:bCs/>
          <w:noProof/>
          <w:color w:val="auto"/>
          <w:lang w:eastAsia="en-US" w:bidi="ar-SA"/>
        </w:rPr>
      </w:pPr>
      <w:r w:rsidRPr="00E402A3">
        <w:rPr>
          <w:rFonts w:ascii="Times New Roman" w:eastAsia="Times New Roman" w:hAnsi="Times New Roman" w:cs="Times New Roman"/>
          <w:b/>
          <w:bCs/>
          <w:noProof/>
          <w:color w:val="auto"/>
          <w:lang w:eastAsia="en-US" w:bidi="ar-SA"/>
        </w:rPr>
        <w:t xml:space="preserve">Приоритетна област 1: </w:t>
      </w:r>
      <w:r w:rsidRPr="00150C4E">
        <w:rPr>
          <w:rFonts w:ascii="Times New Roman" w:eastAsia="Times New Roman" w:hAnsi="Times New Roman" w:cs="Times New Roman"/>
          <w:bCs/>
          <w:noProof/>
          <w:color w:val="auto"/>
          <w:lang w:eastAsia="en-US" w:bidi="ar-SA"/>
        </w:rPr>
        <w:t>Повишаване на участието на жените на пазара на труда и равна степен на икономическа независимост</w:t>
      </w:r>
    </w:p>
    <w:p w:rsidR="00A07D85" w:rsidRDefault="00A07D85" w:rsidP="00215C59">
      <w:pPr>
        <w:widowControl/>
        <w:ind w:right="-8" w:firstLine="708"/>
        <w:jc w:val="both"/>
        <w:rPr>
          <w:rFonts w:ascii="Times New Roman" w:eastAsia="Times New Roman" w:hAnsi="Times New Roman" w:cs="Times New Roman"/>
          <w:color w:val="auto"/>
          <w:lang w:eastAsia="en-US" w:bidi="ar-SA"/>
        </w:rPr>
      </w:pPr>
      <w:r w:rsidRPr="00567C70">
        <w:rPr>
          <w:rFonts w:ascii="Times New Roman" w:eastAsia="Times New Roman" w:hAnsi="Times New Roman" w:cs="Times New Roman"/>
          <w:color w:val="auto"/>
          <w:lang w:eastAsia="en-US" w:bidi="ar-SA"/>
        </w:rPr>
        <w:t>Работата на Дирекции „Бюро по труда” се основа на равнопоставеност на предлаганите услуги и към мъже и към жени. Насочването към свободните работни места е на база образование, специалност, квалификация, умения, здравословно състояние и не на последно място предпочитанията на безработното лице.</w:t>
      </w:r>
    </w:p>
    <w:p w:rsidR="00A07D85" w:rsidRPr="00567C70" w:rsidRDefault="00A07D85" w:rsidP="00215C59">
      <w:pPr>
        <w:widowControl/>
        <w:ind w:right="-8" w:firstLine="708"/>
        <w:jc w:val="both"/>
        <w:rPr>
          <w:rFonts w:ascii="Times New Roman" w:eastAsia="Times New Roman" w:hAnsi="Times New Roman" w:cs="Times New Roman"/>
          <w:color w:val="auto"/>
          <w:lang w:eastAsia="en-US" w:bidi="ar-SA"/>
        </w:rPr>
      </w:pPr>
      <w:r w:rsidRPr="00567C70">
        <w:rPr>
          <w:rFonts w:ascii="Times New Roman" w:eastAsia="Times New Roman" w:hAnsi="Times New Roman" w:cs="Times New Roman"/>
          <w:color w:val="auto"/>
          <w:lang w:eastAsia="en-US" w:bidi="ar-SA"/>
        </w:rPr>
        <w:t>С цялостната си дейност Д „БТ“ – Търговище, Попово и Омуртаг, съблюдават за постигането на равнопоставеност на жените и мъжете, още повече, че това е заложено в основния нормативен документ по който работят  ДБТ, а именно ЗНЗ.</w:t>
      </w:r>
    </w:p>
    <w:p w:rsidR="00A07D85" w:rsidRPr="00567C70" w:rsidRDefault="00A07D85" w:rsidP="00215C59">
      <w:pPr>
        <w:widowControl/>
        <w:ind w:right="-8" w:firstLine="709"/>
        <w:jc w:val="both"/>
        <w:rPr>
          <w:rFonts w:ascii="Times New Roman" w:eastAsia="Times New Roman" w:hAnsi="Times New Roman" w:cs="Times New Roman"/>
          <w:bCs/>
          <w:color w:val="auto"/>
          <w:lang w:eastAsia="en-US" w:bidi="ar-SA"/>
        </w:rPr>
      </w:pPr>
      <w:r w:rsidRPr="00567C70">
        <w:rPr>
          <w:rFonts w:ascii="Times New Roman" w:eastAsia="Times New Roman" w:hAnsi="Times New Roman" w:cs="Times New Roman"/>
          <w:bCs/>
          <w:color w:val="auto"/>
          <w:lang w:eastAsia="en-US" w:bidi="ar-SA"/>
        </w:rPr>
        <w:t xml:space="preserve">От Общо регистрираните към 31.12.2017 г. - 1758 лица в </w:t>
      </w:r>
      <w:r w:rsidRPr="00567C70">
        <w:rPr>
          <w:rFonts w:ascii="Times New Roman" w:eastAsia="Times New Roman" w:hAnsi="Times New Roman" w:cs="Times New Roman"/>
          <w:b/>
          <w:bCs/>
          <w:color w:val="auto"/>
          <w:lang w:eastAsia="en-US" w:bidi="ar-SA"/>
        </w:rPr>
        <w:t>ДБТ – Търговище</w:t>
      </w:r>
      <w:r w:rsidRPr="00567C70">
        <w:rPr>
          <w:rFonts w:ascii="Times New Roman" w:eastAsia="Times New Roman" w:hAnsi="Times New Roman" w:cs="Times New Roman"/>
          <w:bCs/>
          <w:color w:val="auto"/>
          <w:lang w:eastAsia="en-US" w:bidi="ar-SA"/>
        </w:rPr>
        <w:t>,      регистрираните безработни жени са 958, като в относителен дял те съставляват 54,5% от цялата група безработни. Спрямо същия период на 2016 година - 1272 /54,5%/ се наблюдава запазване на относителния дял на жените.</w:t>
      </w:r>
    </w:p>
    <w:p w:rsidR="00A07D85" w:rsidRPr="00567C70" w:rsidRDefault="00A07D85" w:rsidP="00215C59">
      <w:pPr>
        <w:widowControl/>
        <w:tabs>
          <w:tab w:val="left" w:pos="709"/>
        </w:tabs>
        <w:ind w:right="-8"/>
        <w:jc w:val="both"/>
        <w:rPr>
          <w:rFonts w:ascii="Times New Roman" w:eastAsia="Times New Roman" w:hAnsi="Times New Roman" w:cs="Times New Roman"/>
          <w:color w:val="auto"/>
          <w:lang w:val="en-US" w:eastAsia="en-US" w:bidi="ar-SA"/>
        </w:rPr>
      </w:pPr>
      <w:r w:rsidRPr="00567C70">
        <w:rPr>
          <w:rFonts w:ascii="Times New Roman" w:eastAsia="Times New Roman" w:hAnsi="Times New Roman" w:cs="Times New Roman"/>
          <w:color w:val="auto"/>
          <w:lang w:eastAsia="en-US" w:bidi="ar-SA"/>
        </w:rPr>
        <w:tab/>
        <w:t xml:space="preserve">В сравнение със същия период на предходната година се наблюдава </w:t>
      </w:r>
      <w:r w:rsidRPr="00567C70">
        <w:rPr>
          <w:rFonts w:ascii="Times New Roman" w:eastAsia="Times New Roman" w:hAnsi="Times New Roman" w:cs="Times New Roman"/>
          <w:b/>
          <w:color w:val="auto"/>
          <w:lang w:eastAsia="en-US" w:bidi="ar-SA"/>
        </w:rPr>
        <w:t xml:space="preserve"> </w:t>
      </w:r>
      <w:r w:rsidRPr="00567C70">
        <w:rPr>
          <w:rFonts w:ascii="Times New Roman" w:eastAsia="Times New Roman" w:hAnsi="Times New Roman" w:cs="Times New Roman"/>
          <w:color w:val="auto"/>
          <w:lang w:eastAsia="en-US" w:bidi="ar-SA"/>
        </w:rPr>
        <w:t>запазване</w:t>
      </w:r>
      <w:r w:rsidRPr="00567C70">
        <w:rPr>
          <w:rFonts w:ascii="Times New Roman" w:eastAsia="Times New Roman" w:hAnsi="Times New Roman" w:cs="Times New Roman"/>
          <w:color w:val="auto"/>
          <w:lang w:val="ru-RU" w:eastAsia="en-US" w:bidi="ar-SA"/>
        </w:rPr>
        <w:t xml:space="preserve"> </w:t>
      </w:r>
      <w:r w:rsidRPr="00567C70">
        <w:rPr>
          <w:rFonts w:ascii="Times New Roman" w:eastAsia="Times New Roman" w:hAnsi="Times New Roman" w:cs="Times New Roman"/>
          <w:color w:val="auto"/>
          <w:lang w:eastAsia="en-US" w:bidi="ar-SA"/>
        </w:rPr>
        <w:t xml:space="preserve">на относителния дял на женската безработица на регионалния пазар на труда, а в абсолютни стойности техния брой намалява със 314 лица. </w:t>
      </w:r>
    </w:p>
    <w:p w:rsidR="00A07D85" w:rsidRPr="00567C70" w:rsidRDefault="00A07D85" w:rsidP="00215C59">
      <w:pPr>
        <w:widowControl/>
        <w:tabs>
          <w:tab w:val="left" w:pos="0"/>
          <w:tab w:val="left" w:pos="709"/>
          <w:tab w:val="left" w:pos="1080"/>
        </w:tabs>
        <w:ind w:right="-8"/>
        <w:jc w:val="both"/>
        <w:rPr>
          <w:rFonts w:ascii="Times New Roman" w:eastAsia="Times New Roman" w:hAnsi="Times New Roman" w:cs="Times New Roman"/>
          <w:i/>
          <w:color w:val="auto"/>
          <w:lang w:val="ru-RU" w:eastAsia="en-US" w:bidi="ar-SA"/>
        </w:rPr>
      </w:pPr>
      <w:r w:rsidRPr="00567C70">
        <w:rPr>
          <w:rFonts w:ascii="Times New Roman" w:eastAsia="Times New Roman" w:hAnsi="Times New Roman" w:cs="Times New Roman"/>
          <w:color w:val="auto"/>
          <w:lang w:val="ru-RU" w:eastAsia="en-US" w:bidi="ar-SA"/>
        </w:rPr>
        <w:t xml:space="preserve">         Регистрираните през </w:t>
      </w:r>
      <w:r w:rsidRPr="00567C70">
        <w:rPr>
          <w:rFonts w:ascii="Times New Roman" w:eastAsia="Times New Roman" w:hAnsi="Times New Roman" w:cs="Times New Roman"/>
          <w:color w:val="auto"/>
          <w:lang w:val="en-US" w:eastAsia="en-US" w:bidi="ar-SA"/>
        </w:rPr>
        <w:t>2017</w:t>
      </w:r>
      <w:r w:rsidRPr="00567C70">
        <w:rPr>
          <w:rFonts w:ascii="Times New Roman" w:eastAsia="Times New Roman" w:hAnsi="Times New Roman" w:cs="Times New Roman"/>
          <w:color w:val="auto"/>
          <w:lang w:eastAsia="en-US" w:bidi="ar-SA"/>
        </w:rPr>
        <w:t xml:space="preserve"> г.</w:t>
      </w:r>
      <w:r w:rsidRPr="00567C70">
        <w:rPr>
          <w:rFonts w:ascii="Times New Roman" w:eastAsia="Times New Roman" w:hAnsi="Times New Roman" w:cs="Times New Roman"/>
          <w:color w:val="auto"/>
          <w:lang w:val="ru-RU" w:eastAsia="en-US" w:bidi="ar-SA"/>
        </w:rPr>
        <w:t xml:space="preserve"> се разпределят по пол на 1122 жени и 960 мъже средно месечен брой със съответно 53,9% и 46,1% среден за периода относителен дял. Спрямо 2016 г. </w:t>
      </w:r>
      <w:r w:rsidRPr="00567C70">
        <w:rPr>
          <w:rFonts w:ascii="Times New Roman" w:eastAsia="Times New Roman" w:hAnsi="Times New Roman" w:cs="Times New Roman"/>
          <w:color w:val="auto"/>
          <w:lang w:eastAsia="en-US" w:bidi="ar-SA"/>
        </w:rPr>
        <w:t>н</w:t>
      </w:r>
      <w:r w:rsidRPr="00567C70">
        <w:rPr>
          <w:rFonts w:ascii="Times New Roman" w:eastAsia="Times New Roman" w:hAnsi="Times New Roman" w:cs="Times New Roman"/>
          <w:color w:val="auto"/>
          <w:lang w:val="ru-RU" w:eastAsia="en-US" w:bidi="ar-SA"/>
        </w:rPr>
        <w:t xml:space="preserve">амаление в средно месечен брой има и при жените, с 249 (-18.2%) и при мъжете  с 99 (-9,3%). Спрямо същия период на 2016 г. женската безработица запазва същите нива </w:t>
      </w:r>
      <w:r w:rsidRPr="00567C70">
        <w:rPr>
          <w:rFonts w:ascii="Times New Roman" w:eastAsia="Times New Roman" w:hAnsi="Times New Roman" w:cs="Times New Roman"/>
          <w:i/>
          <w:color w:val="auto"/>
          <w:lang w:val="ru-RU" w:eastAsia="en-US" w:bidi="ar-SA"/>
        </w:rPr>
        <w:t xml:space="preserve"> (54,5%, при 54,5%). </w:t>
      </w:r>
    </w:p>
    <w:p w:rsidR="00A07D85" w:rsidRPr="00567C70" w:rsidRDefault="00A07D85" w:rsidP="00215C59">
      <w:pPr>
        <w:widowControl/>
        <w:tabs>
          <w:tab w:val="left" w:pos="709"/>
        </w:tabs>
        <w:ind w:right="-8" w:firstLine="709"/>
        <w:jc w:val="both"/>
        <w:rPr>
          <w:rFonts w:ascii="Times New Roman" w:eastAsia="Times New Roman" w:hAnsi="Times New Roman" w:cs="Times New Roman"/>
          <w:color w:val="auto"/>
          <w:lang w:eastAsia="en-US" w:bidi="ar-SA"/>
        </w:rPr>
      </w:pPr>
      <w:r w:rsidRPr="00567C70">
        <w:rPr>
          <w:rFonts w:ascii="Times New Roman" w:eastAsia="Times New Roman" w:hAnsi="Times New Roman" w:cs="Times New Roman"/>
          <w:color w:val="auto"/>
          <w:lang w:eastAsia="en-US" w:bidi="ar-SA"/>
        </w:rPr>
        <w:t>По-подробното изследване на структурата на женската безработица ни дава основание да очертаем следните моменти:</w:t>
      </w:r>
    </w:p>
    <w:p w:rsidR="00923E83" w:rsidRDefault="00923E83" w:rsidP="00215C59">
      <w:pPr>
        <w:widowControl/>
        <w:tabs>
          <w:tab w:val="left" w:pos="709"/>
          <w:tab w:val="left" w:pos="851"/>
        </w:tabs>
        <w:ind w:right="-8"/>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ab/>
        <w:t xml:space="preserve">- </w:t>
      </w:r>
      <w:r>
        <w:rPr>
          <w:rFonts w:ascii="Times New Roman" w:eastAsia="Times New Roman" w:hAnsi="Times New Roman" w:cs="Times New Roman"/>
          <w:color w:val="auto"/>
          <w:lang w:eastAsia="en-US" w:bidi="ar-SA"/>
        </w:rPr>
        <w:tab/>
      </w:r>
      <w:r w:rsidR="00A07D85" w:rsidRPr="00567C70">
        <w:rPr>
          <w:rFonts w:ascii="Times New Roman" w:eastAsia="Times New Roman" w:hAnsi="Times New Roman" w:cs="Times New Roman"/>
          <w:color w:val="auto"/>
          <w:lang w:eastAsia="en-US" w:bidi="ar-SA"/>
        </w:rPr>
        <w:t>значителен е делът на жените в групата на лицата без квалификация – 57,1%, спрямо същия период на 2016 г. той се е увеличил с 1.5 пункта / 55,6% /;</w:t>
      </w:r>
    </w:p>
    <w:p w:rsidR="00923E83" w:rsidRDefault="00923E83" w:rsidP="00215C59">
      <w:pPr>
        <w:widowControl/>
        <w:tabs>
          <w:tab w:val="left" w:pos="709"/>
          <w:tab w:val="left" w:pos="851"/>
        </w:tabs>
        <w:ind w:right="-8"/>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ab/>
        <w:t xml:space="preserve">- </w:t>
      </w:r>
      <w:r w:rsidR="00A07D85" w:rsidRPr="00567C70">
        <w:rPr>
          <w:rFonts w:ascii="Times New Roman" w:eastAsia="Times New Roman" w:hAnsi="Times New Roman" w:cs="Times New Roman"/>
          <w:color w:val="auto"/>
          <w:lang w:eastAsia="en-US" w:bidi="ar-SA"/>
        </w:rPr>
        <w:t>в групата на регист</w:t>
      </w:r>
      <w:r>
        <w:rPr>
          <w:rFonts w:ascii="Times New Roman" w:eastAsia="Times New Roman" w:hAnsi="Times New Roman" w:cs="Times New Roman"/>
          <w:color w:val="auto"/>
          <w:lang w:eastAsia="en-US" w:bidi="ar-SA"/>
        </w:rPr>
        <w:t>рираните лица  с основно и по–</w:t>
      </w:r>
      <w:r w:rsidR="00A07D85" w:rsidRPr="00567C70">
        <w:rPr>
          <w:rFonts w:ascii="Times New Roman" w:eastAsia="Times New Roman" w:hAnsi="Times New Roman" w:cs="Times New Roman"/>
          <w:color w:val="auto"/>
          <w:lang w:eastAsia="en-US" w:bidi="ar-SA"/>
        </w:rPr>
        <w:t>ниско образование делът на жените възлиза на 55,8%, спрямо същия период на 2016 г. той е намалял с 0.5 пункта /56,3%/;</w:t>
      </w:r>
    </w:p>
    <w:p w:rsidR="00B03550" w:rsidRDefault="00923E83" w:rsidP="00215C59">
      <w:pPr>
        <w:widowControl/>
        <w:tabs>
          <w:tab w:val="left" w:pos="709"/>
          <w:tab w:val="left" w:pos="851"/>
        </w:tabs>
        <w:ind w:right="-8"/>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ab/>
        <w:t xml:space="preserve">- </w:t>
      </w:r>
      <w:r w:rsidR="00A07D85" w:rsidRPr="00567C70">
        <w:rPr>
          <w:rFonts w:ascii="Times New Roman" w:eastAsia="Times New Roman" w:hAnsi="Times New Roman" w:cs="Times New Roman"/>
          <w:color w:val="auto"/>
          <w:lang w:eastAsia="en-US" w:bidi="ar-SA"/>
        </w:rPr>
        <w:t>висок е делът на жените и в групата на специалистите – 57,9%. При разглеждане на структурата на жените по групи специалности, правят впечатление сравнително големите дялове на тези със здравеопазване /75,0%/</w:t>
      </w:r>
      <w:r w:rsidR="00B03550">
        <w:rPr>
          <w:rFonts w:ascii="Times New Roman" w:eastAsia="Times New Roman" w:hAnsi="Times New Roman" w:cs="Times New Roman"/>
          <w:color w:val="auto"/>
          <w:lang w:eastAsia="en-US" w:bidi="ar-SA"/>
        </w:rPr>
        <w:t>,</w:t>
      </w:r>
      <w:r w:rsidR="00A07D85" w:rsidRPr="00567C70">
        <w:rPr>
          <w:rFonts w:ascii="Times New Roman" w:eastAsia="Times New Roman" w:hAnsi="Times New Roman" w:cs="Times New Roman"/>
          <w:color w:val="auto"/>
          <w:lang w:eastAsia="en-US" w:bidi="ar-SA"/>
        </w:rPr>
        <w:t xml:space="preserve"> хуманитарни /82,4%/, икономически /76,2%/; образование /84,0%/; математика и обществознание /65,2%/, услугите /64,6%/. Спрямо същия период на 2016 г. относителния дял на жените в групата на специалистите е намалял с 0.5 пункта / 58,4% /;</w:t>
      </w:r>
    </w:p>
    <w:p w:rsidR="00A07D85" w:rsidRPr="00567C70" w:rsidRDefault="00B03550" w:rsidP="00215C59">
      <w:pPr>
        <w:widowControl/>
        <w:tabs>
          <w:tab w:val="left" w:pos="709"/>
          <w:tab w:val="left" w:pos="851"/>
        </w:tabs>
        <w:ind w:right="-8"/>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ab/>
        <w:t xml:space="preserve">- </w:t>
      </w:r>
      <w:r w:rsidR="00A07D85" w:rsidRPr="00567C70">
        <w:rPr>
          <w:rFonts w:ascii="Times New Roman" w:eastAsia="Times New Roman" w:hAnsi="Times New Roman" w:cs="Times New Roman"/>
          <w:color w:val="auto"/>
          <w:lang w:eastAsia="en-US" w:bidi="ar-SA"/>
        </w:rPr>
        <w:t>в групата на регистрираните лица с висше образование, делът на регистрираните безработни жени е 67,7%, спрямо същия период на 2016 г. т</w:t>
      </w:r>
      <w:r w:rsidR="00CD4EBC">
        <w:rPr>
          <w:rFonts w:ascii="Times New Roman" w:eastAsia="Times New Roman" w:hAnsi="Times New Roman" w:cs="Times New Roman"/>
          <w:color w:val="auto"/>
          <w:lang w:eastAsia="en-US" w:bidi="ar-SA"/>
        </w:rPr>
        <w:t>ой се е увеличил с 7,2 пункта /60,5%</w:t>
      </w:r>
      <w:r w:rsidR="00A07D85" w:rsidRPr="00567C70">
        <w:rPr>
          <w:rFonts w:ascii="Times New Roman" w:eastAsia="Times New Roman" w:hAnsi="Times New Roman" w:cs="Times New Roman"/>
          <w:color w:val="auto"/>
          <w:lang w:eastAsia="en-US" w:bidi="ar-SA"/>
        </w:rPr>
        <w:t>/.</w:t>
      </w:r>
    </w:p>
    <w:p w:rsidR="00A07D85" w:rsidRPr="00567C70" w:rsidRDefault="00A07D85" w:rsidP="00215C59">
      <w:pPr>
        <w:widowControl/>
        <w:tabs>
          <w:tab w:val="left" w:pos="709"/>
        </w:tabs>
        <w:ind w:right="-8" w:firstLine="709"/>
        <w:jc w:val="both"/>
        <w:rPr>
          <w:rFonts w:ascii="Times New Roman" w:eastAsia="Times New Roman" w:hAnsi="Times New Roman" w:cs="Times New Roman"/>
          <w:color w:val="auto"/>
          <w:lang w:eastAsia="en-US" w:bidi="ar-SA"/>
        </w:rPr>
      </w:pPr>
      <w:r w:rsidRPr="00567C70">
        <w:rPr>
          <w:rFonts w:ascii="Times New Roman" w:eastAsia="Times New Roman" w:hAnsi="Times New Roman" w:cs="Times New Roman"/>
          <w:color w:val="auto"/>
          <w:lang w:eastAsia="en-US" w:bidi="ar-SA"/>
        </w:rPr>
        <w:t>През</w:t>
      </w:r>
      <w:r w:rsidRPr="00567C70">
        <w:rPr>
          <w:rFonts w:ascii="Times New Roman" w:eastAsia="Times New Roman" w:hAnsi="Times New Roman" w:cs="Times New Roman"/>
          <w:color w:val="auto"/>
          <w:lang w:val="en-GB" w:eastAsia="en-US" w:bidi="ar-SA"/>
        </w:rPr>
        <w:t xml:space="preserve"> 2017</w:t>
      </w:r>
      <w:r w:rsidRPr="00567C70">
        <w:rPr>
          <w:rFonts w:ascii="Times New Roman" w:eastAsia="Times New Roman" w:hAnsi="Times New Roman" w:cs="Times New Roman"/>
          <w:color w:val="auto"/>
          <w:lang w:eastAsia="en-US" w:bidi="ar-SA"/>
        </w:rPr>
        <w:t xml:space="preserve"> </w:t>
      </w:r>
      <w:r w:rsidRPr="00567C70">
        <w:rPr>
          <w:rFonts w:ascii="Times New Roman" w:eastAsia="Times New Roman" w:hAnsi="Times New Roman" w:cs="Times New Roman"/>
          <w:color w:val="auto"/>
          <w:lang w:val="en-GB" w:eastAsia="en-US" w:bidi="ar-SA"/>
        </w:rPr>
        <w:t xml:space="preserve">г. </w:t>
      </w:r>
      <w:r w:rsidRPr="00567C70">
        <w:rPr>
          <w:rFonts w:ascii="Times New Roman" w:eastAsia="Times New Roman" w:hAnsi="Times New Roman" w:cs="Times New Roman"/>
          <w:color w:val="auto"/>
          <w:lang w:eastAsia="en-US" w:bidi="ar-SA"/>
        </w:rPr>
        <w:t xml:space="preserve">новорегистрираните </w:t>
      </w:r>
      <w:r w:rsidR="003B7423">
        <w:rPr>
          <w:rFonts w:ascii="Times New Roman" w:eastAsia="Times New Roman" w:hAnsi="Times New Roman" w:cs="Times New Roman"/>
          <w:color w:val="auto"/>
          <w:lang w:eastAsia="en-US" w:bidi="ar-SA"/>
        </w:rPr>
        <w:t xml:space="preserve">безработни жени са </w:t>
      </w:r>
      <w:r w:rsidRPr="00567C70">
        <w:rPr>
          <w:rFonts w:ascii="Times New Roman" w:eastAsia="Times New Roman" w:hAnsi="Times New Roman" w:cs="Times New Roman"/>
          <w:color w:val="auto"/>
          <w:lang w:eastAsia="en-US" w:bidi="ar-SA"/>
        </w:rPr>
        <w:t>1</w:t>
      </w:r>
      <w:r w:rsidRPr="00567C70">
        <w:rPr>
          <w:rFonts w:ascii="Times New Roman" w:eastAsia="Times New Roman" w:hAnsi="Times New Roman" w:cs="Times New Roman"/>
          <w:color w:val="auto"/>
          <w:lang w:val="ru-RU" w:eastAsia="en-US" w:bidi="ar-SA"/>
        </w:rPr>
        <w:t>392</w:t>
      </w:r>
      <w:r w:rsidRPr="00567C70">
        <w:rPr>
          <w:rFonts w:ascii="Times New Roman" w:eastAsia="Times New Roman" w:hAnsi="Times New Roman" w:cs="Times New Roman"/>
          <w:color w:val="auto"/>
          <w:lang w:eastAsia="en-US" w:bidi="ar-SA"/>
        </w:rPr>
        <w:t xml:space="preserve"> – 52,0% от новорегистрираните безработни лица в ДБТ /мъжете 1286 или 48,0%/. През същия период на 2016 г. техният относителен дял е – 5</w:t>
      </w:r>
      <w:r w:rsidRPr="00567C70">
        <w:rPr>
          <w:rFonts w:ascii="Times New Roman" w:eastAsia="Times New Roman" w:hAnsi="Times New Roman" w:cs="Times New Roman"/>
          <w:color w:val="auto"/>
          <w:lang w:val="ru-RU" w:eastAsia="en-US" w:bidi="ar-SA"/>
        </w:rPr>
        <w:t>4</w:t>
      </w:r>
      <w:r w:rsidRPr="00567C70">
        <w:rPr>
          <w:rFonts w:ascii="Times New Roman" w:eastAsia="Times New Roman" w:hAnsi="Times New Roman" w:cs="Times New Roman"/>
          <w:color w:val="auto"/>
          <w:lang w:eastAsia="en-US" w:bidi="ar-SA"/>
        </w:rPr>
        <w:t>.</w:t>
      </w:r>
      <w:r w:rsidRPr="00567C70">
        <w:rPr>
          <w:rFonts w:ascii="Times New Roman" w:eastAsia="Times New Roman" w:hAnsi="Times New Roman" w:cs="Times New Roman"/>
          <w:color w:val="auto"/>
          <w:lang w:val="ru-RU" w:eastAsia="en-US" w:bidi="ar-SA"/>
        </w:rPr>
        <w:t>7</w:t>
      </w:r>
      <w:r w:rsidRPr="00567C70">
        <w:rPr>
          <w:rFonts w:ascii="Times New Roman" w:eastAsia="Times New Roman" w:hAnsi="Times New Roman" w:cs="Times New Roman"/>
          <w:color w:val="auto"/>
          <w:lang w:eastAsia="en-US" w:bidi="ar-SA"/>
        </w:rPr>
        <w:t>% /1</w:t>
      </w:r>
      <w:r w:rsidRPr="00567C70">
        <w:rPr>
          <w:rFonts w:ascii="Times New Roman" w:eastAsia="Times New Roman" w:hAnsi="Times New Roman" w:cs="Times New Roman"/>
          <w:color w:val="auto"/>
          <w:lang w:val="ru-RU" w:eastAsia="en-US" w:bidi="ar-SA"/>
        </w:rPr>
        <w:t xml:space="preserve">496 </w:t>
      </w:r>
      <w:r w:rsidRPr="00567C70">
        <w:rPr>
          <w:rFonts w:ascii="Times New Roman" w:eastAsia="Times New Roman" w:hAnsi="Times New Roman" w:cs="Times New Roman"/>
          <w:color w:val="auto"/>
          <w:lang w:eastAsia="en-US" w:bidi="ar-SA"/>
        </w:rPr>
        <w:t xml:space="preserve">лица/, т.е. наблюдава се намаление с </w:t>
      </w:r>
      <w:r w:rsidRPr="00567C70">
        <w:rPr>
          <w:rFonts w:ascii="Times New Roman" w:eastAsia="Times New Roman" w:hAnsi="Times New Roman" w:cs="Times New Roman"/>
          <w:color w:val="auto"/>
          <w:lang w:val="ru-RU" w:eastAsia="en-US" w:bidi="ar-SA"/>
        </w:rPr>
        <w:t>2</w:t>
      </w:r>
      <w:r w:rsidRPr="00567C70">
        <w:rPr>
          <w:rFonts w:ascii="Times New Roman" w:eastAsia="Times New Roman" w:hAnsi="Times New Roman" w:cs="Times New Roman"/>
          <w:color w:val="auto"/>
          <w:lang w:eastAsia="en-US" w:bidi="ar-SA"/>
        </w:rPr>
        <w:t>,</w:t>
      </w:r>
      <w:r w:rsidRPr="00567C70">
        <w:rPr>
          <w:rFonts w:ascii="Times New Roman" w:eastAsia="Times New Roman" w:hAnsi="Times New Roman" w:cs="Times New Roman"/>
          <w:color w:val="auto"/>
          <w:lang w:val="ru-RU" w:eastAsia="en-US" w:bidi="ar-SA"/>
        </w:rPr>
        <w:t>7</w:t>
      </w:r>
      <w:r w:rsidRPr="00567C70">
        <w:rPr>
          <w:rFonts w:ascii="Times New Roman" w:eastAsia="Times New Roman" w:hAnsi="Times New Roman" w:cs="Times New Roman"/>
          <w:color w:val="auto"/>
          <w:lang w:eastAsia="en-US" w:bidi="ar-SA"/>
        </w:rPr>
        <w:t xml:space="preserve"> пункта, а в абсолютна стойност се наблюдава намаление със </w:t>
      </w:r>
      <w:r w:rsidRPr="00567C70">
        <w:rPr>
          <w:rFonts w:ascii="Times New Roman" w:eastAsia="Times New Roman" w:hAnsi="Times New Roman" w:cs="Times New Roman"/>
          <w:color w:val="auto"/>
          <w:lang w:val="ru-RU" w:eastAsia="en-US" w:bidi="ar-SA"/>
        </w:rPr>
        <w:t>10</w:t>
      </w:r>
      <w:r w:rsidRPr="00567C70">
        <w:rPr>
          <w:rFonts w:ascii="Times New Roman" w:eastAsia="Times New Roman" w:hAnsi="Times New Roman" w:cs="Times New Roman"/>
          <w:color w:val="auto"/>
          <w:lang w:eastAsia="en-US" w:bidi="ar-SA"/>
        </w:rPr>
        <w:t xml:space="preserve">4 лица. </w:t>
      </w:r>
    </w:p>
    <w:p w:rsidR="00A07D85" w:rsidRPr="00567C70" w:rsidRDefault="00A07D85" w:rsidP="00215C59">
      <w:pPr>
        <w:widowControl/>
        <w:tabs>
          <w:tab w:val="left" w:pos="709"/>
        </w:tabs>
        <w:ind w:left="142" w:right="-1" w:hanging="284"/>
        <w:jc w:val="both"/>
        <w:rPr>
          <w:rFonts w:ascii="Times New Roman" w:eastAsia="Times New Roman" w:hAnsi="Times New Roman" w:cs="Times New Roman"/>
          <w:color w:val="auto"/>
          <w:lang w:eastAsia="en-US" w:bidi="ar-SA"/>
        </w:rPr>
      </w:pPr>
      <w:r w:rsidRPr="00567C70">
        <w:rPr>
          <w:rFonts w:ascii="Times New Roman" w:eastAsia="Times New Roman" w:hAnsi="Times New Roman" w:cs="Times New Roman"/>
          <w:color w:val="auto"/>
          <w:lang w:eastAsia="en-US" w:bidi="ar-SA"/>
        </w:rPr>
        <w:tab/>
      </w:r>
      <w:r w:rsidRPr="00567C70">
        <w:rPr>
          <w:rFonts w:ascii="Times New Roman" w:eastAsia="Times New Roman" w:hAnsi="Times New Roman" w:cs="Times New Roman"/>
          <w:color w:val="auto"/>
          <w:lang w:eastAsia="en-US" w:bidi="ar-SA"/>
        </w:rPr>
        <w:tab/>
        <w:t>Анализ</w:t>
      </w:r>
      <w:r w:rsidR="001B3D54">
        <w:rPr>
          <w:rFonts w:ascii="Times New Roman" w:eastAsia="Times New Roman" w:hAnsi="Times New Roman" w:cs="Times New Roman"/>
          <w:color w:val="auto"/>
          <w:lang w:eastAsia="en-US" w:bidi="ar-SA"/>
        </w:rPr>
        <w:t>ът</w:t>
      </w:r>
      <w:r w:rsidRPr="00567C70">
        <w:rPr>
          <w:rFonts w:ascii="Times New Roman" w:eastAsia="Times New Roman" w:hAnsi="Times New Roman" w:cs="Times New Roman"/>
          <w:color w:val="auto"/>
          <w:lang w:eastAsia="en-US" w:bidi="ar-SA"/>
        </w:rPr>
        <w:t xml:space="preserve"> на включените в заетост безработни лица по програми и мерки за заетост и на първичния трудов пазар показва превес на включените в заетост жени. </w:t>
      </w:r>
    </w:p>
    <w:p w:rsidR="00A07D85" w:rsidRPr="00A07D85" w:rsidRDefault="00A07D85" w:rsidP="00215C59">
      <w:pPr>
        <w:widowControl/>
        <w:tabs>
          <w:tab w:val="left" w:pos="709"/>
        </w:tabs>
        <w:ind w:left="142" w:right="-1" w:hanging="284"/>
        <w:jc w:val="both"/>
        <w:rPr>
          <w:rFonts w:ascii="Verdana" w:eastAsia="Times New Roman" w:hAnsi="Verdana" w:cs="Times New Roman"/>
          <w:b/>
          <w:caps/>
          <w:color w:val="auto"/>
          <w:sz w:val="20"/>
          <w:szCs w:val="20"/>
          <w:lang w:eastAsia="en-US" w:bidi="ar-SA"/>
        </w:rPr>
      </w:pPr>
    </w:p>
    <w:tbl>
      <w:tblPr>
        <w:tblW w:w="9087" w:type="dxa"/>
        <w:tblInd w:w="55" w:type="dxa"/>
        <w:tblCellMar>
          <w:left w:w="70" w:type="dxa"/>
          <w:right w:w="70" w:type="dxa"/>
        </w:tblCellMar>
        <w:tblLook w:val="0000" w:firstRow="0" w:lastRow="0" w:firstColumn="0" w:lastColumn="0" w:noHBand="0" w:noVBand="0"/>
      </w:tblPr>
      <w:tblGrid>
        <w:gridCol w:w="2740"/>
        <w:gridCol w:w="968"/>
        <w:gridCol w:w="940"/>
        <w:gridCol w:w="972"/>
        <w:gridCol w:w="1199"/>
        <w:gridCol w:w="1134"/>
        <w:gridCol w:w="1134"/>
      </w:tblGrid>
      <w:tr w:rsidR="00A07D85" w:rsidRPr="00A07D85" w:rsidTr="00D82937">
        <w:trPr>
          <w:trHeight w:val="315"/>
        </w:trPr>
        <w:tc>
          <w:tcPr>
            <w:tcW w:w="274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vAlign w:val="bottom"/>
          </w:tcPr>
          <w:p w:rsidR="00A07D85" w:rsidRPr="001B3D54" w:rsidRDefault="00A07D85" w:rsidP="00A07D85">
            <w:pPr>
              <w:widowControl/>
              <w:jc w:val="center"/>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Включени в заетост</w:t>
            </w:r>
          </w:p>
        </w:tc>
        <w:tc>
          <w:tcPr>
            <w:tcW w:w="2880" w:type="dxa"/>
            <w:gridSpan w:val="3"/>
            <w:tcBorders>
              <w:top w:val="single" w:sz="8" w:space="0" w:color="auto"/>
              <w:left w:val="nil"/>
              <w:bottom w:val="single" w:sz="4" w:space="0" w:color="auto"/>
              <w:right w:val="single" w:sz="8" w:space="0" w:color="000000"/>
            </w:tcBorders>
            <w:shd w:val="clear" w:color="auto" w:fill="D9D9D9" w:themeFill="background1" w:themeFillShade="D9"/>
            <w:noWrap/>
            <w:vAlign w:val="bottom"/>
          </w:tcPr>
          <w:p w:rsidR="00A07D85" w:rsidRPr="001B3D54" w:rsidRDefault="00A07D85" w:rsidP="00A07D85">
            <w:pPr>
              <w:widowControl/>
              <w:jc w:val="center"/>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2016</w:t>
            </w:r>
            <w:r w:rsidR="00EF477D">
              <w:rPr>
                <w:rFonts w:ascii="Times New Roman" w:eastAsia="Times New Roman" w:hAnsi="Times New Roman" w:cs="Times New Roman"/>
                <w:color w:val="auto"/>
                <w:sz w:val="20"/>
                <w:szCs w:val="20"/>
                <w:lang w:bidi="ar-SA"/>
              </w:rPr>
              <w:t xml:space="preserve"> </w:t>
            </w:r>
            <w:r w:rsidRPr="001B3D54">
              <w:rPr>
                <w:rFonts w:ascii="Times New Roman" w:eastAsia="Times New Roman" w:hAnsi="Times New Roman" w:cs="Times New Roman"/>
                <w:color w:val="auto"/>
                <w:sz w:val="20"/>
                <w:szCs w:val="20"/>
                <w:lang w:bidi="ar-SA"/>
              </w:rPr>
              <w:t>г</w:t>
            </w:r>
            <w:r w:rsidR="00EF477D">
              <w:rPr>
                <w:rFonts w:ascii="Times New Roman" w:eastAsia="Times New Roman" w:hAnsi="Times New Roman" w:cs="Times New Roman"/>
                <w:color w:val="auto"/>
                <w:sz w:val="20"/>
                <w:szCs w:val="20"/>
                <w:lang w:bidi="ar-SA"/>
              </w:rPr>
              <w:t>.</w:t>
            </w:r>
          </w:p>
        </w:tc>
        <w:tc>
          <w:tcPr>
            <w:tcW w:w="3467" w:type="dxa"/>
            <w:gridSpan w:val="3"/>
            <w:tcBorders>
              <w:top w:val="single" w:sz="8" w:space="0" w:color="auto"/>
              <w:left w:val="nil"/>
              <w:bottom w:val="single" w:sz="4" w:space="0" w:color="auto"/>
              <w:right w:val="single" w:sz="8" w:space="0" w:color="000000"/>
            </w:tcBorders>
            <w:shd w:val="clear" w:color="auto" w:fill="D9D9D9" w:themeFill="background1" w:themeFillShade="D9"/>
            <w:noWrap/>
            <w:vAlign w:val="bottom"/>
          </w:tcPr>
          <w:p w:rsidR="00A07D85" w:rsidRPr="001B3D54" w:rsidRDefault="00A07D85" w:rsidP="00A07D85">
            <w:pPr>
              <w:widowControl/>
              <w:jc w:val="center"/>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2017</w:t>
            </w:r>
            <w:r w:rsidR="00EF477D">
              <w:rPr>
                <w:rFonts w:ascii="Times New Roman" w:eastAsia="Times New Roman" w:hAnsi="Times New Roman" w:cs="Times New Roman"/>
                <w:color w:val="auto"/>
                <w:sz w:val="20"/>
                <w:szCs w:val="20"/>
                <w:lang w:bidi="ar-SA"/>
              </w:rPr>
              <w:t xml:space="preserve"> </w:t>
            </w:r>
            <w:r w:rsidRPr="001B3D54">
              <w:rPr>
                <w:rFonts w:ascii="Times New Roman" w:eastAsia="Times New Roman" w:hAnsi="Times New Roman" w:cs="Times New Roman"/>
                <w:color w:val="auto"/>
                <w:sz w:val="20"/>
                <w:szCs w:val="20"/>
                <w:lang w:bidi="ar-SA"/>
              </w:rPr>
              <w:t>г.</w:t>
            </w:r>
          </w:p>
        </w:tc>
      </w:tr>
      <w:tr w:rsidR="00A07D85" w:rsidRPr="00A07D85" w:rsidTr="00D82937">
        <w:trPr>
          <w:trHeight w:val="330"/>
        </w:trPr>
        <w:tc>
          <w:tcPr>
            <w:tcW w:w="274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A07D85" w:rsidRPr="001B3D54" w:rsidRDefault="00A07D85" w:rsidP="00A07D85">
            <w:pPr>
              <w:widowControl/>
              <w:rPr>
                <w:rFonts w:ascii="Times New Roman" w:eastAsia="Times New Roman" w:hAnsi="Times New Roman" w:cs="Times New Roman"/>
                <w:color w:val="auto"/>
                <w:sz w:val="20"/>
                <w:szCs w:val="20"/>
                <w:lang w:bidi="ar-SA"/>
              </w:rPr>
            </w:pPr>
          </w:p>
        </w:tc>
        <w:tc>
          <w:tcPr>
            <w:tcW w:w="968" w:type="dxa"/>
            <w:tcBorders>
              <w:top w:val="nil"/>
              <w:left w:val="nil"/>
              <w:bottom w:val="single" w:sz="8" w:space="0" w:color="auto"/>
              <w:right w:val="single" w:sz="4" w:space="0" w:color="auto"/>
            </w:tcBorders>
            <w:shd w:val="clear" w:color="auto" w:fill="D9D9D9" w:themeFill="background1" w:themeFillShade="D9"/>
            <w:noWrap/>
            <w:vAlign w:val="bottom"/>
          </w:tcPr>
          <w:p w:rsidR="00A07D85" w:rsidRPr="001B3D54" w:rsidRDefault="00A07D85" w:rsidP="00EF477D">
            <w:pPr>
              <w:widowControl/>
              <w:jc w:val="center"/>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общо</w:t>
            </w:r>
          </w:p>
        </w:tc>
        <w:tc>
          <w:tcPr>
            <w:tcW w:w="940" w:type="dxa"/>
            <w:tcBorders>
              <w:top w:val="nil"/>
              <w:left w:val="nil"/>
              <w:bottom w:val="single" w:sz="8" w:space="0" w:color="auto"/>
              <w:right w:val="single" w:sz="4" w:space="0" w:color="auto"/>
            </w:tcBorders>
            <w:shd w:val="clear" w:color="auto" w:fill="D9D9D9" w:themeFill="background1" w:themeFillShade="D9"/>
            <w:noWrap/>
            <w:vAlign w:val="bottom"/>
          </w:tcPr>
          <w:p w:rsidR="00A07D85" w:rsidRPr="001B3D54" w:rsidRDefault="00A07D85" w:rsidP="00EF477D">
            <w:pPr>
              <w:widowControl/>
              <w:jc w:val="center"/>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жени</w:t>
            </w:r>
          </w:p>
        </w:tc>
        <w:tc>
          <w:tcPr>
            <w:tcW w:w="972" w:type="dxa"/>
            <w:tcBorders>
              <w:top w:val="nil"/>
              <w:left w:val="nil"/>
              <w:bottom w:val="single" w:sz="8" w:space="0" w:color="auto"/>
              <w:right w:val="single" w:sz="8" w:space="0" w:color="auto"/>
            </w:tcBorders>
            <w:shd w:val="clear" w:color="auto" w:fill="D9D9D9" w:themeFill="background1" w:themeFillShade="D9"/>
            <w:noWrap/>
            <w:vAlign w:val="bottom"/>
          </w:tcPr>
          <w:p w:rsidR="00A07D85" w:rsidRPr="001B3D54" w:rsidRDefault="00A07D85" w:rsidP="00EF477D">
            <w:pPr>
              <w:widowControl/>
              <w:jc w:val="center"/>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мъже</w:t>
            </w:r>
          </w:p>
        </w:tc>
        <w:tc>
          <w:tcPr>
            <w:tcW w:w="1199" w:type="dxa"/>
            <w:tcBorders>
              <w:top w:val="nil"/>
              <w:left w:val="nil"/>
              <w:bottom w:val="single" w:sz="8" w:space="0" w:color="auto"/>
              <w:right w:val="single" w:sz="4" w:space="0" w:color="auto"/>
            </w:tcBorders>
            <w:shd w:val="clear" w:color="auto" w:fill="D9D9D9" w:themeFill="background1" w:themeFillShade="D9"/>
            <w:noWrap/>
            <w:vAlign w:val="bottom"/>
          </w:tcPr>
          <w:p w:rsidR="00A07D85" w:rsidRPr="001B3D54" w:rsidRDefault="00A07D85" w:rsidP="00EF477D">
            <w:pPr>
              <w:widowControl/>
              <w:jc w:val="center"/>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общо</w:t>
            </w:r>
          </w:p>
        </w:tc>
        <w:tc>
          <w:tcPr>
            <w:tcW w:w="1134" w:type="dxa"/>
            <w:tcBorders>
              <w:top w:val="nil"/>
              <w:left w:val="nil"/>
              <w:bottom w:val="single" w:sz="8" w:space="0" w:color="auto"/>
              <w:right w:val="single" w:sz="4" w:space="0" w:color="auto"/>
            </w:tcBorders>
            <w:shd w:val="clear" w:color="auto" w:fill="D9D9D9" w:themeFill="background1" w:themeFillShade="D9"/>
            <w:noWrap/>
            <w:vAlign w:val="bottom"/>
          </w:tcPr>
          <w:p w:rsidR="00A07D85" w:rsidRPr="001B3D54" w:rsidRDefault="00A07D85" w:rsidP="00EF477D">
            <w:pPr>
              <w:widowControl/>
              <w:jc w:val="center"/>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жени</w:t>
            </w:r>
          </w:p>
        </w:tc>
        <w:tc>
          <w:tcPr>
            <w:tcW w:w="1134" w:type="dxa"/>
            <w:tcBorders>
              <w:top w:val="nil"/>
              <w:left w:val="nil"/>
              <w:bottom w:val="single" w:sz="8" w:space="0" w:color="auto"/>
              <w:right w:val="single" w:sz="8" w:space="0" w:color="auto"/>
            </w:tcBorders>
            <w:shd w:val="clear" w:color="auto" w:fill="D9D9D9" w:themeFill="background1" w:themeFillShade="D9"/>
            <w:noWrap/>
            <w:vAlign w:val="bottom"/>
          </w:tcPr>
          <w:p w:rsidR="00A07D85" w:rsidRPr="001B3D54" w:rsidRDefault="00A07D85" w:rsidP="00EF477D">
            <w:pPr>
              <w:widowControl/>
              <w:jc w:val="center"/>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мъже</w:t>
            </w:r>
          </w:p>
        </w:tc>
      </w:tr>
      <w:tr w:rsidR="00A07D85" w:rsidRPr="00A07D85" w:rsidTr="00EF477D">
        <w:trPr>
          <w:trHeight w:val="315"/>
        </w:trPr>
        <w:tc>
          <w:tcPr>
            <w:tcW w:w="2740" w:type="dxa"/>
            <w:tcBorders>
              <w:top w:val="nil"/>
              <w:left w:val="single" w:sz="8" w:space="0" w:color="auto"/>
              <w:bottom w:val="single" w:sz="4" w:space="0" w:color="auto"/>
              <w:right w:val="single" w:sz="8" w:space="0" w:color="auto"/>
            </w:tcBorders>
            <w:shd w:val="clear" w:color="auto" w:fill="auto"/>
            <w:noWrap/>
            <w:vAlign w:val="bottom"/>
          </w:tcPr>
          <w:p w:rsidR="00A07D85" w:rsidRPr="001B3D54" w:rsidRDefault="00A07D85" w:rsidP="00A07D85">
            <w:pPr>
              <w:widowControl/>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По мерки от ЗНЗ</w:t>
            </w:r>
          </w:p>
        </w:tc>
        <w:tc>
          <w:tcPr>
            <w:tcW w:w="968" w:type="dxa"/>
            <w:tcBorders>
              <w:top w:val="nil"/>
              <w:left w:val="nil"/>
              <w:bottom w:val="single" w:sz="4" w:space="0" w:color="auto"/>
              <w:right w:val="single" w:sz="4" w:space="0" w:color="auto"/>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33</w:t>
            </w:r>
          </w:p>
        </w:tc>
        <w:tc>
          <w:tcPr>
            <w:tcW w:w="940" w:type="dxa"/>
            <w:tcBorders>
              <w:top w:val="nil"/>
              <w:left w:val="nil"/>
              <w:bottom w:val="single" w:sz="4" w:space="0" w:color="auto"/>
              <w:right w:val="nil"/>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21</w:t>
            </w:r>
          </w:p>
        </w:tc>
        <w:tc>
          <w:tcPr>
            <w:tcW w:w="972" w:type="dxa"/>
            <w:tcBorders>
              <w:top w:val="nil"/>
              <w:left w:val="single" w:sz="8" w:space="0" w:color="auto"/>
              <w:bottom w:val="single" w:sz="4" w:space="0" w:color="auto"/>
              <w:right w:val="single" w:sz="8" w:space="0" w:color="auto"/>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12</w:t>
            </w:r>
          </w:p>
        </w:tc>
        <w:tc>
          <w:tcPr>
            <w:tcW w:w="1199" w:type="dxa"/>
            <w:tcBorders>
              <w:top w:val="nil"/>
              <w:left w:val="nil"/>
              <w:bottom w:val="single" w:sz="4" w:space="0" w:color="auto"/>
              <w:right w:val="nil"/>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31</w:t>
            </w:r>
          </w:p>
        </w:tc>
        <w:tc>
          <w:tcPr>
            <w:tcW w:w="1134" w:type="dxa"/>
            <w:tcBorders>
              <w:top w:val="nil"/>
              <w:left w:val="single" w:sz="8" w:space="0" w:color="auto"/>
              <w:bottom w:val="single" w:sz="4" w:space="0" w:color="auto"/>
              <w:right w:val="single" w:sz="8" w:space="0" w:color="auto"/>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16</w:t>
            </w:r>
          </w:p>
        </w:tc>
        <w:tc>
          <w:tcPr>
            <w:tcW w:w="1134" w:type="dxa"/>
            <w:tcBorders>
              <w:top w:val="nil"/>
              <w:left w:val="nil"/>
              <w:bottom w:val="single" w:sz="4" w:space="0" w:color="auto"/>
              <w:right w:val="single" w:sz="8" w:space="0" w:color="auto"/>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15</w:t>
            </w:r>
          </w:p>
        </w:tc>
      </w:tr>
      <w:tr w:rsidR="00A07D85" w:rsidRPr="00A07D85" w:rsidTr="00EF477D">
        <w:trPr>
          <w:trHeight w:val="315"/>
        </w:trPr>
        <w:tc>
          <w:tcPr>
            <w:tcW w:w="2740" w:type="dxa"/>
            <w:tcBorders>
              <w:top w:val="nil"/>
              <w:left w:val="single" w:sz="8" w:space="0" w:color="auto"/>
              <w:bottom w:val="single" w:sz="4" w:space="0" w:color="auto"/>
              <w:right w:val="single" w:sz="8" w:space="0" w:color="auto"/>
            </w:tcBorders>
            <w:shd w:val="clear" w:color="auto" w:fill="auto"/>
            <w:noWrap/>
            <w:vAlign w:val="bottom"/>
          </w:tcPr>
          <w:p w:rsidR="00A07D85" w:rsidRPr="001B3D54" w:rsidRDefault="00A07D85" w:rsidP="00A07D85">
            <w:pPr>
              <w:widowControl/>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По програми от ЗНЗ</w:t>
            </w:r>
          </w:p>
        </w:tc>
        <w:tc>
          <w:tcPr>
            <w:tcW w:w="968" w:type="dxa"/>
            <w:tcBorders>
              <w:top w:val="nil"/>
              <w:left w:val="nil"/>
              <w:bottom w:val="single" w:sz="4" w:space="0" w:color="auto"/>
              <w:right w:val="single" w:sz="4" w:space="0" w:color="auto"/>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142</w:t>
            </w:r>
          </w:p>
        </w:tc>
        <w:tc>
          <w:tcPr>
            <w:tcW w:w="940" w:type="dxa"/>
            <w:tcBorders>
              <w:top w:val="nil"/>
              <w:left w:val="nil"/>
              <w:bottom w:val="single" w:sz="4" w:space="0" w:color="auto"/>
              <w:right w:val="nil"/>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97</w:t>
            </w:r>
          </w:p>
        </w:tc>
        <w:tc>
          <w:tcPr>
            <w:tcW w:w="972" w:type="dxa"/>
            <w:tcBorders>
              <w:top w:val="nil"/>
              <w:left w:val="single" w:sz="8" w:space="0" w:color="auto"/>
              <w:bottom w:val="single" w:sz="4" w:space="0" w:color="auto"/>
              <w:right w:val="single" w:sz="8" w:space="0" w:color="auto"/>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45</w:t>
            </w:r>
          </w:p>
        </w:tc>
        <w:tc>
          <w:tcPr>
            <w:tcW w:w="1199" w:type="dxa"/>
            <w:tcBorders>
              <w:top w:val="nil"/>
              <w:left w:val="nil"/>
              <w:bottom w:val="single" w:sz="4" w:space="0" w:color="auto"/>
              <w:right w:val="nil"/>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96</w:t>
            </w:r>
          </w:p>
        </w:tc>
        <w:tc>
          <w:tcPr>
            <w:tcW w:w="1134" w:type="dxa"/>
            <w:tcBorders>
              <w:top w:val="nil"/>
              <w:left w:val="single" w:sz="8" w:space="0" w:color="auto"/>
              <w:bottom w:val="single" w:sz="4" w:space="0" w:color="auto"/>
              <w:right w:val="single" w:sz="8" w:space="0" w:color="auto"/>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67</w:t>
            </w:r>
          </w:p>
        </w:tc>
        <w:tc>
          <w:tcPr>
            <w:tcW w:w="1134" w:type="dxa"/>
            <w:tcBorders>
              <w:top w:val="nil"/>
              <w:left w:val="nil"/>
              <w:bottom w:val="single" w:sz="4" w:space="0" w:color="auto"/>
              <w:right w:val="single" w:sz="8" w:space="0" w:color="auto"/>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33</w:t>
            </w:r>
          </w:p>
        </w:tc>
      </w:tr>
      <w:tr w:rsidR="00A07D85" w:rsidRPr="00A07D85" w:rsidTr="00EF477D">
        <w:trPr>
          <w:trHeight w:val="315"/>
        </w:trPr>
        <w:tc>
          <w:tcPr>
            <w:tcW w:w="2740" w:type="dxa"/>
            <w:tcBorders>
              <w:top w:val="nil"/>
              <w:left w:val="single" w:sz="8" w:space="0" w:color="auto"/>
              <w:bottom w:val="single" w:sz="4" w:space="0" w:color="auto"/>
              <w:right w:val="single" w:sz="8" w:space="0" w:color="auto"/>
            </w:tcBorders>
            <w:shd w:val="clear" w:color="auto" w:fill="auto"/>
            <w:noWrap/>
            <w:vAlign w:val="bottom"/>
          </w:tcPr>
          <w:p w:rsidR="00A07D85" w:rsidRPr="001B3D54" w:rsidRDefault="00A07D85" w:rsidP="00A07D85">
            <w:pPr>
              <w:widowControl/>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По схеми на ОП РЧР</w:t>
            </w:r>
          </w:p>
        </w:tc>
        <w:tc>
          <w:tcPr>
            <w:tcW w:w="968" w:type="dxa"/>
            <w:tcBorders>
              <w:top w:val="nil"/>
              <w:left w:val="nil"/>
              <w:bottom w:val="single" w:sz="4" w:space="0" w:color="auto"/>
              <w:right w:val="single" w:sz="4" w:space="0" w:color="auto"/>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145</w:t>
            </w:r>
          </w:p>
        </w:tc>
        <w:tc>
          <w:tcPr>
            <w:tcW w:w="940" w:type="dxa"/>
            <w:tcBorders>
              <w:top w:val="nil"/>
              <w:left w:val="nil"/>
              <w:bottom w:val="single" w:sz="4" w:space="0" w:color="auto"/>
              <w:right w:val="nil"/>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73</w:t>
            </w:r>
          </w:p>
        </w:tc>
        <w:tc>
          <w:tcPr>
            <w:tcW w:w="972" w:type="dxa"/>
            <w:tcBorders>
              <w:top w:val="nil"/>
              <w:left w:val="single" w:sz="8" w:space="0" w:color="auto"/>
              <w:bottom w:val="single" w:sz="4" w:space="0" w:color="auto"/>
              <w:right w:val="single" w:sz="8" w:space="0" w:color="auto"/>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72</w:t>
            </w:r>
          </w:p>
        </w:tc>
        <w:tc>
          <w:tcPr>
            <w:tcW w:w="1199" w:type="dxa"/>
            <w:tcBorders>
              <w:top w:val="nil"/>
              <w:left w:val="nil"/>
              <w:bottom w:val="single" w:sz="4" w:space="0" w:color="auto"/>
              <w:right w:val="nil"/>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124</w:t>
            </w:r>
          </w:p>
        </w:tc>
        <w:tc>
          <w:tcPr>
            <w:tcW w:w="1134" w:type="dxa"/>
            <w:tcBorders>
              <w:top w:val="nil"/>
              <w:left w:val="single" w:sz="8" w:space="0" w:color="auto"/>
              <w:bottom w:val="single" w:sz="4" w:space="0" w:color="auto"/>
              <w:right w:val="single" w:sz="8" w:space="0" w:color="auto"/>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73</w:t>
            </w:r>
          </w:p>
        </w:tc>
        <w:tc>
          <w:tcPr>
            <w:tcW w:w="1134" w:type="dxa"/>
            <w:tcBorders>
              <w:top w:val="nil"/>
              <w:left w:val="nil"/>
              <w:bottom w:val="single" w:sz="4" w:space="0" w:color="auto"/>
              <w:right w:val="single" w:sz="8" w:space="0" w:color="auto"/>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51</w:t>
            </w:r>
          </w:p>
        </w:tc>
      </w:tr>
      <w:tr w:rsidR="00A07D85" w:rsidRPr="00A07D85" w:rsidTr="00EF477D">
        <w:trPr>
          <w:trHeight w:val="330"/>
        </w:trPr>
        <w:tc>
          <w:tcPr>
            <w:tcW w:w="2740" w:type="dxa"/>
            <w:tcBorders>
              <w:top w:val="nil"/>
              <w:left w:val="single" w:sz="8" w:space="0" w:color="auto"/>
              <w:bottom w:val="single" w:sz="8" w:space="0" w:color="auto"/>
              <w:right w:val="single" w:sz="8" w:space="0" w:color="auto"/>
            </w:tcBorders>
            <w:shd w:val="clear" w:color="auto" w:fill="auto"/>
            <w:noWrap/>
            <w:vAlign w:val="bottom"/>
          </w:tcPr>
          <w:p w:rsidR="00A07D85" w:rsidRPr="001B3D54" w:rsidRDefault="00A07D85" w:rsidP="00A07D85">
            <w:pPr>
              <w:widowControl/>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Първичен пазар</w:t>
            </w:r>
          </w:p>
        </w:tc>
        <w:tc>
          <w:tcPr>
            <w:tcW w:w="968" w:type="dxa"/>
            <w:tcBorders>
              <w:top w:val="nil"/>
              <w:left w:val="nil"/>
              <w:bottom w:val="nil"/>
              <w:right w:val="single" w:sz="4" w:space="0" w:color="auto"/>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1609</w:t>
            </w:r>
          </w:p>
        </w:tc>
        <w:tc>
          <w:tcPr>
            <w:tcW w:w="940" w:type="dxa"/>
            <w:tcBorders>
              <w:top w:val="nil"/>
              <w:left w:val="nil"/>
              <w:bottom w:val="nil"/>
              <w:right w:val="nil"/>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909</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700</w:t>
            </w:r>
          </w:p>
        </w:tc>
        <w:tc>
          <w:tcPr>
            <w:tcW w:w="1199" w:type="dxa"/>
            <w:tcBorders>
              <w:top w:val="nil"/>
              <w:left w:val="nil"/>
              <w:bottom w:val="nil"/>
              <w:right w:val="nil"/>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1346</w:t>
            </w:r>
          </w:p>
        </w:tc>
        <w:tc>
          <w:tcPr>
            <w:tcW w:w="1134" w:type="dxa"/>
            <w:tcBorders>
              <w:top w:val="nil"/>
              <w:left w:val="single" w:sz="8" w:space="0" w:color="auto"/>
              <w:bottom w:val="single" w:sz="8" w:space="0" w:color="auto"/>
              <w:right w:val="single" w:sz="8" w:space="0" w:color="auto"/>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715</w:t>
            </w:r>
          </w:p>
        </w:tc>
        <w:tc>
          <w:tcPr>
            <w:tcW w:w="1134" w:type="dxa"/>
            <w:tcBorders>
              <w:top w:val="nil"/>
              <w:left w:val="nil"/>
              <w:bottom w:val="single" w:sz="8" w:space="0" w:color="auto"/>
              <w:right w:val="single" w:sz="8" w:space="0" w:color="auto"/>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631</w:t>
            </w:r>
          </w:p>
        </w:tc>
      </w:tr>
      <w:tr w:rsidR="00A07D85" w:rsidRPr="00A07D85" w:rsidTr="00FC1443">
        <w:trPr>
          <w:trHeight w:val="330"/>
        </w:trPr>
        <w:tc>
          <w:tcPr>
            <w:tcW w:w="2740" w:type="dxa"/>
            <w:tcBorders>
              <w:top w:val="nil"/>
              <w:left w:val="single" w:sz="8" w:space="0" w:color="auto"/>
              <w:bottom w:val="single" w:sz="8" w:space="0" w:color="auto"/>
              <w:right w:val="single" w:sz="8" w:space="0" w:color="auto"/>
            </w:tcBorders>
            <w:shd w:val="clear" w:color="auto" w:fill="auto"/>
            <w:noWrap/>
            <w:vAlign w:val="bottom"/>
          </w:tcPr>
          <w:p w:rsidR="00A07D85" w:rsidRPr="001B3D54" w:rsidRDefault="00A07D85" w:rsidP="00A07D85">
            <w:pPr>
              <w:widowControl/>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Общо</w:t>
            </w:r>
          </w:p>
        </w:tc>
        <w:tc>
          <w:tcPr>
            <w:tcW w:w="968" w:type="dxa"/>
            <w:tcBorders>
              <w:top w:val="single" w:sz="8" w:space="0" w:color="auto"/>
              <w:left w:val="nil"/>
              <w:bottom w:val="single" w:sz="8" w:space="0" w:color="auto"/>
              <w:right w:val="single" w:sz="4" w:space="0" w:color="auto"/>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1929</w:t>
            </w:r>
          </w:p>
        </w:tc>
        <w:tc>
          <w:tcPr>
            <w:tcW w:w="940" w:type="dxa"/>
            <w:tcBorders>
              <w:top w:val="single" w:sz="8" w:space="0" w:color="auto"/>
              <w:left w:val="nil"/>
              <w:bottom w:val="single" w:sz="8" w:space="0" w:color="auto"/>
              <w:right w:val="single" w:sz="4" w:space="0" w:color="auto"/>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1100</w:t>
            </w:r>
          </w:p>
        </w:tc>
        <w:tc>
          <w:tcPr>
            <w:tcW w:w="972" w:type="dxa"/>
            <w:tcBorders>
              <w:top w:val="nil"/>
              <w:left w:val="nil"/>
              <w:bottom w:val="single" w:sz="8" w:space="0" w:color="auto"/>
              <w:right w:val="single" w:sz="4" w:space="0" w:color="auto"/>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829</w:t>
            </w:r>
          </w:p>
        </w:tc>
        <w:tc>
          <w:tcPr>
            <w:tcW w:w="1199" w:type="dxa"/>
            <w:tcBorders>
              <w:top w:val="single" w:sz="8" w:space="0" w:color="auto"/>
              <w:left w:val="nil"/>
              <w:bottom w:val="single" w:sz="8" w:space="0" w:color="auto"/>
              <w:right w:val="single" w:sz="4" w:space="0" w:color="auto"/>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1597</w:t>
            </w:r>
          </w:p>
        </w:tc>
        <w:tc>
          <w:tcPr>
            <w:tcW w:w="1134" w:type="dxa"/>
            <w:tcBorders>
              <w:top w:val="nil"/>
              <w:left w:val="nil"/>
              <w:bottom w:val="single" w:sz="8" w:space="0" w:color="auto"/>
              <w:right w:val="single" w:sz="4" w:space="0" w:color="auto"/>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871</w:t>
            </w:r>
          </w:p>
        </w:tc>
        <w:tc>
          <w:tcPr>
            <w:tcW w:w="1134" w:type="dxa"/>
            <w:tcBorders>
              <w:top w:val="nil"/>
              <w:left w:val="nil"/>
              <w:bottom w:val="single" w:sz="8" w:space="0" w:color="auto"/>
              <w:right w:val="single" w:sz="8" w:space="0" w:color="auto"/>
            </w:tcBorders>
            <w:shd w:val="clear" w:color="auto" w:fill="auto"/>
            <w:noWrap/>
            <w:vAlign w:val="bottom"/>
          </w:tcPr>
          <w:p w:rsidR="00A07D85" w:rsidRPr="001B3D54" w:rsidRDefault="00A07D85" w:rsidP="00A07D85">
            <w:pPr>
              <w:widowControl/>
              <w:jc w:val="right"/>
              <w:rPr>
                <w:rFonts w:ascii="Times New Roman" w:eastAsia="Times New Roman" w:hAnsi="Times New Roman" w:cs="Times New Roman"/>
                <w:color w:val="auto"/>
                <w:sz w:val="20"/>
                <w:szCs w:val="20"/>
                <w:lang w:bidi="ar-SA"/>
              </w:rPr>
            </w:pPr>
            <w:r w:rsidRPr="001B3D54">
              <w:rPr>
                <w:rFonts w:ascii="Times New Roman" w:eastAsia="Times New Roman" w:hAnsi="Times New Roman" w:cs="Times New Roman"/>
                <w:color w:val="auto"/>
                <w:sz w:val="20"/>
                <w:szCs w:val="20"/>
                <w:lang w:bidi="ar-SA"/>
              </w:rPr>
              <w:t>730</w:t>
            </w:r>
          </w:p>
        </w:tc>
      </w:tr>
    </w:tbl>
    <w:p w:rsidR="00A07D85" w:rsidRPr="00A07D85" w:rsidRDefault="00A07D85" w:rsidP="00A07D85">
      <w:pPr>
        <w:widowControl/>
        <w:tabs>
          <w:tab w:val="left" w:pos="720"/>
        </w:tabs>
        <w:spacing w:line="360" w:lineRule="auto"/>
        <w:ind w:firstLine="720"/>
        <w:jc w:val="both"/>
        <w:rPr>
          <w:rFonts w:ascii="Verdana" w:eastAsia="Times New Roman" w:hAnsi="Verdana" w:cs="Times New Roman"/>
          <w:color w:val="auto"/>
          <w:sz w:val="20"/>
          <w:szCs w:val="20"/>
          <w:lang w:eastAsia="en-US" w:bidi="ar-SA"/>
        </w:rPr>
      </w:pPr>
    </w:p>
    <w:p w:rsidR="00A07D85" w:rsidRPr="00EC408D" w:rsidRDefault="00A07D85" w:rsidP="00150C4E">
      <w:pPr>
        <w:widowControl/>
        <w:tabs>
          <w:tab w:val="left" w:pos="720"/>
        </w:tabs>
        <w:ind w:right="425" w:firstLine="720"/>
        <w:jc w:val="both"/>
        <w:rPr>
          <w:rFonts w:ascii="Times New Roman" w:eastAsia="Times New Roman" w:hAnsi="Times New Roman" w:cs="Times New Roman"/>
          <w:color w:val="auto"/>
          <w:lang w:eastAsia="en-US" w:bidi="ar-SA"/>
        </w:rPr>
      </w:pPr>
      <w:r w:rsidRPr="00EC408D">
        <w:rPr>
          <w:rFonts w:ascii="Times New Roman" w:eastAsia="Times New Roman" w:hAnsi="Times New Roman" w:cs="Times New Roman"/>
          <w:color w:val="auto"/>
          <w:lang w:eastAsia="en-US" w:bidi="ar-SA"/>
        </w:rPr>
        <w:t>За 2017 г. относителен дял на включените в заетост жени е 54,5% от общо включените в заетост, а за 2016</w:t>
      </w:r>
      <w:r w:rsidR="00DE401C">
        <w:rPr>
          <w:rFonts w:ascii="Times New Roman" w:eastAsia="Times New Roman" w:hAnsi="Times New Roman" w:cs="Times New Roman"/>
          <w:color w:val="auto"/>
          <w:lang w:eastAsia="en-US" w:bidi="ar-SA"/>
        </w:rPr>
        <w:t xml:space="preserve"> </w:t>
      </w:r>
      <w:r w:rsidRPr="00EC408D">
        <w:rPr>
          <w:rFonts w:ascii="Times New Roman" w:eastAsia="Times New Roman" w:hAnsi="Times New Roman" w:cs="Times New Roman"/>
          <w:color w:val="auto"/>
          <w:lang w:eastAsia="en-US" w:bidi="ar-SA"/>
        </w:rPr>
        <w:t>г. той е 57,0%.</w:t>
      </w:r>
    </w:p>
    <w:p w:rsidR="00A07D85" w:rsidRPr="00A07D85" w:rsidRDefault="00A07D85" w:rsidP="00A07D85">
      <w:pPr>
        <w:widowControl/>
        <w:tabs>
          <w:tab w:val="left" w:pos="720"/>
        </w:tabs>
        <w:spacing w:line="360" w:lineRule="auto"/>
        <w:ind w:firstLine="720"/>
        <w:jc w:val="both"/>
        <w:rPr>
          <w:rFonts w:ascii="Verdana" w:eastAsia="Times New Roman" w:hAnsi="Verdana" w:cs="Times New Roman"/>
          <w:color w:val="auto"/>
          <w:sz w:val="20"/>
          <w:szCs w:val="20"/>
          <w:lang w:eastAsia="en-US" w:bidi="ar-SA"/>
        </w:rPr>
      </w:pPr>
    </w:p>
    <w:p w:rsidR="00A07D85" w:rsidRPr="00A07D85" w:rsidRDefault="00A07D85" w:rsidP="00A07D85">
      <w:pPr>
        <w:widowControl/>
        <w:tabs>
          <w:tab w:val="left" w:pos="720"/>
        </w:tabs>
        <w:spacing w:line="360" w:lineRule="auto"/>
        <w:ind w:firstLine="720"/>
        <w:jc w:val="both"/>
        <w:rPr>
          <w:rFonts w:ascii="Arial" w:eastAsia="Times New Roman" w:hAnsi="Arial" w:cs="Times New Roman"/>
          <w:b/>
          <w:color w:val="auto"/>
          <w:szCs w:val="20"/>
          <w:lang w:val="ru-RU" w:eastAsia="en-US" w:bidi="ar-SA"/>
        </w:rPr>
      </w:pPr>
      <w:r>
        <w:rPr>
          <w:rFonts w:ascii="Hebar" w:eastAsia="Times New Roman" w:hAnsi="Hebar" w:cs="Times New Roman"/>
          <w:noProof/>
          <w:color w:val="auto"/>
          <w:sz w:val="20"/>
          <w:szCs w:val="20"/>
          <w:lang w:bidi="ar-SA"/>
        </w:rPr>
        <w:drawing>
          <wp:inline distT="0" distB="0" distL="0" distR="0" wp14:anchorId="142863AE" wp14:editId="6C84B943">
            <wp:extent cx="4972050" cy="2571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72050" cy="2571750"/>
                    </a:xfrm>
                    <a:prstGeom prst="rect">
                      <a:avLst/>
                    </a:prstGeom>
                    <a:noFill/>
                    <a:ln>
                      <a:noFill/>
                    </a:ln>
                  </pic:spPr>
                </pic:pic>
              </a:graphicData>
            </a:graphic>
          </wp:inline>
        </w:drawing>
      </w:r>
    </w:p>
    <w:p w:rsidR="00A07D85" w:rsidRPr="00A07D85" w:rsidRDefault="00A07D85" w:rsidP="00A07D85">
      <w:pPr>
        <w:widowControl/>
        <w:tabs>
          <w:tab w:val="left" w:pos="720"/>
        </w:tabs>
        <w:spacing w:line="360" w:lineRule="auto"/>
        <w:ind w:firstLine="720"/>
        <w:jc w:val="both"/>
        <w:rPr>
          <w:rFonts w:ascii="Verdana" w:eastAsia="Times New Roman" w:hAnsi="Verdana" w:cs="Times New Roman"/>
          <w:color w:val="auto"/>
          <w:sz w:val="20"/>
          <w:szCs w:val="20"/>
          <w:lang w:val="ru-RU" w:eastAsia="en-US" w:bidi="ar-SA"/>
        </w:rPr>
      </w:pPr>
    </w:p>
    <w:p w:rsidR="00A07D85" w:rsidRPr="0099331B" w:rsidRDefault="00A07D85" w:rsidP="00215C59">
      <w:pPr>
        <w:widowControl/>
        <w:tabs>
          <w:tab w:val="left" w:pos="720"/>
        </w:tabs>
        <w:ind w:right="283" w:firstLine="720"/>
        <w:jc w:val="both"/>
        <w:rPr>
          <w:rFonts w:ascii="Times New Roman" w:eastAsia="Times New Roman" w:hAnsi="Times New Roman" w:cs="Times New Roman"/>
          <w:color w:val="auto"/>
          <w:lang w:val="ru-RU" w:eastAsia="en-US" w:bidi="ar-SA"/>
        </w:rPr>
      </w:pPr>
      <w:r w:rsidRPr="0099331B">
        <w:rPr>
          <w:rFonts w:ascii="Times New Roman" w:eastAsia="Times New Roman" w:hAnsi="Times New Roman" w:cs="Times New Roman"/>
          <w:color w:val="auto"/>
          <w:lang w:val="ru-RU" w:eastAsia="en-US" w:bidi="ar-SA"/>
        </w:rPr>
        <w:t>Анализ</w:t>
      </w:r>
      <w:r w:rsidR="0099331B" w:rsidRPr="0099331B">
        <w:rPr>
          <w:rFonts w:ascii="Times New Roman" w:eastAsia="Times New Roman" w:hAnsi="Times New Roman" w:cs="Times New Roman"/>
          <w:color w:val="auto"/>
          <w:lang w:val="ru-RU" w:eastAsia="en-US" w:bidi="ar-SA"/>
        </w:rPr>
        <w:t>ът</w:t>
      </w:r>
      <w:r w:rsidRPr="0099331B">
        <w:rPr>
          <w:rFonts w:ascii="Times New Roman" w:eastAsia="Times New Roman" w:hAnsi="Times New Roman" w:cs="Times New Roman"/>
          <w:color w:val="auto"/>
          <w:lang w:val="ru-RU" w:eastAsia="en-US" w:bidi="ar-SA"/>
        </w:rPr>
        <w:t xml:space="preserve"> на регистрираната безработица по признак продължителност на регистрацията показва превес на женската безработица почти във всички групи, особено в групите над 1 година. Относителния</w:t>
      </w:r>
      <w:r w:rsidR="00DE6AE9">
        <w:rPr>
          <w:rFonts w:ascii="Times New Roman" w:eastAsia="Times New Roman" w:hAnsi="Times New Roman" w:cs="Times New Roman"/>
          <w:color w:val="auto"/>
          <w:lang w:val="ru-RU" w:eastAsia="en-US" w:bidi="ar-SA"/>
        </w:rPr>
        <w:t>т</w:t>
      </w:r>
      <w:r w:rsidRPr="0099331B">
        <w:rPr>
          <w:rFonts w:ascii="Times New Roman" w:eastAsia="Times New Roman" w:hAnsi="Times New Roman" w:cs="Times New Roman"/>
          <w:color w:val="auto"/>
          <w:lang w:val="ru-RU" w:eastAsia="en-US" w:bidi="ar-SA"/>
        </w:rPr>
        <w:t xml:space="preserve"> дял на жените в групите над 1 година през 2017 г. е 55,4% или с 0,8 пункта по висок от този през 2016г.</w:t>
      </w:r>
      <w:r w:rsidR="00DE6AE9">
        <w:rPr>
          <w:rFonts w:ascii="Times New Roman" w:eastAsia="Times New Roman" w:hAnsi="Times New Roman" w:cs="Times New Roman"/>
          <w:color w:val="auto"/>
          <w:lang w:val="ru-RU" w:eastAsia="en-US" w:bidi="ar-SA"/>
        </w:rPr>
        <w:t xml:space="preserve"> /</w:t>
      </w:r>
      <w:r w:rsidRPr="0099331B">
        <w:rPr>
          <w:rFonts w:ascii="Times New Roman" w:eastAsia="Times New Roman" w:hAnsi="Times New Roman" w:cs="Times New Roman"/>
          <w:color w:val="auto"/>
          <w:lang w:val="ru-RU" w:eastAsia="en-US" w:bidi="ar-SA"/>
        </w:rPr>
        <w:t>54,6%</w:t>
      </w:r>
      <w:r w:rsidR="00DE6AE9">
        <w:rPr>
          <w:rFonts w:ascii="Times New Roman" w:eastAsia="Times New Roman" w:hAnsi="Times New Roman" w:cs="Times New Roman"/>
          <w:color w:val="auto"/>
          <w:lang w:val="ru-RU" w:eastAsia="en-US" w:bidi="ar-SA"/>
        </w:rPr>
        <w:t>/</w:t>
      </w:r>
      <w:r w:rsidRPr="0099331B">
        <w:rPr>
          <w:rFonts w:ascii="Times New Roman" w:eastAsia="Times New Roman" w:hAnsi="Times New Roman" w:cs="Times New Roman"/>
          <w:color w:val="auto"/>
          <w:lang w:val="ru-RU" w:eastAsia="en-US" w:bidi="ar-SA"/>
        </w:rPr>
        <w:t>.</w:t>
      </w:r>
    </w:p>
    <w:p w:rsidR="00A07D85" w:rsidRPr="0099331B" w:rsidRDefault="00A07D85" w:rsidP="0099331B">
      <w:pPr>
        <w:widowControl/>
        <w:tabs>
          <w:tab w:val="left" w:pos="720"/>
        </w:tabs>
        <w:ind w:firstLine="720"/>
        <w:jc w:val="both"/>
        <w:rPr>
          <w:rFonts w:ascii="Times New Roman" w:eastAsia="Times New Roman" w:hAnsi="Times New Roman" w:cs="Times New Roman"/>
          <w:color w:val="auto"/>
          <w:lang w:val="ru-RU" w:eastAsia="en-US" w:bidi="ar-SA"/>
        </w:rPr>
      </w:pPr>
    </w:p>
    <w:p w:rsidR="00A07D85" w:rsidRPr="0099331B" w:rsidRDefault="00A07D85" w:rsidP="0099331B">
      <w:pPr>
        <w:widowControl/>
        <w:tabs>
          <w:tab w:val="left" w:pos="720"/>
        </w:tabs>
        <w:ind w:firstLine="720"/>
        <w:jc w:val="both"/>
        <w:rPr>
          <w:rFonts w:ascii="Times New Roman" w:eastAsia="Times New Roman" w:hAnsi="Times New Roman" w:cs="Times New Roman"/>
          <w:color w:val="auto"/>
          <w:lang w:val="ru-RU" w:eastAsia="en-US" w:bidi="ar-SA"/>
        </w:rPr>
      </w:pPr>
    </w:p>
    <w:tbl>
      <w:tblPr>
        <w:tblW w:w="9497" w:type="dxa"/>
        <w:tblInd w:w="212" w:type="dxa"/>
        <w:tblCellMar>
          <w:left w:w="70" w:type="dxa"/>
          <w:right w:w="70" w:type="dxa"/>
        </w:tblCellMar>
        <w:tblLook w:val="0000" w:firstRow="0" w:lastRow="0" w:firstColumn="0" w:lastColumn="0" w:noHBand="0" w:noVBand="0"/>
      </w:tblPr>
      <w:tblGrid>
        <w:gridCol w:w="3544"/>
        <w:gridCol w:w="684"/>
        <w:gridCol w:w="940"/>
        <w:gridCol w:w="972"/>
        <w:gridCol w:w="968"/>
        <w:gridCol w:w="940"/>
        <w:gridCol w:w="1449"/>
      </w:tblGrid>
      <w:tr w:rsidR="00A07D85" w:rsidRPr="00A07D85" w:rsidTr="005B2D44">
        <w:trPr>
          <w:trHeight w:val="315"/>
        </w:trPr>
        <w:tc>
          <w:tcPr>
            <w:tcW w:w="3544"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bottom"/>
          </w:tcPr>
          <w:p w:rsidR="00A07D85" w:rsidRPr="005B2D44" w:rsidRDefault="00A07D85" w:rsidP="00A07D85">
            <w:pPr>
              <w:widowControl/>
              <w:jc w:val="center"/>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Продължителност на регистрацията</w:t>
            </w:r>
          </w:p>
        </w:tc>
        <w:tc>
          <w:tcPr>
            <w:tcW w:w="2596" w:type="dxa"/>
            <w:gridSpan w:val="3"/>
            <w:tcBorders>
              <w:top w:val="single" w:sz="8" w:space="0" w:color="auto"/>
              <w:left w:val="nil"/>
              <w:bottom w:val="single" w:sz="4" w:space="0" w:color="auto"/>
              <w:right w:val="single" w:sz="8" w:space="0" w:color="000000"/>
            </w:tcBorders>
            <w:shd w:val="clear" w:color="auto" w:fill="D9D9D9" w:themeFill="background1" w:themeFillShade="D9"/>
            <w:noWrap/>
            <w:vAlign w:val="bottom"/>
          </w:tcPr>
          <w:p w:rsidR="00A07D85" w:rsidRPr="005B2D44" w:rsidRDefault="00A07D85" w:rsidP="00A07D85">
            <w:pPr>
              <w:widowControl/>
              <w:jc w:val="center"/>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2016г</w:t>
            </w:r>
          </w:p>
        </w:tc>
        <w:tc>
          <w:tcPr>
            <w:tcW w:w="3357" w:type="dxa"/>
            <w:gridSpan w:val="3"/>
            <w:tcBorders>
              <w:top w:val="single" w:sz="8" w:space="0" w:color="auto"/>
              <w:left w:val="nil"/>
              <w:bottom w:val="single" w:sz="4" w:space="0" w:color="auto"/>
              <w:right w:val="single" w:sz="8" w:space="0" w:color="000000"/>
            </w:tcBorders>
            <w:shd w:val="clear" w:color="auto" w:fill="D9D9D9" w:themeFill="background1" w:themeFillShade="D9"/>
            <w:noWrap/>
            <w:vAlign w:val="bottom"/>
          </w:tcPr>
          <w:p w:rsidR="00A07D85" w:rsidRPr="005B2D44" w:rsidRDefault="00A07D85" w:rsidP="00A07D85">
            <w:pPr>
              <w:widowControl/>
              <w:jc w:val="center"/>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2017г.</w:t>
            </w:r>
          </w:p>
        </w:tc>
      </w:tr>
      <w:tr w:rsidR="00A07D85" w:rsidRPr="00A07D85" w:rsidTr="005B2D44">
        <w:trPr>
          <w:trHeight w:val="330"/>
        </w:trPr>
        <w:tc>
          <w:tcPr>
            <w:tcW w:w="3544"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A07D85" w:rsidRPr="005B2D44" w:rsidRDefault="00A07D85" w:rsidP="00A07D85">
            <w:pPr>
              <w:widowControl/>
              <w:rPr>
                <w:rFonts w:ascii="Times New Roman" w:eastAsia="Times New Roman" w:hAnsi="Times New Roman" w:cs="Times New Roman"/>
                <w:color w:val="auto"/>
                <w:sz w:val="20"/>
                <w:szCs w:val="20"/>
                <w:lang w:bidi="ar-SA"/>
              </w:rPr>
            </w:pPr>
          </w:p>
        </w:tc>
        <w:tc>
          <w:tcPr>
            <w:tcW w:w="684" w:type="dxa"/>
            <w:tcBorders>
              <w:top w:val="nil"/>
              <w:left w:val="nil"/>
              <w:bottom w:val="single" w:sz="8" w:space="0" w:color="auto"/>
              <w:right w:val="single" w:sz="4" w:space="0" w:color="auto"/>
            </w:tcBorders>
            <w:shd w:val="clear" w:color="auto" w:fill="D9D9D9" w:themeFill="background1" w:themeFillShade="D9"/>
            <w:noWrap/>
            <w:vAlign w:val="bottom"/>
          </w:tcPr>
          <w:p w:rsidR="00A07D85" w:rsidRPr="005B2D44" w:rsidRDefault="00A07D85" w:rsidP="005B2D44">
            <w:pPr>
              <w:widowControl/>
              <w:jc w:val="center"/>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общо</w:t>
            </w:r>
          </w:p>
        </w:tc>
        <w:tc>
          <w:tcPr>
            <w:tcW w:w="940" w:type="dxa"/>
            <w:tcBorders>
              <w:top w:val="nil"/>
              <w:left w:val="nil"/>
              <w:bottom w:val="single" w:sz="8" w:space="0" w:color="auto"/>
              <w:right w:val="single" w:sz="4" w:space="0" w:color="auto"/>
            </w:tcBorders>
            <w:shd w:val="clear" w:color="auto" w:fill="D9D9D9" w:themeFill="background1" w:themeFillShade="D9"/>
            <w:noWrap/>
            <w:vAlign w:val="bottom"/>
          </w:tcPr>
          <w:p w:rsidR="00A07D85" w:rsidRPr="005B2D44" w:rsidRDefault="00A07D85" w:rsidP="005B2D44">
            <w:pPr>
              <w:widowControl/>
              <w:jc w:val="center"/>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жени</w:t>
            </w:r>
          </w:p>
        </w:tc>
        <w:tc>
          <w:tcPr>
            <w:tcW w:w="972" w:type="dxa"/>
            <w:tcBorders>
              <w:top w:val="nil"/>
              <w:left w:val="nil"/>
              <w:bottom w:val="single" w:sz="8" w:space="0" w:color="auto"/>
              <w:right w:val="single" w:sz="8" w:space="0" w:color="auto"/>
            </w:tcBorders>
            <w:shd w:val="clear" w:color="auto" w:fill="D9D9D9" w:themeFill="background1" w:themeFillShade="D9"/>
            <w:noWrap/>
            <w:vAlign w:val="bottom"/>
          </w:tcPr>
          <w:p w:rsidR="00A07D85" w:rsidRPr="005B2D44" w:rsidRDefault="00A07D85" w:rsidP="005B2D44">
            <w:pPr>
              <w:widowControl/>
              <w:jc w:val="center"/>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мъже</w:t>
            </w:r>
          </w:p>
        </w:tc>
        <w:tc>
          <w:tcPr>
            <w:tcW w:w="968" w:type="dxa"/>
            <w:tcBorders>
              <w:top w:val="nil"/>
              <w:left w:val="nil"/>
              <w:bottom w:val="single" w:sz="8" w:space="0" w:color="auto"/>
              <w:right w:val="single" w:sz="4" w:space="0" w:color="auto"/>
            </w:tcBorders>
            <w:shd w:val="clear" w:color="auto" w:fill="D9D9D9" w:themeFill="background1" w:themeFillShade="D9"/>
            <w:noWrap/>
            <w:vAlign w:val="bottom"/>
          </w:tcPr>
          <w:p w:rsidR="00A07D85" w:rsidRPr="005B2D44" w:rsidRDefault="00A07D85" w:rsidP="005B2D44">
            <w:pPr>
              <w:widowControl/>
              <w:jc w:val="center"/>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общо</w:t>
            </w:r>
          </w:p>
        </w:tc>
        <w:tc>
          <w:tcPr>
            <w:tcW w:w="940" w:type="dxa"/>
            <w:tcBorders>
              <w:top w:val="nil"/>
              <w:left w:val="nil"/>
              <w:bottom w:val="single" w:sz="8" w:space="0" w:color="auto"/>
              <w:right w:val="single" w:sz="4" w:space="0" w:color="auto"/>
            </w:tcBorders>
            <w:shd w:val="clear" w:color="auto" w:fill="D9D9D9" w:themeFill="background1" w:themeFillShade="D9"/>
            <w:noWrap/>
            <w:vAlign w:val="bottom"/>
          </w:tcPr>
          <w:p w:rsidR="00A07D85" w:rsidRPr="005B2D44" w:rsidRDefault="00A07D85" w:rsidP="005B2D44">
            <w:pPr>
              <w:widowControl/>
              <w:jc w:val="center"/>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жени</w:t>
            </w:r>
          </w:p>
        </w:tc>
        <w:tc>
          <w:tcPr>
            <w:tcW w:w="1449" w:type="dxa"/>
            <w:tcBorders>
              <w:top w:val="nil"/>
              <w:left w:val="nil"/>
              <w:bottom w:val="single" w:sz="8" w:space="0" w:color="auto"/>
              <w:right w:val="single" w:sz="8" w:space="0" w:color="auto"/>
            </w:tcBorders>
            <w:shd w:val="clear" w:color="auto" w:fill="D9D9D9" w:themeFill="background1" w:themeFillShade="D9"/>
            <w:noWrap/>
            <w:vAlign w:val="bottom"/>
          </w:tcPr>
          <w:p w:rsidR="00A07D85" w:rsidRPr="005B2D44" w:rsidRDefault="00A07D85" w:rsidP="005B2D44">
            <w:pPr>
              <w:widowControl/>
              <w:jc w:val="center"/>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мъже</w:t>
            </w:r>
          </w:p>
        </w:tc>
      </w:tr>
      <w:tr w:rsidR="00A07D85" w:rsidRPr="00A07D85" w:rsidTr="00845607">
        <w:trPr>
          <w:trHeight w:val="330"/>
        </w:trPr>
        <w:tc>
          <w:tcPr>
            <w:tcW w:w="3544" w:type="dxa"/>
            <w:tcBorders>
              <w:top w:val="nil"/>
              <w:left w:val="single" w:sz="8" w:space="0" w:color="auto"/>
              <w:bottom w:val="single" w:sz="4" w:space="0" w:color="auto"/>
              <w:right w:val="single" w:sz="8" w:space="0" w:color="auto"/>
            </w:tcBorders>
            <w:shd w:val="clear" w:color="auto" w:fill="auto"/>
            <w:noWrap/>
            <w:vAlign w:val="bottom"/>
          </w:tcPr>
          <w:p w:rsidR="00A07D85" w:rsidRPr="005B2D44" w:rsidRDefault="00A07D85" w:rsidP="00A07D85">
            <w:pPr>
              <w:widowControl/>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Регистрирани до 1 месец</w:t>
            </w:r>
          </w:p>
        </w:tc>
        <w:tc>
          <w:tcPr>
            <w:tcW w:w="684" w:type="dxa"/>
            <w:tcBorders>
              <w:top w:val="nil"/>
              <w:left w:val="nil"/>
              <w:bottom w:val="single" w:sz="4" w:space="0" w:color="auto"/>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247</w:t>
            </w:r>
          </w:p>
        </w:tc>
        <w:tc>
          <w:tcPr>
            <w:tcW w:w="940" w:type="dxa"/>
            <w:tcBorders>
              <w:top w:val="nil"/>
              <w:left w:val="nil"/>
              <w:bottom w:val="single" w:sz="4" w:space="0" w:color="auto"/>
              <w:right w:val="nil"/>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117</w:t>
            </w:r>
          </w:p>
        </w:tc>
        <w:tc>
          <w:tcPr>
            <w:tcW w:w="972" w:type="dxa"/>
            <w:tcBorders>
              <w:top w:val="nil"/>
              <w:left w:val="single" w:sz="8" w:space="0" w:color="auto"/>
              <w:bottom w:val="single" w:sz="4" w:space="0" w:color="auto"/>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130</w:t>
            </w:r>
          </w:p>
        </w:tc>
        <w:tc>
          <w:tcPr>
            <w:tcW w:w="968" w:type="dxa"/>
            <w:tcBorders>
              <w:top w:val="nil"/>
              <w:left w:val="nil"/>
              <w:bottom w:val="single" w:sz="4" w:space="0" w:color="auto"/>
              <w:right w:val="nil"/>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180</w:t>
            </w:r>
          </w:p>
        </w:tc>
        <w:tc>
          <w:tcPr>
            <w:tcW w:w="940" w:type="dxa"/>
            <w:tcBorders>
              <w:top w:val="nil"/>
              <w:left w:val="single" w:sz="8" w:space="0" w:color="auto"/>
              <w:bottom w:val="single" w:sz="4" w:space="0" w:color="auto"/>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86</w:t>
            </w:r>
          </w:p>
        </w:tc>
        <w:tc>
          <w:tcPr>
            <w:tcW w:w="1449" w:type="dxa"/>
            <w:tcBorders>
              <w:top w:val="nil"/>
              <w:left w:val="nil"/>
              <w:bottom w:val="single" w:sz="4" w:space="0" w:color="auto"/>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94</w:t>
            </w:r>
          </w:p>
        </w:tc>
      </w:tr>
      <w:tr w:rsidR="00A07D85" w:rsidRPr="00A07D85" w:rsidTr="00845607">
        <w:trPr>
          <w:trHeight w:val="357"/>
        </w:trPr>
        <w:tc>
          <w:tcPr>
            <w:tcW w:w="3544" w:type="dxa"/>
            <w:tcBorders>
              <w:top w:val="single" w:sz="8" w:space="0" w:color="auto"/>
              <w:left w:val="single" w:sz="8" w:space="0" w:color="auto"/>
              <w:bottom w:val="single" w:sz="4" w:space="0" w:color="auto"/>
              <w:right w:val="single" w:sz="8" w:space="0" w:color="auto"/>
            </w:tcBorders>
            <w:shd w:val="clear" w:color="auto" w:fill="auto"/>
            <w:vAlign w:val="bottom"/>
          </w:tcPr>
          <w:p w:rsidR="00A07D85" w:rsidRPr="005B2D44" w:rsidRDefault="00A07D85" w:rsidP="00A07D85">
            <w:pPr>
              <w:widowControl/>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Регистрирани от 1 до 4 месеца</w:t>
            </w:r>
          </w:p>
        </w:tc>
        <w:tc>
          <w:tcPr>
            <w:tcW w:w="684" w:type="dxa"/>
            <w:tcBorders>
              <w:top w:val="nil"/>
              <w:left w:val="nil"/>
              <w:bottom w:val="single" w:sz="4" w:space="0" w:color="auto"/>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548</w:t>
            </w:r>
          </w:p>
        </w:tc>
        <w:tc>
          <w:tcPr>
            <w:tcW w:w="940" w:type="dxa"/>
            <w:tcBorders>
              <w:top w:val="nil"/>
              <w:left w:val="nil"/>
              <w:bottom w:val="single" w:sz="4" w:space="0" w:color="auto"/>
              <w:right w:val="nil"/>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305</w:t>
            </w:r>
          </w:p>
        </w:tc>
        <w:tc>
          <w:tcPr>
            <w:tcW w:w="972" w:type="dxa"/>
            <w:tcBorders>
              <w:top w:val="nil"/>
              <w:left w:val="single" w:sz="8" w:space="0" w:color="auto"/>
              <w:bottom w:val="single" w:sz="4" w:space="0" w:color="auto"/>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243</w:t>
            </w:r>
          </w:p>
        </w:tc>
        <w:tc>
          <w:tcPr>
            <w:tcW w:w="968" w:type="dxa"/>
            <w:tcBorders>
              <w:top w:val="nil"/>
              <w:left w:val="nil"/>
              <w:bottom w:val="single" w:sz="4" w:space="0" w:color="auto"/>
              <w:right w:val="nil"/>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496</w:t>
            </w:r>
          </w:p>
        </w:tc>
        <w:tc>
          <w:tcPr>
            <w:tcW w:w="940" w:type="dxa"/>
            <w:tcBorders>
              <w:top w:val="nil"/>
              <w:left w:val="single" w:sz="8" w:space="0" w:color="auto"/>
              <w:bottom w:val="single" w:sz="4" w:space="0" w:color="auto"/>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268</w:t>
            </w:r>
          </w:p>
        </w:tc>
        <w:tc>
          <w:tcPr>
            <w:tcW w:w="1449" w:type="dxa"/>
            <w:tcBorders>
              <w:top w:val="nil"/>
              <w:left w:val="nil"/>
              <w:bottom w:val="single" w:sz="4" w:space="0" w:color="auto"/>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228</w:t>
            </w:r>
          </w:p>
        </w:tc>
      </w:tr>
      <w:tr w:rsidR="00A07D85" w:rsidRPr="00A07D85" w:rsidTr="00845607">
        <w:trPr>
          <w:trHeight w:val="276"/>
        </w:trPr>
        <w:tc>
          <w:tcPr>
            <w:tcW w:w="3544" w:type="dxa"/>
            <w:tcBorders>
              <w:top w:val="single" w:sz="8" w:space="0" w:color="auto"/>
              <w:left w:val="single" w:sz="8" w:space="0" w:color="auto"/>
              <w:bottom w:val="single" w:sz="4" w:space="0" w:color="auto"/>
              <w:right w:val="single" w:sz="8" w:space="0" w:color="auto"/>
            </w:tcBorders>
            <w:shd w:val="clear" w:color="auto" w:fill="auto"/>
            <w:vAlign w:val="bottom"/>
          </w:tcPr>
          <w:p w:rsidR="00A07D85" w:rsidRPr="005B2D44" w:rsidRDefault="00A07D85" w:rsidP="00A07D85">
            <w:pPr>
              <w:widowControl/>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Регистрирани от 4 до 6 месеца</w:t>
            </w:r>
          </w:p>
        </w:tc>
        <w:tc>
          <w:tcPr>
            <w:tcW w:w="684" w:type="dxa"/>
            <w:tcBorders>
              <w:top w:val="nil"/>
              <w:left w:val="nil"/>
              <w:bottom w:val="single" w:sz="4" w:space="0" w:color="auto"/>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215</w:t>
            </w:r>
          </w:p>
        </w:tc>
        <w:tc>
          <w:tcPr>
            <w:tcW w:w="940" w:type="dxa"/>
            <w:tcBorders>
              <w:top w:val="nil"/>
              <w:left w:val="nil"/>
              <w:bottom w:val="single" w:sz="4" w:space="0" w:color="auto"/>
              <w:right w:val="nil"/>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128</w:t>
            </w:r>
          </w:p>
        </w:tc>
        <w:tc>
          <w:tcPr>
            <w:tcW w:w="972" w:type="dxa"/>
            <w:tcBorders>
              <w:top w:val="nil"/>
              <w:left w:val="single" w:sz="8" w:space="0" w:color="auto"/>
              <w:bottom w:val="single" w:sz="4" w:space="0" w:color="auto"/>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87</w:t>
            </w:r>
          </w:p>
        </w:tc>
        <w:tc>
          <w:tcPr>
            <w:tcW w:w="968" w:type="dxa"/>
            <w:tcBorders>
              <w:top w:val="nil"/>
              <w:left w:val="nil"/>
              <w:bottom w:val="single" w:sz="4" w:space="0" w:color="auto"/>
              <w:right w:val="nil"/>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216</w:t>
            </w:r>
          </w:p>
        </w:tc>
        <w:tc>
          <w:tcPr>
            <w:tcW w:w="940" w:type="dxa"/>
            <w:tcBorders>
              <w:top w:val="nil"/>
              <w:left w:val="single" w:sz="8" w:space="0" w:color="auto"/>
              <w:bottom w:val="single" w:sz="4" w:space="0" w:color="auto"/>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124</w:t>
            </w:r>
          </w:p>
        </w:tc>
        <w:tc>
          <w:tcPr>
            <w:tcW w:w="1449" w:type="dxa"/>
            <w:tcBorders>
              <w:top w:val="nil"/>
              <w:left w:val="nil"/>
              <w:bottom w:val="single" w:sz="4" w:space="0" w:color="auto"/>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92</w:t>
            </w:r>
          </w:p>
        </w:tc>
      </w:tr>
      <w:tr w:rsidR="00A07D85" w:rsidRPr="00A07D85" w:rsidTr="00845607">
        <w:trPr>
          <w:trHeight w:val="253"/>
        </w:trPr>
        <w:tc>
          <w:tcPr>
            <w:tcW w:w="3544" w:type="dxa"/>
            <w:tcBorders>
              <w:top w:val="single" w:sz="8" w:space="0" w:color="auto"/>
              <w:left w:val="single" w:sz="8" w:space="0" w:color="auto"/>
              <w:bottom w:val="single" w:sz="4" w:space="0" w:color="auto"/>
              <w:right w:val="single" w:sz="8" w:space="0" w:color="auto"/>
            </w:tcBorders>
            <w:shd w:val="clear" w:color="auto" w:fill="auto"/>
            <w:vAlign w:val="bottom"/>
          </w:tcPr>
          <w:p w:rsidR="00A07D85" w:rsidRPr="005B2D44" w:rsidRDefault="00A07D85" w:rsidP="00A07D85">
            <w:pPr>
              <w:widowControl/>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Регистрирани от 6 до 12 месеца</w:t>
            </w:r>
          </w:p>
        </w:tc>
        <w:tc>
          <w:tcPr>
            <w:tcW w:w="684" w:type="dxa"/>
            <w:tcBorders>
              <w:top w:val="nil"/>
              <w:left w:val="nil"/>
              <w:bottom w:val="single" w:sz="4" w:space="0" w:color="auto"/>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368</w:t>
            </w:r>
          </w:p>
        </w:tc>
        <w:tc>
          <w:tcPr>
            <w:tcW w:w="940" w:type="dxa"/>
            <w:tcBorders>
              <w:top w:val="nil"/>
              <w:left w:val="nil"/>
              <w:bottom w:val="single" w:sz="4" w:space="0" w:color="auto"/>
              <w:right w:val="nil"/>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206</w:t>
            </w:r>
          </w:p>
        </w:tc>
        <w:tc>
          <w:tcPr>
            <w:tcW w:w="972" w:type="dxa"/>
            <w:tcBorders>
              <w:top w:val="nil"/>
              <w:left w:val="single" w:sz="8" w:space="0" w:color="auto"/>
              <w:bottom w:val="single" w:sz="4" w:space="0" w:color="auto"/>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162</w:t>
            </w:r>
          </w:p>
        </w:tc>
        <w:tc>
          <w:tcPr>
            <w:tcW w:w="968" w:type="dxa"/>
            <w:tcBorders>
              <w:top w:val="nil"/>
              <w:left w:val="nil"/>
              <w:bottom w:val="single" w:sz="4" w:space="0" w:color="auto"/>
              <w:right w:val="nil"/>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320</w:t>
            </w:r>
          </w:p>
        </w:tc>
        <w:tc>
          <w:tcPr>
            <w:tcW w:w="940" w:type="dxa"/>
            <w:tcBorders>
              <w:top w:val="nil"/>
              <w:left w:val="single" w:sz="8" w:space="0" w:color="auto"/>
              <w:bottom w:val="single" w:sz="4" w:space="0" w:color="auto"/>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178</w:t>
            </w:r>
          </w:p>
        </w:tc>
        <w:tc>
          <w:tcPr>
            <w:tcW w:w="1449" w:type="dxa"/>
            <w:tcBorders>
              <w:top w:val="nil"/>
              <w:left w:val="nil"/>
              <w:bottom w:val="single" w:sz="4" w:space="0" w:color="auto"/>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142</w:t>
            </w:r>
          </w:p>
        </w:tc>
      </w:tr>
      <w:tr w:rsidR="00A07D85" w:rsidRPr="00A07D85" w:rsidTr="00845607">
        <w:trPr>
          <w:trHeight w:val="271"/>
        </w:trPr>
        <w:tc>
          <w:tcPr>
            <w:tcW w:w="3544" w:type="dxa"/>
            <w:tcBorders>
              <w:top w:val="single" w:sz="8" w:space="0" w:color="auto"/>
              <w:left w:val="single" w:sz="8" w:space="0" w:color="auto"/>
              <w:bottom w:val="single" w:sz="4" w:space="0" w:color="auto"/>
              <w:right w:val="single" w:sz="8" w:space="0" w:color="auto"/>
            </w:tcBorders>
            <w:shd w:val="clear" w:color="auto" w:fill="auto"/>
            <w:vAlign w:val="bottom"/>
          </w:tcPr>
          <w:p w:rsidR="00A07D85" w:rsidRPr="005B2D44" w:rsidRDefault="00A07D85" w:rsidP="00A07D85">
            <w:pPr>
              <w:widowControl/>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Регистрирани от 1 до 2 години</w:t>
            </w:r>
          </w:p>
        </w:tc>
        <w:tc>
          <w:tcPr>
            <w:tcW w:w="684" w:type="dxa"/>
            <w:tcBorders>
              <w:top w:val="nil"/>
              <w:left w:val="nil"/>
              <w:bottom w:val="nil"/>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292</w:t>
            </w:r>
          </w:p>
        </w:tc>
        <w:tc>
          <w:tcPr>
            <w:tcW w:w="940" w:type="dxa"/>
            <w:tcBorders>
              <w:top w:val="nil"/>
              <w:left w:val="nil"/>
              <w:bottom w:val="nil"/>
              <w:right w:val="nil"/>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146</w:t>
            </w:r>
          </w:p>
        </w:tc>
        <w:tc>
          <w:tcPr>
            <w:tcW w:w="972" w:type="dxa"/>
            <w:tcBorders>
              <w:top w:val="nil"/>
              <w:left w:val="single" w:sz="8" w:space="0" w:color="auto"/>
              <w:bottom w:val="nil"/>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146</w:t>
            </w:r>
          </w:p>
        </w:tc>
        <w:tc>
          <w:tcPr>
            <w:tcW w:w="968" w:type="dxa"/>
            <w:tcBorders>
              <w:top w:val="nil"/>
              <w:left w:val="nil"/>
              <w:bottom w:val="nil"/>
              <w:right w:val="nil"/>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139</w:t>
            </w:r>
          </w:p>
        </w:tc>
        <w:tc>
          <w:tcPr>
            <w:tcW w:w="940" w:type="dxa"/>
            <w:tcBorders>
              <w:top w:val="nil"/>
              <w:left w:val="single" w:sz="8" w:space="0" w:color="auto"/>
              <w:bottom w:val="nil"/>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85</w:t>
            </w:r>
          </w:p>
        </w:tc>
        <w:tc>
          <w:tcPr>
            <w:tcW w:w="1449" w:type="dxa"/>
            <w:tcBorders>
              <w:top w:val="nil"/>
              <w:left w:val="nil"/>
              <w:bottom w:val="nil"/>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54</w:t>
            </w:r>
          </w:p>
        </w:tc>
      </w:tr>
      <w:tr w:rsidR="00A07D85" w:rsidRPr="00A07D85" w:rsidTr="00845607">
        <w:trPr>
          <w:trHeight w:val="264"/>
        </w:trPr>
        <w:tc>
          <w:tcPr>
            <w:tcW w:w="3544" w:type="dxa"/>
            <w:tcBorders>
              <w:top w:val="single" w:sz="8" w:space="0" w:color="auto"/>
              <w:left w:val="single" w:sz="8" w:space="0" w:color="auto"/>
              <w:bottom w:val="single" w:sz="4" w:space="0" w:color="auto"/>
              <w:right w:val="single" w:sz="8" w:space="0" w:color="auto"/>
            </w:tcBorders>
            <w:shd w:val="clear" w:color="auto" w:fill="auto"/>
            <w:vAlign w:val="bottom"/>
          </w:tcPr>
          <w:p w:rsidR="00A07D85" w:rsidRPr="005B2D44" w:rsidRDefault="00A07D85" w:rsidP="00A07D85">
            <w:pPr>
              <w:widowControl/>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Регистрирани над 2 години</w:t>
            </w:r>
          </w:p>
        </w:tc>
        <w:tc>
          <w:tcPr>
            <w:tcW w:w="684" w:type="dxa"/>
            <w:tcBorders>
              <w:top w:val="single" w:sz="4" w:space="0" w:color="auto"/>
              <w:left w:val="nil"/>
              <w:bottom w:val="nil"/>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663</w:t>
            </w:r>
          </w:p>
        </w:tc>
        <w:tc>
          <w:tcPr>
            <w:tcW w:w="940" w:type="dxa"/>
            <w:tcBorders>
              <w:top w:val="single" w:sz="4" w:space="0" w:color="auto"/>
              <w:left w:val="nil"/>
              <w:bottom w:val="nil"/>
              <w:right w:val="nil"/>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370</w:t>
            </w:r>
          </w:p>
        </w:tc>
        <w:tc>
          <w:tcPr>
            <w:tcW w:w="972" w:type="dxa"/>
            <w:tcBorders>
              <w:top w:val="single" w:sz="4" w:space="0" w:color="auto"/>
              <w:left w:val="single" w:sz="8" w:space="0" w:color="auto"/>
              <w:bottom w:val="single" w:sz="8" w:space="0" w:color="auto"/>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293</w:t>
            </w:r>
          </w:p>
        </w:tc>
        <w:tc>
          <w:tcPr>
            <w:tcW w:w="968" w:type="dxa"/>
            <w:tcBorders>
              <w:top w:val="single" w:sz="4" w:space="0" w:color="auto"/>
              <w:left w:val="nil"/>
              <w:bottom w:val="nil"/>
              <w:right w:val="nil"/>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407</w:t>
            </w:r>
          </w:p>
        </w:tc>
        <w:tc>
          <w:tcPr>
            <w:tcW w:w="940" w:type="dxa"/>
            <w:tcBorders>
              <w:top w:val="single" w:sz="4" w:space="0" w:color="auto"/>
              <w:left w:val="single" w:sz="8" w:space="0" w:color="auto"/>
              <w:bottom w:val="single" w:sz="8" w:space="0" w:color="auto"/>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217</w:t>
            </w:r>
          </w:p>
        </w:tc>
        <w:tc>
          <w:tcPr>
            <w:tcW w:w="1449" w:type="dxa"/>
            <w:tcBorders>
              <w:top w:val="single" w:sz="4" w:space="0" w:color="auto"/>
              <w:left w:val="nil"/>
              <w:bottom w:val="single" w:sz="8" w:space="0" w:color="auto"/>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190</w:t>
            </w:r>
          </w:p>
        </w:tc>
      </w:tr>
      <w:tr w:rsidR="00A07D85" w:rsidRPr="00A07D85" w:rsidTr="00FC1443">
        <w:trPr>
          <w:trHeight w:val="330"/>
        </w:trPr>
        <w:tc>
          <w:tcPr>
            <w:tcW w:w="3544"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7D85" w:rsidRPr="005B2D44" w:rsidRDefault="00A07D85" w:rsidP="00A07D85">
            <w:pPr>
              <w:widowControl/>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Общо</w:t>
            </w:r>
          </w:p>
        </w:tc>
        <w:tc>
          <w:tcPr>
            <w:tcW w:w="684" w:type="dxa"/>
            <w:tcBorders>
              <w:top w:val="single" w:sz="8" w:space="0" w:color="auto"/>
              <w:left w:val="nil"/>
              <w:bottom w:val="single" w:sz="8" w:space="0" w:color="auto"/>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2333</w:t>
            </w:r>
          </w:p>
        </w:tc>
        <w:tc>
          <w:tcPr>
            <w:tcW w:w="940" w:type="dxa"/>
            <w:tcBorders>
              <w:top w:val="single" w:sz="8" w:space="0" w:color="auto"/>
              <w:left w:val="nil"/>
              <w:bottom w:val="single" w:sz="8" w:space="0" w:color="auto"/>
              <w:right w:val="single" w:sz="4"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1272</w:t>
            </w:r>
          </w:p>
        </w:tc>
        <w:tc>
          <w:tcPr>
            <w:tcW w:w="972" w:type="dxa"/>
            <w:tcBorders>
              <w:top w:val="nil"/>
              <w:left w:val="nil"/>
              <w:bottom w:val="single" w:sz="8" w:space="0" w:color="auto"/>
              <w:right w:val="single" w:sz="4"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1061</w:t>
            </w:r>
          </w:p>
        </w:tc>
        <w:tc>
          <w:tcPr>
            <w:tcW w:w="968" w:type="dxa"/>
            <w:tcBorders>
              <w:top w:val="single" w:sz="8" w:space="0" w:color="auto"/>
              <w:left w:val="nil"/>
              <w:bottom w:val="single" w:sz="8" w:space="0" w:color="auto"/>
              <w:right w:val="single" w:sz="4"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1758</w:t>
            </w:r>
          </w:p>
        </w:tc>
        <w:tc>
          <w:tcPr>
            <w:tcW w:w="940" w:type="dxa"/>
            <w:tcBorders>
              <w:top w:val="nil"/>
              <w:left w:val="nil"/>
              <w:bottom w:val="single" w:sz="8" w:space="0" w:color="auto"/>
              <w:right w:val="single" w:sz="4"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958</w:t>
            </w:r>
          </w:p>
        </w:tc>
        <w:tc>
          <w:tcPr>
            <w:tcW w:w="1449" w:type="dxa"/>
            <w:tcBorders>
              <w:top w:val="nil"/>
              <w:left w:val="nil"/>
              <w:bottom w:val="single" w:sz="8" w:space="0" w:color="auto"/>
              <w:right w:val="single" w:sz="8" w:space="0" w:color="auto"/>
            </w:tcBorders>
            <w:shd w:val="clear" w:color="auto" w:fill="auto"/>
            <w:noWrap/>
            <w:vAlign w:val="bottom"/>
          </w:tcPr>
          <w:p w:rsidR="00A07D85" w:rsidRPr="005B2D44" w:rsidRDefault="00A07D85" w:rsidP="00A07D85">
            <w:pPr>
              <w:widowControl/>
              <w:jc w:val="right"/>
              <w:rPr>
                <w:rFonts w:ascii="Times New Roman" w:eastAsia="Times New Roman" w:hAnsi="Times New Roman" w:cs="Times New Roman"/>
                <w:color w:val="auto"/>
                <w:sz w:val="20"/>
                <w:szCs w:val="20"/>
                <w:lang w:bidi="ar-SA"/>
              </w:rPr>
            </w:pPr>
            <w:r w:rsidRPr="005B2D44">
              <w:rPr>
                <w:rFonts w:ascii="Times New Roman" w:eastAsia="Times New Roman" w:hAnsi="Times New Roman" w:cs="Times New Roman"/>
                <w:color w:val="auto"/>
                <w:sz w:val="20"/>
                <w:szCs w:val="20"/>
                <w:lang w:bidi="ar-SA"/>
              </w:rPr>
              <w:t>800</w:t>
            </w:r>
          </w:p>
        </w:tc>
      </w:tr>
    </w:tbl>
    <w:p w:rsidR="00A07D85" w:rsidRPr="00A07D85" w:rsidRDefault="00A07D85" w:rsidP="00A07D85">
      <w:pPr>
        <w:widowControl/>
        <w:tabs>
          <w:tab w:val="left" w:pos="720"/>
        </w:tabs>
        <w:ind w:firstLine="720"/>
        <w:jc w:val="both"/>
        <w:rPr>
          <w:rFonts w:ascii="Times New Roman" w:eastAsia="Times New Roman" w:hAnsi="Times New Roman" w:cs="Times New Roman"/>
          <w:color w:val="auto"/>
          <w:szCs w:val="20"/>
          <w:lang w:val="ru-RU" w:eastAsia="en-US" w:bidi="ar-SA"/>
        </w:rPr>
      </w:pPr>
    </w:p>
    <w:p w:rsidR="00A07D85" w:rsidRPr="00E50E70" w:rsidRDefault="00A07D85" w:rsidP="00215C59">
      <w:pPr>
        <w:widowControl/>
        <w:tabs>
          <w:tab w:val="left" w:pos="720"/>
        </w:tabs>
        <w:ind w:right="141" w:firstLine="720"/>
        <w:jc w:val="both"/>
        <w:rPr>
          <w:rFonts w:ascii="Times New Roman" w:eastAsia="Times New Roman" w:hAnsi="Times New Roman" w:cs="Times New Roman"/>
          <w:color w:val="auto"/>
          <w:lang w:val="ru-RU" w:eastAsia="en-US" w:bidi="ar-SA"/>
        </w:rPr>
      </w:pPr>
      <w:r w:rsidRPr="00E50E70">
        <w:rPr>
          <w:rFonts w:ascii="Times New Roman" w:eastAsia="Times New Roman" w:hAnsi="Times New Roman" w:cs="Times New Roman"/>
          <w:color w:val="auto"/>
          <w:lang w:val="ru-RU" w:eastAsia="en-US" w:bidi="ar-SA"/>
        </w:rPr>
        <w:t>Посочените по горе данни за регистр</w:t>
      </w:r>
      <w:r w:rsidRPr="00E50E70">
        <w:rPr>
          <w:rFonts w:ascii="Times New Roman" w:eastAsia="Times New Roman" w:hAnsi="Times New Roman" w:cs="Times New Roman"/>
          <w:color w:val="auto"/>
          <w:lang w:eastAsia="en-US" w:bidi="ar-SA"/>
        </w:rPr>
        <w:t>и</w:t>
      </w:r>
      <w:r w:rsidRPr="00E50E70">
        <w:rPr>
          <w:rFonts w:ascii="Times New Roman" w:eastAsia="Times New Roman" w:hAnsi="Times New Roman" w:cs="Times New Roman"/>
          <w:color w:val="auto"/>
          <w:lang w:val="ru-RU" w:eastAsia="en-US" w:bidi="ar-SA"/>
        </w:rPr>
        <w:t>раната безработица и пазара на труда в Община Търговище ни дават</w:t>
      </w:r>
      <w:r w:rsidRPr="00E50E70">
        <w:rPr>
          <w:rFonts w:ascii="Times New Roman" w:eastAsia="Times New Roman" w:hAnsi="Times New Roman" w:cs="Times New Roman"/>
          <w:b/>
          <w:color w:val="auto"/>
          <w:lang w:val="ru-RU" w:eastAsia="en-US" w:bidi="ar-SA"/>
        </w:rPr>
        <w:t xml:space="preserve"> </w:t>
      </w:r>
      <w:r w:rsidRPr="00E50E70">
        <w:rPr>
          <w:rFonts w:ascii="Times New Roman" w:eastAsia="Times New Roman" w:hAnsi="Times New Roman" w:cs="Times New Roman"/>
          <w:color w:val="auto"/>
          <w:lang w:val="ru-RU" w:eastAsia="en-US" w:bidi="ar-SA"/>
        </w:rPr>
        <w:t>основание да направим следните изводи:</w:t>
      </w:r>
    </w:p>
    <w:p w:rsidR="00505F09" w:rsidRDefault="00505F09" w:rsidP="00334773">
      <w:pPr>
        <w:widowControl/>
        <w:numPr>
          <w:ilvl w:val="0"/>
          <w:numId w:val="17"/>
        </w:numPr>
        <w:tabs>
          <w:tab w:val="clear" w:pos="1080"/>
          <w:tab w:val="num" w:pos="709"/>
        </w:tabs>
        <w:ind w:right="141" w:hanging="371"/>
        <w:jc w:val="both"/>
        <w:rPr>
          <w:rFonts w:ascii="Times New Roman" w:eastAsia="Times New Roman" w:hAnsi="Times New Roman" w:cs="Times New Roman"/>
          <w:color w:val="auto"/>
          <w:lang w:val="ru-RU" w:eastAsia="en-US" w:bidi="ar-SA"/>
        </w:rPr>
      </w:pPr>
      <w:r>
        <w:rPr>
          <w:rFonts w:ascii="Times New Roman" w:eastAsia="Times New Roman" w:hAnsi="Times New Roman" w:cs="Times New Roman"/>
          <w:color w:val="auto"/>
          <w:lang w:val="ru-RU" w:eastAsia="en-US" w:bidi="ar-SA"/>
        </w:rPr>
        <w:t>в</w:t>
      </w:r>
      <w:r w:rsidR="00A07D85" w:rsidRPr="00E50E70">
        <w:rPr>
          <w:rFonts w:ascii="Times New Roman" w:eastAsia="Times New Roman" w:hAnsi="Times New Roman" w:cs="Times New Roman"/>
          <w:color w:val="auto"/>
          <w:lang w:val="ru-RU" w:eastAsia="en-US" w:bidi="ar-SA"/>
        </w:rPr>
        <w:t>се още превес в регистрир</w:t>
      </w:r>
      <w:r>
        <w:rPr>
          <w:rFonts w:ascii="Times New Roman" w:eastAsia="Times New Roman" w:hAnsi="Times New Roman" w:cs="Times New Roman"/>
          <w:color w:val="auto"/>
          <w:lang w:val="ru-RU" w:eastAsia="en-US" w:bidi="ar-SA"/>
        </w:rPr>
        <w:t>аната безработица имат жените /</w:t>
      </w:r>
      <w:r w:rsidR="00A07D85" w:rsidRPr="00E50E70">
        <w:rPr>
          <w:rFonts w:ascii="Times New Roman" w:eastAsia="Times New Roman" w:hAnsi="Times New Roman" w:cs="Times New Roman"/>
          <w:color w:val="auto"/>
          <w:lang w:val="ru-RU" w:eastAsia="en-US" w:bidi="ar-SA"/>
        </w:rPr>
        <w:t>54,5%/;</w:t>
      </w:r>
    </w:p>
    <w:p w:rsidR="00A07D85" w:rsidRPr="00505F09" w:rsidRDefault="00505F09" w:rsidP="00334773">
      <w:pPr>
        <w:widowControl/>
        <w:numPr>
          <w:ilvl w:val="0"/>
          <w:numId w:val="17"/>
        </w:numPr>
        <w:tabs>
          <w:tab w:val="clear" w:pos="1080"/>
          <w:tab w:val="num" w:pos="709"/>
          <w:tab w:val="left" w:pos="1134"/>
        </w:tabs>
        <w:ind w:left="0" w:right="141" w:firstLine="709"/>
        <w:jc w:val="both"/>
        <w:rPr>
          <w:rFonts w:ascii="Times New Roman" w:eastAsia="Times New Roman" w:hAnsi="Times New Roman" w:cs="Times New Roman"/>
          <w:color w:val="auto"/>
          <w:lang w:val="ru-RU" w:eastAsia="en-US" w:bidi="ar-SA"/>
        </w:rPr>
      </w:pPr>
      <w:r w:rsidRPr="00505F09">
        <w:rPr>
          <w:rFonts w:ascii="Times New Roman" w:eastAsia="Times New Roman" w:hAnsi="Times New Roman" w:cs="Times New Roman"/>
          <w:color w:val="auto"/>
          <w:lang w:val="ru-RU" w:eastAsia="en-US" w:bidi="ar-SA"/>
        </w:rPr>
        <w:t>п</w:t>
      </w:r>
      <w:r w:rsidR="00A07D85" w:rsidRPr="00505F09">
        <w:rPr>
          <w:rFonts w:ascii="Times New Roman" w:eastAsia="Times New Roman" w:hAnsi="Times New Roman" w:cs="Times New Roman"/>
          <w:color w:val="auto"/>
          <w:lang w:val="ru-RU" w:eastAsia="en-US" w:bidi="ar-SA"/>
        </w:rPr>
        <w:t>о продължителност на регистрацията отново преоб</w:t>
      </w:r>
      <w:r w:rsidRPr="00505F09">
        <w:rPr>
          <w:rFonts w:ascii="Times New Roman" w:eastAsia="Times New Roman" w:hAnsi="Times New Roman" w:cs="Times New Roman"/>
          <w:color w:val="auto"/>
          <w:lang w:val="ru-RU" w:eastAsia="en-US" w:bidi="ar-SA"/>
        </w:rPr>
        <w:t>ладаващата част заемат жените /</w:t>
      </w:r>
      <w:r w:rsidR="00A07D85" w:rsidRPr="00505F09">
        <w:rPr>
          <w:rFonts w:ascii="Times New Roman" w:eastAsia="Times New Roman" w:hAnsi="Times New Roman" w:cs="Times New Roman"/>
          <w:color w:val="auto"/>
          <w:lang w:val="ru-RU" w:eastAsia="en-US" w:bidi="ar-SA"/>
        </w:rPr>
        <w:t>55,4%/;</w:t>
      </w:r>
    </w:p>
    <w:p w:rsidR="00A07D85" w:rsidRPr="00E50E70" w:rsidRDefault="00A07D85" w:rsidP="00334773">
      <w:pPr>
        <w:widowControl/>
        <w:numPr>
          <w:ilvl w:val="0"/>
          <w:numId w:val="17"/>
        </w:numPr>
        <w:tabs>
          <w:tab w:val="clear" w:pos="1080"/>
          <w:tab w:val="num" w:pos="709"/>
        </w:tabs>
        <w:ind w:right="141" w:hanging="371"/>
        <w:jc w:val="both"/>
        <w:rPr>
          <w:rFonts w:ascii="Times New Roman" w:eastAsia="Times New Roman" w:hAnsi="Times New Roman" w:cs="Times New Roman"/>
          <w:color w:val="auto"/>
          <w:lang w:val="ru-RU" w:eastAsia="en-US" w:bidi="ar-SA"/>
        </w:rPr>
      </w:pPr>
      <w:r w:rsidRPr="00E50E70">
        <w:rPr>
          <w:rFonts w:ascii="Times New Roman" w:eastAsia="Times New Roman" w:hAnsi="Times New Roman" w:cs="Times New Roman"/>
          <w:color w:val="auto"/>
          <w:lang w:val="ru-RU" w:eastAsia="en-US" w:bidi="ar-SA"/>
        </w:rPr>
        <w:t>преобладаващата част заемат жените /52,0%/ и в групата на новорегистрираните;</w:t>
      </w:r>
    </w:p>
    <w:p w:rsidR="00A07D85" w:rsidRPr="00E50E70" w:rsidRDefault="00A07D85" w:rsidP="00334773">
      <w:pPr>
        <w:widowControl/>
        <w:numPr>
          <w:ilvl w:val="0"/>
          <w:numId w:val="17"/>
        </w:numPr>
        <w:tabs>
          <w:tab w:val="clear" w:pos="1080"/>
          <w:tab w:val="num" w:pos="709"/>
        </w:tabs>
        <w:ind w:left="1077" w:right="425" w:hanging="371"/>
        <w:jc w:val="both"/>
        <w:rPr>
          <w:rFonts w:ascii="Times New Roman" w:eastAsia="Times New Roman" w:hAnsi="Times New Roman" w:cs="Times New Roman"/>
          <w:color w:val="auto"/>
          <w:lang w:eastAsia="en-US" w:bidi="ar-SA"/>
        </w:rPr>
      </w:pPr>
      <w:r w:rsidRPr="00E50E70">
        <w:rPr>
          <w:rFonts w:ascii="Times New Roman" w:eastAsia="Times New Roman" w:hAnsi="Times New Roman" w:cs="Times New Roman"/>
          <w:color w:val="auto"/>
          <w:lang w:eastAsia="en-US" w:bidi="ar-SA"/>
        </w:rPr>
        <w:t>значителен е делът на жените в гру</w:t>
      </w:r>
      <w:r w:rsidR="008F7B03">
        <w:rPr>
          <w:rFonts w:ascii="Times New Roman" w:eastAsia="Times New Roman" w:hAnsi="Times New Roman" w:cs="Times New Roman"/>
          <w:color w:val="auto"/>
          <w:lang w:eastAsia="en-US" w:bidi="ar-SA"/>
        </w:rPr>
        <w:t>пата на лицата без квалификация</w:t>
      </w:r>
      <w:r w:rsidRPr="00E50E70">
        <w:rPr>
          <w:rFonts w:ascii="Times New Roman" w:eastAsia="Times New Roman" w:hAnsi="Times New Roman" w:cs="Times New Roman"/>
          <w:color w:val="auto"/>
          <w:lang w:eastAsia="en-US" w:bidi="ar-SA"/>
        </w:rPr>
        <w:t>–57,1%;</w:t>
      </w:r>
    </w:p>
    <w:p w:rsidR="00A07D85" w:rsidRPr="00130C63" w:rsidRDefault="00A07D85" w:rsidP="00334773">
      <w:pPr>
        <w:widowControl/>
        <w:numPr>
          <w:ilvl w:val="0"/>
          <w:numId w:val="17"/>
        </w:numPr>
        <w:tabs>
          <w:tab w:val="clear" w:pos="1080"/>
          <w:tab w:val="num" w:pos="709"/>
          <w:tab w:val="left" w:pos="1134"/>
        </w:tabs>
        <w:ind w:left="0" w:right="425" w:firstLine="706"/>
        <w:jc w:val="both"/>
        <w:rPr>
          <w:rFonts w:ascii="Times New Roman" w:eastAsia="Times New Roman" w:hAnsi="Times New Roman" w:cs="Times New Roman"/>
          <w:color w:val="auto"/>
          <w:lang w:eastAsia="en-US" w:bidi="ar-SA"/>
        </w:rPr>
      </w:pPr>
      <w:r w:rsidRPr="00130C63">
        <w:rPr>
          <w:rFonts w:ascii="Times New Roman" w:eastAsia="Times New Roman" w:hAnsi="Times New Roman" w:cs="Times New Roman"/>
          <w:color w:val="auto"/>
          <w:lang w:eastAsia="en-US" w:bidi="ar-SA"/>
        </w:rPr>
        <w:t xml:space="preserve">в групата на регистрираните лица  </w:t>
      </w:r>
      <w:r w:rsidR="00505F09">
        <w:rPr>
          <w:rFonts w:ascii="Times New Roman" w:eastAsia="Times New Roman" w:hAnsi="Times New Roman" w:cs="Times New Roman"/>
          <w:color w:val="auto"/>
          <w:lang w:eastAsia="en-US" w:bidi="ar-SA"/>
        </w:rPr>
        <w:t>с основно и по</w:t>
      </w:r>
      <w:r w:rsidRPr="00130C63">
        <w:rPr>
          <w:rFonts w:ascii="Times New Roman" w:eastAsia="Times New Roman" w:hAnsi="Times New Roman" w:cs="Times New Roman"/>
          <w:color w:val="auto"/>
          <w:lang w:eastAsia="en-US" w:bidi="ar-SA"/>
        </w:rPr>
        <w:t>–ниско образование делът на жените възлиза на 55,8%;</w:t>
      </w:r>
    </w:p>
    <w:p w:rsidR="00A07D85" w:rsidRPr="00130C63" w:rsidRDefault="00A07D85" w:rsidP="00334773">
      <w:pPr>
        <w:widowControl/>
        <w:numPr>
          <w:ilvl w:val="0"/>
          <w:numId w:val="17"/>
        </w:numPr>
        <w:tabs>
          <w:tab w:val="clear" w:pos="1080"/>
          <w:tab w:val="num" w:pos="709"/>
        </w:tabs>
        <w:ind w:left="1077" w:right="425" w:hanging="371"/>
        <w:jc w:val="both"/>
        <w:rPr>
          <w:rFonts w:ascii="Times New Roman" w:eastAsia="Times New Roman" w:hAnsi="Times New Roman" w:cs="Times New Roman"/>
          <w:color w:val="auto"/>
          <w:lang w:val="ru-RU" w:eastAsia="en-US" w:bidi="ar-SA"/>
        </w:rPr>
      </w:pPr>
      <w:r w:rsidRPr="00130C63">
        <w:rPr>
          <w:rFonts w:ascii="Times New Roman" w:eastAsia="Times New Roman" w:hAnsi="Times New Roman" w:cs="Times New Roman"/>
          <w:color w:val="auto"/>
          <w:lang w:eastAsia="en-US" w:bidi="ar-SA"/>
        </w:rPr>
        <w:t>висок е делът на жените и в групата на специалистите – 57,9%</w:t>
      </w:r>
      <w:r w:rsidR="00505F09">
        <w:rPr>
          <w:rFonts w:ascii="Times New Roman" w:eastAsia="Times New Roman" w:hAnsi="Times New Roman" w:cs="Times New Roman"/>
          <w:color w:val="auto"/>
          <w:lang w:eastAsia="en-US" w:bidi="ar-SA"/>
        </w:rPr>
        <w:t>;</w:t>
      </w:r>
    </w:p>
    <w:p w:rsidR="00A07D85" w:rsidRPr="00130C63" w:rsidRDefault="00505F09" w:rsidP="00334773">
      <w:pPr>
        <w:widowControl/>
        <w:numPr>
          <w:ilvl w:val="0"/>
          <w:numId w:val="17"/>
        </w:numPr>
        <w:tabs>
          <w:tab w:val="clear" w:pos="1080"/>
          <w:tab w:val="num" w:pos="709"/>
          <w:tab w:val="left" w:pos="1134"/>
        </w:tabs>
        <w:ind w:left="0" w:right="425" w:firstLine="709"/>
        <w:jc w:val="both"/>
        <w:rPr>
          <w:rFonts w:ascii="Times New Roman" w:eastAsia="Times New Roman" w:hAnsi="Times New Roman" w:cs="Times New Roman"/>
          <w:color w:val="auto"/>
          <w:lang w:val="ru-RU" w:eastAsia="en-US" w:bidi="ar-SA"/>
        </w:rPr>
      </w:pPr>
      <w:r>
        <w:rPr>
          <w:rFonts w:ascii="Times New Roman" w:eastAsia="Times New Roman" w:hAnsi="Times New Roman" w:cs="Times New Roman"/>
          <w:color w:val="auto"/>
          <w:lang w:eastAsia="en-US" w:bidi="ar-SA"/>
        </w:rPr>
        <w:t>с</w:t>
      </w:r>
      <w:r w:rsidR="00A07D85" w:rsidRPr="00130C63">
        <w:rPr>
          <w:rFonts w:ascii="Times New Roman" w:eastAsia="Times New Roman" w:hAnsi="Times New Roman" w:cs="Times New Roman"/>
          <w:color w:val="auto"/>
          <w:lang w:eastAsia="en-US" w:bidi="ar-SA"/>
        </w:rPr>
        <w:t xml:space="preserve">ъщевременно се появява положителна тенденция на увеличаване на дела на устроените на работа жени. </w:t>
      </w:r>
    </w:p>
    <w:p w:rsidR="00A07D85" w:rsidRPr="00130C63" w:rsidRDefault="00A07D85" w:rsidP="00150C4E">
      <w:pPr>
        <w:widowControl/>
        <w:tabs>
          <w:tab w:val="left" w:pos="720"/>
        </w:tabs>
        <w:ind w:right="425" w:firstLine="720"/>
        <w:jc w:val="both"/>
        <w:rPr>
          <w:rFonts w:ascii="Times New Roman" w:eastAsia="Times New Roman" w:hAnsi="Times New Roman" w:cs="Times New Roman"/>
          <w:color w:val="auto"/>
          <w:lang w:eastAsia="en-US" w:bidi="ar-SA"/>
        </w:rPr>
      </w:pPr>
      <w:r w:rsidRPr="00130C63">
        <w:rPr>
          <w:rFonts w:ascii="Times New Roman" w:eastAsia="Times New Roman" w:hAnsi="Times New Roman" w:cs="Times New Roman"/>
          <w:color w:val="auto"/>
          <w:lang w:eastAsia="en-US" w:bidi="ar-SA"/>
        </w:rPr>
        <w:t xml:space="preserve">Специалистите в Дирекция „Бюро по труда” в стремежа си да постигнат равнопоставеност на двата пола, работят в това направление, както с работодателите, така и с регистрираните безработни лица. </w:t>
      </w:r>
    </w:p>
    <w:p w:rsidR="00A07D85" w:rsidRPr="00130C63" w:rsidRDefault="00A07D85" w:rsidP="00150C4E">
      <w:pPr>
        <w:widowControl/>
        <w:tabs>
          <w:tab w:val="left" w:pos="720"/>
        </w:tabs>
        <w:ind w:right="425" w:firstLine="720"/>
        <w:jc w:val="both"/>
        <w:rPr>
          <w:rFonts w:ascii="Times New Roman" w:eastAsia="Times New Roman" w:hAnsi="Times New Roman" w:cs="Times New Roman"/>
          <w:color w:val="auto"/>
          <w:lang w:eastAsia="en-US" w:bidi="ar-SA"/>
        </w:rPr>
      </w:pPr>
      <w:r w:rsidRPr="00130C63">
        <w:rPr>
          <w:rFonts w:ascii="Times New Roman" w:eastAsia="Times New Roman" w:hAnsi="Times New Roman" w:cs="Times New Roman"/>
          <w:color w:val="auto"/>
          <w:lang w:eastAsia="en-US" w:bidi="ar-SA"/>
        </w:rPr>
        <w:t>Стремеж</w:t>
      </w:r>
      <w:r w:rsidR="003541C1">
        <w:rPr>
          <w:rFonts w:ascii="Times New Roman" w:eastAsia="Times New Roman" w:hAnsi="Times New Roman" w:cs="Times New Roman"/>
          <w:color w:val="auto"/>
          <w:lang w:eastAsia="en-US" w:bidi="ar-SA"/>
        </w:rPr>
        <w:t>ът</w:t>
      </w:r>
      <w:r w:rsidRPr="00130C63">
        <w:rPr>
          <w:rFonts w:ascii="Times New Roman" w:eastAsia="Times New Roman" w:hAnsi="Times New Roman" w:cs="Times New Roman"/>
          <w:color w:val="auto"/>
          <w:lang w:eastAsia="en-US" w:bidi="ar-SA"/>
        </w:rPr>
        <w:t xml:space="preserve"> при работа с безработните лица е максимално бързо да се търсят форми и методи за трудова реализация. Това се постига при срещите на трудовите посредници с безработните лица – изясняват се техните знания, умения, здравословно състояние, натрупан опит или липса на такъв, мотивират се за активно поведение на пазара на труда. Изготвят се планове за действие, портрети и профили на търсещите работа лица за по</w:t>
      </w:r>
      <w:r w:rsidR="003E5CA5">
        <w:rPr>
          <w:rFonts w:ascii="Times New Roman" w:eastAsia="Times New Roman" w:hAnsi="Times New Roman" w:cs="Times New Roman"/>
          <w:color w:val="auto"/>
          <w:lang w:eastAsia="en-US" w:bidi="ar-SA"/>
        </w:rPr>
        <w:t>-</w:t>
      </w:r>
      <w:r w:rsidRPr="00130C63">
        <w:rPr>
          <w:rFonts w:ascii="Times New Roman" w:eastAsia="Times New Roman" w:hAnsi="Times New Roman" w:cs="Times New Roman"/>
          <w:color w:val="auto"/>
          <w:lang w:eastAsia="en-US" w:bidi="ar-SA"/>
        </w:rPr>
        <w:t>успешно предлагане на работодателите и постигане на трудова реализация. Предлагат се възможности за включване в квалификация по търсени професии с цел постигане на заетост. Постигнато е по добро профилиране, сегментиране и предоставяне на пакет услуги на търсещите работа лица. Стремеж</w:t>
      </w:r>
      <w:r w:rsidR="003E5CA5">
        <w:rPr>
          <w:rFonts w:ascii="Times New Roman" w:eastAsia="Times New Roman" w:hAnsi="Times New Roman" w:cs="Times New Roman"/>
          <w:color w:val="auto"/>
          <w:lang w:eastAsia="en-US" w:bidi="ar-SA"/>
        </w:rPr>
        <w:t>ът</w:t>
      </w:r>
      <w:r w:rsidRPr="00130C63">
        <w:rPr>
          <w:rFonts w:ascii="Times New Roman" w:eastAsia="Times New Roman" w:hAnsi="Times New Roman" w:cs="Times New Roman"/>
          <w:color w:val="auto"/>
          <w:lang w:eastAsia="en-US" w:bidi="ar-SA"/>
        </w:rPr>
        <w:t xml:space="preserve"> е към подпомагане на преходите в кариерата, основани на притежаваните умения и компетенции. Създаденото към Дирекция „Бюро по труда” – „ Ателие за търсене на работа” се превърна в търсена и полезна услуга, удовлетворяваща специфичната за всяко безработно лице нужда. Ателието има за цел да предостави консултантски услуги на лицата, с които да подобрят уменията си за търсене на работа, успешно представяне пред работодател, преодоляване на стреса, както и да подпомогне процеса по изграждане на стремеж за учене, професионално ориентиране и психологическо консултиране. Ателието за търсене на работа дава възможност за отговор на определените при срещите с трудов посредник нужди на безработните лица. </w:t>
      </w:r>
    </w:p>
    <w:p w:rsidR="00A07D85" w:rsidRPr="00130C63" w:rsidRDefault="00A07D85" w:rsidP="00150C4E">
      <w:pPr>
        <w:widowControl/>
        <w:tabs>
          <w:tab w:val="left" w:pos="720"/>
        </w:tabs>
        <w:ind w:right="425" w:firstLine="720"/>
        <w:jc w:val="both"/>
        <w:rPr>
          <w:rFonts w:ascii="Times New Roman" w:eastAsia="Times New Roman" w:hAnsi="Times New Roman" w:cs="Times New Roman"/>
          <w:color w:val="auto"/>
          <w:lang w:eastAsia="en-US" w:bidi="ar-SA"/>
        </w:rPr>
      </w:pPr>
      <w:r w:rsidRPr="00130C63">
        <w:rPr>
          <w:rFonts w:ascii="Times New Roman" w:eastAsia="Times New Roman" w:hAnsi="Times New Roman" w:cs="Times New Roman"/>
          <w:color w:val="auto"/>
          <w:lang w:eastAsia="en-US" w:bidi="ar-SA"/>
        </w:rPr>
        <w:t>Същевременно активно се работи с работодателите от Общината. Мобилни екипи се срещат с работодателите за изясняване настоящите и бъдещите им потребности от работна сила. На работодателите се предоставя информация за търсещите работа лица по определени професии, специалности, професионален опит, допълнителни умения и готовност за започване на работа. Предоставя им се информация за програми и мерки за запазване и насърчаване на заетостта, както и възможностите за обучение на наетия персонал. Създаден е електронен регистър на работодателите, по този начин своевременно се уведомяват при стартиране на процедури по програмите и мерките за заетост и стартирането на схеми по ОП РЧР. Работодателите могат да обявяват своите свободни работни места по електронен път. С започналото от 2017 г. внедряване на нови дигитални услуги се постигна облекчаване на административната тежест на гражданите и бизнеса.</w:t>
      </w:r>
    </w:p>
    <w:p w:rsidR="00A07D85" w:rsidRPr="00130C63" w:rsidRDefault="00A07D85" w:rsidP="00150C4E">
      <w:pPr>
        <w:widowControl/>
        <w:tabs>
          <w:tab w:val="left" w:pos="720"/>
        </w:tabs>
        <w:ind w:right="425" w:firstLine="720"/>
        <w:jc w:val="both"/>
        <w:rPr>
          <w:rFonts w:ascii="Times New Roman" w:eastAsia="Times New Roman" w:hAnsi="Times New Roman" w:cs="Times New Roman"/>
          <w:color w:val="auto"/>
          <w:lang w:eastAsia="en-US" w:bidi="ar-SA"/>
        </w:rPr>
      </w:pPr>
      <w:r w:rsidRPr="00130C63">
        <w:rPr>
          <w:rFonts w:ascii="Times New Roman" w:eastAsia="Times New Roman" w:hAnsi="Times New Roman" w:cs="Times New Roman"/>
          <w:color w:val="auto"/>
          <w:lang w:eastAsia="en-US" w:bidi="ar-SA"/>
        </w:rPr>
        <w:t xml:space="preserve">  </w:t>
      </w:r>
    </w:p>
    <w:p w:rsidR="00A07D85" w:rsidRPr="00130C63" w:rsidRDefault="00A07D85" w:rsidP="00150C4E">
      <w:pPr>
        <w:widowControl/>
        <w:tabs>
          <w:tab w:val="left" w:pos="720"/>
        </w:tabs>
        <w:ind w:right="425" w:firstLine="720"/>
        <w:jc w:val="both"/>
        <w:rPr>
          <w:rFonts w:ascii="Times New Roman" w:eastAsia="Times New Roman" w:hAnsi="Times New Roman" w:cs="Times New Roman"/>
          <w:color w:val="auto"/>
          <w:lang w:val="ru-RU" w:eastAsia="en-US" w:bidi="ar-SA"/>
        </w:rPr>
      </w:pPr>
      <w:r w:rsidRPr="00130C63">
        <w:rPr>
          <w:rFonts w:ascii="Times New Roman" w:eastAsia="Times New Roman" w:hAnsi="Times New Roman" w:cs="Times New Roman"/>
          <w:color w:val="auto"/>
          <w:lang w:eastAsia="en-US" w:bidi="ar-SA"/>
        </w:rPr>
        <w:t>В динамично развиващия се свят на труда, вече пазара на труда непрекъснато се променя. Стремглавото навлизане на новите дигитални технологии в бита и бизнеса, коренно променят характера на трудовите отношения. Социалната ангажираност на компаниите предполагат нови форми на заетост. Търсените умения стават все по многообразни и предполагат учене през целия живот. Демографските проблеми</w:t>
      </w:r>
      <w:r w:rsidR="001372DF">
        <w:rPr>
          <w:rFonts w:ascii="Times New Roman" w:eastAsia="Times New Roman" w:hAnsi="Times New Roman" w:cs="Times New Roman"/>
          <w:color w:val="auto"/>
          <w:lang w:eastAsia="en-US" w:bidi="ar-SA"/>
        </w:rPr>
        <w:t>,</w:t>
      </w:r>
      <w:r w:rsidRPr="00130C63">
        <w:rPr>
          <w:rFonts w:ascii="Times New Roman" w:eastAsia="Times New Roman" w:hAnsi="Times New Roman" w:cs="Times New Roman"/>
          <w:color w:val="auto"/>
          <w:lang w:eastAsia="en-US" w:bidi="ar-SA"/>
        </w:rPr>
        <w:t xml:space="preserve"> свободното движение на работната сила налагат по</w:t>
      </w:r>
      <w:r w:rsidR="001372DF">
        <w:rPr>
          <w:rFonts w:ascii="Times New Roman" w:eastAsia="Times New Roman" w:hAnsi="Times New Roman" w:cs="Times New Roman"/>
          <w:color w:val="auto"/>
          <w:lang w:eastAsia="en-US" w:bidi="ar-SA"/>
        </w:rPr>
        <w:t>-</w:t>
      </w:r>
      <w:r w:rsidRPr="00130C63">
        <w:rPr>
          <w:rFonts w:ascii="Times New Roman" w:eastAsia="Times New Roman" w:hAnsi="Times New Roman" w:cs="Times New Roman"/>
          <w:color w:val="auto"/>
          <w:lang w:eastAsia="en-US" w:bidi="ar-SA"/>
        </w:rPr>
        <w:t>прецизно насочени политики за осигуряване на качествен запас от работна сила</w:t>
      </w:r>
      <w:r w:rsidR="005149A8">
        <w:rPr>
          <w:rFonts w:ascii="Times New Roman" w:eastAsia="Times New Roman" w:hAnsi="Times New Roman" w:cs="Times New Roman"/>
          <w:color w:val="auto"/>
          <w:lang w:eastAsia="en-US" w:bidi="ar-SA"/>
        </w:rPr>
        <w:t>,</w:t>
      </w:r>
      <w:r w:rsidRPr="00130C63">
        <w:rPr>
          <w:rFonts w:ascii="Times New Roman" w:eastAsia="Times New Roman" w:hAnsi="Times New Roman" w:cs="Times New Roman"/>
          <w:color w:val="auto"/>
          <w:lang w:eastAsia="en-US" w:bidi="ar-SA"/>
        </w:rPr>
        <w:t xml:space="preserve"> гарантираща икономически растеж. В тази връзка само с успешното изпълнение на стратегията за модернизация на Агенцията по заетостта в частност Дирекция „Бюро по труда” можем да постигнем нужните резултати. </w:t>
      </w:r>
    </w:p>
    <w:p w:rsidR="00A07D85" w:rsidRPr="00130C63" w:rsidRDefault="00A07D85" w:rsidP="00150C4E">
      <w:pPr>
        <w:widowControl/>
        <w:numPr>
          <w:ilvl w:val="12"/>
          <w:numId w:val="0"/>
        </w:numPr>
        <w:ind w:right="425" w:firstLine="851"/>
        <w:jc w:val="both"/>
        <w:rPr>
          <w:rFonts w:ascii="Times New Roman" w:eastAsia="Times New Roman" w:hAnsi="Times New Roman" w:cs="Times New Roman"/>
          <w:color w:val="auto"/>
          <w:lang w:eastAsia="en-US" w:bidi="ar-SA"/>
        </w:rPr>
      </w:pPr>
    </w:p>
    <w:p w:rsidR="00A07D85" w:rsidRDefault="00A07D85" w:rsidP="00150C4E">
      <w:pPr>
        <w:widowControl/>
        <w:numPr>
          <w:ilvl w:val="12"/>
          <w:numId w:val="0"/>
        </w:numPr>
        <w:ind w:right="567" w:firstLine="709"/>
        <w:jc w:val="both"/>
        <w:rPr>
          <w:rFonts w:ascii="Times New Roman" w:eastAsia="Times New Roman" w:hAnsi="Times New Roman" w:cs="Times New Roman"/>
          <w:b/>
          <w:i/>
          <w:color w:val="auto"/>
          <w:lang w:eastAsia="en-US" w:bidi="ar-SA"/>
        </w:rPr>
      </w:pPr>
      <w:r w:rsidRPr="00130C63">
        <w:rPr>
          <w:rFonts w:ascii="Times New Roman" w:eastAsia="Times New Roman" w:hAnsi="Times New Roman" w:cs="Times New Roman"/>
          <w:color w:val="auto"/>
          <w:lang w:eastAsia="en-US" w:bidi="ar-SA"/>
        </w:rPr>
        <w:t>Новорегистрираните жени</w:t>
      </w:r>
      <w:r w:rsidRPr="00130C63">
        <w:rPr>
          <w:rFonts w:ascii="Times New Roman" w:eastAsia="Times New Roman" w:hAnsi="Times New Roman" w:cs="Times New Roman"/>
          <w:b/>
          <w:color w:val="auto"/>
          <w:lang w:eastAsia="en-US" w:bidi="ar-SA"/>
        </w:rPr>
        <w:t xml:space="preserve"> </w:t>
      </w:r>
      <w:r w:rsidRPr="00130C63">
        <w:rPr>
          <w:rFonts w:ascii="Times New Roman" w:eastAsia="Times New Roman" w:hAnsi="Times New Roman" w:cs="Times New Roman"/>
          <w:color w:val="auto"/>
          <w:lang w:eastAsia="en-US" w:bidi="ar-SA"/>
        </w:rPr>
        <w:t>през 2017 г</w:t>
      </w:r>
      <w:r w:rsidRPr="00130C63">
        <w:rPr>
          <w:rFonts w:ascii="Times New Roman" w:eastAsia="Times New Roman" w:hAnsi="Times New Roman" w:cs="Times New Roman"/>
          <w:b/>
          <w:color w:val="auto"/>
          <w:lang w:eastAsia="en-US" w:bidi="ar-SA"/>
        </w:rPr>
        <w:t>. в ДБТ -  Попово</w:t>
      </w:r>
      <w:r w:rsidRPr="00130C63">
        <w:rPr>
          <w:rFonts w:ascii="Times New Roman" w:eastAsia="Times New Roman" w:hAnsi="Times New Roman" w:cs="Times New Roman"/>
          <w:color w:val="auto"/>
          <w:lang w:eastAsia="en-US" w:bidi="ar-SA"/>
        </w:rPr>
        <w:t xml:space="preserve"> са 949</w:t>
      </w:r>
      <w:r w:rsidRPr="00130C63">
        <w:rPr>
          <w:rFonts w:ascii="Times New Roman" w:eastAsia="Times New Roman" w:hAnsi="Times New Roman" w:cs="Times New Roman"/>
          <w:b/>
          <w:color w:val="auto"/>
          <w:lang w:eastAsia="en-US" w:bidi="ar-SA"/>
        </w:rPr>
        <w:t xml:space="preserve"> – 48,9% </w:t>
      </w:r>
      <w:r w:rsidRPr="00130C63">
        <w:rPr>
          <w:rFonts w:ascii="Times New Roman" w:eastAsia="Times New Roman" w:hAnsi="Times New Roman" w:cs="Times New Roman"/>
          <w:color w:val="auto"/>
          <w:lang w:eastAsia="en-US" w:bidi="ar-SA"/>
        </w:rPr>
        <w:t xml:space="preserve">от всички 1939 новорегистрирани в ДБТ лица. Те </w:t>
      </w:r>
      <w:r w:rsidRPr="00130C63">
        <w:rPr>
          <w:rFonts w:ascii="Times New Roman" w:eastAsia="Times New Roman" w:hAnsi="Times New Roman" w:cs="Times New Roman"/>
          <w:b/>
          <w:i/>
          <w:color w:val="auto"/>
          <w:lang w:eastAsia="en-US" w:bidi="ar-SA"/>
        </w:rPr>
        <w:t>са с  2,2 пункта по-малко в сравнение с дела на мъжете във входящия поток от безработни лица.</w:t>
      </w:r>
    </w:p>
    <w:p w:rsidR="009F23D8" w:rsidRPr="00130C63" w:rsidRDefault="009F23D8" w:rsidP="00F75024">
      <w:pPr>
        <w:widowControl/>
        <w:numPr>
          <w:ilvl w:val="12"/>
          <w:numId w:val="0"/>
        </w:numPr>
        <w:ind w:right="-5" w:firstLine="851"/>
        <w:jc w:val="both"/>
        <w:rPr>
          <w:rFonts w:ascii="Times New Roman" w:eastAsia="Times New Roman" w:hAnsi="Times New Roman" w:cs="Times New Roman"/>
          <w:color w:val="auto"/>
          <w:lang w:eastAsia="en-US" w:bidi="ar-SA"/>
        </w:rPr>
      </w:pPr>
    </w:p>
    <w:p w:rsidR="00A07D85" w:rsidRPr="00F75024" w:rsidRDefault="00A07D85" w:rsidP="00F75024">
      <w:pPr>
        <w:widowControl/>
        <w:ind w:right="-6" w:firstLine="851"/>
        <w:jc w:val="center"/>
        <w:rPr>
          <w:rFonts w:ascii="Times New Roman" w:eastAsia="Times New Roman" w:hAnsi="Times New Roman" w:cs="Times New Roman"/>
          <w:b/>
          <w:i/>
          <w:color w:val="auto"/>
          <w:sz w:val="20"/>
          <w:szCs w:val="20"/>
          <w:lang w:eastAsia="en-US" w:bidi="ar-SA"/>
        </w:rPr>
      </w:pPr>
      <w:r w:rsidRPr="00F75024">
        <w:rPr>
          <w:rFonts w:ascii="Times New Roman" w:eastAsia="Times New Roman" w:hAnsi="Times New Roman" w:cs="Times New Roman"/>
          <w:b/>
          <w:i/>
          <w:color w:val="auto"/>
          <w:sz w:val="20"/>
          <w:szCs w:val="20"/>
          <w:lang w:eastAsia="en-US" w:bidi="ar-SA"/>
        </w:rPr>
        <w:t>Структура  на безработицата по пол през 2017 г</w:t>
      </w:r>
    </w:p>
    <w:p w:rsidR="00A07D85" w:rsidRPr="00F75024" w:rsidRDefault="00A07D85" w:rsidP="00F75024">
      <w:pPr>
        <w:widowControl/>
        <w:jc w:val="center"/>
        <w:rPr>
          <w:rFonts w:ascii="Times New Roman" w:eastAsia="Times New Roman" w:hAnsi="Times New Roman" w:cs="Times New Roman"/>
          <w:b/>
          <w:color w:val="FF0000"/>
          <w:sz w:val="20"/>
          <w:szCs w:val="20"/>
          <w:lang w:eastAsia="en-US" w:bidi="ar-SA"/>
        </w:rPr>
      </w:pPr>
      <w:r w:rsidRPr="00F75024">
        <w:rPr>
          <w:rFonts w:ascii="Times New Roman" w:eastAsia="Times New Roman" w:hAnsi="Times New Roman" w:cs="Times New Roman"/>
          <w:b/>
          <w:color w:val="auto"/>
          <w:sz w:val="20"/>
          <w:szCs w:val="20"/>
          <w:lang w:eastAsia="en-US" w:bidi="ar-SA"/>
        </w:rPr>
        <w:t>ДИНАМИКА НА БЕЗРАБОТИЦАТА В ДБТ ПО ПРИЗНАК ПОЛ</w:t>
      </w:r>
      <w:r w:rsidRPr="00F75024">
        <w:rPr>
          <w:rFonts w:ascii="Times New Roman" w:eastAsia="Times New Roman" w:hAnsi="Times New Roman" w:cs="Times New Roman"/>
          <w:b/>
          <w:color w:val="FF0000"/>
          <w:sz w:val="20"/>
          <w:szCs w:val="20"/>
          <w:lang w:eastAsia="en-US" w:bidi="ar-SA"/>
        </w:rPr>
        <w:t xml:space="preserve"> </w:t>
      </w:r>
    </w:p>
    <w:p w:rsidR="00A07D85" w:rsidRPr="00F75024" w:rsidRDefault="00A07D85" w:rsidP="00F75024">
      <w:pPr>
        <w:widowControl/>
        <w:jc w:val="center"/>
        <w:rPr>
          <w:rFonts w:ascii="Times New Roman" w:eastAsia="Times New Roman" w:hAnsi="Times New Roman" w:cs="Times New Roman"/>
          <w:b/>
          <w:color w:val="auto"/>
          <w:sz w:val="20"/>
          <w:szCs w:val="20"/>
          <w:lang w:eastAsia="en-US" w:bidi="ar-SA"/>
        </w:rPr>
      </w:pPr>
      <w:r w:rsidRPr="00F75024">
        <w:rPr>
          <w:rFonts w:ascii="Times New Roman" w:eastAsia="Times New Roman" w:hAnsi="Times New Roman" w:cs="Times New Roman"/>
          <w:b/>
          <w:color w:val="auto"/>
          <w:sz w:val="20"/>
          <w:szCs w:val="20"/>
          <w:lang w:eastAsia="en-US" w:bidi="ar-SA"/>
        </w:rPr>
        <w:t>Общо за ДБТ - Попово</w:t>
      </w:r>
    </w:p>
    <w:tbl>
      <w:tblPr>
        <w:tblW w:w="84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059"/>
        <w:gridCol w:w="1194"/>
        <w:gridCol w:w="924"/>
        <w:gridCol w:w="1203"/>
        <w:gridCol w:w="916"/>
        <w:gridCol w:w="1210"/>
        <w:gridCol w:w="850"/>
        <w:gridCol w:w="1118"/>
      </w:tblGrid>
      <w:tr w:rsidR="00A07D85" w:rsidRPr="00F75024" w:rsidTr="009F23D8">
        <w:trPr>
          <w:trHeight w:val="370"/>
          <w:jc w:val="center"/>
        </w:trPr>
        <w:tc>
          <w:tcPr>
            <w:tcW w:w="1059" w:type="dxa"/>
          </w:tcPr>
          <w:p w:rsidR="00A07D85" w:rsidRPr="00F75024" w:rsidRDefault="00A07D85" w:rsidP="00F75024">
            <w:pPr>
              <w:widowControl/>
              <w:jc w:val="center"/>
              <w:rPr>
                <w:rFonts w:ascii="Times New Roman" w:eastAsia="Times New Roman" w:hAnsi="Times New Roman" w:cs="Times New Roman"/>
                <w:b/>
                <w:color w:val="auto"/>
                <w:sz w:val="20"/>
                <w:szCs w:val="20"/>
                <w:lang w:val="en-GB" w:eastAsia="en-US" w:bidi="ar-SA"/>
              </w:rPr>
            </w:pPr>
          </w:p>
        </w:tc>
        <w:tc>
          <w:tcPr>
            <w:tcW w:w="1194" w:type="dxa"/>
          </w:tcPr>
          <w:p w:rsidR="00A07D85" w:rsidRPr="00F75024" w:rsidRDefault="00A07D85" w:rsidP="00F75024">
            <w:pPr>
              <w:widowControl/>
              <w:jc w:val="center"/>
              <w:rPr>
                <w:rFonts w:ascii="Times New Roman" w:eastAsia="Times New Roman" w:hAnsi="Times New Roman" w:cs="Times New Roman"/>
                <w:b/>
                <w:color w:val="auto"/>
                <w:sz w:val="20"/>
                <w:szCs w:val="20"/>
                <w:lang w:eastAsia="en-US" w:bidi="ar-SA"/>
              </w:rPr>
            </w:pPr>
            <w:r w:rsidRPr="00F75024">
              <w:rPr>
                <w:rFonts w:ascii="Times New Roman" w:eastAsia="Times New Roman" w:hAnsi="Times New Roman" w:cs="Times New Roman"/>
                <w:b/>
                <w:color w:val="auto"/>
                <w:sz w:val="20"/>
                <w:szCs w:val="20"/>
                <w:lang w:eastAsia="en-US" w:bidi="ar-SA"/>
              </w:rPr>
              <w:t>31.12</w:t>
            </w:r>
            <w:r w:rsidR="00F75024">
              <w:rPr>
                <w:rFonts w:ascii="Times New Roman" w:eastAsia="Times New Roman" w:hAnsi="Times New Roman" w:cs="Times New Roman"/>
                <w:b/>
                <w:color w:val="auto"/>
                <w:sz w:val="20"/>
                <w:szCs w:val="20"/>
                <w:lang w:eastAsia="en-US" w:bidi="ar-SA"/>
              </w:rPr>
              <w:t>.</w:t>
            </w:r>
            <w:r w:rsidRPr="00F75024">
              <w:rPr>
                <w:rFonts w:ascii="Times New Roman" w:eastAsia="Times New Roman" w:hAnsi="Times New Roman" w:cs="Times New Roman"/>
                <w:b/>
                <w:color w:val="auto"/>
                <w:sz w:val="20"/>
                <w:szCs w:val="20"/>
                <w:lang w:eastAsia="en-US" w:bidi="ar-SA"/>
              </w:rPr>
              <w:t>2017</w:t>
            </w:r>
          </w:p>
        </w:tc>
        <w:tc>
          <w:tcPr>
            <w:tcW w:w="924" w:type="dxa"/>
          </w:tcPr>
          <w:p w:rsidR="00A07D85" w:rsidRPr="00F75024" w:rsidRDefault="00A07D85" w:rsidP="00F75024">
            <w:pPr>
              <w:widowControl/>
              <w:jc w:val="center"/>
              <w:rPr>
                <w:rFonts w:ascii="Times New Roman" w:eastAsia="Times New Roman" w:hAnsi="Times New Roman" w:cs="Times New Roman"/>
                <w:b/>
                <w:color w:val="auto"/>
                <w:sz w:val="20"/>
                <w:szCs w:val="20"/>
                <w:lang w:eastAsia="en-US" w:bidi="ar-SA"/>
              </w:rPr>
            </w:pPr>
            <w:r w:rsidRPr="00F75024">
              <w:rPr>
                <w:rFonts w:ascii="Times New Roman" w:eastAsia="Times New Roman" w:hAnsi="Times New Roman" w:cs="Times New Roman"/>
                <w:b/>
                <w:color w:val="auto"/>
                <w:sz w:val="20"/>
                <w:szCs w:val="20"/>
                <w:lang w:eastAsia="en-US" w:bidi="ar-SA"/>
              </w:rPr>
              <w:t>%</w:t>
            </w:r>
          </w:p>
        </w:tc>
        <w:tc>
          <w:tcPr>
            <w:tcW w:w="1203" w:type="dxa"/>
          </w:tcPr>
          <w:p w:rsidR="00A07D85" w:rsidRPr="00F75024" w:rsidRDefault="00A07D85" w:rsidP="00F75024">
            <w:pPr>
              <w:widowControl/>
              <w:jc w:val="center"/>
              <w:rPr>
                <w:rFonts w:ascii="Times New Roman" w:eastAsia="Times New Roman" w:hAnsi="Times New Roman" w:cs="Times New Roman"/>
                <w:b/>
                <w:color w:val="auto"/>
                <w:sz w:val="20"/>
                <w:szCs w:val="20"/>
                <w:lang w:eastAsia="en-US" w:bidi="ar-SA"/>
              </w:rPr>
            </w:pPr>
            <w:r w:rsidRPr="00F75024">
              <w:rPr>
                <w:rFonts w:ascii="Times New Roman" w:eastAsia="Times New Roman" w:hAnsi="Times New Roman" w:cs="Times New Roman"/>
                <w:b/>
                <w:color w:val="auto"/>
                <w:sz w:val="20"/>
                <w:szCs w:val="20"/>
                <w:lang w:eastAsia="en-US" w:bidi="ar-SA"/>
              </w:rPr>
              <w:t>3</w:t>
            </w:r>
            <w:r w:rsidRPr="00F75024">
              <w:rPr>
                <w:rFonts w:ascii="Times New Roman" w:eastAsia="Times New Roman" w:hAnsi="Times New Roman" w:cs="Times New Roman"/>
                <w:b/>
                <w:color w:val="auto"/>
                <w:sz w:val="20"/>
                <w:szCs w:val="20"/>
                <w:lang w:val="en-GB" w:eastAsia="en-US" w:bidi="ar-SA"/>
              </w:rPr>
              <w:t>0</w:t>
            </w:r>
            <w:r w:rsidRPr="00F75024">
              <w:rPr>
                <w:rFonts w:ascii="Times New Roman" w:eastAsia="Times New Roman" w:hAnsi="Times New Roman" w:cs="Times New Roman"/>
                <w:b/>
                <w:color w:val="auto"/>
                <w:sz w:val="20"/>
                <w:szCs w:val="20"/>
                <w:lang w:eastAsia="en-US" w:bidi="ar-SA"/>
              </w:rPr>
              <w:t>.</w:t>
            </w:r>
            <w:r w:rsidRPr="00F75024">
              <w:rPr>
                <w:rFonts w:ascii="Times New Roman" w:eastAsia="Times New Roman" w:hAnsi="Times New Roman" w:cs="Times New Roman"/>
                <w:b/>
                <w:color w:val="auto"/>
                <w:sz w:val="20"/>
                <w:szCs w:val="20"/>
                <w:lang w:val="en-GB" w:eastAsia="en-US" w:bidi="ar-SA"/>
              </w:rPr>
              <w:t>0</w:t>
            </w:r>
            <w:r w:rsidRPr="00F75024">
              <w:rPr>
                <w:rFonts w:ascii="Times New Roman" w:eastAsia="Times New Roman" w:hAnsi="Times New Roman" w:cs="Times New Roman"/>
                <w:b/>
                <w:color w:val="auto"/>
                <w:sz w:val="20"/>
                <w:szCs w:val="20"/>
                <w:lang w:eastAsia="en-US" w:bidi="ar-SA"/>
              </w:rPr>
              <w:t>9</w:t>
            </w:r>
            <w:r w:rsidR="00F75024">
              <w:rPr>
                <w:rFonts w:ascii="Times New Roman" w:eastAsia="Times New Roman" w:hAnsi="Times New Roman" w:cs="Times New Roman"/>
                <w:b/>
                <w:color w:val="auto"/>
                <w:sz w:val="20"/>
                <w:szCs w:val="20"/>
                <w:lang w:eastAsia="en-US" w:bidi="ar-SA"/>
              </w:rPr>
              <w:t>.</w:t>
            </w:r>
            <w:r w:rsidRPr="00F75024">
              <w:rPr>
                <w:rFonts w:ascii="Times New Roman" w:eastAsia="Times New Roman" w:hAnsi="Times New Roman" w:cs="Times New Roman"/>
                <w:b/>
                <w:color w:val="auto"/>
                <w:sz w:val="20"/>
                <w:szCs w:val="20"/>
                <w:lang w:eastAsia="en-US" w:bidi="ar-SA"/>
              </w:rPr>
              <w:t>2017</w:t>
            </w:r>
          </w:p>
        </w:tc>
        <w:tc>
          <w:tcPr>
            <w:tcW w:w="916" w:type="dxa"/>
          </w:tcPr>
          <w:p w:rsidR="00A07D85" w:rsidRPr="00F75024" w:rsidRDefault="00A07D85" w:rsidP="00F75024">
            <w:pPr>
              <w:widowControl/>
              <w:jc w:val="center"/>
              <w:rPr>
                <w:rFonts w:ascii="Times New Roman" w:eastAsia="Times New Roman" w:hAnsi="Times New Roman" w:cs="Times New Roman"/>
                <w:b/>
                <w:color w:val="auto"/>
                <w:sz w:val="20"/>
                <w:szCs w:val="20"/>
                <w:lang w:eastAsia="en-US" w:bidi="ar-SA"/>
              </w:rPr>
            </w:pPr>
            <w:r w:rsidRPr="00F75024">
              <w:rPr>
                <w:rFonts w:ascii="Times New Roman" w:eastAsia="Times New Roman" w:hAnsi="Times New Roman" w:cs="Times New Roman"/>
                <w:b/>
                <w:color w:val="auto"/>
                <w:sz w:val="20"/>
                <w:szCs w:val="20"/>
                <w:lang w:eastAsia="en-US" w:bidi="ar-SA"/>
              </w:rPr>
              <w:t>%</w:t>
            </w:r>
          </w:p>
        </w:tc>
        <w:tc>
          <w:tcPr>
            <w:tcW w:w="1210" w:type="dxa"/>
          </w:tcPr>
          <w:p w:rsidR="00A07D85" w:rsidRPr="00F75024" w:rsidRDefault="00A07D85" w:rsidP="00F75024">
            <w:pPr>
              <w:widowControl/>
              <w:jc w:val="center"/>
              <w:rPr>
                <w:rFonts w:ascii="Times New Roman" w:eastAsia="Times New Roman" w:hAnsi="Times New Roman" w:cs="Times New Roman"/>
                <w:b/>
                <w:color w:val="auto"/>
                <w:sz w:val="20"/>
                <w:szCs w:val="20"/>
                <w:lang w:eastAsia="en-US" w:bidi="ar-SA"/>
              </w:rPr>
            </w:pPr>
            <w:r w:rsidRPr="00F75024">
              <w:rPr>
                <w:rFonts w:ascii="Times New Roman" w:eastAsia="Times New Roman" w:hAnsi="Times New Roman" w:cs="Times New Roman"/>
                <w:b/>
                <w:color w:val="auto"/>
                <w:sz w:val="20"/>
                <w:szCs w:val="20"/>
                <w:lang w:eastAsia="en-US" w:bidi="ar-SA"/>
              </w:rPr>
              <w:t>3</w:t>
            </w:r>
            <w:r w:rsidRPr="00F75024">
              <w:rPr>
                <w:rFonts w:ascii="Times New Roman" w:eastAsia="Times New Roman" w:hAnsi="Times New Roman" w:cs="Times New Roman"/>
                <w:b/>
                <w:color w:val="auto"/>
                <w:sz w:val="20"/>
                <w:szCs w:val="20"/>
                <w:lang w:val="en-GB" w:eastAsia="en-US" w:bidi="ar-SA"/>
              </w:rPr>
              <w:t>0</w:t>
            </w:r>
            <w:r w:rsidRPr="00F75024">
              <w:rPr>
                <w:rFonts w:ascii="Times New Roman" w:eastAsia="Times New Roman" w:hAnsi="Times New Roman" w:cs="Times New Roman"/>
                <w:b/>
                <w:color w:val="auto"/>
                <w:sz w:val="20"/>
                <w:szCs w:val="20"/>
                <w:lang w:eastAsia="en-US" w:bidi="ar-SA"/>
              </w:rPr>
              <w:t>.</w:t>
            </w:r>
            <w:r w:rsidRPr="00F75024">
              <w:rPr>
                <w:rFonts w:ascii="Times New Roman" w:eastAsia="Times New Roman" w:hAnsi="Times New Roman" w:cs="Times New Roman"/>
                <w:b/>
                <w:color w:val="auto"/>
                <w:sz w:val="20"/>
                <w:szCs w:val="20"/>
                <w:lang w:val="en-GB" w:eastAsia="en-US" w:bidi="ar-SA"/>
              </w:rPr>
              <w:t>06</w:t>
            </w:r>
            <w:r w:rsidR="00F75024">
              <w:rPr>
                <w:rFonts w:ascii="Times New Roman" w:eastAsia="Times New Roman" w:hAnsi="Times New Roman" w:cs="Times New Roman"/>
                <w:b/>
                <w:color w:val="auto"/>
                <w:sz w:val="20"/>
                <w:szCs w:val="20"/>
                <w:lang w:eastAsia="en-US" w:bidi="ar-SA"/>
              </w:rPr>
              <w:t>.</w:t>
            </w:r>
            <w:r w:rsidRPr="00F75024">
              <w:rPr>
                <w:rFonts w:ascii="Times New Roman" w:eastAsia="Times New Roman" w:hAnsi="Times New Roman" w:cs="Times New Roman"/>
                <w:b/>
                <w:color w:val="auto"/>
                <w:sz w:val="20"/>
                <w:szCs w:val="20"/>
                <w:lang w:eastAsia="en-US" w:bidi="ar-SA"/>
              </w:rPr>
              <w:t>2017</w:t>
            </w:r>
          </w:p>
        </w:tc>
        <w:tc>
          <w:tcPr>
            <w:tcW w:w="850" w:type="dxa"/>
          </w:tcPr>
          <w:p w:rsidR="00A07D85" w:rsidRPr="00F75024" w:rsidRDefault="00A07D85" w:rsidP="00F75024">
            <w:pPr>
              <w:widowControl/>
              <w:jc w:val="center"/>
              <w:rPr>
                <w:rFonts w:ascii="Times New Roman" w:eastAsia="Times New Roman" w:hAnsi="Times New Roman" w:cs="Times New Roman"/>
                <w:b/>
                <w:color w:val="auto"/>
                <w:sz w:val="20"/>
                <w:szCs w:val="20"/>
                <w:lang w:eastAsia="en-US" w:bidi="ar-SA"/>
              </w:rPr>
            </w:pPr>
            <w:r w:rsidRPr="00F75024">
              <w:rPr>
                <w:rFonts w:ascii="Times New Roman" w:eastAsia="Times New Roman" w:hAnsi="Times New Roman" w:cs="Times New Roman"/>
                <w:b/>
                <w:color w:val="auto"/>
                <w:sz w:val="20"/>
                <w:szCs w:val="20"/>
                <w:lang w:eastAsia="en-US" w:bidi="ar-SA"/>
              </w:rPr>
              <w:t>%</w:t>
            </w:r>
          </w:p>
        </w:tc>
        <w:tc>
          <w:tcPr>
            <w:tcW w:w="1118" w:type="dxa"/>
          </w:tcPr>
          <w:p w:rsidR="00A07D85" w:rsidRPr="00F75024" w:rsidRDefault="00A07D85" w:rsidP="00F75024">
            <w:pPr>
              <w:widowControl/>
              <w:jc w:val="center"/>
              <w:rPr>
                <w:rFonts w:ascii="Times New Roman" w:eastAsia="Times New Roman" w:hAnsi="Times New Roman" w:cs="Times New Roman"/>
                <w:b/>
                <w:color w:val="auto"/>
                <w:sz w:val="20"/>
                <w:szCs w:val="20"/>
                <w:lang w:eastAsia="en-US" w:bidi="ar-SA"/>
              </w:rPr>
            </w:pPr>
            <w:r w:rsidRPr="00F75024">
              <w:rPr>
                <w:rFonts w:ascii="Times New Roman" w:eastAsia="Times New Roman" w:hAnsi="Times New Roman" w:cs="Times New Roman"/>
                <w:b/>
                <w:color w:val="auto"/>
                <w:sz w:val="20"/>
                <w:szCs w:val="20"/>
                <w:lang w:eastAsia="en-US" w:bidi="ar-SA"/>
              </w:rPr>
              <w:t>31.</w:t>
            </w:r>
            <w:r w:rsidRPr="00F75024">
              <w:rPr>
                <w:rFonts w:ascii="Times New Roman" w:eastAsia="Times New Roman" w:hAnsi="Times New Roman" w:cs="Times New Roman"/>
                <w:b/>
                <w:color w:val="auto"/>
                <w:sz w:val="20"/>
                <w:szCs w:val="20"/>
                <w:lang w:val="en-GB" w:eastAsia="en-US" w:bidi="ar-SA"/>
              </w:rPr>
              <w:t>0</w:t>
            </w:r>
            <w:r w:rsidRPr="00F75024">
              <w:rPr>
                <w:rFonts w:ascii="Times New Roman" w:eastAsia="Times New Roman" w:hAnsi="Times New Roman" w:cs="Times New Roman"/>
                <w:b/>
                <w:color w:val="auto"/>
                <w:sz w:val="20"/>
                <w:szCs w:val="20"/>
                <w:lang w:eastAsia="en-US" w:bidi="ar-SA"/>
              </w:rPr>
              <w:t>3</w:t>
            </w:r>
            <w:r w:rsidR="00F75024">
              <w:rPr>
                <w:rFonts w:ascii="Times New Roman" w:eastAsia="Times New Roman" w:hAnsi="Times New Roman" w:cs="Times New Roman"/>
                <w:b/>
                <w:color w:val="auto"/>
                <w:sz w:val="20"/>
                <w:szCs w:val="20"/>
                <w:lang w:eastAsia="en-US" w:bidi="ar-SA"/>
              </w:rPr>
              <w:t>.</w:t>
            </w:r>
            <w:r w:rsidRPr="00F75024">
              <w:rPr>
                <w:rFonts w:ascii="Times New Roman" w:eastAsia="Times New Roman" w:hAnsi="Times New Roman" w:cs="Times New Roman"/>
                <w:b/>
                <w:color w:val="auto"/>
                <w:sz w:val="20"/>
                <w:szCs w:val="20"/>
                <w:lang w:eastAsia="en-US" w:bidi="ar-SA"/>
              </w:rPr>
              <w:t>2017</w:t>
            </w:r>
          </w:p>
        </w:tc>
      </w:tr>
      <w:tr w:rsidR="00A07D85" w:rsidRPr="00F75024" w:rsidTr="009F23D8">
        <w:trPr>
          <w:trHeight w:val="334"/>
          <w:jc w:val="center"/>
        </w:trPr>
        <w:tc>
          <w:tcPr>
            <w:tcW w:w="1059" w:type="dxa"/>
            <w:shd w:val="pct20" w:color="auto" w:fill="auto"/>
          </w:tcPr>
          <w:p w:rsidR="00A07D85" w:rsidRPr="00F75024" w:rsidRDefault="00A07D85" w:rsidP="00A07D85">
            <w:pPr>
              <w:widowControl/>
              <w:rPr>
                <w:rFonts w:ascii="Times New Roman" w:eastAsia="Times New Roman" w:hAnsi="Times New Roman" w:cs="Times New Roman"/>
                <w:b/>
                <w:color w:val="auto"/>
                <w:sz w:val="20"/>
                <w:szCs w:val="20"/>
                <w:lang w:eastAsia="en-US" w:bidi="ar-SA"/>
              </w:rPr>
            </w:pPr>
            <w:r w:rsidRPr="00F75024">
              <w:rPr>
                <w:rFonts w:ascii="Times New Roman" w:eastAsia="Times New Roman" w:hAnsi="Times New Roman" w:cs="Times New Roman"/>
                <w:b/>
                <w:color w:val="auto"/>
                <w:sz w:val="20"/>
                <w:szCs w:val="20"/>
                <w:lang w:eastAsia="en-US" w:bidi="ar-SA"/>
              </w:rPr>
              <w:t>ОБЩО</w:t>
            </w:r>
          </w:p>
        </w:tc>
        <w:tc>
          <w:tcPr>
            <w:tcW w:w="1194" w:type="dxa"/>
            <w:shd w:val="pct20" w:color="auto" w:fill="auto"/>
          </w:tcPr>
          <w:p w:rsidR="00A07D85" w:rsidRPr="00F75024" w:rsidRDefault="00A07D85" w:rsidP="00A07D85">
            <w:pPr>
              <w:widowControl/>
              <w:jc w:val="center"/>
              <w:rPr>
                <w:rFonts w:ascii="Times New Roman" w:eastAsia="Times New Roman" w:hAnsi="Times New Roman" w:cs="Times New Roman"/>
                <w:color w:val="auto"/>
                <w:sz w:val="20"/>
                <w:szCs w:val="20"/>
                <w:lang w:eastAsia="en-US" w:bidi="ar-SA"/>
              </w:rPr>
            </w:pPr>
            <w:r w:rsidRPr="00F75024">
              <w:rPr>
                <w:rFonts w:ascii="Times New Roman" w:eastAsia="Times New Roman" w:hAnsi="Times New Roman" w:cs="Times New Roman"/>
                <w:color w:val="auto"/>
                <w:sz w:val="20"/>
                <w:szCs w:val="20"/>
                <w:lang w:eastAsia="en-US" w:bidi="ar-SA"/>
              </w:rPr>
              <w:t>2167</w:t>
            </w:r>
          </w:p>
        </w:tc>
        <w:tc>
          <w:tcPr>
            <w:tcW w:w="924" w:type="dxa"/>
            <w:shd w:val="pct20" w:color="auto" w:fill="auto"/>
          </w:tcPr>
          <w:p w:rsidR="00A07D85" w:rsidRPr="00F75024" w:rsidRDefault="00A07D85" w:rsidP="00A07D85">
            <w:pPr>
              <w:widowControl/>
              <w:jc w:val="center"/>
              <w:rPr>
                <w:rFonts w:ascii="Times New Roman" w:eastAsia="Times New Roman" w:hAnsi="Times New Roman" w:cs="Times New Roman"/>
                <w:color w:val="auto"/>
                <w:sz w:val="20"/>
                <w:szCs w:val="20"/>
                <w:lang w:eastAsia="en-US" w:bidi="ar-SA"/>
              </w:rPr>
            </w:pPr>
            <w:r w:rsidRPr="00F75024">
              <w:rPr>
                <w:rFonts w:ascii="Times New Roman" w:eastAsia="Times New Roman" w:hAnsi="Times New Roman" w:cs="Times New Roman"/>
                <w:color w:val="auto"/>
                <w:sz w:val="20"/>
                <w:szCs w:val="20"/>
                <w:lang w:eastAsia="en-US" w:bidi="ar-SA"/>
              </w:rPr>
              <w:t>100</w:t>
            </w:r>
          </w:p>
        </w:tc>
        <w:tc>
          <w:tcPr>
            <w:tcW w:w="1203" w:type="dxa"/>
            <w:shd w:val="pct20" w:color="auto" w:fill="auto"/>
          </w:tcPr>
          <w:p w:rsidR="00A07D85" w:rsidRPr="00F75024" w:rsidRDefault="00A07D85" w:rsidP="00A07D85">
            <w:pPr>
              <w:widowControl/>
              <w:jc w:val="center"/>
              <w:rPr>
                <w:rFonts w:ascii="Times New Roman" w:eastAsia="Times New Roman" w:hAnsi="Times New Roman" w:cs="Times New Roman"/>
                <w:color w:val="auto"/>
                <w:sz w:val="20"/>
                <w:szCs w:val="20"/>
                <w:lang w:eastAsia="en-US" w:bidi="ar-SA"/>
              </w:rPr>
            </w:pPr>
            <w:r w:rsidRPr="00F75024">
              <w:rPr>
                <w:rFonts w:ascii="Times New Roman" w:eastAsia="Times New Roman" w:hAnsi="Times New Roman" w:cs="Times New Roman"/>
                <w:color w:val="auto"/>
                <w:sz w:val="20"/>
                <w:szCs w:val="20"/>
                <w:lang w:eastAsia="en-US" w:bidi="ar-SA"/>
              </w:rPr>
              <w:t>1858</w:t>
            </w:r>
          </w:p>
        </w:tc>
        <w:tc>
          <w:tcPr>
            <w:tcW w:w="916" w:type="dxa"/>
            <w:shd w:val="pct20" w:color="auto" w:fill="auto"/>
          </w:tcPr>
          <w:p w:rsidR="00A07D85" w:rsidRPr="00F75024" w:rsidRDefault="00A07D85" w:rsidP="00A07D85">
            <w:pPr>
              <w:widowControl/>
              <w:jc w:val="center"/>
              <w:rPr>
                <w:rFonts w:ascii="Times New Roman" w:eastAsia="Times New Roman" w:hAnsi="Times New Roman" w:cs="Times New Roman"/>
                <w:color w:val="auto"/>
                <w:sz w:val="20"/>
                <w:szCs w:val="20"/>
                <w:lang w:eastAsia="en-US" w:bidi="ar-SA"/>
              </w:rPr>
            </w:pPr>
            <w:r w:rsidRPr="00F75024">
              <w:rPr>
                <w:rFonts w:ascii="Times New Roman" w:eastAsia="Times New Roman" w:hAnsi="Times New Roman" w:cs="Times New Roman"/>
                <w:color w:val="auto"/>
                <w:sz w:val="20"/>
                <w:szCs w:val="20"/>
                <w:lang w:eastAsia="en-US" w:bidi="ar-SA"/>
              </w:rPr>
              <w:t>100</w:t>
            </w:r>
          </w:p>
        </w:tc>
        <w:tc>
          <w:tcPr>
            <w:tcW w:w="1210" w:type="dxa"/>
            <w:shd w:val="pct20" w:color="auto" w:fill="auto"/>
          </w:tcPr>
          <w:p w:rsidR="00A07D85" w:rsidRPr="00F75024" w:rsidRDefault="00A07D85" w:rsidP="00A07D85">
            <w:pPr>
              <w:widowControl/>
              <w:jc w:val="center"/>
              <w:rPr>
                <w:rFonts w:ascii="Times New Roman" w:eastAsia="Times New Roman" w:hAnsi="Times New Roman" w:cs="Times New Roman"/>
                <w:color w:val="auto"/>
                <w:sz w:val="20"/>
                <w:szCs w:val="20"/>
                <w:lang w:val="en-GB" w:eastAsia="en-US" w:bidi="ar-SA"/>
              </w:rPr>
            </w:pPr>
            <w:r w:rsidRPr="00F75024">
              <w:rPr>
                <w:rFonts w:ascii="Times New Roman" w:eastAsia="Times New Roman" w:hAnsi="Times New Roman" w:cs="Times New Roman"/>
                <w:color w:val="auto"/>
                <w:sz w:val="20"/>
                <w:szCs w:val="20"/>
                <w:lang w:val="en-GB" w:eastAsia="en-US" w:bidi="ar-SA"/>
              </w:rPr>
              <w:t>2080</w:t>
            </w:r>
          </w:p>
        </w:tc>
        <w:tc>
          <w:tcPr>
            <w:tcW w:w="850" w:type="dxa"/>
            <w:shd w:val="pct20" w:color="auto" w:fill="auto"/>
          </w:tcPr>
          <w:p w:rsidR="00A07D85" w:rsidRPr="00F75024" w:rsidRDefault="00A07D85" w:rsidP="00A07D85">
            <w:pPr>
              <w:widowControl/>
              <w:jc w:val="center"/>
              <w:rPr>
                <w:rFonts w:ascii="Times New Roman" w:eastAsia="Times New Roman" w:hAnsi="Times New Roman" w:cs="Times New Roman"/>
                <w:color w:val="auto"/>
                <w:sz w:val="20"/>
                <w:szCs w:val="20"/>
                <w:lang w:val="en-GB" w:eastAsia="en-US" w:bidi="ar-SA"/>
              </w:rPr>
            </w:pPr>
            <w:r w:rsidRPr="00F75024">
              <w:rPr>
                <w:rFonts w:ascii="Times New Roman" w:eastAsia="Times New Roman" w:hAnsi="Times New Roman" w:cs="Times New Roman"/>
                <w:color w:val="auto"/>
                <w:sz w:val="20"/>
                <w:szCs w:val="20"/>
                <w:lang w:val="en-GB" w:eastAsia="en-US" w:bidi="ar-SA"/>
              </w:rPr>
              <w:t>100</w:t>
            </w:r>
          </w:p>
        </w:tc>
        <w:tc>
          <w:tcPr>
            <w:tcW w:w="1118" w:type="dxa"/>
            <w:shd w:val="pct20" w:color="auto" w:fill="auto"/>
          </w:tcPr>
          <w:p w:rsidR="00A07D85" w:rsidRPr="00F75024" w:rsidRDefault="00A07D85" w:rsidP="00A07D85">
            <w:pPr>
              <w:widowControl/>
              <w:jc w:val="center"/>
              <w:rPr>
                <w:rFonts w:ascii="Times New Roman" w:eastAsia="Times New Roman" w:hAnsi="Times New Roman" w:cs="Times New Roman"/>
                <w:color w:val="auto"/>
                <w:sz w:val="20"/>
                <w:szCs w:val="20"/>
                <w:lang w:eastAsia="en-US" w:bidi="ar-SA"/>
              </w:rPr>
            </w:pPr>
            <w:r w:rsidRPr="00F75024">
              <w:rPr>
                <w:rFonts w:ascii="Times New Roman" w:eastAsia="Times New Roman" w:hAnsi="Times New Roman" w:cs="Times New Roman"/>
                <w:color w:val="auto"/>
                <w:sz w:val="20"/>
                <w:szCs w:val="20"/>
                <w:lang w:eastAsia="en-US" w:bidi="ar-SA"/>
              </w:rPr>
              <w:t>2352</w:t>
            </w:r>
          </w:p>
        </w:tc>
      </w:tr>
      <w:tr w:rsidR="00A07D85" w:rsidRPr="00F75024" w:rsidTr="009F23D8">
        <w:trPr>
          <w:trHeight w:val="254"/>
          <w:jc w:val="center"/>
        </w:trPr>
        <w:tc>
          <w:tcPr>
            <w:tcW w:w="1059" w:type="dxa"/>
          </w:tcPr>
          <w:p w:rsidR="00A07D85" w:rsidRPr="00F75024" w:rsidRDefault="00A07D85" w:rsidP="00A07D85">
            <w:pPr>
              <w:widowControl/>
              <w:ind w:firstLine="284"/>
              <w:rPr>
                <w:rFonts w:ascii="Times New Roman" w:eastAsia="Times New Roman" w:hAnsi="Times New Roman" w:cs="Times New Roman"/>
                <w:color w:val="auto"/>
                <w:sz w:val="20"/>
                <w:szCs w:val="20"/>
                <w:lang w:eastAsia="en-US" w:bidi="ar-SA"/>
              </w:rPr>
            </w:pPr>
            <w:r w:rsidRPr="00F75024">
              <w:rPr>
                <w:rFonts w:ascii="Times New Roman" w:eastAsia="Times New Roman" w:hAnsi="Times New Roman" w:cs="Times New Roman"/>
                <w:color w:val="auto"/>
                <w:sz w:val="20"/>
                <w:szCs w:val="20"/>
                <w:lang w:eastAsia="en-US" w:bidi="ar-SA"/>
              </w:rPr>
              <w:t>Жени</w:t>
            </w:r>
          </w:p>
        </w:tc>
        <w:tc>
          <w:tcPr>
            <w:tcW w:w="1194" w:type="dxa"/>
          </w:tcPr>
          <w:p w:rsidR="00A07D85" w:rsidRPr="00F75024" w:rsidRDefault="00A07D85" w:rsidP="00A07D85">
            <w:pPr>
              <w:widowControl/>
              <w:jc w:val="center"/>
              <w:rPr>
                <w:rFonts w:ascii="Times New Roman" w:eastAsia="Times New Roman" w:hAnsi="Times New Roman" w:cs="Times New Roman"/>
                <w:color w:val="auto"/>
                <w:sz w:val="20"/>
                <w:szCs w:val="20"/>
                <w:lang w:eastAsia="en-US" w:bidi="ar-SA"/>
              </w:rPr>
            </w:pPr>
            <w:r w:rsidRPr="00F75024">
              <w:rPr>
                <w:rFonts w:ascii="Times New Roman" w:eastAsia="Times New Roman" w:hAnsi="Times New Roman" w:cs="Times New Roman"/>
                <w:color w:val="auto"/>
                <w:sz w:val="20"/>
                <w:szCs w:val="20"/>
                <w:lang w:eastAsia="en-US" w:bidi="ar-SA"/>
              </w:rPr>
              <w:t>1204</w:t>
            </w:r>
          </w:p>
        </w:tc>
        <w:tc>
          <w:tcPr>
            <w:tcW w:w="924" w:type="dxa"/>
          </w:tcPr>
          <w:p w:rsidR="00A07D85" w:rsidRPr="00F75024" w:rsidRDefault="00A07D85" w:rsidP="00A07D85">
            <w:pPr>
              <w:widowControl/>
              <w:jc w:val="center"/>
              <w:rPr>
                <w:rFonts w:ascii="Times New Roman" w:eastAsia="Times New Roman" w:hAnsi="Times New Roman" w:cs="Times New Roman"/>
                <w:color w:val="auto"/>
                <w:sz w:val="20"/>
                <w:szCs w:val="20"/>
                <w:lang w:eastAsia="en-US" w:bidi="ar-SA"/>
              </w:rPr>
            </w:pPr>
            <w:r w:rsidRPr="00F75024">
              <w:rPr>
                <w:rFonts w:ascii="Times New Roman" w:eastAsia="Times New Roman" w:hAnsi="Times New Roman" w:cs="Times New Roman"/>
                <w:color w:val="auto"/>
                <w:sz w:val="20"/>
                <w:szCs w:val="20"/>
                <w:lang w:eastAsia="en-US" w:bidi="ar-SA"/>
              </w:rPr>
              <w:t>55,6</w:t>
            </w:r>
          </w:p>
        </w:tc>
        <w:tc>
          <w:tcPr>
            <w:tcW w:w="1203" w:type="dxa"/>
          </w:tcPr>
          <w:p w:rsidR="00A07D85" w:rsidRPr="00F75024" w:rsidRDefault="00A07D85" w:rsidP="00A07D85">
            <w:pPr>
              <w:widowControl/>
              <w:jc w:val="center"/>
              <w:rPr>
                <w:rFonts w:ascii="Times New Roman" w:eastAsia="Times New Roman" w:hAnsi="Times New Roman" w:cs="Times New Roman"/>
                <w:color w:val="auto"/>
                <w:sz w:val="20"/>
                <w:szCs w:val="20"/>
                <w:lang w:eastAsia="en-US" w:bidi="ar-SA"/>
              </w:rPr>
            </w:pPr>
            <w:r w:rsidRPr="00F75024">
              <w:rPr>
                <w:rFonts w:ascii="Times New Roman" w:eastAsia="Times New Roman" w:hAnsi="Times New Roman" w:cs="Times New Roman"/>
                <w:color w:val="auto"/>
                <w:sz w:val="20"/>
                <w:szCs w:val="20"/>
                <w:lang w:eastAsia="en-US" w:bidi="ar-SA"/>
              </w:rPr>
              <w:t>1109</w:t>
            </w:r>
          </w:p>
        </w:tc>
        <w:tc>
          <w:tcPr>
            <w:tcW w:w="916" w:type="dxa"/>
          </w:tcPr>
          <w:p w:rsidR="00A07D85" w:rsidRPr="00F75024" w:rsidRDefault="00A07D85" w:rsidP="00A07D85">
            <w:pPr>
              <w:widowControl/>
              <w:jc w:val="center"/>
              <w:rPr>
                <w:rFonts w:ascii="Times New Roman" w:eastAsia="Times New Roman" w:hAnsi="Times New Roman" w:cs="Times New Roman"/>
                <w:color w:val="auto"/>
                <w:sz w:val="20"/>
                <w:szCs w:val="20"/>
                <w:lang w:eastAsia="en-US" w:bidi="ar-SA"/>
              </w:rPr>
            </w:pPr>
            <w:r w:rsidRPr="00F75024">
              <w:rPr>
                <w:rFonts w:ascii="Times New Roman" w:eastAsia="Times New Roman" w:hAnsi="Times New Roman" w:cs="Times New Roman"/>
                <w:color w:val="auto"/>
                <w:sz w:val="20"/>
                <w:szCs w:val="20"/>
                <w:lang w:eastAsia="en-US" w:bidi="ar-SA"/>
              </w:rPr>
              <w:t>59,7</w:t>
            </w:r>
          </w:p>
        </w:tc>
        <w:tc>
          <w:tcPr>
            <w:tcW w:w="1210" w:type="dxa"/>
          </w:tcPr>
          <w:p w:rsidR="00A07D85" w:rsidRPr="00F75024" w:rsidRDefault="00A07D85" w:rsidP="00A07D85">
            <w:pPr>
              <w:widowControl/>
              <w:jc w:val="center"/>
              <w:rPr>
                <w:rFonts w:ascii="Times New Roman" w:eastAsia="Times New Roman" w:hAnsi="Times New Roman" w:cs="Times New Roman"/>
                <w:color w:val="auto"/>
                <w:sz w:val="20"/>
                <w:szCs w:val="20"/>
                <w:lang w:eastAsia="en-US" w:bidi="ar-SA"/>
              </w:rPr>
            </w:pPr>
            <w:r w:rsidRPr="00F75024">
              <w:rPr>
                <w:rFonts w:ascii="Times New Roman" w:eastAsia="Times New Roman" w:hAnsi="Times New Roman" w:cs="Times New Roman"/>
                <w:color w:val="auto"/>
                <w:sz w:val="20"/>
                <w:szCs w:val="20"/>
                <w:lang w:eastAsia="en-US" w:bidi="ar-SA"/>
              </w:rPr>
              <w:t>1246</w:t>
            </w:r>
          </w:p>
        </w:tc>
        <w:tc>
          <w:tcPr>
            <w:tcW w:w="850" w:type="dxa"/>
          </w:tcPr>
          <w:p w:rsidR="00A07D85" w:rsidRPr="00F75024" w:rsidRDefault="00A07D85" w:rsidP="00A07D85">
            <w:pPr>
              <w:widowControl/>
              <w:jc w:val="center"/>
              <w:rPr>
                <w:rFonts w:ascii="Times New Roman" w:eastAsia="Times New Roman" w:hAnsi="Times New Roman" w:cs="Times New Roman"/>
                <w:color w:val="auto"/>
                <w:sz w:val="20"/>
                <w:szCs w:val="20"/>
                <w:lang w:eastAsia="en-US" w:bidi="ar-SA"/>
              </w:rPr>
            </w:pPr>
            <w:r w:rsidRPr="00F75024">
              <w:rPr>
                <w:rFonts w:ascii="Times New Roman" w:eastAsia="Times New Roman" w:hAnsi="Times New Roman" w:cs="Times New Roman"/>
                <w:color w:val="auto"/>
                <w:sz w:val="20"/>
                <w:szCs w:val="20"/>
                <w:lang w:eastAsia="en-US" w:bidi="ar-SA"/>
              </w:rPr>
              <w:t>59,9</w:t>
            </w:r>
          </w:p>
        </w:tc>
        <w:tc>
          <w:tcPr>
            <w:tcW w:w="1118" w:type="dxa"/>
          </w:tcPr>
          <w:p w:rsidR="00A07D85" w:rsidRPr="00F75024" w:rsidRDefault="00A07D85" w:rsidP="00A07D85">
            <w:pPr>
              <w:widowControl/>
              <w:jc w:val="center"/>
              <w:rPr>
                <w:rFonts w:ascii="Times New Roman" w:eastAsia="Times New Roman" w:hAnsi="Times New Roman" w:cs="Times New Roman"/>
                <w:color w:val="auto"/>
                <w:sz w:val="20"/>
                <w:szCs w:val="20"/>
                <w:lang w:eastAsia="en-US" w:bidi="ar-SA"/>
              </w:rPr>
            </w:pPr>
            <w:r w:rsidRPr="00F75024">
              <w:rPr>
                <w:rFonts w:ascii="Times New Roman" w:eastAsia="Times New Roman" w:hAnsi="Times New Roman" w:cs="Times New Roman"/>
                <w:color w:val="auto"/>
                <w:sz w:val="20"/>
                <w:szCs w:val="20"/>
                <w:lang w:eastAsia="en-US" w:bidi="ar-SA"/>
              </w:rPr>
              <w:t>1347</w:t>
            </w:r>
          </w:p>
        </w:tc>
      </w:tr>
      <w:tr w:rsidR="00A07D85" w:rsidRPr="00F75024" w:rsidTr="009F23D8">
        <w:trPr>
          <w:trHeight w:val="277"/>
          <w:jc w:val="center"/>
        </w:trPr>
        <w:tc>
          <w:tcPr>
            <w:tcW w:w="1059" w:type="dxa"/>
          </w:tcPr>
          <w:p w:rsidR="00A07D85" w:rsidRPr="00F75024" w:rsidRDefault="00A07D85" w:rsidP="00A07D85">
            <w:pPr>
              <w:widowControl/>
              <w:ind w:firstLine="284"/>
              <w:rPr>
                <w:rFonts w:ascii="Times New Roman" w:eastAsia="Times New Roman" w:hAnsi="Times New Roman" w:cs="Times New Roman"/>
                <w:color w:val="auto"/>
                <w:sz w:val="20"/>
                <w:szCs w:val="20"/>
                <w:lang w:eastAsia="en-US" w:bidi="ar-SA"/>
              </w:rPr>
            </w:pPr>
            <w:r w:rsidRPr="00F75024">
              <w:rPr>
                <w:rFonts w:ascii="Times New Roman" w:eastAsia="Times New Roman" w:hAnsi="Times New Roman" w:cs="Times New Roman"/>
                <w:color w:val="auto"/>
                <w:sz w:val="20"/>
                <w:szCs w:val="20"/>
                <w:lang w:val="en-GB" w:eastAsia="en-US" w:bidi="ar-SA"/>
              </w:rPr>
              <w:t>Мъже</w:t>
            </w:r>
          </w:p>
        </w:tc>
        <w:tc>
          <w:tcPr>
            <w:tcW w:w="1194" w:type="dxa"/>
          </w:tcPr>
          <w:p w:rsidR="00A07D85" w:rsidRPr="00F75024" w:rsidRDefault="00A07D85" w:rsidP="00A07D85">
            <w:pPr>
              <w:widowControl/>
              <w:jc w:val="center"/>
              <w:rPr>
                <w:rFonts w:ascii="Times New Roman" w:eastAsia="Times New Roman" w:hAnsi="Times New Roman" w:cs="Times New Roman"/>
                <w:color w:val="auto"/>
                <w:sz w:val="20"/>
                <w:szCs w:val="20"/>
                <w:lang w:eastAsia="en-US" w:bidi="ar-SA"/>
              </w:rPr>
            </w:pPr>
            <w:r w:rsidRPr="00F75024">
              <w:rPr>
                <w:rFonts w:ascii="Times New Roman" w:eastAsia="Times New Roman" w:hAnsi="Times New Roman" w:cs="Times New Roman"/>
                <w:color w:val="auto"/>
                <w:sz w:val="20"/>
                <w:szCs w:val="20"/>
                <w:lang w:eastAsia="en-US" w:bidi="ar-SA"/>
              </w:rPr>
              <w:t>963</w:t>
            </w:r>
          </w:p>
        </w:tc>
        <w:tc>
          <w:tcPr>
            <w:tcW w:w="924" w:type="dxa"/>
          </w:tcPr>
          <w:p w:rsidR="00A07D85" w:rsidRPr="00F75024" w:rsidRDefault="00A07D85" w:rsidP="00A07D85">
            <w:pPr>
              <w:widowControl/>
              <w:jc w:val="center"/>
              <w:rPr>
                <w:rFonts w:ascii="Times New Roman" w:eastAsia="Times New Roman" w:hAnsi="Times New Roman" w:cs="Times New Roman"/>
                <w:color w:val="auto"/>
                <w:sz w:val="20"/>
                <w:szCs w:val="20"/>
                <w:lang w:eastAsia="en-US" w:bidi="ar-SA"/>
              </w:rPr>
            </w:pPr>
            <w:r w:rsidRPr="00F75024">
              <w:rPr>
                <w:rFonts w:ascii="Times New Roman" w:eastAsia="Times New Roman" w:hAnsi="Times New Roman" w:cs="Times New Roman"/>
                <w:color w:val="auto"/>
                <w:sz w:val="20"/>
                <w:szCs w:val="20"/>
                <w:lang w:eastAsia="en-US" w:bidi="ar-SA"/>
              </w:rPr>
              <w:t>44,4</w:t>
            </w:r>
          </w:p>
        </w:tc>
        <w:tc>
          <w:tcPr>
            <w:tcW w:w="1203" w:type="dxa"/>
          </w:tcPr>
          <w:p w:rsidR="00A07D85" w:rsidRPr="00F75024" w:rsidRDefault="00A07D85" w:rsidP="00A07D85">
            <w:pPr>
              <w:widowControl/>
              <w:jc w:val="center"/>
              <w:rPr>
                <w:rFonts w:ascii="Times New Roman" w:eastAsia="Times New Roman" w:hAnsi="Times New Roman" w:cs="Times New Roman"/>
                <w:color w:val="auto"/>
                <w:sz w:val="20"/>
                <w:szCs w:val="20"/>
                <w:lang w:eastAsia="en-US" w:bidi="ar-SA"/>
              </w:rPr>
            </w:pPr>
            <w:r w:rsidRPr="00F75024">
              <w:rPr>
                <w:rFonts w:ascii="Times New Roman" w:eastAsia="Times New Roman" w:hAnsi="Times New Roman" w:cs="Times New Roman"/>
                <w:color w:val="auto"/>
                <w:sz w:val="20"/>
                <w:szCs w:val="20"/>
                <w:lang w:eastAsia="en-US" w:bidi="ar-SA"/>
              </w:rPr>
              <w:t>749</w:t>
            </w:r>
          </w:p>
        </w:tc>
        <w:tc>
          <w:tcPr>
            <w:tcW w:w="916" w:type="dxa"/>
          </w:tcPr>
          <w:p w:rsidR="00A07D85" w:rsidRPr="00F75024" w:rsidRDefault="00A07D85" w:rsidP="00A07D85">
            <w:pPr>
              <w:widowControl/>
              <w:jc w:val="center"/>
              <w:rPr>
                <w:rFonts w:ascii="Times New Roman" w:eastAsia="Times New Roman" w:hAnsi="Times New Roman" w:cs="Times New Roman"/>
                <w:color w:val="auto"/>
                <w:sz w:val="20"/>
                <w:szCs w:val="20"/>
                <w:lang w:eastAsia="en-US" w:bidi="ar-SA"/>
              </w:rPr>
            </w:pPr>
            <w:r w:rsidRPr="00F75024">
              <w:rPr>
                <w:rFonts w:ascii="Times New Roman" w:eastAsia="Times New Roman" w:hAnsi="Times New Roman" w:cs="Times New Roman"/>
                <w:color w:val="auto"/>
                <w:sz w:val="20"/>
                <w:szCs w:val="20"/>
                <w:lang w:eastAsia="en-US" w:bidi="ar-SA"/>
              </w:rPr>
              <w:t>40,3</w:t>
            </w:r>
          </w:p>
        </w:tc>
        <w:tc>
          <w:tcPr>
            <w:tcW w:w="1210" w:type="dxa"/>
          </w:tcPr>
          <w:p w:rsidR="00A07D85" w:rsidRPr="00F75024" w:rsidRDefault="00A07D85" w:rsidP="00A07D85">
            <w:pPr>
              <w:widowControl/>
              <w:jc w:val="center"/>
              <w:rPr>
                <w:rFonts w:ascii="Times New Roman" w:eastAsia="Times New Roman" w:hAnsi="Times New Roman" w:cs="Times New Roman"/>
                <w:color w:val="auto"/>
                <w:sz w:val="20"/>
                <w:szCs w:val="20"/>
                <w:lang w:eastAsia="en-US" w:bidi="ar-SA"/>
              </w:rPr>
            </w:pPr>
            <w:r w:rsidRPr="00F75024">
              <w:rPr>
                <w:rFonts w:ascii="Times New Roman" w:eastAsia="Times New Roman" w:hAnsi="Times New Roman" w:cs="Times New Roman"/>
                <w:color w:val="auto"/>
                <w:sz w:val="20"/>
                <w:szCs w:val="20"/>
                <w:lang w:eastAsia="en-US" w:bidi="ar-SA"/>
              </w:rPr>
              <w:t>834</w:t>
            </w:r>
          </w:p>
        </w:tc>
        <w:tc>
          <w:tcPr>
            <w:tcW w:w="850" w:type="dxa"/>
          </w:tcPr>
          <w:p w:rsidR="00A07D85" w:rsidRPr="00F75024" w:rsidRDefault="00A07D85" w:rsidP="00A07D85">
            <w:pPr>
              <w:widowControl/>
              <w:jc w:val="center"/>
              <w:rPr>
                <w:rFonts w:ascii="Times New Roman" w:eastAsia="Times New Roman" w:hAnsi="Times New Roman" w:cs="Times New Roman"/>
                <w:color w:val="auto"/>
                <w:sz w:val="20"/>
                <w:szCs w:val="20"/>
                <w:lang w:eastAsia="en-US" w:bidi="ar-SA"/>
              </w:rPr>
            </w:pPr>
            <w:r w:rsidRPr="00F75024">
              <w:rPr>
                <w:rFonts w:ascii="Times New Roman" w:eastAsia="Times New Roman" w:hAnsi="Times New Roman" w:cs="Times New Roman"/>
                <w:color w:val="auto"/>
                <w:sz w:val="20"/>
                <w:szCs w:val="20"/>
                <w:lang w:eastAsia="en-US" w:bidi="ar-SA"/>
              </w:rPr>
              <w:t>40,1</w:t>
            </w:r>
          </w:p>
        </w:tc>
        <w:tc>
          <w:tcPr>
            <w:tcW w:w="1118" w:type="dxa"/>
          </w:tcPr>
          <w:p w:rsidR="00A07D85" w:rsidRPr="00F75024" w:rsidRDefault="00A07D85" w:rsidP="00A07D85">
            <w:pPr>
              <w:widowControl/>
              <w:jc w:val="center"/>
              <w:rPr>
                <w:rFonts w:ascii="Times New Roman" w:eastAsia="Times New Roman" w:hAnsi="Times New Roman" w:cs="Times New Roman"/>
                <w:color w:val="auto"/>
                <w:sz w:val="20"/>
                <w:szCs w:val="20"/>
                <w:lang w:eastAsia="en-US" w:bidi="ar-SA"/>
              </w:rPr>
            </w:pPr>
            <w:r w:rsidRPr="00F75024">
              <w:rPr>
                <w:rFonts w:ascii="Times New Roman" w:eastAsia="Times New Roman" w:hAnsi="Times New Roman" w:cs="Times New Roman"/>
                <w:color w:val="auto"/>
                <w:sz w:val="20"/>
                <w:szCs w:val="20"/>
                <w:lang w:eastAsia="en-US" w:bidi="ar-SA"/>
              </w:rPr>
              <w:t>1005</w:t>
            </w:r>
          </w:p>
        </w:tc>
      </w:tr>
    </w:tbl>
    <w:p w:rsidR="00150C4E" w:rsidRDefault="00150C4E" w:rsidP="00A07D85">
      <w:pPr>
        <w:widowControl/>
        <w:spacing w:before="120"/>
        <w:ind w:right="-6"/>
        <w:jc w:val="center"/>
        <w:rPr>
          <w:rFonts w:ascii="Times New Roman" w:eastAsia="Times New Roman" w:hAnsi="Times New Roman" w:cs="Times New Roman"/>
          <w:b/>
          <w:color w:val="auto"/>
          <w:sz w:val="20"/>
          <w:szCs w:val="20"/>
          <w:lang w:eastAsia="en-US" w:bidi="ar-SA"/>
        </w:rPr>
      </w:pPr>
    </w:p>
    <w:p w:rsidR="00A07D85" w:rsidRPr="00F75024" w:rsidRDefault="00A07D85" w:rsidP="00A07D85">
      <w:pPr>
        <w:widowControl/>
        <w:spacing w:before="120"/>
        <w:ind w:right="-6"/>
        <w:jc w:val="center"/>
        <w:rPr>
          <w:rFonts w:ascii="Times New Roman" w:eastAsia="Times New Roman" w:hAnsi="Times New Roman" w:cs="Times New Roman"/>
          <w:b/>
          <w:color w:val="auto"/>
          <w:sz w:val="20"/>
          <w:szCs w:val="20"/>
          <w:lang w:eastAsia="en-US" w:bidi="ar-SA"/>
        </w:rPr>
      </w:pPr>
      <w:r w:rsidRPr="00F75024">
        <w:rPr>
          <w:rFonts w:ascii="Times New Roman" w:eastAsia="Times New Roman" w:hAnsi="Times New Roman" w:cs="Times New Roman"/>
          <w:b/>
          <w:color w:val="auto"/>
          <w:sz w:val="20"/>
          <w:szCs w:val="20"/>
          <w:lang w:eastAsia="en-US" w:bidi="ar-SA"/>
        </w:rPr>
        <w:t>ЖЕНСК</w:t>
      </w:r>
      <w:r w:rsidR="000A6FD4">
        <w:rPr>
          <w:rFonts w:ascii="Times New Roman" w:eastAsia="Times New Roman" w:hAnsi="Times New Roman" w:cs="Times New Roman"/>
          <w:b/>
          <w:color w:val="auto"/>
          <w:sz w:val="20"/>
          <w:szCs w:val="20"/>
          <w:lang w:eastAsia="en-US" w:bidi="ar-SA"/>
        </w:rPr>
        <w:t>АТА БЕЗРАБОТИЦА КЪМ 31.12.2017 г</w:t>
      </w:r>
      <w:r w:rsidRPr="00F75024">
        <w:rPr>
          <w:rFonts w:ascii="Times New Roman" w:eastAsia="Times New Roman" w:hAnsi="Times New Roman" w:cs="Times New Roman"/>
          <w:b/>
          <w:color w:val="auto"/>
          <w:sz w:val="20"/>
          <w:szCs w:val="20"/>
          <w:lang w:eastAsia="en-US" w:bidi="ar-SA"/>
        </w:rPr>
        <w:t>. В ТЕРИТОРИАЛЕН РАЗРЕЗ</w:t>
      </w:r>
    </w:p>
    <w:p w:rsidR="00A07D85" w:rsidRPr="00F75024" w:rsidRDefault="00A07D85" w:rsidP="00A07D85">
      <w:pPr>
        <w:widowControl/>
        <w:ind w:right="652" w:firstLine="851"/>
        <w:jc w:val="right"/>
        <w:rPr>
          <w:rFonts w:ascii="Times New Roman" w:eastAsia="Times New Roman" w:hAnsi="Times New Roman" w:cs="Times New Roman"/>
          <w:b/>
          <w:i/>
          <w:color w:val="auto"/>
          <w:sz w:val="20"/>
          <w:szCs w:val="20"/>
          <w:lang w:eastAsia="en-US" w:bidi="ar-SA"/>
        </w:rPr>
      </w:pPr>
      <w:r w:rsidRPr="00F75024">
        <w:rPr>
          <w:rFonts w:ascii="Times New Roman" w:eastAsia="Times New Roman" w:hAnsi="Times New Roman" w:cs="Times New Roman"/>
          <w:b/>
          <w:color w:val="auto"/>
          <w:sz w:val="20"/>
          <w:szCs w:val="20"/>
          <w:lang w:eastAsia="en-US" w:bidi="ar-SA"/>
        </w:rPr>
        <w:tab/>
      </w:r>
      <w:r w:rsidRPr="00F75024">
        <w:rPr>
          <w:rFonts w:ascii="Times New Roman" w:eastAsia="Times New Roman" w:hAnsi="Times New Roman" w:cs="Times New Roman"/>
          <w:b/>
          <w:color w:val="auto"/>
          <w:sz w:val="20"/>
          <w:szCs w:val="20"/>
          <w:lang w:eastAsia="en-US" w:bidi="ar-SA"/>
        </w:rPr>
        <w:tab/>
      </w:r>
      <w:r w:rsidRPr="00F75024">
        <w:rPr>
          <w:rFonts w:ascii="Times New Roman" w:eastAsia="Times New Roman" w:hAnsi="Times New Roman" w:cs="Times New Roman"/>
          <w:b/>
          <w:color w:val="auto"/>
          <w:sz w:val="20"/>
          <w:szCs w:val="20"/>
          <w:lang w:eastAsia="en-US" w:bidi="ar-SA"/>
        </w:rPr>
        <w:tab/>
      </w:r>
      <w:r w:rsidRPr="00F75024">
        <w:rPr>
          <w:rFonts w:ascii="Times New Roman" w:eastAsia="Times New Roman" w:hAnsi="Times New Roman" w:cs="Times New Roman"/>
          <w:b/>
          <w:color w:val="auto"/>
          <w:sz w:val="20"/>
          <w:szCs w:val="20"/>
          <w:lang w:eastAsia="en-US" w:bidi="ar-SA"/>
        </w:rPr>
        <w:tab/>
      </w:r>
      <w:r w:rsidRPr="00F75024">
        <w:rPr>
          <w:rFonts w:ascii="Times New Roman" w:eastAsia="Times New Roman" w:hAnsi="Times New Roman" w:cs="Times New Roman"/>
          <w:b/>
          <w:color w:val="auto"/>
          <w:sz w:val="20"/>
          <w:szCs w:val="20"/>
          <w:lang w:eastAsia="en-US" w:bidi="ar-SA"/>
        </w:rPr>
        <w:tab/>
      </w:r>
      <w:r w:rsidRPr="00F75024">
        <w:rPr>
          <w:rFonts w:ascii="Times New Roman" w:eastAsia="Times New Roman" w:hAnsi="Times New Roman" w:cs="Times New Roman"/>
          <w:b/>
          <w:color w:val="auto"/>
          <w:sz w:val="20"/>
          <w:szCs w:val="20"/>
          <w:lang w:eastAsia="en-US" w:bidi="ar-SA"/>
        </w:rPr>
        <w:tab/>
      </w:r>
      <w:r w:rsidRPr="00F75024">
        <w:rPr>
          <w:rFonts w:ascii="Times New Roman" w:eastAsia="Times New Roman" w:hAnsi="Times New Roman" w:cs="Times New Roman"/>
          <w:b/>
          <w:color w:val="auto"/>
          <w:sz w:val="20"/>
          <w:szCs w:val="20"/>
          <w:lang w:eastAsia="en-US" w:bidi="ar-SA"/>
        </w:rPr>
        <w:tab/>
      </w:r>
      <w:r w:rsidRPr="00F75024">
        <w:rPr>
          <w:rFonts w:ascii="Times New Roman" w:eastAsia="Times New Roman" w:hAnsi="Times New Roman" w:cs="Times New Roman"/>
          <w:b/>
          <w:color w:val="auto"/>
          <w:sz w:val="20"/>
          <w:szCs w:val="20"/>
          <w:lang w:eastAsia="en-US" w:bidi="ar-SA"/>
        </w:rPr>
        <w:tab/>
      </w:r>
      <w:r w:rsidRPr="00F75024">
        <w:rPr>
          <w:rFonts w:ascii="Times New Roman" w:eastAsia="Times New Roman" w:hAnsi="Times New Roman" w:cs="Times New Roman"/>
          <w:b/>
          <w:i/>
          <w:color w:val="auto"/>
          <w:sz w:val="20"/>
          <w:szCs w:val="20"/>
          <w:lang w:eastAsia="en-US" w:bidi="ar-SA"/>
        </w:rPr>
        <w:t xml:space="preserve">  /брой лица и абс. прираст/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2"/>
        <w:gridCol w:w="1898"/>
        <w:gridCol w:w="1906"/>
        <w:gridCol w:w="2341"/>
      </w:tblGrid>
      <w:tr w:rsidR="00A07D85" w:rsidRPr="00F75024" w:rsidTr="00845607">
        <w:trPr>
          <w:jc w:val="center"/>
        </w:trPr>
        <w:tc>
          <w:tcPr>
            <w:tcW w:w="2642" w:type="dxa"/>
            <w:tcBorders>
              <w:top w:val="thickThinSmallGap" w:sz="12" w:space="0" w:color="auto"/>
              <w:left w:val="thickThinSmallGap" w:sz="12" w:space="0" w:color="auto"/>
              <w:bottom w:val="single" w:sz="12" w:space="0" w:color="auto"/>
              <w:right w:val="single" w:sz="12" w:space="0" w:color="auto"/>
            </w:tcBorders>
            <w:vAlign w:val="center"/>
          </w:tcPr>
          <w:p w:rsidR="00A07D85" w:rsidRPr="00F75024" w:rsidRDefault="00A07D85" w:rsidP="00A07D85">
            <w:pPr>
              <w:widowControl/>
              <w:ind w:left="720"/>
              <w:jc w:val="center"/>
              <w:rPr>
                <w:rFonts w:ascii="Times New Roman" w:eastAsia="Times New Roman" w:hAnsi="Times New Roman" w:cs="Times New Roman"/>
                <w:b/>
                <w:bCs/>
                <w:color w:val="auto"/>
                <w:sz w:val="20"/>
                <w:szCs w:val="20"/>
                <w:lang w:eastAsia="en-US" w:bidi="ar-SA"/>
              </w:rPr>
            </w:pPr>
            <w:r w:rsidRPr="00F75024">
              <w:rPr>
                <w:rFonts w:ascii="Times New Roman" w:eastAsia="Times New Roman" w:hAnsi="Times New Roman" w:cs="Times New Roman"/>
                <w:b/>
                <w:bCs/>
                <w:color w:val="auto"/>
                <w:sz w:val="20"/>
                <w:szCs w:val="20"/>
                <w:lang w:eastAsia="en-US" w:bidi="ar-SA"/>
              </w:rPr>
              <w:t>Общини</w:t>
            </w:r>
          </w:p>
        </w:tc>
        <w:tc>
          <w:tcPr>
            <w:tcW w:w="1898" w:type="dxa"/>
            <w:tcBorders>
              <w:top w:val="thickThinSmallGap" w:sz="12" w:space="0" w:color="auto"/>
              <w:left w:val="nil"/>
              <w:bottom w:val="single" w:sz="12" w:space="0" w:color="auto"/>
              <w:right w:val="single" w:sz="4" w:space="0" w:color="auto"/>
            </w:tcBorders>
            <w:vAlign w:val="center"/>
          </w:tcPr>
          <w:p w:rsidR="00A07D85" w:rsidRPr="00F75024" w:rsidRDefault="00A07D85" w:rsidP="00A07D85">
            <w:pPr>
              <w:widowControl/>
              <w:ind w:left="720" w:hanging="698"/>
              <w:jc w:val="center"/>
              <w:rPr>
                <w:rFonts w:ascii="Times New Roman" w:eastAsia="Times New Roman" w:hAnsi="Times New Roman" w:cs="Times New Roman"/>
                <w:b/>
                <w:bCs/>
                <w:color w:val="auto"/>
                <w:sz w:val="20"/>
                <w:szCs w:val="20"/>
                <w:lang w:eastAsia="en-US" w:bidi="ar-SA"/>
              </w:rPr>
            </w:pPr>
            <w:r w:rsidRPr="00F75024">
              <w:rPr>
                <w:rFonts w:ascii="Times New Roman" w:eastAsia="Times New Roman" w:hAnsi="Times New Roman" w:cs="Times New Roman"/>
                <w:b/>
                <w:bCs/>
                <w:color w:val="auto"/>
                <w:sz w:val="20"/>
                <w:szCs w:val="20"/>
                <w:lang w:eastAsia="en-US" w:bidi="ar-SA"/>
              </w:rPr>
              <w:t>31.12.2017 г.</w:t>
            </w:r>
          </w:p>
        </w:tc>
        <w:tc>
          <w:tcPr>
            <w:tcW w:w="1906" w:type="dxa"/>
            <w:tcBorders>
              <w:top w:val="thickThinSmallGap" w:sz="12" w:space="0" w:color="auto"/>
              <w:left w:val="nil"/>
              <w:bottom w:val="single" w:sz="12" w:space="0" w:color="auto"/>
              <w:right w:val="single" w:sz="4" w:space="0" w:color="auto"/>
            </w:tcBorders>
            <w:vAlign w:val="center"/>
          </w:tcPr>
          <w:p w:rsidR="00A07D85" w:rsidRPr="00F75024" w:rsidRDefault="00A07D85" w:rsidP="00A07D85">
            <w:pPr>
              <w:widowControl/>
              <w:ind w:left="720" w:hanging="706"/>
              <w:jc w:val="center"/>
              <w:rPr>
                <w:rFonts w:ascii="Times New Roman" w:eastAsia="Times New Roman" w:hAnsi="Times New Roman" w:cs="Times New Roman"/>
                <w:b/>
                <w:bCs/>
                <w:color w:val="auto"/>
                <w:sz w:val="20"/>
                <w:szCs w:val="20"/>
                <w:lang w:eastAsia="en-US" w:bidi="ar-SA"/>
              </w:rPr>
            </w:pPr>
            <w:r w:rsidRPr="00F75024">
              <w:rPr>
                <w:rFonts w:ascii="Times New Roman" w:eastAsia="Times New Roman" w:hAnsi="Times New Roman" w:cs="Times New Roman"/>
                <w:b/>
                <w:bCs/>
                <w:color w:val="auto"/>
                <w:sz w:val="20"/>
                <w:szCs w:val="20"/>
                <w:lang w:eastAsia="en-US" w:bidi="ar-SA"/>
              </w:rPr>
              <w:t>31.12.2016 г.</w:t>
            </w:r>
          </w:p>
        </w:tc>
        <w:tc>
          <w:tcPr>
            <w:tcW w:w="2341" w:type="dxa"/>
            <w:tcBorders>
              <w:top w:val="thickThinSmallGap" w:sz="12" w:space="0" w:color="auto"/>
              <w:left w:val="nil"/>
              <w:bottom w:val="single" w:sz="12" w:space="0" w:color="auto"/>
              <w:right w:val="thickThinSmallGap" w:sz="12" w:space="0" w:color="auto"/>
            </w:tcBorders>
            <w:vAlign w:val="center"/>
          </w:tcPr>
          <w:p w:rsidR="00A07D85" w:rsidRPr="00F75024" w:rsidRDefault="00A07D85" w:rsidP="00644F07">
            <w:pPr>
              <w:widowControl/>
              <w:rPr>
                <w:rFonts w:ascii="Times New Roman" w:eastAsia="Times New Roman" w:hAnsi="Times New Roman" w:cs="Times New Roman"/>
                <w:b/>
                <w:bCs/>
                <w:color w:val="auto"/>
                <w:sz w:val="20"/>
                <w:szCs w:val="20"/>
                <w:lang w:eastAsia="en-US" w:bidi="ar-SA"/>
              </w:rPr>
            </w:pPr>
            <w:r w:rsidRPr="00F75024">
              <w:rPr>
                <w:rFonts w:ascii="Times New Roman" w:eastAsia="Times New Roman" w:hAnsi="Times New Roman" w:cs="Times New Roman"/>
                <w:b/>
                <w:bCs/>
                <w:color w:val="auto"/>
                <w:sz w:val="20"/>
                <w:szCs w:val="20"/>
                <w:lang w:eastAsia="en-US" w:bidi="ar-SA"/>
              </w:rPr>
              <w:t>Изменение /+ или -/</w:t>
            </w:r>
          </w:p>
        </w:tc>
      </w:tr>
      <w:tr w:rsidR="00A07D85" w:rsidRPr="00F75024" w:rsidTr="00845607">
        <w:trPr>
          <w:jc w:val="center"/>
        </w:trPr>
        <w:tc>
          <w:tcPr>
            <w:tcW w:w="2642" w:type="dxa"/>
            <w:tcBorders>
              <w:top w:val="single" w:sz="12" w:space="0" w:color="auto"/>
              <w:left w:val="thickThinSmallGap" w:sz="12" w:space="0" w:color="auto"/>
              <w:right w:val="single" w:sz="12" w:space="0" w:color="auto"/>
            </w:tcBorders>
            <w:vAlign w:val="center"/>
          </w:tcPr>
          <w:p w:rsidR="00A07D85" w:rsidRPr="00F75024" w:rsidRDefault="00A07D85" w:rsidP="00C55549">
            <w:pPr>
              <w:widowControl/>
              <w:ind w:left="720"/>
              <w:rPr>
                <w:rFonts w:ascii="Times New Roman" w:eastAsia="Times New Roman" w:hAnsi="Times New Roman" w:cs="Times New Roman"/>
                <w:bCs/>
                <w:i/>
                <w:color w:val="auto"/>
                <w:sz w:val="20"/>
                <w:szCs w:val="20"/>
                <w:lang w:eastAsia="en-US" w:bidi="ar-SA"/>
              </w:rPr>
            </w:pPr>
            <w:r w:rsidRPr="00F75024">
              <w:rPr>
                <w:rFonts w:ascii="Times New Roman" w:eastAsia="Times New Roman" w:hAnsi="Times New Roman" w:cs="Times New Roman"/>
                <w:bCs/>
                <w:i/>
                <w:color w:val="auto"/>
                <w:sz w:val="20"/>
                <w:szCs w:val="20"/>
                <w:lang w:eastAsia="en-US" w:bidi="ar-SA"/>
              </w:rPr>
              <w:t>А</w:t>
            </w:r>
          </w:p>
        </w:tc>
        <w:tc>
          <w:tcPr>
            <w:tcW w:w="1898" w:type="dxa"/>
            <w:tcBorders>
              <w:top w:val="single" w:sz="12" w:space="0" w:color="auto"/>
              <w:left w:val="nil"/>
              <w:right w:val="single" w:sz="4" w:space="0" w:color="auto"/>
            </w:tcBorders>
            <w:vAlign w:val="center"/>
          </w:tcPr>
          <w:p w:rsidR="00A07D85" w:rsidRPr="00F75024" w:rsidRDefault="00A07D85" w:rsidP="00C55549">
            <w:pPr>
              <w:widowControl/>
              <w:ind w:left="720"/>
              <w:rPr>
                <w:rFonts w:ascii="Times New Roman" w:eastAsia="Times New Roman" w:hAnsi="Times New Roman" w:cs="Times New Roman"/>
                <w:bCs/>
                <w:i/>
                <w:color w:val="auto"/>
                <w:sz w:val="20"/>
                <w:szCs w:val="20"/>
                <w:lang w:eastAsia="en-US" w:bidi="ar-SA"/>
              </w:rPr>
            </w:pPr>
            <w:r w:rsidRPr="00F75024">
              <w:rPr>
                <w:rFonts w:ascii="Times New Roman" w:eastAsia="Times New Roman" w:hAnsi="Times New Roman" w:cs="Times New Roman"/>
                <w:bCs/>
                <w:i/>
                <w:color w:val="auto"/>
                <w:sz w:val="20"/>
                <w:szCs w:val="20"/>
                <w:lang w:eastAsia="en-US" w:bidi="ar-SA"/>
              </w:rPr>
              <w:t>1</w:t>
            </w:r>
          </w:p>
        </w:tc>
        <w:tc>
          <w:tcPr>
            <w:tcW w:w="1906" w:type="dxa"/>
            <w:tcBorders>
              <w:top w:val="single" w:sz="12" w:space="0" w:color="auto"/>
              <w:left w:val="nil"/>
              <w:right w:val="single" w:sz="4" w:space="0" w:color="auto"/>
            </w:tcBorders>
            <w:vAlign w:val="center"/>
          </w:tcPr>
          <w:p w:rsidR="00A07D85" w:rsidRPr="00F75024" w:rsidRDefault="00A07D85" w:rsidP="00C55549">
            <w:pPr>
              <w:widowControl/>
              <w:ind w:left="720"/>
              <w:rPr>
                <w:rFonts w:ascii="Times New Roman" w:eastAsia="Times New Roman" w:hAnsi="Times New Roman" w:cs="Times New Roman"/>
                <w:b/>
                <w:bCs/>
                <w:i/>
                <w:color w:val="auto"/>
                <w:sz w:val="20"/>
                <w:szCs w:val="20"/>
                <w:lang w:eastAsia="en-US" w:bidi="ar-SA"/>
              </w:rPr>
            </w:pPr>
            <w:r w:rsidRPr="00F75024">
              <w:rPr>
                <w:rFonts w:ascii="Times New Roman" w:eastAsia="Times New Roman" w:hAnsi="Times New Roman" w:cs="Times New Roman"/>
                <w:b/>
                <w:bCs/>
                <w:i/>
                <w:color w:val="auto"/>
                <w:sz w:val="20"/>
                <w:szCs w:val="20"/>
                <w:lang w:eastAsia="en-US" w:bidi="ar-SA"/>
              </w:rPr>
              <w:t>2</w:t>
            </w:r>
          </w:p>
        </w:tc>
        <w:tc>
          <w:tcPr>
            <w:tcW w:w="2341" w:type="dxa"/>
            <w:tcBorders>
              <w:top w:val="single" w:sz="12" w:space="0" w:color="auto"/>
              <w:left w:val="nil"/>
              <w:right w:val="thickThinSmallGap" w:sz="12" w:space="0" w:color="auto"/>
            </w:tcBorders>
            <w:vAlign w:val="center"/>
          </w:tcPr>
          <w:p w:rsidR="00A07D85" w:rsidRPr="00F75024" w:rsidRDefault="00A07D85" w:rsidP="00C55549">
            <w:pPr>
              <w:widowControl/>
              <w:ind w:left="720"/>
              <w:rPr>
                <w:rFonts w:ascii="Times New Roman" w:eastAsia="Times New Roman" w:hAnsi="Times New Roman" w:cs="Times New Roman"/>
                <w:b/>
                <w:bCs/>
                <w:i/>
                <w:color w:val="auto"/>
                <w:sz w:val="20"/>
                <w:szCs w:val="20"/>
                <w:lang w:eastAsia="en-US" w:bidi="ar-SA"/>
              </w:rPr>
            </w:pPr>
            <w:r w:rsidRPr="00F75024">
              <w:rPr>
                <w:rFonts w:ascii="Times New Roman" w:eastAsia="Times New Roman" w:hAnsi="Times New Roman" w:cs="Times New Roman"/>
                <w:b/>
                <w:bCs/>
                <w:i/>
                <w:color w:val="auto"/>
                <w:sz w:val="20"/>
                <w:szCs w:val="20"/>
                <w:lang w:eastAsia="en-US" w:bidi="ar-SA"/>
              </w:rPr>
              <w:t>3</w:t>
            </w:r>
          </w:p>
        </w:tc>
      </w:tr>
      <w:tr w:rsidR="00A07D85" w:rsidRPr="00F75024" w:rsidTr="00845607">
        <w:trPr>
          <w:jc w:val="center"/>
        </w:trPr>
        <w:tc>
          <w:tcPr>
            <w:tcW w:w="2642" w:type="dxa"/>
            <w:tcBorders>
              <w:left w:val="thickThinSmallGap" w:sz="12" w:space="0" w:color="auto"/>
              <w:right w:val="single" w:sz="12" w:space="0" w:color="auto"/>
            </w:tcBorders>
            <w:vAlign w:val="center"/>
          </w:tcPr>
          <w:p w:rsidR="00A07D85" w:rsidRPr="00F75024" w:rsidRDefault="00A07D85" w:rsidP="00A07D85">
            <w:pPr>
              <w:keepNext/>
              <w:widowControl/>
              <w:jc w:val="both"/>
              <w:rPr>
                <w:rFonts w:ascii="Times New Roman" w:eastAsia="Times New Roman" w:hAnsi="Times New Roman" w:cs="Times New Roman"/>
                <w:snapToGrid w:val="0"/>
                <w:color w:val="auto"/>
                <w:kern w:val="28"/>
                <w:sz w:val="20"/>
                <w:szCs w:val="20"/>
                <w:lang w:val="en-GB" w:bidi="ar-SA"/>
              </w:rPr>
            </w:pPr>
            <w:r w:rsidRPr="00F75024">
              <w:rPr>
                <w:rFonts w:ascii="Times New Roman" w:eastAsia="Times New Roman" w:hAnsi="Times New Roman" w:cs="Times New Roman"/>
                <w:snapToGrid w:val="0"/>
                <w:color w:val="auto"/>
                <w:kern w:val="28"/>
                <w:sz w:val="20"/>
                <w:szCs w:val="20"/>
                <w:lang w:val="en-GB" w:bidi="ar-SA"/>
              </w:rPr>
              <w:t>Община Попово</w:t>
            </w:r>
          </w:p>
        </w:tc>
        <w:tc>
          <w:tcPr>
            <w:tcW w:w="1898" w:type="dxa"/>
            <w:tcBorders>
              <w:left w:val="nil"/>
              <w:right w:val="single" w:sz="4" w:space="0" w:color="auto"/>
            </w:tcBorders>
            <w:vAlign w:val="center"/>
          </w:tcPr>
          <w:p w:rsidR="00A07D85" w:rsidRPr="00F75024" w:rsidRDefault="00A07D85" w:rsidP="00A07D85">
            <w:pPr>
              <w:widowControl/>
              <w:ind w:right="463"/>
              <w:jc w:val="right"/>
              <w:rPr>
                <w:rFonts w:ascii="Times New Roman" w:eastAsia="Times New Roman" w:hAnsi="Times New Roman" w:cs="Times New Roman"/>
                <w:b/>
                <w:snapToGrid w:val="0"/>
                <w:color w:val="auto"/>
                <w:sz w:val="20"/>
                <w:szCs w:val="20"/>
                <w:lang w:eastAsia="en-US" w:bidi="ar-SA"/>
              </w:rPr>
            </w:pPr>
            <w:r w:rsidRPr="00F75024">
              <w:rPr>
                <w:rFonts w:ascii="Times New Roman" w:eastAsia="Times New Roman" w:hAnsi="Times New Roman" w:cs="Times New Roman"/>
                <w:b/>
                <w:snapToGrid w:val="0"/>
                <w:color w:val="auto"/>
                <w:sz w:val="20"/>
                <w:szCs w:val="20"/>
                <w:lang w:eastAsia="en-US" w:bidi="ar-SA"/>
              </w:rPr>
              <w:t>788</w:t>
            </w:r>
          </w:p>
        </w:tc>
        <w:tc>
          <w:tcPr>
            <w:tcW w:w="1906" w:type="dxa"/>
            <w:tcBorders>
              <w:left w:val="nil"/>
              <w:right w:val="single" w:sz="4" w:space="0" w:color="auto"/>
            </w:tcBorders>
            <w:vAlign w:val="center"/>
          </w:tcPr>
          <w:p w:rsidR="00A07D85" w:rsidRPr="00F75024" w:rsidRDefault="00A07D85" w:rsidP="00A07D85">
            <w:pPr>
              <w:widowControl/>
              <w:ind w:right="463"/>
              <w:jc w:val="right"/>
              <w:rPr>
                <w:rFonts w:ascii="Times New Roman" w:eastAsia="Times New Roman" w:hAnsi="Times New Roman" w:cs="Times New Roman"/>
                <w:b/>
                <w:snapToGrid w:val="0"/>
                <w:color w:val="auto"/>
                <w:sz w:val="20"/>
                <w:szCs w:val="20"/>
                <w:lang w:eastAsia="en-US" w:bidi="ar-SA"/>
              </w:rPr>
            </w:pPr>
            <w:r w:rsidRPr="00F75024">
              <w:rPr>
                <w:rFonts w:ascii="Times New Roman" w:eastAsia="Times New Roman" w:hAnsi="Times New Roman" w:cs="Times New Roman"/>
                <w:b/>
                <w:snapToGrid w:val="0"/>
                <w:color w:val="auto"/>
                <w:sz w:val="20"/>
                <w:szCs w:val="20"/>
                <w:lang w:eastAsia="en-US" w:bidi="ar-SA"/>
              </w:rPr>
              <w:t>845</w:t>
            </w:r>
          </w:p>
        </w:tc>
        <w:tc>
          <w:tcPr>
            <w:tcW w:w="2341" w:type="dxa"/>
            <w:tcBorders>
              <w:left w:val="nil"/>
              <w:right w:val="thickThinSmallGap" w:sz="12" w:space="0" w:color="auto"/>
            </w:tcBorders>
            <w:vAlign w:val="center"/>
          </w:tcPr>
          <w:p w:rsidR="00A07D85" w:rsidRPr="00F75024" w:rsidRDefault="00A07D85" w:rsidP="00A07D85">
            <w:pPr>
              <w:widowControl/>
              <w:ind w:right="715"/>
              <w:jc w:val="right"/>
              <w:rPr>
                <w:rFonts w:ascii="Times New Roman" w:eastAsia="Times New Roman" w:hAnsi="Times New Roman" w:cs="Times New Roman"/>
                <w:b/>
                <w:snapToGrid w:val="0"/>
                <w:color w:val="auto"/>
                <w:sz w:val="20"/>
                <w:szCs w:val="20"/>
                <w:lang w:eastAsia="en-US" w:bidi="ar-SA"/>
              </w:rPr>
            </w:pPr>
            <w:r w:rsidRPr="00F75024">
              <w:rPr>
                <w:rFonts w:ascii="Times New Roman" w:eastAsia="Times New Roman" w:hAnsi="Times New Roman" w:cs="Times New Roman"/>
                <w:b/>
                <w:snapToGrid w:val="0"/>
                <w:color w:val="auto"/>
                <w:sz w:val="20"/>
                <w:szCs w:val="20"/>
                <w:lang w:eastAsia="en-US" w:bidi="ar-SA"/>
              </w:rPr>
              <w:t>-57</w:t>
            </w:r>
          </w:p>
        </w:tc>
      </w:tr>
      <w:tr w:rsidR="00A07D85" w:rsidRPr="00F75024" w:rsidTr="00845607">
        <w:trPr>
          <w:jc w:val="center"/>
        </w:trPr>
        <w:tc>
          <w:tcPr>
            <w:tcW w:w="2642" w:type="dxa"/>
            <w:tcBorders>
              <w:left w:val="thickThinSmallGap" w:sz="12" w:space="0" w:color="auto"/>
              <w:right w:val="single" w:sz="12" w:space="0" w:color="auto"/>
            </w:tcBorders>
            <w:vAlign w:val="center"/>
          </w:tcPr>
          <w:p w:rsidR="00A07D85" w:rsidRPr="00F75024" w:rsidRDefault="00A07D85" w:rsidP="00A07D85">
            <w:pPr>
              <w:widowControl/>
              <w:jc w:val="both"/>
              <w:rPr>
                <w:rFonts w:ascii="Times New Roman" w:eastAsia="Times New Roman" w:hAnsi="Times New Roman" w:cs="Times New Roman"/>
                <w:bCs/>
                <w:color w:val="auto"/>
                <w:sz w:val="20"/>
                <w:szCs w:val="20"/>
                <w:lang w:eastAsia="en-US" w:bidi="ar-SA"/>
              </w:rPr>
            </w:pPr>
            <w:r w:rsidRPr="00F75024">
              <w:rPr>
                <w:rFonts w:ascii="Times New Roman" w:eastAsia="Times New Roman" w:hAnsi="Times New Roman" w:cs="Times New Roman"/>
                <w:bCs/>
                <w:color w:val="auto"/>
                <w:sz w:val="20"/>
                <w:szCs w:val="20"/>
                <w:lang w:eastAsia="en-US" w:bidi="ar-SA"/>
              </w:rPr>
              <w:t>Община Опака</w:t>
            </w:r>
          </w:p>
        </w:tc>
        <w:tc>
          <w:tcPr>
            <w:tcW w:w="1898" w:type="dxa"/>
            <w:tcBorders>
              <w:left w:val="nil"/>
              <w:right w:val="single" w:sz="4" w:space="0" w:color="auto"/>
            </w:tcBorders>
            <w:vAlign w:val="center"/>
          </w:tcPr>
          <w:p w:rsidR="00A07D85" w:rsidRPr="00F75024" w:rsidRDefault="00A07D85" w:rsidP="00A07D85">
            <w:pPr>
              <w:widowControl/>
              <w:ind w:right="463"/>
              <w:jc w:val="right"/>
              <w:rPr>
                <w:rFonts w:ascii="Times New Roman" w:eastAsia="Times New Roman" w:hAnsi="Times New Roman" w:cs="Times New Roman"/>
                <w:b/>
                <w:snapToGrid w:val="0"/>
                <w:color w:val="auto"/>
                <w:sz w:val="20"/>
                <w:szCs w:val="20"/>
                <w:lang w:eastAsia="en-US" w:bidi="ar-SA"/>
              </w:rPr>
            </w:pPr>
            <w:r w:rsidRPr="00F75024">
              <w:rPr>
                <w:rFonts w:ascii="Times New Roman" w:eastAsia="Times New Roman" w:hAnsi="Times New Roman" w:cs="Times New Roman"/>
                <w:b/>
                <w:snapToGrid w:val="0"/>
                <w:color w:val="auto"/>
                <w:sz w:val="20"/>
                <w:szCs w:val="20"/>
                <w:lang w:eastAsia="en-US" w:bidi="ar-SA"/>
              </w:rPr>
              <w:t>416</w:t>
            </w:r>
          </w:p>
        </w:tc>
        <w:tc>
          <w:tcPr>
            <w:tcW w:w="1906" w:type="dxa"/>
            <w:tcBorders>
              <w:left w:val="nil"/>
              <w:right w:val="single" w:sz="4" w:space="0" w:color="auto"/>
            </w:tcBorders>
            <w:vAlign w:val="center"/>
          </w:tcPr>
          <w:p w:rsidR="00A07D85" w:rsidRPr="00F75024" w:rsidRDefault="00A07D85" w:rsidP="00A07D85">
            <w:pPr>
              <w:widowControl/>
              <w:ind w:right="463"/>
              <w:jc w:val="right"/>
              <w:rPr>
                <w:rFonts w:ascii="Times New Roman" w:eastAsia="Times New Roman" w:hAnsi="Times New Roman" w:cs="Times New Roman"/>
                <w:b/>
                <w:snapToGrid w:val="0"/>
                <w:color w:val="auto"/>
                <w:sz w:val="20"/>
                <w:szCs w:val="20"/>
                <w:lang w:eastAsia="en-US" w:bidi="ar-SA"/>
              </w:rPr>
            </w:pPr>
            <w:r w:rsidRPr="00F75024">
              <w:rPr>
                <w:rFonts w:ascii="Times New Roman" w:eastAsia="Times New Roman" w:hAnsi="Times New Roman" w:cs="Times New Roman"/>
                <w:b/>
                <w:snapToGrid w:val="0"/>
                <w:color w:val="auto"/>
                <w:sz w:val="20"/>
                <w:szCs w:val="20"/>
                <w:lang w:eastAsia="en-US" w:bidi="ar-SA"/>
              </w:rPr>
              <w:t>478</w:t>
            </w:r>
          </w:p>
        </w:tc>
        <w:tc>
          <w:tcPr>
            <w:tcW w:w="2341" w:type="dxa"/>
            <w:tcBorders>
              <w:left w:val="nil"/>
              <w:right w:val="thickThinSmallGap" w:sz="12" w:space="0" w:color="auto"/>
            </w:tcBorders>
            <w:vAlign w:val="center"/>
          </w:tcPr>
          <w:p w:rsidR="00A07D85" w:rsidRPr="00F75024" w:rsidRDefault="00A07D85" w:rsidP="00A07D85">
            <w:pPr>
              <w:widowControl/>
              <w:ind w:right="715"/>
              <w:jc w:val="right"/>
              <w:rPr>
                <w:rFonts w:ascii="Times New Roman" w:eastAsia="Times New Roman" w:hAnsi="Times New Roman" w:cs="Times New Roman"/>
                <w:b/>
                <w:snapToGrid w:val="0"/>
                <w:color w:val="auto"/>
                <w:sz w:val="20"/>
                <w:szCs w:val="20"/>
                <w:lang w:eastAsia="en-US" w:bidi="ar-SA"/>
              </w:rPr>
            </w:pPr>
            <w:r w:rsidRPr="00F75024">
              <w:rPr>
                <w:rFonts w:ascii="Times New Roman" w:eastAsia="Times New Roman" w:hAnsi="Times New Roman" w:cs="Times New Roman"/>
                <w:b/>
                <w:snapToGrid w:val="0"/>
                <w:color w:val="auto"/>
                <w:sz w:val="20"/>
                <w:szCs w:val="20"/>
                <w:lang w:eastAsia="en-US" w:bidi="ar-SA"/>
              </w:rPr>
              <w:t>-62</w:t>
            </w:r>
          </w:p>
        </w:tc>
      </w:tr>
      <w:tr w:rsidR="00A07D85" w:rsidRPr="00F75024" w:rsidTr="00845607">
        <w:trPr>
          <w:jc w:val="center"/>
        </w:trPr>
        <w:tc>
          <w:tcPr>
            <w:tcW w:w="2642" w:type="dxa"/>
            <w:tcBorders>
              <w:top w:val="double" w:sz="4" w:space="0" w:color="auto"/>
              <w:left w:val="thickThinSmallGap" w:sz="12" w:space="0" w:color="auto"/>
              <w:bottom w:val="thickThinSmallGap" w:sz="12" w:space="0" w:color="auto"/>
              <w:right w:val="single" w:sz="12" w:space="0" w:color="auto"/>
            </w:tcBorders>
            <w:vAlign w:val="center"/>
          </w:tcPr>
          <w:p w:rsidR="00A07D85" w:rsidRPr="00F75024" w:rsidRDefault="00A07D85" w:rsidP="00A07D85">
            <w:pPr>
              <w:widowControl/>
              <w:jc w:val="both"/>
              <w:rPr>
                <w:rFonts w:ascii="Times New Roman" w:eastAsia="Times New Roman" w:hAnsi="Times New Roman" w:cs="Times New Roman"/>
                <w:bCs/>
                <w:color w:val="auto"/>
                <w:sz w:val="20"/>
                <w:szCs w:val="20"/>
                <w:lang w:eastAsia="en-US" w:bidi="ar-SA"/>
              </w:rPr>
            </w:pPr>
            <w:r w:rsidRPr="00F75024">
              <w:rPr>
                <w:rFonts w:ascii="Times New Roman" w:eastAsia="Times New Roman" w:hAnsi="Times New Roman" w:cs="Times New Roman"/>
                <w:bCs/>
                <w:color w:val="auto"/>
                <w:sz w:val="20"/>
                <w:szCs w:val="20"/>
                <w:lang w:eastAsia="en-US" w:bidi="ar-SA"/>
              </w:rPr>
              <w:t>ЗА РАЙОНА НА ДБТ</w:t>
            </w:r>
          </w:p>
        </w:tc>
        <w:tc>
          <w:tcPr>
            <w:tcW w:w="1898" w:type="dxa"/>
            <w:tcBorders>
              <w:top w:val="double" w:sz="4" w:space="0" w:color="auto"/>
              <w:left w:val="nil"/>
              <w:bottom w:val="thickThinSmallGap" w:sz="12" w:space="0" w:color="auto"/>
              <w:right w:val="single" w:sz="4" w:space="0" w:color="auto"/>
            </w:tcBorders>
            <w:vAlign w:val="center"/>
          </w:tcPr>
          <w:p w:rsidR="00A07D85" w:rsidRPr="00F75024" w:rsidRDefault="00A07D85" w:rsidP="00A07D85">
            <w:pPr>
              <w:widowControl/>
              <w:ind w:right="463"/>
              <w:jc w:val="right"/>
              <w:rPr>
                <w:rFonts w:ascii="Times New Roman" w:eastAsia="Times New Roman" w:hAnsi="Times New Roman" w:cs="Times New Roman"/>
                <w:b/>
                <w:snapToGrid w:val="0"/>
                <w:color w:val="auto"/>
                <w:sz w:val="20"/>
                <w:szCs w:val="20"/>
                <w:lang w:eastAsia="en-US" w:bidi="ar-SA"/>
              </w:rPr>
            </w:pPr>
            <w:r w:rsidRPr="00F75024">
              <w:rPr>
                <w:rFonts w:ascii="Times New Roman" w:eastAsia="Times New Roman" w:hAnsi="Times New Roman" w:cs="Times New Roman"/>
                <w:b/>
                <w:snapToGrid w:val="0"/>
                <w:color w:val="auto"/>
                <w:sz w:val="20"/>
                <w:szCs w:val="20"/>
                <w:lang w:eastAsia="en-US" w:bidi="ar-SA"/>
              </w:rPr>
              <w:t>1204</w:t>
            </w:r>
          </w:p>
        </w:tc>
        <w:tc>
          <w:tcPr>
            <w:tcW w:w="1906" w:type="dxa"/>
            <w:tcBorders>
              <w:top w:val="double" w:sz="4" w:space="0" w:color="auto"/>
              <w:left w:val="nil"/>
              <w:bottom w:val="thickThinSmallGap" w:sz="12" w:space="0" w:color="auto"/>
              <w:right w:val="single" w:sz="4" w:space="0" w:color="auto"/>
            </w:tcBorders>
            <w:vAlign w:val="center"/>
          </w:tcPr>
          <w:p w:rsidR="00A07D85" w:rsidRPr="00F75024" w:rsidRDefault="00A07D85" w:rsidP="00A07D85">
            <w:pPr>
              <w:widowControl/>
              <w:ind w:right="463"/>
              <w:jc w:val="right"/>
              <w:rPr>
                <w:rFonts w:ascii="Times New Roman" w:eastAsia="Times New Roman" w:hAnsi="Times New Roman" w:cs="Times New Roman"/>
                <w:b/>
                <w:snapToGrid w:val="0"/>
                <w:color w:val="auto"/>
                <w:sz w:val="20"/>
                <w:szCs w:val="20"/>
                <w:lang w:eastAsia="en-US" w:bidi="ar-SA"/>
              </w:rPr>
            </w:pPr>
            <w:r w:rsidRPr="00F75024">
              <w:rPr>
                <w:rFonts w:ascii="Times New Roman" w:eastAsia="Times New Roman" w:hAnsi="Times New Roman" w:cs="Times New Roman"/>
                <w:b/>
                <w:snapToGrid w:val="0"/>
                <w:color w:val="auto"/>
                <w:sz w:val="20"/>
                <w:szCs w:val="20"/>
                <w:lang w:eastAsia="en-US" w:bidi="ar-SA"/>
              </w:rPr>
              <w:t>1323</w:t>
            </w:r>
          </w:p>
        </w:tc>
        <w:tc>
          <w:tcPr>
            <w:tcW w:w="2341" w:type="dxa"/>
            <w:tcBorders>
              <w:top w:val="double" w:sz="4" w:space="0" w:color="auto"/>
              <w:left w:val="nil"/>
              <w:bottom w:val="thickThinSmallGap" w:sz="12" w:space="0" w:color="auto"/>
              <w:right w:val="thickThinSmallGap" w:sz="12" w:space="0" w:color="auto"/>
            </w:tcBorders>
            <w:vAlign w:val="center"/>
          </w:tcPr>
          <w:p w:rsidR="00A07D85" w:rsidRPr="00F75024" w:rsidRDefault="00A07D85" w:rsidP="00A07D85">
            <w:pPr>
              <w:widowControl/>
              <w:ind w:right="715"/>
              <w:jc w:val="right"/>
              <w:rPr>
                <w:rFonts w:ascii="Times New Roman" w:eastAsia="Times New Roman" w:hAnsi="Times New Roman" w:cs="Times New Roman"/>
                <w:b/>
                <w:snapToGrid w:val="0"/>
                <w:color w:val="auto"/>
                <w:sz w:val="20"/>
                <w:szCs w:val="20"/>
                <w:lang w:eastAsia="en-US" w:bidi="ar-SA"/>
              </w:rPr>
            </w:pPr>
            <w:r w:rsidRPr="00F75024">
              <w:rPr>
                <w:rFonts w:ascii="Times New Roman" w:eastAsia="Times New Roman" w:hAnsi="Times New Roman" w:cs="Times New Roman"/>
                <w:b/>
                <w:snapToGrid w:val="0"/>
                <w:color w:val="auto"/>
                <w:sz w:val="20"/>
                <w:szCs w:val="20"/>
                <w:lang w:eastAsia="en-US" w:bidi="ar-SA"/>
              </w:rPr>
              <w:t>-119</w:t>
            </w:r>
          </w:p>
        </w:tc>
      </w:tr>
    </w:tbl>
    <w:p w:rsidR="00A07D85" w:rsidRPr="00F75024" w:rsidRDefault="00A07D85" w:rsidP="00A07D85">
      <w:pPr>
        <w:widowControl/>
        <w:spacing w:before="120"/>
        <w:ind w:right="-6"/>
        <w:jc w:val="center"/>
        <w:rPr>
          <w:rFonts w:ascii="Times New Roman" w:eastAsia="Times New Roman" w:hAnsi="Times New Roman" w:cs="Times New Roman"/>
          <w:color w:val="auto"/>
          <w:sz w:val="20"/>
          <w:szCs w:val="20"/>
          <w:lang w:eastAsia="en-US" w:bidi="ar-SA"/>
        </w:rPr>
      </w:pPr>
    </w:p>
    <w:p w:rsidR="00A07D85" w:rsidRPr="00F75024" w:rsidRDefault="00A07D85" w:rsidP="00A07D85">
      <w:pPr>
        <w:widowControl/>
        <w:spacing w:before="120"/>
        <w:ind w:right="-6"/>
        <w:jc w:val="center"/>
        <w:rPr>
          <w:rFonts w:ascii="Times New Roman" w:eastAsia="Times New Roman" w:hAnsi="Times New Roman" w:cs="Times New Roman"/>
          <w:b/>
          <w:color w:val="auto"/>
          <w:sz w:val="20"/>
          <w:szCs w:val="20"/>
          <w:lang w:eastAsia="en-US" w:bidi="ar-SA"/>
        </w:rPr>
      </w:pPr>
      <w:r w:rsidRPr="00F75024">
        <w:rPr>
          <w:rFonts w:ascii="Times New Roman" w:eastAsia="Times New Roman" w:hAnsi="Times New Roman" w:cs="Times New Roman"/>
          <w:b/>
          <w:color w:val="auto"/>
          <w:sz w:val="20"/>
          <w:szCs w:val="20"/>
          <w:lang w:eastAsia="en-US" w:bidi="ar-SA"/>
        </w:rPr>
        <w:t xml:space="preserve">ЖЕНСКАТА БЕЗРАБОТИЦА КЪМ 31.12.2017 </w:t>
      </w:r>
      <w:r w:rsidR="00C55549">
        <w:rPr>
          <w:rFonts w:ascii="Times New Roman" w:eastAsia="Times New Roman" w:hAnsi="Times New Roman" w:cs="Times New Roman"/>
          <w:b/>
          <w:color w:val="auto"/>
          <w:sz w:val="20"/>
          <w:szCs w:val="20"/>
          <w:lang w:eastAsia="en-US" w:bidi="ar-SA"/>
        </w:rPr>
        <w:t>г</w:t>
      </w:r>
      <w:r w:rsidRPr="00F75024">
        <w:rPr>
          <w:rFonts w:ascii="Times New Roman" w:eastAsia="Times New Roman" w:hAnsi="Times New Roman" w:cs="Times New Roman"/>
          <w:b/>
          <w:color w:val="auto"/>
          <w:sz w:val="20"/>
          <w:szCs w:val="20"/>
          <w:lang w:eastAsia="en-US" w:bidi="ar-SA"/>
        </w:rPr>
        <w:t>. В ТЕРИТОРИАЛЕН РАЗРЕЗ</w:t>
      </w:r>
    </w:p>
    <w:p w:rsidR="00A07D85" w:rsidRPr="00F75024" w:rsidRDefault="00A07D85" w:rsidP="00A07D85">
      <w:pPr>
        <w:widowControl/>
        <w:ind w:right="652" w:firstLine="851"/>
        <w:jc w:val="right"/>
        <w:rPr>
          <w:rFonts w:ascii="Times New Roman" w:eastAsia="Times New Roman" w:hAnsi="Times New Roman" w:cs="Times New Roman"/>
          <w:b/>
          <w:i/>
          <w:color w:val="auto"/>
          <w:sz w:val="20"/>
          <w:szCs w:val="20"/>
          <w:lang w:eastAsia="en-US" w:bidi="ar-SA"/>
        </w:rPr>
      </w:pPr>
      <w:r w:rsidRPr="00F75024">
        <w:rPr>
          <w:rFonts w:ascii="Times New Roman" w:eastAsia="Times New Roman" w:hAnsi="Times New Roman" w:cs="Times New Roman"/>
          <w:b/>
          <w:i/>
          <w:color w:val="auto"/>
          <w:sz w:val="20"/>
          <w:szCs w:val="20"/>
          <w:lang w:eastAsia="en-US" w:bidi="ar-SA"/>
        </w:rPr>
        <w:t xml:space="preserve"> /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2"/>
        <w:gridCol w:w="1898"/>
        <w:gridCol w:w="1906"/>
        <w:gridCol w:w="2283"/>
      </w:tblGrid>
      <w:tr w:rsidR="00A07D85" w:rsidRPr="00F75024" w:rsidTr="00845607">
        <w:trPr>
          <w:jc w:val="center"/>
        </w:trPr>
        <w:tc>
          <w:tcPr>
            <w:tcW w:w="2642" w:type="dxa"/>
            <w:tcBorders>
              <w:top w:val="thickThinSmallGap" w:sz="12" w:space="0" w:color="auto"/>
              <w:left w:val="thickThinSmallGap" w:sz="12" w:space="0" w:color="auto"/>
              <w:bottom w:val="single" w:sz="12" w:space="0" w:color="auto"/>
              <w:right w:val="single" w:sz="12" w:space="0" w:color="auto"/>
            </w:tcBorders>
            <w:vAlign w:val="center"/>
          </w:tcPr>
          <w:p w:rsidR="00A07D85" w:rsidRPr="00F75024" w:rsidRDefault="00487B18" w:rsidP="00A07D85">
            <w:pPr>
              <w:widowControl/>
              <w:ind w:left="720"/>
              <w:jc w:val="center"/>
              <w:rPr>
                <w:rFonts w:ascii="Times New Roman" w:eastAsia="Times New Roman" w:hAnsi="Times New Roman" w:cs="Times New Roman"/>
                <w:b/>
                <w:bCs/>
                <w:color w:val="auto"/>
                <w:sz w:val="20"/>
                <w:szCs w:val="20"/>
                <w:lang w:eastAsia="en-US" w:bidi="ar-SA"/>
              </w:rPr>
            </w:pPr>
            <w:r>
              <w:rPr>
                <w:rFonts w:ascii="Times New Roman" w:eastAsia="Times New Roman" w:hAnsi="Times New Roman" w:cs="Times New Roman"/>
                <w:b/>
                <w:bCs/>
                <w:color w:val="auto"/>
                <w:sz w:val="20"/>
                <w:szCs w:val="20"/>
                <w:lang w:eastAsia="en-US" w:bidi="ar-SA"/>
              </w:rPr>
              <w:t>О</w:t>
            </w:r>
            <w:r w:rsidR="00A07D85" w:rsidRPr="00F75024">
              <w:rPr>
                <w:rFonts w:ascii="Times New Roman" w:eastAsia="Times New Roman" w:hAnsi="Times New Roman" w:cs="Times New Roman"/>
                <w:b/>
                <w:bCs/>
                <w:color w:val="auto"/>
                <w:sz w:val="20"/>
                <w:szCs w:val="20"/>
                <w:lang w:eastAsia="en-US" w:bidi="ar-SA"/>
              </w:rPr>
              <w:t>бщини</w:t>
            </w:r>
          </w:p>
        </w:tc>
        <w:tc>
          <w:tcPr>
            <w:tcW w:w="1898" w:type="dxa"/>
            <w:tcBorders>
              <w:top w:val="thickThinSmallGap" w:sz="12" w:space="0" w:color="auto"/>
              <w:left w:val="nil"/>
              <w:bottom w:val="single" w:sz="12" w:space="0" w:color="auto"/>
              <w:right w:val="single" w:sz="4" w:space="0" w:color="auto"/>
            </w:tcBorders>
            <w:vAlign w:val="center"/>
          </w:tcPr>
          <w:p w:rsidR="00A07D85" w:rsidRPr="00F75024" w:rsidRDefault="00A07D85" w:rsidP="00A07D85">
            <w:pPr>
              <w:widowControl/>
              <w:ind w:left="269" w:hanging="270"/>
              <w:jc w:val="center"/>
              <w:rPr>
                <w:rFonts w:ascii="Times New Roman" w:eastAsia="Times New Roman" w:hAnsi="Times New Roman" w:cs="Times New Roman"/>
                <w:b/>
                <w:bCs/>
                <w:color w:val="auto"/>
                <w:sz w:val="20"/>
                <w:szCs w:val="20"/>
                <w:lang w:eastAsia="en-US" w:bidi="ar-SA"/>
              </w:rPr>
            </w:pPr>
            <w:r w:rsidRPr="00F75024">
              <w:rPr>
                <w:rFonts w:ascii="Times New Roman" w:eastAsia="Times New Roman" w:hAnsi="Times New Roman" w:cs="Times New Roman"/>
                <w:b/>
                <w:bCs/>
                <w:color w:val="auto"/>
                <w:sz w:val="20"/>
                <w:szCs w:val="20"/>
                <w:lang w:eastAsia="en-US" w:bidi="ar-SA"/>
              </w:rPr>
              <w:t>31.12.2017 г.</w:t>
            </w:r>
          </w:p>
        </w:tc>
        <w:tc>
          <w:tcPr>
            <w:tcW w:w="1906" w:type="dxa"/>
            <w:tcBorders>
              <w:top w:val="thickThinSmallGap" w:sz="12" w:space="0" w:color="auto"/>
              <w:left w:val="nil"/>
              <w:bottom w:val="single" w:sz="12" w:space="0" w:color="auto"/>
              <w:right w:val="single" w:sz="4" w:space="0" w:color="auto"/>
            </w:tcBorders>
            <w:vAlign w:val="center"/>
          </w:tcPr>
          <w:p w:rsidR="00A07D85" w:rsidRPr="00F75024" w:rsidRDefault="00A07D85" w:rsidP="00A07D85">
            <w:pPr>
              <w:widowControl/>
              <w:ind w:left="-9"/>
              <w:jc w:val="center"/>
              <w:rPr>
                <w:rFonts w:ascii="Times New Roman" w:eastAsia="Times New Roman" w:hAnsi="Times New Roman" w:cs="Times New Roman"/>
                <w:b/>
                <w:bCs/>
                <w:color w:val="auto"/>
                <w:sz w:val="20"/>
                <w:szCs w:val="20"/>
                <w:lang w:eastAsia="en-US" w:bidi="ar-SA"/>
              </w:rPr>
            </w:pPr>
            <w:r w:rsidRPr="00F75024">
              <w:rPr>
                <w:rFonts w:ascii="Times New Roman" w:eastAsia="Times New Roman" w:hAnsi="Times New Roman" w:cs="Times New Roman"/>
                <w:b/>
                <w:bCs/>
                <w:color w:val="auto"/>
                <w:sz w:val="20"/>
                <w:szCs w:val="20"/>
                <w:lang w:eastAsia="en-US" w:bidi="ar-SA"/>
              </w:rPr>
              <w:t>31.12.2016 г.</w:t>
            </w:r>
          </w:p>
        </w:tc>
        <w:tc>
          <w:tcPr>
            <w:tcW w:w="2283" w:type="dxa"/>
            <w:tcBorders>
              <w:top w:val="thickThinSmallGap" w:sz="12" w:space="0" w:color="auto"/>
              <w:left w:val="nil"/>
              <w:bottom w:val="single" w:sz="12" w:space="0" w:color="auto"/>
              <w:right w:val="thickThinSmallGap" w:sz="12" w:space="0" w:color="auto"/>
            </w:tcBorders>
            <w:vAlign w:val="center"/>
          </w:tcPr>
          <w:p w:rsidR="00A07D85" w:rsidRPr="00F75024" w:rsidRDefault="00A07D85" w:rsidP="00C55549">
            <w:pPr>
              <w:widowControl/>
              <w:rPr>
                <w:rFonts w:ascii="Times New Roman" w:eastAsia="Times New Roman" w:hAnsi="Times New Roman" w:cs="Times New Roman"/>
                <w:b/>
                <w:bCs/>
                <w:color w:val="auto"/>
                <w:sz w:val="20"/>
                <w:szCs w:val="20"/>
                <w:lang w:eastAsia="en-US" w:bidi="ar-SA"/>
              </w:rPr>
            </w:pPr>
            <w:r w:rsidRPr="00F75024">
              <w:rPr>
                <w:rFonts w:ascii="Times New Roman" w:eastAsia="Times New Roman" w:hAnsi="Times New Roman" w:cs="Times New Roman"/>
                <w:b/>
                <w:bCs/>
                <w:color w:val="auto"/>
                <w:sz w:val="20"/>
                <w:szCs w:val="20"/>
                <w:lang w:eastAsia="en-US" w:bidi="ar-SA"/>
              </w:rPr>
              <w:t>Изменение /+ или -/</w:t>
            </w:r>
          </w:p>
        </w:tc>
      </w:tr>
      <w:tr w:rsidR="00A07D85" w:rsidRPr="00F75024" w:rsidTr="00845607">
        <w:trPr>
          <w:jc w:val="center"/>
        </w:trPr>
        <w:tc>
          <w:tcPr>
            <w:tcW w:w="2642" w:type="dxa"/>
            <w:tcBorders>
              <w:top w:val="single" w:sz="12" w:space="0" w:color="auto"/>
              <w:left w:val="thickThinSmallGap" w:sz="12" w:space="0" w:color="auto"/>
              <w:right w:val="single" w:sz="12" w:space="0" w:color="auto"/>
            </w:tcBorders>
            <w:vAlign w:val="center"/>
          </w:tcPr>
          <w:p w:rsidR="00A07D85" w:rsidRPr="00F75024" w:rsidRDefault="00A07D85" w:rsidP="00C55549">
            <w:pPr>
              <w:widowControl/>
              <w:ind w:left="720"/>
              <w:rPr>
                <w:rFonts w:ascii="Times New Roman" w:eastAsia="Times New Roman" w:hAnsi="Times New Roman" w:cs="Times New Roman"/>
                <w:bCs/>
                <w:i/>
                <w:color w:val="auto"/>
                <w:sz w:val="20"/>
                <w:szCs w:val="20"/>
                <w:lang w:val="en-US" w:eastAsia="en-US" w:bidi="ar-SA"/>
              </w:rPr>
            </w:pPr>
            <w:r w:rsidRPr="00F75024">
              <w:rPr>
                <w:rFonts w:ascii="Times New Roman" w:eastAsia="Times New Roman" w:hAnsi="Times New Roman" w:cs="Times New Roman"/>
                <w:bCs/>
                <w:i/>
                <w:color w:val="auto"/>
                <w:sz w:val="20"/>
                <w:szCs w:val="20"/>
                <w:lang w:eastAsia="en-US" w:bidi="ar-SA"/>
              </w:rPr>
              <w:t>а</w:t>
            </w:r>
          </w:p>
        </w:tc>
        <w:tc>
          <w:tcPr>
            <w:tcW w:w="1898" w:type="dxa"/>
            <w:tcBorders>
              <w:top w:val="single" w:sz="12" w:space="0" w:color="auto"/>
              <w:left w:val="nil"/>
              <w:right w:val="single" w:sz="4" w:space="0" w:color="auto"/>
            </w:tcBorders>
            <w:vAlign w:val="center"/>
          </w:tcPr>
          <w:p w:rsidR="00A07D85" w:rsidRPr="00F75024" w:rsidRDefault="00A07D85" w:rsidP="00C55549">
            <w:pPr>
              <w:widowControl/>
              <w:ind w:left="720"/>
              <w:rPr>
                <w:rFonts w:ascii="Times New Roman" w:eastAsia="Times New Roman" w:hAnsi="Times New Roman" w:cs="Times New Roman"/>
                <w:bCs/>
                <w:i/>
                <w:color w:val="auto"/>
                <w:sz w:val="20"/>
                <w:szCs w:val="20"/>
                <w:lang w:eastAsia="en-US" w:bidi="ar-SA"/>
              </w:rPr>
            </w:pPr>
            <w:r w:rsidRPr="00F75024">
              <w:rPr>
                <w:rFonts w:ascii="Times New Roman" w:eastAsia="Times New Roman" w:hAnsi="Times New Roman" w:cs="Times New Roman"/>
                <w:bCs/>
                <w:i/>
                <w:color w:val="auto"/>
                <w:sz w:val="20"/>
                <w:szCs w:val="20"/>
                <w:lang w:eastAsia="en-US" w:bidi="ar-SA"/>
              </w:rPr>
              <w:t>1</w:t>
            </w:r>
          </w:p>
        </w:tc>
        <w:tc>
          <w:tcPr>
            <w:tcW w:w="1906" w:type="dxa"/>
            <w:tcBorders>
              <w:top w:val="single" w:sz="12" w:space="0" w:color="auto"/>
              <w:left w:val="nil"/>
              <w:right w:val="single" w:sz="4" w:space="0" w:color="auto"/>
            </w:tcBorders>
            <w:vAlign w:val="center"/>
          </w:tcPr>
          <w:p w:rsidR="00A07D85" w:rsidRPr="00F75024" w:rsidRDefault="00A07D85" w:rsidP="00C55549">
            <w:pPr>
              <w:widowControl/>
              <w:ind w:left="720"/>
              <w:rPr>
                <w:rFonts w:ascii="Times New Roman" w:eastAsia="Times New Roman" w:hAnsi="Times New Roman" w:cs="Times New Roman"/>
                <w:b/>
                <w:bCs/>
                <w:i/>
                <w:color w:val="auto"/>
                <w:sz w:val="20"/>
                <w:szCs w:val="20"/>
                <w:lang w:eastAsia="en-US" w:bidi="ar-SA"/>
              </w:rPr>
            </w:pPr>
            <w:r w:rsidRPr="00F75024">
              <w:rPr>
                <w:rFonts w:ascii="Times New Roman" w:eastAsia="Times New Roman" w:hAnsi="Times New Roman" w:cs="Times New Roman"/>
                <w:b/>
                <w:bCs/>
                <w:i/>
                <w:color w:val="auto"/>
                <w:sz w:val="20"/>
                <w:szCs w:val="20"/>
                <w:lang w:eastAsia="en-US" w:bidi="ar-SA"/>
              </w:rPr>
              <w:t>2</w:t>
            </w:r>
          </w:p>
        </w:tc>
        <w:tc>
          <w:tcPr>
            <w:tcW w:w="2283" w:type="dxa"/>
            <w:tcBorders>
              <w:top w:val="single" w:sz="12" w:space="0" w:color="auto"/>
              <w:left w:val="nil"/>
              <w:right w:val="thickThinSmallGap" w:sz="12" w:space="0" w:color="auto"/>
            </w:tcBorders>
            <w:vAlign w:val="center"/>
          </w:tcPr>
          <w:p w:rsidR="00A07D85" w:rsidRPr="00F75024" w:rsidRDefault="00A07D85" w:rsidP="00C55549">
            <w:pPr>
              <w:widowControl/>
              <w:ind w:left="720"/>
              <w:rPr>
                <w:rFonts w:ascii="Times New Roman" w:eastAsia="Times New Roman" w:hAnsi="Times New Roman" w:cs="Times New Roman"/>
                <w:b/>
                <w:bCs/>
                <w:i/>
                <w:color w:val="auto"/>
                <w:sz w:val="20"/>
                <w:szCs w:val="20"/>
                <w:lang w:eastAsia="en-US" w:bidi="ar-SA"/>
              </w:rPr>
            </w:pPr>
            <w:r w:rsidRPr="00F75024">
              <w:rPr>
                <w:rFonts w:ascii="Times New Roman" w:eastAsia="Times New Roman" w:hAnsi="Times New Roman" w:cs="Times New Roman"/>
                <w:b/>
                <w:bCs/>
                <w:i/>
                <w:color w:val="auto"/>
                <w:sz w:val="20"/>
                <w:szCs w:val="20"/>
                <w:lang w:eastAsia="en-US" w:bidi="ar-SA"/>
              </w:rPr>
              <w:t>3</w:t>
            </w:r>
          </w:p>
        </w:tc>
      </w:tr>
      <w:tr w:rsidR="00A07D85" w:rsidRPr="00F75024" w:rsidTr="00845607">
        <w:trPr>
          <w:trHeight w:val="368"/>
          <w:jc w:val="center"/>
        </w:trPr>
        <w:tc>
          <w:tcPr>
            <w:tcW w:w="2642" w:type="dxa"/>
            <w:tcBorders>
              <w:left w:val="thickThinSmallGap" w:sz="12" w:space="0" w:color="auto"/>
              <w:right w:val="single" w:sz="12" w:space="0" w:color="auto"/>
            </w:tcBorders>
            <w:vAlign w:val="center"/>
          </w:tcPr>
          <w:p w:rsidR="00A07D85" w:rsidRPr="00F75024" w:rsidRDefault="00A07D85" w:rsidP="00A07D85">
            <w:pPr>
              <w:widowControl/>
              <w:jc w:val="both"/>
              <w:rPr>
                <w:rFonts w:ascii="Times New Roman" w:eastAsia="Times New Roman" w:hAnsi="Times New Roman" w:cs="Times New Roman"/>
                <w:bCs/>
                <w:color w:val="auto"/>
                <w:sz w:val="20"/>
                <w:szCs w:val="20"/>
                <w:lang w:eastAsia="en-US" w:bidi="ar-SA"/>
              </w:rPr>
            </w:pPr>
            <w:r w:rsidRPr="00F75024">
              <w:rPr>
                <w:rFonts w:ascii="Times New Roman" w:eastAsia="Times New Roman" w:hAnsi="Times New Roman" w:cs="Times New Roman"/>
                <w:bCs/>
                <w:color w:val="auto"/>
                <w:sz w:val="20"/>
                <w:szCs w:val="20"/>
                <w:lang w:eastAsia="en-US" w:bidi="ar-SA"/>
              </w:rPr>
              <w:t>Община Попово</w:t>
            </w:r>
          </w:p>
        </w:tc>
        <w:tc>
          <w:tcPr>
            <w:tcW w:w="1898" w:type="dxa"/>
            <w:tcBorders>
              <w:left w:val="nil"/>
              <w:right w:val="single" w:sz="4" w:space="0" w:color="auto"/>
            </w:tcBorders>
            <w:vAlign w:val="center"/>
          </w:tcPr>
          <w:p w:rsidR="00A07D85" w:rsidRPr="00F75024" w:rsidRDefault="00A07D85" w:rsidP="00A07D85">
            <w:pPr>
              <w:widowControl/>
              <w:ind w:right="463"/>
              <w:jc w:val="right"/>
              <w:rPr>
                <w:rFonts w:ascii="Times New Roman" w:eastAsia="Times New Roman" w:hAnsi="Times New Roman" w:cs="Times New Roman"/>
                <w:b/>
                <w:snapToGrid w:val="0"/>
                <w:color w:val="auto"/>
                <w:sz w:val="20"/>
                <w:szCs w:val="20"/>
                <w:lang w:eastAsia="en-US" w:bidi="ar-SA"/>
              </w:rPr>
            </w:pPr>
            <w:r w:rsidRPr="00F75024">
              <w:rPr>
                <w:rFonts w:ascii="Times New Roman" w:eastAsia="Times New Roman" w:hAnsi="Times New Roman" w:cs="Times New Roman"/>
                <w:b/>
                <w:snapToGrid w:val="0"/>
                <w:color w:val="auto"/>
                <w:sz w:val="20"/>
                <w:szCs w:val="20"/>
                <w:lang w:eastAsia="en-US" w:bidi="ar-SA"/>
              </w:rPr>
              <w:t>53,5</w:t>
            </w:r>
          </w:p>
        </w:tc>
        <w:tc>
          <w:tcPr>
            <w:tcW w:w="1906" w:type="dxa"/>
            <w:tcBorders>
              <w:left w:val="nil"/>
              <w:right w:val="single" w:sz="4" w:space="0" w:color="auto"/>
            </w:tcBorders>
            <w:vAlign w:val="center"/>
          </w:tcPr>
          <w:p w:rsidR="00A07D85" w:rsidRPr="00F75024" w:rsidRDefault="00A07D85" w:rsidP="00A07D85">
            <w:pPr>
              <w:widowControl/>
              <w:ind w:right="463"/>
              <w:jc w:val="right"/>
              <w:rPr>
                <w:rFonts w:ascii="Times New Roman" w:eastAsia="Times New Roman" w:hAnsi="Times New Roman" w:cs="Times New Roman"/>
                <w:b/>
                <w:snapToGrid w:val="0"/>
                <w:color w:val="auto"/>
                <w:sz w:val="20"/>
                <w:szCs w:val="20"/>
                <w:lang w:eastAsia="en-US" w:bidi="ar-SA"/>
              </w:rPr>
            </w:pPr>
            <w:r w:rsidRPr="00F75024">
              <w:rPr>
                <w:rFonts w:ascii="Times New Roman" w:eastAsia="Times New Roman" w:hAnsi="Times New Roman" w:cs="Times New Roman"/>
                <w:b/>
                <w:snapToGrid w:val="0"/>
                <w:color w:val="auto"/>
                <w:sz w:val="20"/>
                <w:szCs w:val="20"/>
                <w:lang w:eastAsia="en-US" w:bidi="ar-SA"/>
              </w:rPr>
              <w:t>51,9</w:t>
            </w:r>
          </w:p>
        </w:tc>
        <w:tc>
          <w:tcPr>
            <w:tcW w:w="2283" w:type="dxa"/>
            <w:tcBorders>
              <w:left w:val="nil"/>
              <w:right w:val="thickThinSmallGap" w:sz="12" w:space="0" w:color="auto"/>
            </w:tcBorders>
            <w:vAlign w:val="center"/>
          </w:tcPr>
          <w:p w:rsidR="00A07D85" w:rsidRPr="00F75024" w:rsidRDefault="00A07D85" w:rsidP="00A07D85">
            <w:pPr>
              <w:widowControl/>
              <w:ind w:right="715"/>
              <w:jc w:val="right"/>
              <w:rPr>
                <w:rFonts w:ascii="Times New Roman" w:eastAsia="Times New Roman" w:hAnsi="Times New Roman" w:cs="Times New Roman"/>
                <w:b/>
                <w:snapToGrid w:val="0"/>
                <w:color w:val="auto"/>
                <w:sz w:val="20"/>
                <w:szCs w:val="20"/>
                <w:lang w:eastAsia="en-US" w:bidi="ar-SA"/>
              </w:rPr>
            </w:pPr>
            <w:r w:rsidRPr="00F75024">
              <w:rPr>
                <w:rFonts w:ascii="Times New Roman" w:eastAsia="Times New Roman" w:hAnsi="Times New Roman" w:cs="Times New Roman"/>
                <w:b/>
                <w:snapToGrid w:val="0"/>
                <w:color w:val="auto"/>
                <w:sz w:val="20"/>
                <w:szCs w:val="20"/>
                <w:lang w:eastAsia="en-US" w:bidi="ar-SA"/>
              </w:rPr>
              <w:t>+1,6</w:t>
            </w:r>
          </w:p>
        </w:tc>
      </w:tr>
      <w:tr w:rsidR="00A07D85" w:rsidRPr="00F75024" w:rsidTr="00845607">
        <w:trPr>
          <w:jc w:val="center"/>
        </w:trPr>
        <w:tc>
          <w:tcPr>
            <w:tcW w:w="2642" w:type="dxa"/>
            <w:tcBorders>
              <w:left w:val="thickThinSmallGap" w:sz="12" w:space="0" w:color="auto"/>
              <w:right w:val="single" w:sz="12" w:space="0" w:color="auto"/>
            </w:tcBorders>
            <w:vAlign w:val="center"/>
          </w:tcPr>
          <w:p w:rsidR="00A07D85" w:rsidRPr="00F75024" w:rsidRDefault="00A07D85" w:rsidP="00A07D85">
            <w:pPr>
              <w:widowControl/>
              <w:jc w:val="both"/>
              <w:rPr>
                <w:rFonts w:ascii="Times New Roman" w:eastAsia="Times New Roman" w:hAnsi="Times New Roman" w:cs="Times New Roman"/>
                <w:bCs/>
                <w:color w:val="auto"/>
                <w:sz w:val="20"/>
                <w:szCs w:val="20"/>
                <w:lang w:eastAsia="en-US" w:bidi="ar-SA"/>
              </w:rPr>
            </w:pPr>
            <w:r w:rsidRPr="00F75024">
              <w:rPr>
                <w:rFonts w:ascii="Times New Roman" w:eastAsia="Times New Roman" w:hAnsi="Times New Roman" w:cs="Times New Roman"/>
                <w:bCs/>
                <w:color w:val="auto"/>
                <w:sz w:val="20"/>
                <w:szCs w:val="20"/>
                <w:lang w:eastAsia="en-US" w:bidi="ar-SA"/>
              </w:rPr>
              <w:t>Община Опака</w:t>
            </w:r>
          </w:p>
        </w:tc>
        <w:tc>
          <w:tcPr>
            <w:tcW w:w="1898" w:type="dxa"/>
            <w:tcBorders>
              <w:left w:val="nil"/>
              <w:right w:val="single" w:sz="4" w:space="0" w:color="auto"/>
            </w:tcBorders>
            <w:vAlign w:val="center"/>
          </w:tcPr>
          <w:p w:rsidR="00A07D85" w:rsidRPr="00F75024" w:rsidRDefault="00A07D85" w:rsidP="00A07D85">
            <w:pPr>
              <w:widowControl/>
              <w:ind w:right="463"/>
              <w:jc w:val="right"/>
              <w:rPr>
                <w:rFonts w:ascii="Times New Roman" w:eastAsia="Times New Roman" w:hAnsi="Times New Roman" w:cs="Times New Roman"/>
                <w:b/>
                <w:snapToGrid w:val="0"/>
                <w:color w:val="auto"/>
                <w:sz w:val="20"/>
                <w:szCs w:val="20"/>
                <w:lang w:eastAsia="en-US" w:bidi="ar-SA"/>
              </w:rPr>
            </w:pPr>
            <w:r w:rsidRPr="00F75024">
              <w:rPr>
                <w:rFonts w:ascii="Times New Roman" w:eastAsia="Times New Roman" w:hAnsi="Times New Roman" w:cs="Times New Roman"/>
                <w:b/>
                <w:snapToGrid w:val="0"/>
                <w:color w:val="auto"/>
                <w:sz w:val="20"/>
                <w:szCs w:val="20"/>
                <w:lang w:eastAsia="en-US" w:bidi="ar-SA"/>
              </w:rPr>
              <w:t>60,0</w:t>
            </w:r>
          </w:p>
        </w:tc>
        <w:tc>
          <w:tcPr>
            <w:tcW w:w="1906" w:type="dxa"/>
            <w:tcBorders>
              <w:left w:val="nil"/>
              <w:right w:val="single" w:sz="4" w:space="0" w:color="auto"/>
            </w:tcBorders>
            <w:vAlign w:val="center"/>
          </w:tcPr>
          <w:p w:rsidR="00A07D85" w:rsidRPr="00F75024" w:rsidRDefault="00A07D85" w:rsidP="00A07D85">
            <w:pPr>
              <w:widowControl/>
              <w:ind w:right="463"/>
              <w:jc w:val="right"/>
              <w:rPr>
                <w:rFonts w:ascii="Times New Roman" w:eastAsia="Times New Roman" w:hAnsi="Times New Roman" w:cs="Times New Roman"/>
                <w:b/>
                <w:snapToGrid w:val="0"/>
                <w:color w:val="auto"/>
                <w:sz w:val="20"/>
                <w:szCs w:val="20"/>
                <w:lang w:eastAsia="en-US" w:bidi="ar-SA"/>
              </w:rPr>
            </w:pPr>
            <w:r w:rsidRPr="00F75024">
              <w:rPr>
                <w:rFonts w:ascii="Times New Roman" w:eastAsia="Times New Roman" w:hAnsi="Times New Roman" w:cs="Times New Roman"/>
                <w:b/>
                <w:snapToGrid w:val="0"/>
                <w:color w:val="auto"/>
                <w:sz w:val="20"/>
                <w:szCs w:val="20"/>
                <w:lang w:eastAsia="en-US" w:bidi="ar-SA"/>
              </w:rPr>
              <w:t>63,0</w:t>
            </w:r>
          </w:p>
        </w:tc>
        <w:tc>
          <w:tcPr>
            <w:tcW w:w="2283" w:type="dxa"/>
            <w:tcBorders>
              <w:left w:val="nil"/>
              <w:right w:val="thickThinSmallGap" w:sz="12" w:space="0" w:color="auto"/>
            </w:tcBorders>
            <w:vAlign w:val="center"/>
          </w:tcPr>
          <w:p w:rsidR="00A07D85" w:rsidRPr="00F75024" w:rsidRDefault="00A07D85" w:rsidP="00A07D85">
            <w:pPr>
              <w:widowControl/>
              <w:ind w:right="715"/>
              <w:jc w:val="right"/>
              <w:rPr>
                <w:rFonts w:ascii="Times New Roman" w:eastAsia="Times New Roman" w:hAnsi="Times New Roman" w:cs="Times New Roman"/>
                <w:b/>
                <w:snapToGrid w:val="0"/>
                <w:color w:val="auto"/>
                <w:sz w:val="20"/>
                <w:szCs w:val="20"/>
                <w:lang w:eastAsia="en-US" w:bidi="ar-SA"/>
              </w:rPr>
            </w:pPr>
            <w:r w:rsidRPr="00F75024">
              <w:rPr>
                <w:rFonts w:ascii="Times New Roman" w:eastAsia="Times New Roman" w:hAnsi="Times New Roman" w:cs="Times New Roman"/>
                <w:b/>
                <w:snapToGrid w:val="0"/>
                <w:color w:val="auto"/>
                <w:sz w:val="20"/>
                <w:szCs w:val="20"/>
                <w:lang w:eastAsia="en-US" w:bidi="ar-SA"/>
              </w:rPr>
              <w:t>-3,0</w:t>
            </w:r>
          </w:p>
        </w:tc>
      </w:tr>
      <w:tr w:rsidR="00A07D85" w:rsidRPr="00F75024" w:rsidTr="00845607">
        <w:trPr>
          <w:jc w:val="center"/>
        </w:trPr>
        <w:tc>
          <w:tcPr>
            <w:tcW w:w="2642" w:type="dxa"/>
            <w:tcBorders>
              <w:top w:val="double" w:sz="4" w:space="0" w:color="auto"/>
              <w:left w:val="thickThinSmallGap" w:sz="12" w:space="0" w:color="auto"/>
              <w:bottom w:val="thickThinSmallGap" w:sz="12" w:space="0" w:color="auto"/>
              <w:right w:val="single" w:sz="12" w:space="0" w:color="auto"/>
            </w:tcBorders>
            <w:vAlign w:val="center"/>
          </w:tcPr>
          <w:p w:rsidR="00A07D85" w:rsidRPr="00F75024" w:rsidRDefault="00A07D85" w:rsidP="00A07D85">
            <w:pPr>
              <w:widowControl/>
              <w:jc w:val="both"/>
              <w:rPr>
                <w:rFonts w:ascii="Times New Roman" w:eastAsia="Times New Roman" w:hAnsi="Times New Roman" w:cs="Times New Roman"/>
                <w:bCs/>
                <w:color w:val="auto"/>
                <w:sz w:val="20"/>
                <w:szCs w:val="20"/>
                <w:lang w:eastAsia="en-US" w:bidi="ar-SA"/>
              </w:rPr>
            </w:pPr>
            <w:r w:rsidRPr="00F75024">
              <w:rPr>
                <w:rFonts w:ascii="Times New Roman" w:eastAsia="Times New Roman" w:hAnsi="Times New Roman" w:cs="Times New Roman"/>
                <w:bCs/>
                <w:color w:val="auto"/>
                <w:sz w:val="20"/>
                <w:szCs w:val="20"/>
                <w:lang w:eastAsia="en-US" w:bidi="ar-SA"/>
              </w:rPr>
              <w:t>ЗА РАЙОНА НА ДБТ</w:t>
            </w:r>
          </w:p>
        </w:tc>
        <w:tc>
          <w:tcPr>
            <w:tcW w:w="1898" w:type="dxa"/>
            <w:tcBorders>
              <w:top w:val="double" w:sz="4" w:space="0" w:color="auto"/>
              <w:left w:val="nil"/>
              <w:bottom w:val="thickThinSmallGap" w:sz="12" w:space="0" w:color="auto"/>
              <w:right w:val="single" w:sz="4" w:space="0" w:color="auto"/>
            </w:tcBorders>
            <w:vAlign w:val="center"/>
          </w:tcPr>
          <w:p w:rsidR="00A07D85" w:rsidRPr="00F75024" w:rsidRDefault="00A07D85" w:rsidP="00A07D85">
            <w:pPr>
              <w:widowControl/>
              <w:ind w:right="463"/>
              <w:jc w:val="right"/>
              <w:rPr>
                <w:rFonts w:ascii="Times New Roman" w:eastAsia="Times New Roman" w:hAnsi="Times New Roman" w:cs="Times New Roman"/>
                <w:b/>
                <w:snapToGrid w:val="0"/>
                <w:color w:val="auto"/>
                <w:sz w:val="20"/>
                <w:szCs w:val="20"/>
                <w:lang w:eastAsia="en-US" w:bidi="ar-SA"/>
              </w:rPr>
            </w:pPr>
            <w:r w:rsidRPr="00F75024">
              <w:rPr>
                <w:rFonts w:ascii="Times New Roman" w:eastAsia="Times New Roman" w:hAnsi="Times New Roman" w:cs="Times New Roman"/>
                <w:b/>
                <w:snapToGrid w:val="0"/>
                <w:color w:val="auto"/>
                <w:sz w:val="20"/>
                <w:szCs w:val="20"/>
                <w:lang w:eastAsia="en-US" w:bidi="ar-SA"/>
              </w:rPr>
              <w:t>55,6</w:t>
            </w:r>
          </w:p>
        </w:tc>
        <w:tc>
          <w:tcPr>
            <w:tcW w:w="1906" w:type="dxa"/>
            <w:tcBorders>
              <w:top w:val="double" w:sz="4" w:space="0" w:color="auto"/>
              <w:left w:val="nil"/>
              <w:bottom w:val="thickThinSmallGap" w:sz="12" w:space="0" w:color="auto"/>
              <w:right w:val="single" w:sz="4" w:space="0" w:color="auto"/>
            </w:tcBorders>
            <w:vAlign w:val="center"/>
          </w:tcPr>
          <w:p w:rsidR="00A07D85" w:rsidRPr="00F75024" w:rsidRDefault="00A07D85" w:rsidP="00A07D85">
            <w:pPr>
              <w:widowControl/>
              <w:ind w:right="463"/>
              <w:jc w:val="right"/>
              <w:rPr>
                <w:rFonts w:ascii="Times New Roman" w:eastAsia="Times New Roman" w:hAnsi="Times New Roman" w:cs="Times New Roman"/>
                <w:b/>
                <w:snapToGrid w:val="0"/>
                <w:color w:val="auto"/>
                <w:sz w:val="20"/>
                <w:szCs w:val="20"/>
                <w:lang w:eastAsia="en-US" w:bidi="ar-SA"/>
              </w:rPr>
            </w:pPr>
            <w:r w:rsidRPr="00F75024">
              <w:rPr>
                <w:rFonts w:ascii="Times New Roman" w:eastAsia="Times New Roman" w:hAnsi="Times New Roman" w:cs="Times New Roman"/>
                <w:b/>
                <w:snapToGrid w:val="0"/>
                <w:color w:val="auto"/>
                <w:sz w:val="20"/>
                <w:szCs w:val="20"/>
                <w:lang w:eastAsia="en-US" w:bidi="ar-SA"/>
              </w:rPr>
              <w:t>55,4</w:t>
            </w:r>
          </w:p>
        </w:tc>
        <w:tc>
          <w:tcPr>
            <w:tcW w:w="2283" w:type="dxa"/>
            <w:tcBorders>
              <w:top w:val="double" w:sz="4" w:space="0" w:color="auto"/>
              <w:left w:val="nil"/>
              <w:bottom w:val="thickThinSmallGap" w:sz="12" w:space="0" w:color="auto"/>
              <w:right w:val="thickThinSmallGap" w:sz="12" w:space="0" w:color="auto"/>
            </w:tcBorders>
            <w:vAlign w:val="center"/>
          </w:tcPr>
          <w:p w:rsidR="00A07D85" w:rsidRPr="00F75024" w:rsidRDefault="00A07D85" w:rsidP="00A07D85">
            <w:pPr>
              <w:widowControl/>
              <w:ind w:right="715"/>
              <w:jc w:val="right"/>
              <w:rPr>
                <w:rFonts w:ascii="Times New Roman" w:eastAsia="Times New Roman" w:hAnsi="Times New Roman" w:cs="Times New Roman"/>
                <w:b/>
                <w:snapToGrid w:val="0"/>
                <w:color w:val="auto"/>
                <w:sz w:val="20"/>
                <w:szCs w:val="20"/>
                <w:lang w:eastAsia="en-US" w:bidi="ar-SA"/>
              </w:rPr>
            </w:pPr>
            <w:r w:rsidRPr="00F75024">
              <w:rPr>
                <w:rFonts w:ascii="Times New Roman" w:eastAsia="Times New Roman" w:hAnsi="Times New Roman" w:cs="Times New Roman"/>
                <w:b/>
                <w:snapToGrid w:val="0"/>
                <w:color w:val="auto"/>
                <w:sz w:val="20"/>
                <w:szCs w:val="20"/>
                <w:lang w:eastAsia="en-US" w:bidi="ar-SA"/>
              </w:rPr>
              <w:t>+0,2</w:t>
            </w:r>
          </w:p>
        </w:tc>
      </w:tr>
    </w:tbl>
    <w:p w:rsidR="00A07D85" w:rsidRPr="00F75024" w:rsidRDefault="00A07D85" w:rsidP="00A07D85">
      <w:pPr>
        <w:widowControl/>
        <w:ind w:right="-6" w:firstLine="720"/>
        <w:jc w:val="both"/>
        <w:rPr>
          <w:rFonts w:ascii="Times New Roman" w:eastAsia="Times New Roman" w:hAnsi="Times New Roman" w:cs="Times New Roman"/>
          <w:i/>
          <w:color w:val="auto"/>
          <w:sz w:val="20"/>
          <w:szCs w:val="20"/>
          <w:lang w:eastAsia="en-US" w:bidi="ar-SA"/>
        </w:rPr>
      </w:pPr>
    </w:p>
    <w:p w:rsidR="00A07D85" w:rsidRPr="00F75024" w:rsidRDefault="00A07D85" w:rsidP="00A07D85">
      <w:pPr>
        <w:widowControl/>
        <w:ind w:left="696" w:right="-6" w:firstLine="720"/>
        <w:jc w:val="both"/>
        <w:rPr>
          <w:rFonts w:ascii="Times New Roman" w:eastAsia="Times New Roman" w:hAnsi="Times New Roman" w:cs="Times New Roman"/>
          <w:i/>
          <w:color w:val="auto"/>
          <w:sz w:val="20"/>
          <w:szCs w:val="20"/>
          <w:lang w:val="ru-RU" w:eastAsia="en-US" w:bidi="ar-SA"/>
        </w:rPr>
      </w:pPr>
      <w:r w:rsidRPr="00F75024">
        <w:rPr>
          <w:rFonts w:ascii="Times New Roman" w:eastAsia="Times New Roman" w:hAnsi="Times New Roman" w:cs="Times New Roman"/>
          <w:i/>
          <w:color w:val="auto"/>
          <w:sz w:val="20"/>
          <w:szCs w:val="20"/>
          <w:lang w:eastAsia="en-US" w:bidi="ar-SA"/>
        </w:rPr>
        <w:t>Забележка: Източник на данни – информационен бюлетин на ЦУ на АЗ.</w:t>
      </w:r>
    </w:p>
    <w:p w:rsidR="00A07D85" w:rsidRPr="00A07D85" w:rsidRDefault="00A07D85" w:rsidP="00A07D85">
      <w:pPr>
        <w:widowControl/>
        <w:ind w:right="-6"/>
        <w:jc w:val="both"/>
        <w:rPr>
          <w:rFonts w:ascii="Verdana" w:eastAsia="Times New Roman" w:hAnsi="Verdana" w:cs="Times New Roman"/>
          <w:color w:val="auto"/>
          <w:sz w:val="20"/>
          <w:szCs w:val="20"/>
          <w:lang w:eastAsia="en-US" w:bidi="ar-SA"/>
        </w:rPr>
      </w:pPr>
    </w:p>
    <w:p w:rsidR="00A07D85" w:rsidRPr="005C5D6F" w:rsidRDefault="00A07D85" w:rsidP="00543CA6">
      <w:pPr>
        <w:widowControl/>
        <w:tabs>
          <w:tab w:val="left" w:pos="9072"/>
        </w:tabs>
        <w:ind w:right="425" w:firstLine="697"/>
        <w:jc w:val="both"/>
        <w:rPr>
          <w:rFonts w:ascii="Times New Roman" w:eastAsia="Times New Roman" w:hAnsi="Times New Roman" w:cs="Times New Roman"/>
          <w:color w:val="auto"/>
          <w:lang w:eastAsia="en-US" w:bidi="ar-SA"/>
        </w:rPr>
      </w:pPr>
      <w:r w:rsidRPr="005C5D6F">
        <w:rPr>
          <w:rFonts w:ascii="Times New Roman" w:eastAsia="Times New Roman" w:hAnsi="Times New Roman" w:cs="Times New Roman"/>
          <w:color w:val="auto"/>
          <w:lang w:eastAsia="en-US" w:bidi="ar-SA"/>
        </w:rPr>
        <w:t>Изнесените статистически данни водят до няколко извода, касаещи регистрираната безработица по признак пол: тенденцията за запазване на по-голям процент регистрирани безработни жени, която е характерна за цялата страна, е валидна и за ДБТ  Попово. Различна е ситуацията в двете общини Попово и Опака, обслужвани от ДБТ. За община Попово се наблюдава слабо изразено повишение на женската безработица, докато за община Опака се наблюдава сериозно понижаване % на женската безработица, което е свързано с характеристиките на основните дейности осъществявани от местните стопански субекти.</w:t>
      </w:r>
    </w:p>
    <w:p w:rsidR="00A07D85" w:rsidRPr="00D77DA4" w:rsidRDefault="00A07D85" w:rsidP="00A07D85">
      <w:pPr>
        <w:widowControl/>
        <w:spacing w:before="120"/>
        <w:ind w:left="1276" w:right="-6"/>
        <w:rPr>
          <w:rFonts w:ascii="Times New Roman" w:eastAsia="Times New Roman" w:hAnsi="Times New Roman" w:cs="Times New Roman"/>
          <w:b/>
          <w:color w:val="auto"/>
          <w:sz w:val="20"/>
          <w:szCs w:val="20"/>
          <w:lang w:val="ru-RU" w:eastAsia="en-US" w:bidi="ar-SA"/>
        </w:rPr>
      </w:pPr>
      <w:r w:rsidRPr="00D77DA4">
        <w:rPr>
          <w:rFonts w:ascii="Times New Roman" w:eastAsia="Times New Roman" w:hAnsi="Times New Roman" w:cs="Times New Roman"/>
          <w:b/>
          <w:caps/>
          <w:color w:val="auto"/>
          <w:sz w:val="20"/>
          <w:szCs w:val="20"/>
          <w:lang w:eastAsia="en-US" w:bidi="ar-SA"/>
        </w:rPr>
        <w:t>структура на регистрираните жени по възрастов признак</w:t>
      </w:r>
    </w:p>
    <w:p w:rsidR="00A07D85" w:rsidRPr="00D77DA4" w:rsidRDefault="00A07D85" w:rsidP="00A07D85">
      <w:pPr>
        <w:widowControl/>
        <w:spacing w:before="60"/>
        <w:ind w:right="2778"/>
        <w:jc w:val="right"/>
        <w:rPr>
          <w:rFonts w:ascii="Times New Roman" w:eastAsia="Times New Roman" w:hAnsi="Times New Roman" w:cs="Times New Roman"/>
          <w:b/>
          <w:i/>
          <w:color w:val="auto"/>
          <w:sz w:val="20"/>
          <w:szCs w:val="20"/>
          <w:lang w:eastAsia="en-US" w:bidi="ar-SA"/>
        </w:rPr>
      </w:pPr>
      <w:r w:rsidRPr="00D77DA4">
        <w:rPr>
          <w:rFonts w:ascii="Times New Roman" w:eastAsia="Times New Roman" w:hAnsi="Times New Roman" w:cs="Times New Roman"/>
          <w:b/>
          <w:color w:val="auto"/>
          <w:sz w:val="20"/>
          <w:szCs w:val="20"/>
          <w:lang w:eastAsia="en-US" w:bidi="ar-SA"/>
        </w:rPr>
        <w:t xml:space="preserve"> </w:t>
      </w:r>
      <w:r w:rsidRPr="00D77DA4">
        <w:rPr>
          <w:rFonts w:ascii="Times New Roman" w:eastAsia="Times New Roman" w:hAnsi="Times New Roman" w:cs="Times New Roman"/>
          <w:b/>
          <w:color w:val="auto"/>
          <w:sz w:val="20"/>
          <w:szCs w:val="20"/>
          <w:lang w:eastAsia="en-US" w:bidi="ar-SA"/>
        </w:rPr>
        <w:tab/>
      </w:r>
      <w:r w:rsidRPr="00D77DA4">
        <w:rPr>
          <w:rFonts w:ascii="Times New Roman" w:eastAsia="Times New Roman" w:hAnsi="Times New Roman" w:cs="Times New Roman"/>
          <w:b/>
          <w:i/>
          <w:color w:val="auto"/>
          <w:sz w:val="20"/>
          <w:szCs w:val="20"/>
          <w:lang w:val="en-GB" w:eastAsia="en-US" w:bidi="ar-SA"/>
        </w:rPr>
        <w:t>/</w:t>
      </w:r>
      <w:r w:rsidRPr="00D77DA4">
        <w:rPr>
          <w:rFonts w:ascii="Times New Roman" w:eastAsia="Times New Roman" w:hAnsi="Times New Roman" w:cs="Times New Roman"/>
          <w:b/>
          <w:i/>
          <w:color w:val="auto"/>
          <w:sz w:val="20"/>
          <w:szCs w:val="20"/>
          <w:lang w:eastAsia="en-US" w:bidi="ar-SA"/>
        </w:rPr>
        <w:t>брой лица и %</w:t>
      </w:r>
      <w:r w:rsidRPr="00D77DA4">
        <w:rPr>
          <w:rFonts w:ascii="Times New Roman" w:eastAsia="Times New Roman" w:hAnsi="Times New Roman" w:cs="Times New Roman"/>
          <w:b/>
          <w:i/>
          <w:color w:val="auto"/>
          <w:sz w:val="20"/>
          <w:szCs w:val="20"/>
          <w:lang w:val="en-GB" w:eastAsia="en-US" w:bidi="ar-S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9"/>
        <w:gridCol w:w="1118"/>
        <w:gridCol w:w="1418"/>
      </w:tblGrid>
      <w:tr w:rsidR="00A07D85" w:rsidRPr="00D77DA4" w:rsidTr="00845607">
        <w:trPr>
          <w:jc w:val="center"/>
        </w:trPr>
        <w:tc>
          <w:tcPr>
            <w:tcW w:w="1899" w:type="dxa"/>
            <w:tcBorders>
              <w:top w:val="thickThinSmallGap" w:sz="12" w:space="0" w:color="auto"/>
              <w:left w:val="thickThinSmallGap" w:sz="12" w:space="0" w:color="auto"/>
              <w:bottom w:val="single" w:sz="12" w:space="0" w:color="auto"/>
            </w:tcBorders>
            <w:vAlign w:val="center"/>
          </w:tcPr>
          <w:p w:rsidR="00A07D85" w:rsidRPr="00D77DA4" w:rsidRDefault="00A07D85" w:rsidP="00A07D85">
            <w:pPr>
              <w:ind w:right="-6"/>
              <w:jc w:val="center"/>
              <w:rPr>
                <w:rFonts w:ascii="Times New Roman" w:eastAsia="Times New Roman" w:hAnsi="Times New Roman" w:cs="Times New Roman"/>
                <w:b/>
                <w:color w:val="auto"/>
                <w:sz w:val="20"/>
                <w:szCs w:val="20"/>
                <w:lang w:eastAsia="en-US" w:bidi="ar-SA"/>
              </w:rPr>
            </w:pPr>
            <w:r w:rsidRPr="00D77DA4">
              <w:rPr>
                <w:rFonts w:ascii="Times New Roman" w:eastAsia="Times New Roman" w:hAnsi="Times New Roman" w:cs="Times New Roman"/>
                <w:b/>
                <w:color w:val="auto"/>
                <w:sz w:val="20"/>
                <w:szCs w:val="20"/>
                <w:lang w:eastAsia="en-US" w:bidi="ar-SA"/>
              </w:rPr>
              <w:t>Възрастови групи</w:t>
            </w:r>
          </w:p>
        </w:tc>
        <w:tc>
          <w:tcPr>
            <w:tcW w:w="1118" w:type="dxa"/>
            <w:tcBorders>
              <w:top w:val="thickThinSmallGap" w:sz="12" w:space="0" w:color="auto"/>
              <w:bottom w:val="single" w:sz="12" w:space="0" w:color="auto"/>
            </w:tcBorders>
            <w:vAlign w:val="center"/>
          </w:tcPr>
          <w:p w:rsidR="00A07D85" w:rsidRPr="00D77DA4" w:rsidRDefault="00A07D85" w:rsidP="00A07D85">
            <w:pPr>
              <w:ind w:right="-6"/>
              <w:jc w:val="center"/>
              <w:rPr>
                <w:rFonts w:ascii="Times New Roman" w:eastAsia="Times New Roman" w:hAnsi="Times New Roman" w:cs="Times New Roman"/>
                <w:b/>
                <w:color w:val="auto"/>
                <w:sz w:val="20"/>
                <w:szCs w:val="20"/>
                <w:lang w:eastAsia="en-US" w:bidi="ar-SA"/>
              </w:rPr>
            </w:pPr>
            <w:r w:rsidRPr="00D77DA4">
              <w:rPr>
                <w:rFonts w:ascii="Times New Roman" w:eastAsia="Times New Roman" w:hAnsi="Times New Roman" w:cs="Times New Roman"/>
                <w:b/>
                <w:color w:val="auto"/>
                <w:sz w:val="20"/>
                <w:szCs w:val="20"/>
                <w:lang w:eastAsia="en-US" w:bidi="ar-SA"/>
              </w:rPr>
              <w:t>обхват</w:t>
            </w:r>
          </w:p>
        </w:tc>
        <w:tc>
          <w:tcPr>
            <w:tcW w:w="1418" w:type="dxa"/>
            <w:tcBorders>
              <w:top w:val="thickThinSmallGap" w:sz="12" w:space="0" w:color="auto"/>
              <w:bottom w:val="single" w:sz="12" w:space="0" w:color="auto"/>
              <w:right w:val="thickThinSmallGap" w:sz="12" w:space="0" w:color="auto"/>
            </w:tcBorders>
            <w:vAlign w:val="center"/>
          </w:tcPr>
          <w:p w:rsidR="00A07D85" w:rsidRPr="00D77DA4" w:rsidRDefault="00A07D85" w:rsidP="00A07D85">
            <w:pPr>
              <w:ind w:right="-6"/>
              <w:jc w:val="center"/>
              <w:rPr>
                <w:rFonts w:ascii="Times New Roman" w:eastAsia="Times New Roman" w:hAnsi="Times New Roman" w:cs="Times New Roman"/>
                <w:b/>
                <w:color w:val="auto"/>
                <w:sz w:val="20"/>
                <w:szCs w:val="20"/>
                <w:lang w:eastAsia="en-US" w:bidi="ar-SA"/>
              </w:rPr>
            </w:pPr>
            <w:r w:rsidRPr="00D77DA4">
              <w:rPr>
                <w:rFonts w:ascii="Times New Roman" w:eastAsia="Times New Roman" w:hAnsi="Times New Roman" w:cs="Times New Roman"/>
                <w:b/>
                <w:color w:val="auto"/>
                <w:sz w:val="20"/>
                <w:szCs w:val="20"/>
                <w:lang w:eastAsia="en-US" w:bidi="ar-SA"/>
              </w:rPr>
              <w:t>отн. дял</w:t>
            </w:r>
          </w:p>
        </w:tc>
      </w:tr>
      <w:tr w:rsidR="00A07D85" w:rsidRPr="00D77DA4" w:rsidTr="00845607">
        <w:trPr>
          <w:jc w:val="center"/>
        </w:trPr>
        <w:tc>
          <w:tcPr>
            <w:tcW w:w="1899" w:type="dxa"/>
            <w:tcBorders>
              <w:top w:val="single" w:sz="12" w:space="0" w:color="auto"/>
              <w:left w:val="thickThinSmallGap" w:sz="12" w:space="0" w:color="auto"/>
            </w:tcBorders>
            <w:vAlign w:val="center"/>
          </w:tcPr>
          <w:p w:rsidR="00A07D85" w:rsidRPr="00D77DA4" w:rsidRDefault="00A07D85" w:rsidP="00A07D85">
            <w:pPr>
              <w:ind w:right="-6"/>
              <w:jc w:val="center"/>
              <w:rPr>
                <w:rFonts w:ascii="Times New Roman" w:eastAsia="Times New Roman" w:hAnsi="Times New Roman" w:cs="Times New Roman"/>
                <w:i/>
                <w:color w:val="auto"/>
                <w:sz w:val="20"/>
                <w:szCs w:val="20"/>
                <w:lang w:eastAsia="en-US" w:bidi="ar-SA"/>
              </w:rPr>
            </w:pPr>
            <w:r w:rsidRPr="00D77DA4">
              <w:rPr>
                <w:rFonts w:ascii="Times New Roman" w:eastAsia="Times New Roman" w:hAnsi="Times New Roman" w:cs="Times New Roman"/>
                <w:i/>
                <w:color w:val="auto"/>
                <w:sz w:val="20"/>
                <w:szCs w:val="20"/>
                <w:lang w:eastAsia="en-US" w:bidi="ar-SA"/>
              </w:rPr>
              <w:t>А</w:t>
            </w:r>
          </w:p>
        </w:tc>
        <w:tc>
          <w:tcPr>
            <w:tcW w:w="1118" w:type="dxa"/>
            <w:tcBorders>
              <w:top w:val="single" w:sz="12" w:space="0" w:color="auto"/>
            </w:tcBorders>
            <w:vAlign w:val="center"/>
          </w:tcPr>
          <w:p w:rsidR="00A07D85" w:rsidRPr="00D77DA4" w:rsidRDefault="00A07D85" w:rsidP="00A07D85">
            <w:pPr>
              <w:ind w:right="-6"/>
              <w:jc w:val="center"/>
              <w:rPr>
                <w:rFonts w:ascii="Times New Roman" w:eastAsia="Times New Roman" w:hAnsi="Times New Roman" w:cs="Times New Roman"/>
                <w:i/>
                <w:color w:val="auto"/>
                <w:sz w:val="20"/>
                <w:szCs w:val="20"/>
                <w:lang w:eastAsia="en-US" w:bidi="ar-SA"/>
              </w:rPr>
            </w:pPr>
            <w:r w:rsidRPr="00D77DA4">
              <w:rPr>
                <w:rFonts w:ascii="Times New Roman" w:eastAsia="Times New Roman" w:hAnsi="Times New Roman" w:cs="Times New Roman"/>
                <w:i/>
                <w:color w:val="auto"/>
                <w:sz w:val="20"/>
                <w:szCs w:val="20"/>
                <w:lang w:eastAsia="en-US" w:bidi="ar-SA"/>
              </w:rPr>
              <w:t>1</w:t>
            </w:r>
          </w:p>
        </w:tc>
        <w:tc>
          <w:tcPr>
            <w:tcW w:w="1418" w:type="dxa"/>
            <w:tcBorders>
              <w:top w:val="single" w:sz="12" w:space="0" w:color="auto"/>
              <w:right w:val="thickThinSmallGap" w:sz="12" w:space="0" w:color="auto"/>
            </w:tcBorders>
            <w:vAlign w:val="center"/>
          </w:tcPr>
          <w:p w:rsidR="00A07D85" w:rsidRPr="00D77DA4" w:rsidRDefault="00A07D85" w:rsidP="00A07D85">
            <w:pPr>
              <w:widowControl/>
              <w:jc w:val="center"/>
              <w:rPr>
                <w:rFonts w:ascii="Times New Roman" w:eastAsia="Times New Roman" w:hAnsi="Times New Roman" w:cs="Times New Roman"/>
                <w:i/>
                <w:snapToGrid w:val="0"/>
                <w:color w:val="auto"/>
                <w:sz w:val="20"/>
                <w:szCs w:val="20"/>
                <w:lang w:val="en-GB" w:eastAsia="en-US" w:bidi="ar-SA"/>
              </w:rPr>
            </w:pPr>
            <w:r w:rsidRPr="00D77DA4">
              <w:rPr>
                <w:rFonts w:ascii="Times New Roman" w:eastAsia="Times New Roman" w:hAnsi="Times New Roman" w:cs="Times New Roman"/>
                <w:i/>
                <w:snapToGrid w:val="0"/>
                <w:color w:val="auto"/>
                <w:sz w:val="20"/>
                <w:szCs w:val="20"/>
                <w:lang w:val="en-GB" w:eastAsia="en-US" w:bidi="ar-SA"/>
              </w:rPr>
              <w:t>2</w:t>
            </w:r>
          </w:p>
        </w:tc>
      </w:tr>
      <w:tr w:rsidR="00A07D85" w:rsidRPr="00D77DA4" w:rsidTr="00845607">
        <w:trPr>
          <w:jc w:val="center"/>
        </w:trPr>
        <w:tc>
          <w:tcPr>
            <w:tcW w:w="1899" w:type="dxa"/>
            <w:tcBorders>
              <w:left w:val="thickThinSmallGap" w:sz="12" w:space="0" w:color="auto"/>
            </w:tcBorders>
            <w:vAlign w:val="center"/>
          </w:tcPr>
          <w:p w:rsidR="00A07D85" w:rsidRPr="00D77DA4" w:rsidRDefault="00A07D85" w:rsidP="00A07D85">
            <w:pPr>
              <w:ind w:right="-6"/>
              <w:jc w:val="both"/>
              <w:rPr>
                <w:rFonts w:ascii="Times New Roman" w:eastAsia="Times New Roman" w:hAnsi="Times New Roman" w:cs="Times New Roman"/>
                <w:color w:val="auto"/>
                <w:sz w:val="20"/>
                <w:szCs w:val="20"/>
                <w:lang w:eastAsia="en-US" w:bidi="ar-SA"/>
              </w:rPr>
            </w:pPr>
            <w:r w:rsidRPr="00D77DA4">
              <w:rPr>
                <w:rFonts w:ascii="Times New Roman" w:eastAsia="Times New Roman" w:hAnsi="Times New Roman" w:cs="Times New Roman"/>
                <w:color w:val="auto"/>
                <w:sz w:val="20"/>
                <w:szCs w:val="20"/>
                <w:lang w:eastAsia="en-US" w:bidi="ar-SA"/>
              </w:rPr>
              <w:t>до 19 г.</w:t>
            </w:r>
          </w:p>
        </w:tc>
        <w:tc>
          <w:tcPr>
            <w:tcW w:w="1118" w:type="dxa"/>
            <w:vAlign w:val="bottom"/>
          </w:tcPr>
          <w:p w:rsidR="00A07D85" w:rsidRPr="00D77DA4" w:rsidRDefault="00A07D85" w:rsidP="00A07D85">
            <w:pPr>
              <w:widowControl/>
              <w:jc w:val="right"/>
              <w:rPr>
                <w:rFonts w:ascii="Times New Roman" w:eastAsia="Times New Roman" w:hAnsi="Times New Roman" w:cs="Times New Roman"/>
                <w:color w:val="auto"/>
                <w:sz w:val="20"/>
                <w:szCs w:val="20"/>
                <w:lang w:val="en-GB" w:eastAsia="en-US" w:bidi="ar-SA"/>
              </w:rPr>
            </w:pPr>
            <w:r w:rsidRPr="00D77DA4">
              <w:rPr>
                <w:rFonts w:ascii="Times New Roman" w:eastAsia="Times New Roman" w:hAnsi="Times New Roman" w:cs="Times New Roman"/>
                <w:color w:val="auto"/>
                <w:sz w:val="20"/>
                <w:szCs w:val="20"/>
                <w:lang w:val="en-GB" w:eastAsia="en-US" w:bidi="ar-SA"/>
              </w:rPr>
              <w:t>2</w:t>
            </w:r>
          </w:p>
        </w:tc>
        <w:tc>
          <w:tcPr>
            <w:tcW w:w="1418" w:type="dxa"/>
            <w:tcBorders>
              <w:right w:val="thickThinSmallGap" w:sz="12" w:space="0" w:color="auto"/>
            </w:tcBorders>
            <w:vAlign w:val="bottom"/>
          </w:tcPr>
          <w:p w:rsidR="00A07D85" w:rsidRPr="00D77DA4" w:rsidRDefault="00A07D85" w:rsidP="00A07D85">
            <w:pPr>
              <w:widowControl/>
              <w:jc w:val="right"/>
              <w:rPr>
                <w:rFonts w:ascii="Times New Roman" w:eastAsia="Times New Roman" w:hAnsi="Times New Roman" w:cs="Times New Roman"/>
                <w:color w:val="auto"/>
                <w:sz w:val="20"/>
                <w:szCs w:val="20"/>
                <w:lang w:val="en-GB" w:eastAsia="en-US" w:bidi="ar-SA"/>
              </w:rPr>
            </w:pPr>
            <w:r w:rsidRPr="00D77DA4">
              <w:rPr>
                <w:rFonts w:ascii="Times New Roman" w:eastAsia="Times New Roman" w:hAnsi="Times New Roman" w:cs="Times New Roman"/>
                <w:color w:val="auto"/>
                <w:sz w:val="20"/>
                <w:szCs w:val="20"/>
                <w:lang w:val="en-GB" w:eastAsia="en-US" w:bidi="ar-SA"/>
              </w:rPr>
              <w:t>0.2</w:t>
            </w:r>
          </w:p>
        </w:tc>
      </w:tr>
      <w:tr w:rsidR="00A07D85" w:rsidRPr="00D77DA4" w:rsidTr="00845607">
        <w:trPr>
          <w:jc w:val="center"/>
        </w:trPr>
        <w:tc>
          <w:tcPr>
            <w:tcW w:w="1899" w:type="dxa"/>
            <w:tcBorders>
              <w:left w:val="thickThinSmallGap" w:sz="12" w:space="0" w:color="auto"/>
            </w:tcBorders>
            <w:vAlign w:val="center"/>
          </w:tcPr>
          <w:p w:rsidR="00A07D85" w:rsidRPr="00D77DA4" w:rsidRDefault="00A07D85" w:rsidP="00A07D85">
            <w:pPr>
              <w:ind w:right="-6"/>
              <w:jc w:val="both"/>
              <w:rPr>
                <w:rFonts w:ascii="Times New Roman" w:eastAsia="Times New Roman" w:hAnsi="Times New Roman" w:cs="Times New Roman"/>
                <w:color w:val="auto"/>
                <w:sz w:val="20"/>
                <w:szCs w:val="20"/>
                <w:lang w:eastAsia="en-US" w:bidi="ar-SA"/>
              </w:rPr>
            </w:pPr>
            <w:r w:rsidRPr="00D77DA4">
              <w:rPr>
                <w:rFonts w:ascii="Times New Roman" w:eastAsia="Times New Roman" w:hAnsi="Times New Roman" w:cs="Times New Roman"/>
                <w:color w:val="auto"/>
                <w:sz w:val="20"/>
                <w:szCs w:val="20"/>
                <w:lang w:eastAsia="en-US" w:bidi="ar-SA"/>
              </w:rPr>
              <w:t>от 20 до 24 г.</w:t>
            </w:r>
          </w:p>
        </w:tc>
        <w:tc>
          <w:tcPr>
            <w:tcW w:w="1118" w:type="dxa"/>
            <w:vAlign w:val="bottom"/>
          </w:tcPr>
          <w:p w:rsidR="00A07D85" w:rsidRPr="00D77DA4" w:rsidRDefault="00A07D85" w:rsidP="00A07D85">
            <w:pPr>
              <w:widowControl/>
              <w:jc w:val="right"/>
              <w:rPr>
                <w:rFonts w:ascii="Times New Roman" w:eastAsia="Times New Roman" w:hAnsi="Times New Roman" w:cs="Times New Roman"/>
                <w:color w:val="auto"/>
                <w:sz w:val="20"/>
                <w:szCs w:val="20"/>
                <w:lang w:val="en-GB" w:eastAsia="en-US" w:bidi="ar-SA"/>
              </w:rPr>
            </w:pPr>
            <w:r w:rsidRPr="00D77DA4">
              <w:rPr>
                <w:rFonts w:ascii="Times New Roman" w:eastAsia="Times New Roman" w:hAnsi="Times New Roman" w:cs="Times New Roman"/>
                <w:color w:val="auto"/>
                <w:sz w:val="20"/>
                <w:szCs w:val="20"/>
                <w:lang w:val="en-GB" w:eastAsia="en-US" w:bidi="ar-SA"/>
              </w:rPr>
              <w:t>34</w:t>
            </w:r>
          </w:p>
        </w:tc>
        <w:tc>
          <w:tcPr>
            <w:tcW w:w="1418" w:type="dxa"/>
            <w:tcBorders>
              <w:right w:val="thickThinSmallGap" w:sz="12" w:space="0" w:color="auto"/>
            </w:tcBorders>
            <w:vAlign w:val="bottom"/>
          </w:tcPr>
          <w:p w:rsidR="00A07D85" w:rsidRPr="00D77DA4" w:rsidRDefault="00A07D85" w:rsidP="00A07D85">
            <w:pPr>
              <w:widowControl/>
              <w:jc w:val="right"/>
              <w:rPr>
                <w:rFonts w:ascii="Times New Roman" w:eastAsia="Times New Roman" w:hAnsi="Times New Roman" w:cs="Times New Roman"/>
                <w:color w:val="auto"/>
                <w:sz w:val="20"/>
                <w:szCs w:val="20"/>
                <w:lang w:val="en-GB" w:eastAsia="en-US" w:bidi="ar-SA"/>
              </w:rPr>
            </w:pPr>
            <w:r w:rsidRPr="00D77DA4">
              <w:rPr>
                <w:rFonts w:ascii="Times New Roman" w:eastAsia="Times New Roman" w:hAnsi="Times New Roman" w:cs="Times New Roman"/>
                <w:color w:val="auto"/>
                <w:sz w:val="20"/>
                <w:szCs w:val="20"/>
                <w:lang w:val="en-GB" w:eastAsia="en-US" w:bidi="ar-SA"/>
              </w:rPr>
              <w:t>2.8</w:t>
            </w:r>
          </w:p>
        </w:tc>
      </w:tr>
      <w:tr w:rsidR="00A07D85" w:rsidRPr="00D77DA4" w:rsidTr="00845607">
        <w:trPr>
          <w:jc w:val="center"/>
        </w:trPr>
        <w:tc>
          <w:tcPr>
            <w:tcW w:w="1899" w:type="dxa"/>
            <w:tcBorders>
              <w:left w:val="thickThinSmallGap" w:sz="12" w:space="0" w:color="auto"/>
            </w:tcBorders>
            <w:vAlign w:val="center"/>
          </w:tcPr>
          <w:p w:rsidR="00A07D85" w:rsidRPr="00D77DA4" w:rsidRDefault="00A07D85" w:rsidP="00A07D85">
            <w:pPr>
              <w:ind w:right="-6"/>
              <w:jc w:val="both"/>
              <w:rPr>
                <w:rFonts w:ascii="Times New Roman" w:eastAsia="Times New Roman" w:hAnsi="Times New Roman" w:cs="Times New Roman"/>
                <w:color w:val="auto"/>
                <w:sz w:val="20"/>
                <w:szCs w:val="20"/>
                <w:lang w:eastAsia="en-US" w:bidi="ar-SA"/>
              </w:rPr>
            </w:pPr>
            <w:r w:rsidRPr="00D77DA4">
              <w:rPr>
                <w:rFonts w:ascii="Times New Roman" w:eastAsia="Times New Roman" w:hAnsi="Times New Roman" w:cs="Times New Roman"/>
                <w:color w:val="auto"/>
                <w:sz w:val="20"/>
                <w:szCs w:val="20"/>
                <w:lang w:eastAsia="en-US" w:bidi="ar-SA"/>
              </w:rPr>
              <w:t>от 25 до 29 г.</w:t>
            </w:r>
          </w:p>
        </w:tc>
        <w:tc>
          <w:tcPr>
            <w:tcW w:w="1118" w:type="dxa"/>
            <w:vAlign w:val="bottom"/>
          </w:tcPr>
          <w:p w:rsidR="00A07D85" w:rsidRPr="00D77DA4" w:rsidRDefault="00A07D85" w:rsidP="00A07D85">
            <w:pPr>
              <w:widowControl/>
              <w:jc w:val="right"/>
              <w:rPr>
                <w:rFonts w:ascii="Times New Roman" w:eastAsia="Times New Roman" w:hAnsi="Times New Roman" w:cs="Times New Roman"/>
                <w:color w:val="auto"/>
                <w:sz w:val="20"/>
                <w:szCs w:val="20"/>
                <w:lang w:val="en-GB" w:eastAsia="en-US" w:bidi="ar-SA"/>
              </w:rPr>
            </w:pPr>
            <w:r w:rsidRPr="00D77DA4">
              <w:rPr>
                <w:rFonts w:ascii="Times New Roman" w:eastAsia="Times New Roman" w:hAnsi="Times New Roman" w:cs="Times New Roman"/>
                <w:color w:val="auto"/>
                <w:sz w:val="20"/>
                <w:szCs w:val="20"/>
                <w:lang w:val="en-GB" w:eastAsia="en-US" w:bidi="ar-SA"/>
              </w:rPr>
              <w:t>79</w:t>
            </w:r>
          </w:p>
        </w:tc>
        <w:tc>
          <w:tcPr>
            <w:tcW w:w="1418" w:type="dxa"/>
            <w:tcBorders>
              <w:right w:val="thickThinSmallGap" w:sz="12" w:space="0" w:color="auto"/>
            </w:tcBorders>
            <w:vAlign w:val="bottom"/>
          </w:tcPr>
          <w:p w:rsidR="00A07D85" w:rsidRPr="00D77DA4" w:rsidRDefault="00A07D85" w:rsidP="00A07D85">
            <w:pPr>
              <w:widowControl/>
              <w:jc w:val="right"/>
              <w:rPr>
                <w:rFonts w:ascii="Times New Roman" w:eastAsia="Times New Roman" w:hAnsi="Times New Roman" w:cs="Times New Roman"/>
                <w:color w:val="auto"/>
                <w:sz w:val="20"/>
                <w:szCs w:val="20"/>
                <w:lang w:val="en-GB" w:eastAsia="en-US" w:bidi="ar-SA"/>
              </w:rPr>
            </w:pPr>
            <w:r w:rsidRPr="00D77DA4">
              <w:rPr>
                <w:rFonts w:ascii="Times New Roman" w:eastAsia="Times New Roman" w:hAnsi="Times New Roman" w:cs="Times New Roman"/>
                <w:color w:val="auto"/>
                <w:sz w:val="20"/>
                <w:szCs w:val="20"/>
                <w:lang w:val="en-GB" w:eastAsia="en-US" w:bidi="ar-SA"/>
              </w:rPr>
              <w:t>6.6</w:t>
            </w:r>
          </w:p>
        </w:tc>
      </w:tr>
      <w:tr w:rsidR="00A07D85" w:rsidRPr="00D77DA4" w:rsidTr="00845607">
        <w:trPr>
          <w:jc w:val="center"/>
        </w:trPr>
        <w:tc>
          <w:tcPr>
            <w:tcW w:w="1899" w:type="dxa"/>
            <w:tcBorders>
              <w:left w:val="thickThinSmallGap" w:sz="12" w:space="0" w:color="auto"/>
            </w:tcBorders>
            <w:vAlign w:val="center"/>
          </w:tcPr>
          <w:p w:rsidR="00A07D85" w:rsidRPr="00D77DA4" w:rsidRDefault="00A07D85" w:rsidP="00A07D85">
            <w:pPr>
              <w:ind w:right="-6"/>
              <w:jc w:val="both"/>
              <w:rPr>
                <w:rFonts w:ascii="Times New Roman" w:eastAsia="Times New Roman" w:hAnsi="Times New Roman" w:cs="Times New Roman"/>
                <w:color w:val="auto"/>
                <w:sz w:val="20"/>
                <w:szCs w:val="20"/>
                <w:lang w:eastAsia="en-US" w:bidi="ar-SA"/>
              </w:rPr>
            </w:pPr>
            <w:r w:rsidRPr="00D77DA4">
              <w:rPr>
                <w:rFonts w:ascii="Times New Roman" w:eastAsia="Times New Roman" w:hAnsi="Times New Roman" w:cs="Times New Roman"/>
                <w:color w:val="auto"/>
                <w:sz w:val="20"/>
                <w:szCs w:val="20"/>
                <w:lang w:eastAsia="en-US" w:bidi="ar-SA"/>
              </w:rPr>
              <w:t>от 30 до 34 г.</w:t>
            </w:r>
          </w:p>
        </w:tc>
        <w:tc>
          <w:tcPr>
            <w:tcW w:w="1118" w:type="dxa"/>
            <w:vAlign w:val="bottom"/>
          </w:tcPr>
          <w:p w:rsidR="00A07D85" w:rsidRPr="00D77DA4" w:rsidRDefault="00A07D85" w:rsidP="00A07D85">
            <w:pPr>
              <w:widowControl/>
              <w:jc w:val="right"/>
              <w:rPr>
                <w:rFonts w:ascii="Times New Roman" w:eastAsia="Times New Roman" w:hAnsi="Times New Roman" w:cs="Times New Roman"/>
                <w:color w:val="auto"/>
                <w:sz w:val="20"/>
                <w:szCs w:val="20"/>
                <w:lang w:val="en-GB" w:eastAsia="en-US" w:bidi="ar-SA"/>
              </w:rPr>
            </w:pPr>
            <w:r w:rsidRPr="00D77DA4">
              <w:rPr>
                <w:rFonts w:ascii="Times New Roman" w:eastAsia="Times New Roman" w:hAnsi="Times New Roman" w:cs="Times New Roman"/>
                <w:color w:val="auto"/>
                <w:sz w:val="20"/>
                <w:szCs w:val="20"/>
                <w:lang w:val="en-GB" w:eastAsia="en-US" w:bidi="ar-SA"/>
              </w:rPr>
              <w:t>99</w:t>
            </w:r>
          </w:p>
        </w:tc>
        <w:tc>
          <w:tcPr>
            <w:tcW w:w="1418" w:type="dxa"/>
            <w:tcBorders>
              <w:right w:val="thickThinSmallGap" w:sz="12" w:space="0" w:color="auto"/>
            </w:tcBorders>
            <w:vAlign w:val="bottom"/>
          </w:tcPr>
          <w:p w:rsidR="00A07D85" w:rsidRPr="00D77DA4" w:rsidRDefault="00A07D85" w:rsidP="00A07D85">
            <w:pPr>
              <w:widowControl/>
              <w:jc w:val="right"/>
              <w:rPr>
                <w:rFonts w:ascii="Times New Roman" w:eastAsia="Times New Roman" w:hAnsi="Times New Roman" w:cs="Times New Roman"/>
                <w:color w:val="auto"/>
                <w:sz w:val="20"/>
                <w:szCs w:val="20"/>
                <w:lang w:val="en-GB" w:eastAsia="en-US" w:bidi="ar-SA"/>
              </w:rPr>
            </w:pPr>
            <w:r w:rsidRPr="00D77DA4">
              <w:rPr>
                <w:rFonts w:ascii="Times New Roman" w:eastAsia="Times New Roman" w:hAnsi="Times New Roman" w:cs="Times New Roman"/>
                <w:color w:val="auto"/>
                <w:sz w:val="20"/>
                <w:szCs w:val="20"/>
                <w:lang w:val="en-GB" w:eastAsia="en-US" w:bidi="ar-SA"/>
              </w:rPr>
              <w:t>8.2</w:t>
            </w:r>
          </w:p>
        </w:tc>
      </w:tr>
      <w:tr w:rsidR="00A07D85" w:rsidRPr="00D77DA4" w:rsidTr="00845607">
        <w:trPr>
          <w:jc w:val="center"/>
        </w:trPr>
        <w:tc>
          <w:tcPr>
            <w:tcW w:w="1899" w:type="dxa"/>
            <w:tcBorders>
              <w:left w:val="thickThinSmallGap" w:sz="12" w:space="0" w:color="auto"/>
            </w:tcBorders>
            <w:vAlign w:val="center"/>
          </w:tcPr>
          <w:p w:rsidR="00A07D85" w:rsidRPr="00D77DA4" w:rsidRDefault="00A07D85" w:rsidP="00A07D85">
            <w:pPr>
              <w:ind w:right="-6"/>
              <w:jc w:val="both"/>
              <w:rPr>
                <w:rFonts w:ascii="Times New Roman" w:eastAsia="Times New Roman" w:hAnsi="Times New Roman" w:cs="Times New Roman"/>
                <w:color w:val="auto"/>
                <w:sz w:val="20"/>
                <w:szCs w:val="20"/>
                <w:lang w:eastAsia="en-US" w:bidi="ar-SA"/>
              </w:rPr>
            </w:pPr>
            <w:r w:rsidRPr="00D77DA4">
              <w:rPr>
                <w:rFonts w:ascii="Times New Roman" w:eastAsia="Times New Roman" w:hAnsi="Times New Roman" w:cs="Times New Roman"/>
                <w:color w:val="auto"/>
                <w:sz w:val="20"/>
                <w:szCs w:val="20"/>
                <w:lang w:eastAsia="en-US" w:bidi="ar-SA"/>
              </w:rPr>
              <w:t>от 35 до 39 г.</w:t>
            </w:r>
          </w:p>
        </w:tc>
        <w:tc>
          <w:tcPr>
            <w:tcW w:w="1118" w:type="dxa"/>
            <w:vAlign w:val="bottom"/>
          </w:tcPr>
          <w:p w:rsidR="00A07D85" w:rsidRPr="00D77DA4" w:rsidRDefault="00A07D85" w:rsidP="00A07D85">
            <w:pPr>
              <w:widowControl/>
              <w:jc w:val="right"/>
              <w:rPr>
                <w:rFonts w:ascii="Times New Roman" w:eastAsia="Times New Roman" w:hAnsi="Times New Roman" w:cs="Times New Roman"/>
                <w:color w:val="auto"/>
                <w:sz w:val="20"/>
                <w:szCs w:val="20"/>
                <w:lang w:val="en-GB" w:eastAsia="en-US" w:bidi="ar-SA"/>
              </w:rPr>
            </w:pPr>
            <w:r w:rsidRPr="00D77DA4">
              <w:rPr>
                <w:rFonts w:ascii="Times New Roman" w:eastAsia="Times New Roman" w:hAnsi="Times New Roman" w:cs="Times New Roman"/>
                <w:color w:val="auto"/>
                <w:sz w:val="20"/>
                <w:szCs w:val="20"/>
                <w:lang w:val="en-GB" w:eastAsia="en-US" w:bidi="ar-SA"/>
              </w:rPr>
              <w:t>114</w:t>
            </w:r>
          </w:p>
        </w:tc>
        <w:tc>
          <w:tcPr>
            <w:tcW w:w="1418" w:type="dxa"/>
            <w:tcBorders>
              <w:right w:val="thickThinSmallGap" w:sz="12" w:space="0" w:color="auto"/>
            </w:tcBorders>
            <w:vAlign w:val="bottom"/>
          </w:tcPr>
          <w:p w:rsidR="00A07D85" w:rsidRPr="00D77DA4" w:rsidRDefault="00A07D85" w:rsidP="00A07D85">
            <w:pPr>
              <w:widowControl/>
              <w:jc w:val="right"/>
              <w:rPr>
                <w:rFonts w:ascii="Times New Roman" w:eastAsia="Times New Roman" w:hAnsi="Times New Roman" w:cs="Times New Roman"/>
                <w:color w:val="auto"/>
                <w:sz w:val="20"/>
                <w:szCs w:val="20"/>
                <w:lang w:val="en-GB" w:eastAsia="en-US" w:bidi="ar-SA"/>
              </w:rPr>
            </w:pPr>
            <w:r w:rsidRPr="00D77DA4">
              <w:rPr>
                <w:rFonts w:ascii="Times New Roman" w:eastAsia="Times New Roman" w:hAnsi="Times New Roman" w:cs="Times New Roman"/>
                <w:color w:val="auto"/>
                <w:sz w:val="20"/>
                <w:szCs w:val="20"/>
                <w:lang w:val="en-GB" w:eastAsia="en-US" w:bidi="ar-SA"/>
              </w:rPr>
              <w:t>9.5</w:t>
            </w:r>
          </w:p>
        </w:tc>
      </w:tr>
      <w:tr w:rsidR="00A07D85" w:rsidRPr="00D77DA4" w:rsidTr="00845607">
        <w:trPr>
          <w:jc w:val="center"/>
        </w:trPr>
        <w:tc>
          <w:tcPr>
            <w:tcW w:w="1899" w:type="dxa"/>
            <w:tcBorders>
              <w:left w:val="thickThinSmallGap" w:sz="12" w:space="0" w:color="auto"/>
            </w:tcBorders>
            <w:vAlign w:val="center"/>
          </w:tcPr>
          <w:p w:rsidR="00A07D85" w:rsidRPr="00D77DA4" w:rsidRDefault="00A07D85" w:rsidP="00A07D85">
            <w:pPr>
              <w:ind w:right="-6"/>
              <w:jc w:val="both"/>
              <w:rPr>
                <w:rFonts w:ascii="Times New Roman" w:eastAsia="Times New Roman" w:hAnsi="Times New Roman" w:cs="Times New Roman"/>
                <w:color w:val="auto"/>
                <w:sz w:val="20"/>
                <w:szCs w:val="20"/>
                <w:lang w:eastAsia="en-US" w:bidi="ar-SA"/>
              </w:rPr>
            </w:pPr>
            <w:r w:rsidRPr="00D77DA4">
              <w:rPr>
                <w:rFonts w:ascii="Times New Roman" w:eastAsia="Times New Roman" w:hAnsi="Times New Roman" w:cs="Times New Roman"/>
                <w:color w:val="auto"/>
                <w:sz w:val="20"/>
                <w:szCs w:val="20"/>
                <w:lang w:eastAsia="en-US" w:bidi="ar-SA"/>
              </w:rPr>
              <w:t>от 40 до 44 г.</w:t>
            </w:r>
          </w:p>
        </w:tc>
        <w:tc>
          <w:tcPr>
            <w:tcW w:w="1118" w:type="dxa"/>
            <w:vAlign w:val="bottom"/>
          </w:tcPr>
          <w:p w:rsidR="00A07D85" w:rsidRPr="00D77DA4" w:rsidRDefault="00A07D85" w:rsidP="00A07D85">
            <w:pPr>
              <w:widowControl/>
              <w:jc w:val="right"/>
              <w:rPr>
                <w:rFonts w:ascii="Times New Roman" w:eastAsia="Times New Roman" w:hAnsi="Times New Roman" w:cs="Times New Roman"/>
                <w:color w:val="auto"/>
                <w:sz w:val="20"/>
                <w:szCs w:val="20"/>
                <w:lang w:val="en-GB" w:eastAsia="en-US" w:bidi="ar-SA"/>
              </w:rPr>
            </w:pPr>
            <w:r w:rsidRPr="00D77DA4">
              <w:rPr>
                <w:rFonts w:ascii="Times New Roman" w:eastAsia="Times New Roman" w:hAnsi="Times New Roman" w:cs="Times New Roman"/>
                <w:color w:val="auto"/>
                <w:sz w:val="20"/>
                <w:szCs w:val="20"/>
                <w:lang w:val="en-GB" w:eastAsia="en-US" w:bidi="ar-SA"/>
              </w:rPr>
              <w:t>146</w:t>
            </w:r>
          </w:p>
        </w:tc>
        <w:tc>
          <w:tcPr>
            <w:tcW w:w="1418" w:type="dxa"/>
            <w:tcBorders>
              <w:right w:val="thickThinSmallGap" w:sz="12" w:space="0" w:color="auto"/>
            </w:tcBorders>
            <w:vAlign w:val="bottom"/>
          </w:tcPr>
          <w:p w:rsidR="00A07D85" w:rsidRPr="00D77DA4" w:rsidRDefault="00A07D85" w:rsidP="00A07D85">
            <w:pPr>
              <w:widowControl/>
              <w:jc w:val="right"/>
              <w:rPr>
                <w:rFonts w:ascii="Times New Roman" w:eastAsia="Times New Roman" w:hAnsi="Times New Roman" w:cs="Times New Roman"/>
                <w:color w:val="auto"/>
                <w:sz w:val="20"/>
                <w:szCs w:val="20"/>
                <w:lang w:val="en-GB" w:eastAsia="en-US" w:bidi="ar-SA"/>
              </w:rPr>
            </w:pPr>
            <w:r w:rsidRPr="00D77DA4">
              <w:rPr>
                <w:rFonts w:ascii="Times New Roman" w:eastAsia="Times New Roman" w:hAnsi="Times New Roman" w:cs="Times New Roman"/>
                <w:color w:val="auto"/>
                <w:sz w:val="20"/>
                <w:szCs w:val="20"/>
                <w:lang w:val="en-GB" w:eastAsia="en-US" w:bidi="ar-SA"/>
              </w:rPr>
              <w:t>12.1</w:t>
            </w:r>
          </w:p>
        </w:tc>
      </w:tr>
      <w:tr w:rsidR="00A07D85" w:rsidRPr="00D77DA4" w:rsidTr="00845607">
        <w:trPr>
          <w:jc w:val="center"/>
        </w:trPr>
        <w:tc>
          <w:tcPr>
            <w:tcW w:w="1899" w:type="dxa"/>
            <w:tcBorders>
              <w:left w:val="thickThinSmallGap" w:sz="12" w:space="0" w:color="auto"/>
            </w:tcBorders>
            <w:vAlign w:val="center"/>
          </w:tcPr>
          <w:p w:rsidR="00A07D85" w:rsidRPr="00D77DA4" w:rsidRDefault="00A07D85" w:rsidP="00A07D85">
            <w:pPr>
              <w:ind w:right="-6"/>
              <w:jc w:val="both"/>
              <w:rPr>
                <w:rFonts w:ascii="Times New Roman" w:eastAsia="Times New Roman" w:hAnsi="Times New Roman" w:cs="Times New Roman"/>
                <w:color w:val="auto"/>
                <w:sz w:val="20"/>
                <w:szCs w:val="20"/>
                <w:lang w:eastAsia="en-US" w:bidi="ar-SA"/>
              </w:rPr>
            </w:pPr>
            <w:r w:rsidRPr="00D77DA4">
              <w:rPr>
                <w:rFonts w:ascii="Times New Roman" w:eastAsia="Times New Roman" w:hAnsi="Times New Roman" w:cs="Times New Roman"/>
                <w:color w:val="auto"/>
                <w:sz w:val="20"/>
                <w:szCs w:val="20"/>
                <w:lang w:eastAsia="en-US" w:bidi="ar-SA"/>
              </w:rPr>
              <w:t>от 45 до 49 г.</w:t>
            </w:r>
          </w:p>
        </w:tc>
        <w:tc>
          <w:tcPr>
            <w:tcW w:w="1118" w:type="dxa"/>
            <w:vAlign w:val="bottom"/>
          </w:tcPr>
          <w:p w:rsidR="00A07D85" w:rsidRPr="00D77DA4" w:rsidRDefault="00A07D85" w:rsidP="00A07D85">
            <w:pPr>
              <w:widowControl/>
              <w:jc w:val="right"/>
              <w:rPr>
                <w:rFonts w:ascii="Times New Roman" w:eastAsia="Times New Roman" w:hAnsi="Times New Roman" w:cs="Times New Roman"/>
                <w:color w:val="auto"/>
                <w:sz w:val="20"/>
                <w:szCs w:val="20"/>
                <w:lang w:val="en-GB" w:eastAsia="en-US" w:bidi="ar-SA"/>
              </w:rPr>
            </w:pPr>
            <w:r w:rsidRPr="00D77DA4">
              <w:rPr>
                <w:rFonts w:ascii="Times New Roman" w:eastAsia="Times New Roman" w:hAnsi="Times New Roman" w:cs="Times New Roman"/>
                <w:color w:val="auto"/>
                <w:sz w:val="20"/>
                <w:szCs w:val="20"/>
                <w:lang w:val="en-GB" w:eastAsia="en-US" w:bidi="ar-SA"/>
              </w:rPr>
              <w:t>139</w:t>
            </w:r>
          </w:p>
        </w:tc>
        <w:tc>
          <w:tcPr>
            <w:tcW w:w="1418" w:type="dxa"/>
            <w:tcBorders>
              <w:right w:val="thickThinSmallGap" w:sz="12" w:space="0" w:color="auto"/>
            </w:tcBorders>
            <w:vAlign w:val="bottom"/>
          </w:tcPr>
          <w:p w:rsidR="00A07D85" w:rsidRPr="00D77DA4" w:rsidRDefault="00A07D85" w:rsidP="00A07D85">
            <w:pPr>
              <w:widowControl/>
              <w:jc w:val="right"/>
              <w:rPr>
                <w:rFonts w:ascii="Times New Roman" w:eastAsia="Times New Roman" w:hAnsi="Times New Roman" w:cs="Times New Roman"/>
                <w:color w:val="auto"/>
                <w:sz w:val="20"/>
                <w:szCs w:val="20"/>
                <w:lang w:val="en-GB" w:eastAsia="en-US" w:bidi="ar-SA"/>
              </w:rPr>
            </w:pPr>
            <w:r w:rsidRPr="00D77DA4">
              <w:rPr>
                <w:rFonts w:ascii="Times New Roman" w:eastAsia="Times New Roman" w:hAnsi="Times New Roman" w:cs="Times New Roman"/>
                <w:color w:val="auto"/>
                <w:sz w:val="20"/>
                <w:szCs w:val="20"/>
                <w:lang w:val="en-GB" w:eastAsia="en-US" w:bidi="ar-SA"/>
              </w:rPr>
              <w:t>11.5</w:t>
            </w:r>
          </w:p>
        </w:tc>
      </w:tr>
      <w:tr w:rsidR="00A07D85" w:rsidRPr="00D77DA4" w:rsidTr="00845607">
        <w:trPr>
          <w:jc w:val="center"/>
        </w:trPr>
        <w:tc>
          <w:tcPr>
            <w:tcW w:w="1899" w:type="dxa"/>
            <w:tcBorders>
              <w:left w:val="thickThinSmallGap" w:sz="12" w:space="0" w:color="auto"/>
            </w:tcBorders>
            <w:vAlign w:val="center"/>
          </w:tcPr>
          <w:p w:rsidR="00A07D85" w:rsidRPr="00D77DA4" w:rsidRDefault="00A07D85" w:rsidP="00A07D85">
            <w:pPr>
              <w:ind w:right="-6"/>
              <w:jc w:val="both"/>
              <w:rPr>
                <w:rFonts w:ascii="Times New Roman" w:eastAsia="Times New Roman" w:hAnsi="Times New Roman" w:cs="Times New Roman"/>
                <w:color w:val="auto"/>
                <w:sz w:val="20"/>
                <w:szCs w:val="20"/>
                <w:lang w:eastAsia="en-US" w:bidi="ar-SA"/>
              </w:rPr>
            </w:pPr>
            <w:r w:rsidRPr="00D77DA4">
              <w:rPr>
                <w:rFonts w:ascii="Times New Roman" w:eastAsia="Times New Roman" w:hAnsi="Times New Roman" w:cs="Times New Roman"/>
                <w:color w:val="auto"/>
                <w:sz w:val="20"/>
                <w:szCs w:val="20"/>
                <w:lang w:eastAsia="en-US" w:bidi="ar-SA"/>
              </w:rPr>
              <w:t>от 50 до 54 г.</w:t>
            </w:r>
          </w:p>
        </w:tc>
        <w:tc>
          <w:tcPr>
            <w:tcW w:w="1118" w:type="dxa"/>
            <w:vAlign w:val="bottom"/>
          </w:tcPr>
          <w:p w:rsidR="00A07D85" w:rsidRPr="00D77DA4" w:rsidRDefault="00A07D85" w:rsidP="00A07D85">
            <w:pPr>
              <w:widowControl/>
              <w:jc w:val="right"/>
              <w:rPr>
                <w:rFonts w:ascii="Times New Roman" w:eastAsia="Times New Roman" w:hAnsi="Times New Roman" w:cs="Times New Roman"/>
                <w:color w:val="auto"/>
                <w:sz w:val="20"/>
                <w:szCs w:val="20"/>
                <w:lang w:val="en-GB" w:eastAsia="en-US" w:bidi="ar-SA"/>
              </w:rPr>
            </w:pPr>
            <w:r w:rsidRPr="00D77DA4">
              <w:rPr>
                <w:rFonts w:ascii="Times New Roman" w:eastAsia="Times New Roman" w:hAnsi="Times New Roman" w:cs="Times New Roman"/>
                <w:color w:val="auto"/>
                <w:sz w:val="20"/>
                <w:szCs w:val="20"/>
                <w:lang w:val="en-GB" w:eastAsia="en-US" w:bidi="ar-SA"/>
              </w:rPr>
              <w:t>136</w:t>
            </w:r>
          </w:p>
        </w:tc>
        <w:tc>
          <w:tcPr>
            <w:tcW w:w="1418" w:type="dxa"/>
            <w:tcBorders>
              <w:right w:val="thickThinSmallGap" w:sz="12" w:space="0" w:color="auto"/>
            </w:tcBorders>
            <w:vAlign w:val="bottom"/>
          </w:tcPr>
          <w:p w:rsidR="00A07D85" w:rsidRPr="00D77DA4" w:rsidRDefault="00A07D85" w:rsidP="00A07D85">
            <w:pPr>
              <w:widowControl/>
              <w:jc w:val="right"/>
              <w:rPr>
                <w:rFonts w:ascii="Times New Roman" w:eastAsia="Times New Roman" w:hAnsi="Times New Roman" w:cs="Times New Roman"/>
                <w:color w:val="auto"/>
                <w:sz w:val="20"/>
                <w:szCs w:val="20"/>
                <w:lang w:val="en-GB" w:eastAsia="en-US" w:bidi="ar-SA"/>
              </w:rPr>
            </w:pPr>
            <w:r w:rsidRPr="00D77DA4">
              <w:rPr>
                <w:rFonts w:ascii="Times New Roman" w:eastAsia="Times New Roman" w:hAnsi="Times New Roman" w:cs="Times New Roman"/>
                <w:color w:val="auto"/>
                <w:sz w:val="20"/>
                <w:szCs w:val="20"/>
                <w:lang w:val="en-GB" w:eastAsia="en-US" w:bidi="ar-SA"/>
              </w:rPr>
              <w:t>11.3</w:t>
            </w:r>
          </w:p>
        </w:tc>
      </w:tr>
      <w:tr w:rsidR="00A07D85" w:rsidRPr="00D77DA4" w:rsidTr="00845607">
        <w:trPr>
          <w:jc w:val="center"/>
        </w:trPr>
        <w:tc>
          <w:tcPr>
            <w:tcW w:w="1899" w:type="dxa"/>
            <w:tcBorders>
              <w:left w:val="thickThinSmallGap" w:sz="12" w:space="0" w:color="auto"/>
              <w:bottom w:val="double" w:sz="4" w:space="0" w:color="auto"/>
            </w:tcBorders>
            <w:vAlign w:val="center"/>
          </w:tcPr>
          <w:p w:rsidR="00A07D85" w:rsidRPr="00D77DA4" w:rsidRDefault="00A07D85" w:rsidP="00A07D85">
            <w:pPr>
              <w:ind w:right="-6"/>
              <w:jc w:val="both"/>
              <w:rPr>
                <w:rFonts w:ascii="Times New Roman" w:eastAsia="Times New Roman" w:hAnsi="Times New Roman" w:cs="Times New Roman"/>
                <w:b/>
                <w:color w:val="auto"/>
                <w:sz w:val="20"/>
                <w:szCs w:val="20"/>
                <w:lang w:eastAsia="en-US" w:bidi="ar-SA"/>
              </w:rPr>
            </w:pPr>
            <w:r w:rsidRPr="00D77DA4">
              <w:rPr>
                <w:rFonts w:ascii="Times New Roman" w:eastAsia="Times New Roman" w:hAnsi="Times New Roman" w:cs="Times New Roman"/>
                <w:b/>
                <w:color w:val="auto"/>
                <w:sz w:val="20"/>
                <w:szCs w:val="20"/>
                <w:lang w:eastAsia="en-US" w:bidi="ar-SA"/>
              </w:rPr>
              <w:t>над 55 г.</w:t>
            </w:r>
          </w:p>
        </w:tc>
        <w:tc>
          <w:tcPr>
            <w:tcW w:w="1118" w:type="dxa"/>
            <w:tcBorders>
              <w:bottom w:val="double" w:sz="4" w:space="0" w:color="auto"/>
            </w:tcBorders>
            <w:vAlign w:val="bottom"/>
          </w:tcPr>
          <w:p w:rsidR="00A07D85" w:rsidRPr="00D77DA4" w:rsidRDefault="00A07D85" w:rsidP="00A07D85">
            <w:pPr>
              <w:widowControl/>
              <w:jc w:val="right"/>
              <w:rPr>
                <w:rFonts w:ascii="Times New Roman" w:eastAsia="Times New Roman" w:hAnsi="Times New Roman" w:cs="Times New Roman"/>
                <w:b/>
                <w:color w:val="auto"/>
                <w:sz w:val="20"/>
                <w:szCs w:val="20"/>
                <w:lang w:val="en-GB" w:eastAsia="en-US" w:bidi="ar-SA"/>
              </w:rPr>
            </w:pPr>
            <w:r w:rsidRPr="00D77DA4">
              <w:rPr>
                <w:rFonts w:ascii="Times New Roman" w:eastAsia="Times New Roman" w:hAnsi="Times New Roman" w:cs="Times New Roman"/>
                <w:b/>
                <w:color w:val="auto"/>
                <w:sz w:val="20"/>
                <w:szCs w:val="20"/>
                <w:lang w:val="en-GB" w:eastAsia="en-US" w:bidi="ar-SA"/>
              </w:rPr>
              <w:t>455</w:t>
            </w:r>
          </w:p>
        </w:tc>
        <w:tc>
          <w:tcPr>
            <w:tcW w:w="1418" w:type="dxa"/>
            <w:tcBorders>
              <w:bottom w:val="double" w:sz="4" w:space="0" w:color="auto"/>
              <w:right w:val="thickThinSmallGap" w:sz="12" w:space="0" w:color="auto"/>
            </w:tcBorders>
            <w:vAlign w:val="bottom"/>
          </w:tcPr>
          <w:p w:rsidR="00A07D85" w:rsidRPr="00D77DA4" w:rsidRDefault="00A07D85" w:rsidP="00A07D85">
            <w:pPr>
              <w:widowControl/>
              <w:jc w:val="right"/>
              <w:rPr>
                <w:rFonts w:ascii="Times New Roman" w:eastAsia="Times New Roman" w:hAnsi="Times New Roman" w:cs="Times New Roman"/>
                <w:b/>
                <w:color w:val="auto"/>
                <w:sz w:val="20"/>
                <w:szCs w:val="20"/>
                <w:lang w:val="en-GB" w:eastAsia="en-US" w:bidi="ar-SA"/>
              </w:rPr>
            </w:pPr>
            <w:r w:rsidRPr="00D77DA4">
              <w:rPr>
                <w:rFonts w:ascii="Times New Roman" w:eastAsia="Times New Roman" w:hAnsi="Times New Roman" w:cs="Times New Roman"/>
                <w:b/>
                <w:color w:val="auto"/>
                <w:sz w:val="20"/>
                <w:szCs w:val="20"/>
                <w:lang w:val="en-GB" w:eastAsia="en-US" w:bidi="ar-SA"/>
              </w:rPr>
              <w:t>37.8</w:t>
            </w:r>
          </w:p>
        </w:tc>
      </w:tr>
      <w:tr w:rsidR="00A07D85" w:rsidRPr="00D77DA4" w:rsidTr="00845607">
        <w:trPr>
          <w:jc w:val="center"/>
        </w:trPr>
        <w:tc>
          <w:tcPr>
            <w:tcW w:w="1899" w:type="dxa"/>
            <w:tcBorders>
              <w:top w:val="double" w:sz="4" w:space="0" w:color="auto"/>
              <w:left w:val="thickThinSmallGap" w:sz="12" w:space="0" w:color="auto"/>
              <w:bottom w:val="double" w:sz="4" w:space="0" w:color="auto"/>
            </w:tcBorders>
            <w:vAlign w:val="center"/>
          </w:tcPr>
          <w:p w:rsidR="00A07D85" w:rsidRPr="00D77DA4" w:rsidRDefault="00A07D85" w:rsidP="00A07D85">
            <w:pPr>
              <w:ind w:right="-6"/>
              <w:jc w:val="both"/>
              <w:rPr>
                <w:rFonts w:ascii="Times New Roman" w:eastAsia="Times New Roman" w:hAnsi="Times New Roman" w:cs="Times New Roman"/>
                <w:caps/>
                <w:color w:val="auto"/>
                <w:sz w:val="20"/>
                <w:szCs w:val="20"/>
                <w:lang w:eastAsia="en-US" w:bidi="ar-SA"/>
              </w:rPr>
            </w:pPr>
            <w:r w:rsidRPr="00D77DA4">
              <w:rPr>
                <w:rFonts w:ascii="Times New Roman" w:eastAsia="Times New Roman" w:hAnsi="Times New Roman" w:cs="Times New Roman"/>
                <w:caps/>
                <w:color w:val="auto"/>
                <w:sz w:val="20"/>
                <w:szCs w:val="20"/>
                <w:lang w:eastAsia="en-US" w:bidi="ar-SA"/>
              </w:rPr>
              <w:t>общо</w:t>
            </w:r>
          </w:p>
        </w:tc>
        <w:tc>
          <w:tcPr>
            <w:tcW w:w="1118" w:type="dxa"/>
            <w:tcBorders>
              <w:top w:val="double" w:sz="4" w:space="0" w:color="auto"/>
              <w:bottom w:val="double" w:sz="4" w:space="0" w:color="auto"/>
            </w:tcBorders>
            <w:vAlign w:val="bottom"/>
          </w:tcPr>
          <w:p w:rsidR="00A07D85" w:rsidRPr="00D77DA4" w:rsidRDefault="00A07D85" w:rsidP="00A07D85">
            <w:pPr>
              <w:widowControl/>
              <w:jc w:val="right"/>
              <w:rPr>
                <w:rFonts w:ascii="Times New Roman" w:eastAsia="Times New Roman" w:hAnsi="Times New Roman" w:cs="Times New Roman"/>
                <w:b/>
                <w:color w:val="auto"/>
                <w:sz w:val="20"/>
                <w:szCs w:val="20"/>
                <w:lang w:eastAsia="en-US" w:bidi="ar-SA"/>
              </w:rPr>
            </w:pPr>
            <w:r w:rsidRPr="00D77DA4">
              <w:rPr>
                <w:rFonts w:ascii="Times New Roman" w:eastAsia="Times New Roman" w:hAnsi="Times New Roman" w:cs="Times New Roman"/>
                <w:b/>
                <w:color w:val="auto"/>
                <w:sz w:val="20"/>
                <w:szCs w:val="20"/>
                <w:lang w:eastAsia="en-US" w:bidi="ar-SA"/>
              </w:rPr>
              <w:t>1204</w:t>
            </w:r>
          </w:p>
        </w:tc>
        <w:tc>
          <w:tcPr>
            <w:tcW w:w="1418" w:type="dxa"/>
            <w:tcBorders>
              <w:top w:val="double" w:sz="4" w:space="0" w:color="auto"/>
              <w:bottom w:val="double" w:sz="4" w:space="0" w:color="auto"/>
              <w:right w:val="thickThinSmallGap" w:sz="12" w:space="0" w:color="auto"/>
            </w:tcBorders>
            <w:vAlign w:val="bottom"/>
          </w:tcPr>
          <w:p w:rsidR="00A07D85" w:rsidRPr="00D77DA4" w:rsidRDefault="00A07D85" w:rsidP="00A07D85">
            <w:pPr>
              <w:widowControl/>
              <w:jc w:val="right"/>
              <w:rPr>
                <w:rFonts w:ascii="Times New Roman" w:eastAsia="Times New Roman" w:hAnsi="Times New Roman" w:cs="Times New Roman"/>
                <w:b/>
                <w:color w:val="auto"/>
                <w:sz w:val="20"/>
                <w:szCs w:val="20"/>
                <w:lang w:val="en-GB" w:eastAsia="en-US" w:bidi="ar-SA"/>
              </w:rPr>
            </w:pPr>
            <w:r w:rsidRPr="00D77DA4">
              <w:rPr>
                <w:rFonts w:ascii="Times New Roman" w:eastAsia="Times New Roman" w:hAnsi="Times New Roman" w:cs="Times New Roman"/>
                <w:b/>
                <w:color w:val="auto"/>
                <w:sz w:val="20"/>
                <w:szCs w:val="20"/>
                <w:lang w:val="en-GB" w:eastAsia="en-US" w:bidi="ar-SA"/>
              </w:rPr>
              <w:t>100</w:t>
            </w:r>
          </w:p>
        </w:tc>
      </w:tr>
    </w:tbl>
    <w:p w:rsidR="00A07D85" w:rsidRPr="00D77DA4" w:rsidRDefault="00A07D85" w:rsidP="00A07D85">
      <w:pPr>
        <w:widowControl/>
        <w:tabs>
          <w:tab w:val="left" w:pos="720"/>
        </w:tabs>
        <w:spacing w:line="360" w:lineRule="auto"/>
        <w:rPr>
          <w:rFonts w:ascii="Times New Roman" w:eastAsia="Times New Roman" w:hAnsi="Times New Roman" w:cs="Times New Roman"/>
          <w:color w:val="auto"/>
          <w:lang w:eastAsia="en-US" w:bidi="ar-SA"/>
        </w:rPr>
      </w:pPr>
    </w:p>
    <w:p w:rsidR="00A07D85" w:rsidRPr="00450967" w:rsidRDefault="00A07D85" w:rsidP="00C7718B">
      <w:pPr>
        <w:widowControl/>
        <w:tabs>
          <w:tab w:val="left" w:pos="1680"/>
          <w:tab w:val="left" w:pos="9072"/>
          <w:tab w:val="left" w:pos="9214"/>
        </w:tabs>
        <w:ind w:right="425"/>
        <w:jc w:val="both"/>
        <w:rPr>
          <w:rFonts w:ascii="Times New Roman" w:eastAsia="Times New Roman" w:hAnsi="Times New Roman" w:cs="Times New Roman"/>
          <w:b/>
          <w:color w:val="auto"/>
          <w:lang w:val="ru-RU" w:eastAsia="en-US" w:bidi="ar-SA"/>
        </w:rPr>
      </w:pPr>
      <w:r w:rsidRPr="00450967">
        <w:rPr>
          <w:rFonts w:ascii="Times New Roman" w:eastAsia="Times New Roman" w:hAnsi="Times New Roman" w:cs="Times New Roman"/>
          <w:b/>
          <w:color w:val="auto"/>
          <w:lang w:val="ru-RU" w:eastAsia="en-US" w:bidi="ar-SA"/>
        </w:rPr>
        <w:t xml:space="preserve">          Устроени на работа жени през 2017 г. на територията на общините Попово и Опака:</w:t>
      </w:r>
    </w:p>
    <w:p w:rsidR="00A07D85" w:rsidRPr="00450967" w:rsidRDefault="00A07D85" w:rsidP="00C7718B">
      <w:pPr>
        <w:widowControl/>
        <w:tabs>
          <w:tab w:val="left" w:pos="1680"/>
          <w:tab w:val="left" w:pos="9214"/>
        </w:tabs>
        <w:ind w:right="425"/>
        <w:jc w:val="both"/>
        <w:rPr>
          <w:rFonts w:ascii="Times New Roman" w:eastAsia="Times New Roman" w:hAnsi="Times New Roman" w:cs="Times New Roman"/>
          <w:color w:val="auto"/>
          <w:lang w:eastAsia="en-US" w:bidi="ar-SA"/>
        </w:rPr>
      </w:pPr>
      <w:r w:rsidRPr="00450967">
        <w:rPr>
          <w:rFonts w:ascii="Times New Roman" w:eastAsia="Times New Roman" w:hAnsi="Times New Roman" w:cs="Times New Roman"/>
          <w:color w:val="auto"/>
          <w:lang w:eastAsia="en-US" w:bidi="ar-SA"/>
        </w:rPr>
        <w:t xml:space="preserve">         Общо започнали работа жени през 2017 г. – 702</w:t>
      </w:r>
    </w:p>
    <w:p w:rsidR="00A07D85" w:rsidRPr="00450967" w:rsidRDefault="00A07D85" w:rsidP="00C7718B">
      <w:pPr>
        <w:widowControl/>
        <w:tabs>
          <w:tab w:val="left" w:pos="1680"/>
          <w:tab w:val="left" w:pos="9214"/>
        </w:tabs>
        <w:ind w:right="425"/>
        <w:jc w:val="both"/>
        <w:rPr>
          <w:rFonts w:ascii="Times New Roman" w:eastAsia="Times New Roman" w:hAnsi="Times New Roman" w:cs="Times New Roman"/>
          <w:color w:val="auto"/>
          <w:lang w:eastAsia="en-US" w:bidi="ar-SA"/>
        </w:rPr>
      </w:pPr>
      <w:r w:rsidRPr="00450967">
        <w:rPr>
          <w:rFonts w:ascii="Times New Roman" w:eastAsia="Times New Roman" w:hAnsi="Times New Roman" w:cs="Times New Roman"/>
          <w:color w:val="auto"/>
          <w:lang w:eastAsia="en-US" w:bidi="ar-SA"/>
        </w:rPr>
        <w:t xml:space="preserve">         От тях:</w:t>
      </w:r>
    </w:p>
    <w:p w:rsidR="00A07D85" w:rsidRPr="00450967" w:rsidRDefault="00A07D85" w:rsidP="00C7718B">
      <w:pPr>
        <w:widowControl/>
        <w:numPr>
          <w:ilvl w:val="0"/>
          <w:numId w:val="18"/>
        </w:numPr>
        <w:tabs>
          <w:tab w:val="clear" w:pos="360"/>
          <w:tab w:val="num" w:pos="720"/>
          <w:tab w:val="left" w:pos="1680"/>
          <w:tab w:val="left" w:pos="9214"/>
        </w:tabs>
        <w:ind w:left="720" w:right="425"/>
        <w:jc w:val="both"/>
        <w:rPr>
          <w:rFonts w:ascii="Times New Roman" w:eastAsia="Times New Roman" w:hAnsi="Times New Roman" w:cs="Times New Roman"/>
          <w:color w:val="auto"/>
          <w:lang w:eastAsia="en-US" w:bidi="ar-SA"/>
        </w:rPr>
      </w:pPr>
      <w:r w:rsidRPr="00450967">
        <w:rPr>
          <w:rFonts w:ascii="Times New Roman" w:eastAsia="Times New Roman" w:hAnsi="Times New Roman" w:cs="Times New Roman"/>
          <w:color w:val="auto"/>
          <w:lang w:eastAsia="en-US" w:bidi="ar-SA"/>
        </w:rPr>
        <w:t>започнали работа на първичен пазар на труда – 542;</w:t>
      </w:r>
    </w:p>
    <w:p w:rsidR="00A07D85" w:rsidRPr="00450967" w:rsidRDefault="00A07D85" w:rsidP="00C7718B">
      <w:pPr>
        <w:widowControl/>
        <w:numPr>
          <w:ilvl w:val="0"/>
          <w:numId w:val="18"/>
        </w:numPr>
        <w:tabs>
          <w:tab w:val="clear" w:pos="360"/>
          <w:tab w:val="num" w:pos="720"/>
          <w:tab w:val="left" w:pos="1680"/>
          <w:tab w:val="left" w:pos="9214"/>
        </w:tabs>
        <w:ind w:left="720" w:right="425"/>
        <w:jc w:val="both"/>
        <w:rPr>
          <w:rFonts w:ascii="Times New Roman" w:eastAsia="Times New Roman" w:hAnsi="Times New Roman" w:cs="Times New Roman"/>
          <w:color w:val="auto"/>
          <w:lang w:eastAsia="en-US" w:bidi="ar-SA"/>
        </w:rPr>
      </w:pPr>
      <w:r w:rsidRPr="00450967">
        <w:rPr>
          <w:rFonts w:ascii="Times New Roman" w:eastAsia="Times New Roman" w:hAnsi="Times New Roman" w:cs="Times New Roman"/>
          <w:color w:val="auto"/>
          <w:lang w:eastAsia="en-US" w:bidi="ar-SA"/>
        </w:rPr>
        <w:t>започнали работа по Програми за заетост – 141;</w:t>
      </w:r>
    </w:p>
    <w:p w:rsidR="00A07D85" w:rsidRPr="005C6840" w:rsidRDefault="00A07D85" w:rsidP="00C7718B">
      <w:pPr>
        <w:widowControl/>
        <w:numPr>
          <w:ilvl w:val="0"/>
          <w:numId w:val="18"/>
        </w:numPr>
        <w:tabs>
          <w:tab w:val="clear" w:pos="360"/>
          <w:tab w:val="num" w:pos="720"/>
          <w:tab w:val="left" w:pos="1680"/>
          <w:tab w:val="left" w:pos="9214"/>
        </w:tabs>
        <w:ind w:left="720" w:right="425"/>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color w:val="auto"/>
          <w:lang w:eastAsia="en-US" w:bidi="ar-SA"/>
        </w:rPr>
        <w:t>започнали работа по Мерки за заетост – 19.</w:t>
      </w:r>
    </w:p>
    <w:p w:rsidR="00A07D85" w:rsidRPr="005C6840" w:rsidRDefault="00A07D85" w:rsidP="00150C4E">
      <w:pPr>
        <w:widowControl/>
        <w:ind w:right="425" w:firstLine="567"/>
        <w:jc w:val="both"/>
        <w:rPr>
          <w:rFonts w:ascii="Times New Roman" w:eastAsia="Times New Roman" w:hAnsi="Times New Roman" w:cs="Times New Roman"/>
          <w:color w:val="auto"/>
          <w:lang w:eastAsia="en-US" w:bidi="ar-SA"/>
        </w:rPr>
      </w:pPr>
    </w:p>
    <w:p w:rsidR="00A07D85" w:rsidRPr="005C6840" w:rsidRDefault="00A07D85" w:rsidP="00150C4E">
      <w:pPr>
        <w:widowControl/>
        <w:ind w:right="425" w:firstLine="709"/>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b/>
          <w:color w:val="auto"/>
          <w:lang w:eastAsia="en-US" w:bidi="ar-SA"/>
        </w:rPr>
        <w:t>В двете общини Омуртаг и Антоново, обслужвани от Дирекция „Бюро по труда” гр.Омуртаг,</w:t>
      </w:r>
      <w:r w:rsidRPr="005C6840">
        <w:rPr>
          <w:rFonts w:ascii="Times New Roman" w:eastAsia="Times New Roman" w:hAnsi="Times New Roman" w:cs="Times New Roman"/>
          <w:color w:val="auto"/>
          <w:lang w:eastAsia="en-US" w:bidi="ar-SA"/>
        </w:rPr>
        <w:t xml:space="preserve"> средномесечният брой регистрирани безработни лица за 2017 г. е 2 408. От тях безработни жени са 1 453 </w:t>
      </w:r>
      <w:r w:rsidRPr="005C6840">
        <w:rPr>
          <w:rFonts w:ascii="Times New Roman" w:eastAsia="Times New Roman" w:hAnsi="Times New Roman" w:cs="Times New Roman"/>
          <w:i/>
          <w:color w:val="auto"/>
          <w:lang w:eastAsia="en-US" w:bidi="ar-SA"/>
        </w:rPr>
        <w:t xml:space="preserve">ср. мес. бр. </w:t>
      </w:r>
      <w:r w:rsidRPr="005C6840">
        <w:rPr>
          <w:rFonts w:ascii="Times New Roman" w:eastAsia="Times New Roman" w:hAnsi="Times New Roman" w:cs="Times New Roman"/>
          <w:color w:val="auto"/>
          <w:lang w:eastAsia="en-US" w:bidi="ar-SA"/>
        </w:rPr>
        <w:t>с относителен дял от общия брой безработни лица 60,3%.</w:t>
      </w:r>
    </w:p>
    <w:p w:rsidR="00150C4E" w:rsidRDefault="00A07D85" w:rsidP="00150C4E">
      <w:pPr>
        <w:widowControl/>
        <w:ind w:right="425" w:firstLine="567"/>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color w:val="auto"/>
          <w:lang w:eastAsia="en-US" w:bidi="ar-SA"/>
        </w:rPr>
        <w:t xml:space="preserve">Спрямо 2016 г., при намаляващ ср. мес. бр. безработни и броят на безработните жени намалява, но делът им в средномесечния общ брой регистрирани безработни нараства. </w:t>
      </w:r>
    </w:p>
    <w:p w:rsidR="00A07D85" w:rsidRPr="005C6840" w:rsidRDefault="00150C4E" w:rsidP="00150C4E">
      <w:pPr>
        <w:widowControl/>
        <w:ind w:right="425" w:firstLine="567"/>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С</w:t>
      </w:r>
      <w:r w:rsidR="00A07D85" w:rsidRPr="005C6840">
        <w:rPr>
          <w:rFonts w:ascii="Times New Roman" w:eastAsia="Times New Roman" w:hAnsi="Times New Roman" w:cs="Times New Roman"/>
          <w:color w:val="auto"/>
          <w:lang w:eastAsia="en-US" w:bidi="ar-SA"/>
        </w:rPr>
        <w:t>р. мес. брой на регистрирани безработни жени без специалност е 1 026, тези с работническа професия – 367 и специалисти – 60.</w:t>
      </w:r>
    </w:p>
    <w:p w:rsidR="00A07D85" w:rsidRPr="005C6840" w:rsidRDefault="00A07D85" w:rsidP="00150C4E">
      <w:pPr>
        <w:widowControl/>
        <w:ind w:right="425" w:firstLine="567"/>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color w:val="auto"/>
          <w:lang w:eastAsia="en-US" w:bidi="ar-SA"/>
        </w:rPr>
        <w:t>Относителният дял на жените в групата на регистрираните безработни без специалност е 65,0%, в групата на регистрираните с работническа професия – 49,7%, специалисти – 65,2% и в групата висшисти достига 75,0%.</w:t>
      </w:r>
    </w:p>
    <w:p w:rsidR="00A07D85" w:rsidRPr="005C6840" w:rsidRDefault="00A07D85" w:rsidP="00150C4E">
      <w:pPr>
        <w:widowControl/>
        <w:ind w:right="425" w:firstLine="567"/>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color w:val="auto"/>
          <w:lang w:eastAsia="en-US" w:bidi="ar-SA"/>
        </w:rPr>
        <w:t>В групата на продължително безработните (над 1 година) относителния дял на жените е висок – 62,3%, а ср. мес. брой е 1 044.</w:t>
      </w:r>
    </w:p>
    <w:p w:rsidR="00A07D85" w:rsidRPr="005C6840" w:rsidRDefault="00A07D85" w:rsidP="00150C4E">
      <w:pPr>
        <w:widowControl/>
        <w:ind w:right="425" w:firstLine="567"/>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b/>
          <w:color w:val="auto"/>
          <w:lang w:eastAsia="en-US" w:bidi="ar-SA"/>
        </w:rPr>
        <w:t>За община Антоново</w:t>
      </w:r>
      <w:r w:rsidRPr="005C6840">
        <w:rPr>
          <w:rFonts w:ascii="Times New Roman" w:eastAsia="Times New Roman" w:hAnsi="Times New Roman" w:cs="Times New Roman"/>
          <w:color w:val="auto"/>
          <w:lang w:eastAsia="en-US" w:bidi="ar-SA"/>
        </w:rPr>
        <w:t xml:space="preserve"> при 652 ср. мес. брой регистрирани безработни лица, регистрираните безработни жени са 358 ср. мес. бр. или като дял - 54,9 %.</w:t>
      </w:r>
    </w:p>
    <w:p w:rsidR="00A07D85" w:rsidRPr="005C6840" w:rsidRDefault="00A07D85" w:rsidP="00150C4E">
      <w:pPr>
        <w:widowControl/>
        <w:ind w:right="425" w:firstLine="567"/>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color w:val="auto"/>
          <w:lang w:eastAsia="en-US" w:bidi="ar-SA"/>
        </w:rPr>
        <w:t>Ср.</w:t>
      </w:r>
      <w:r w:rsidR="00E4325E">
        <w:rPr>
          <w:rFonts w:ascii="Times New Roman" w:eastAsia="Times New Roman" w:hAnsi="Times New Roman" w:cs="Times New Roman"/>
          <w:color w:val="auto"/>
          <w:lang w:eastAsia="en-US" w:bidi="ar-SA"/>
        </w:rPr>
        <w:t xml:space="preserve"> </w:t>
      </w:r>
      <w:r w:rsidRPr="005C6840">
        <w:rPr>
          <w:rFonts w:ascii="Times New Roman" w:eastAsia="Times New Roman" w:hAnsi="Times New Roman" w:cs="Times New Roman"/>
          <w:color w:val="auto"/>
          <w:lang w:eastAsia="en-US" w:bidi="ar-SA"/>
        </w:rPr>
        <w:t>мес. брой на регистрирани безработни жени без специалност е 243, тези с работническа професия – 106 и специалисти – 9.</w:t>
      </w:r>
    </w:p>
    <w:p w:rsidR="00A07D85" w:rsidRPr="005C6840" w:rsidRDefault="00A07D85" w:rsidP="00150C4E">
      <w:pPr>
        <w:widowControl/>
        <w:ind w:right="425" w:firstLine="567"/>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color w:val="auto"/>
          <w:lang w:eastAsia="en-US" w:bidi="ar-SA"/>
        </w:rPr>
        <w:t>Относителният дял на жените в групата на регистрираните безработни без специалност е 61,4%, в групата на регистрираните с работническа професия – 45,1%, специалисти – 45,0% и в групата само на лицата с висше образование - 57,1%.</w:t>
      </w:r>
    </w:p>
    <w:p w:rsidR="00A07D85" w:rsidRPr="005C6840" w:rsidRDefault="00A07D85" w:rsidP="00150C4E">
      <w:pPr>
        <w:widowControl/>
        <w:ind w:right="425" w:firstLine="567"/>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color w:val="auto"/>
          <w:lang w:eastAsia="en-US" w:bidi="ar-SA"/>
        </w:rPr>
        <w:t>В групата на продължително безработните (над 1 година) относителния</w:t>
      </w:r>
      <w:r w:rsidR="00E74543">
        <w:rPr>
          <w:rFonts w:ascii="Times New Roman" w:eastAsia="Times New Roman" w:hAnsi="Times New Roman" w:cs="Times New Roman"/>
          <w:color w:val="auto"/>
          <w:lang w:eastAsia="en-US" w:bidi="ar-SA"/>
        </w:rPr>
        <w:t>т</w:t>
      </w:r>
      <w:r w:rsidRPr="005C6840">
        <w:rPr>
          <w:rFonts w:ascii="Times New Roman" w:eastAsia="Times New Roman" w:hAnsi="Times New Roman" w:cs="Times New Roman"/>
          <w:color w:val="auto"/>
          <w:lang w:eastAsia="en-US" w:bidi="ar-SA"/>
        </w:rPr>
        <w:t xml:space="preserve"> дял на жените е – 56,7%, а ср. мес. брой е 268.</w:t>
      </w:r>
    </w:p>
    <w:p w:rsidR="00A07D85" w:rsidRPr="005C6840" w:rsidRDefault="00A07D85" w:rsidP="00150C4E">
      <w:pPr>
        <w:widowControl/>
        <w:ind w:right="425" w:firstLine="567"/>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b/>
          <w:color w:val="auto"/>
          <w:lang w:eastAsia="en-US" w:bidi="ar-SA"/>
        </w:rPr>
        <w:t>За община Омуртаг</w:t>
      </w:r>
      <w:r w:rsidRPr="005C6840">
        <w:rPr>
          <w:rFonts w:ascii="Times New Roman" w:eastAsia="Times New Roman" w:hAnsi="Times New Roman" w:cs="Times New Roman"/>
          <w:color w:val="auto"/>
          <w:lang w:eastAsia="en-US" w:bidi="ar-SA"/>
        </w:rPr>
        <w:t xml:space="preserve"> при 1 756 ср. мес. брой регистрирани безработни лица, регистрираните безработни жени са 1 095 ср. мес. бр. или като дял - 62,4 %.</w:t>
      </w:r>
    </w:p>
    <w:p w:rsidR="00A07D85" w:rsidRPr="005C6840" w:rsidRDefault="00A07D85" w:rsidP="00150C4E">
      <w:pPr>
        <w:widowControl/>
        <w:ind w:right="425" w:firstLine="567"/>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color w:val="auto"/>
          <w:lang w:eastAsia="en-US" w:bidi="ar-SA"/>
        </w:rPr>
        <w:t>Ср. мес. брой на регистрирани безработни жени без специалност е 783, тези с работническа професия – 261 и специалисти – 51.</w:t>
      </w:r>
    </w:p>
    <w:p w:rsidR="00A07D85" w:rsidRPr="005C6840" w:rsidRDefault="00A07D85" w:rsidP="00150C4E">
      <w:pPr>
        <w:widowControl/>
        <w:ind w:right="425" w:firstLine="567"/>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color w:val="auto"/>
          <w:lang w:eastAsia="en-US" w:bidi="ar-SA"/>
        </w:rPr>
        <w:t>Относителният дял на жените в групата на регистрираните безработни без специалност е 66,2%, в групата на регистрираните с работническа професия – 51,9%, специалисти – 70,8% и в групата само на лицата с висше образование - 78,4%.</w:t>
      </w:r>
    </w:p>
    <w:p w:rsidR="00A07D85" w:rsidRPr="005C6840" w:rsidRDefault="00A07D85" w:rsidP="00150C4E">
      <w:pPr>
        <w:widowControl/>
        <w:ind w:right="425" w:firstLine="567"/>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color w:val="auto"/>
          <w:lang w:eastAsia="en-US" w:bidi="ar-SA"/>
        </w:rPr>
        <w:t>В групата на продължително безработните (над 1 година) относителния</w:t>
      </w:r>
      <w:r w:rsidR="00E74543">
        <w:rPr>
          <w:rFonts w:ascii="Times New Roman" w:eastAsia="Times New Roman" w:hAnsi="Times New Roman" w:cs="Times New Roman"/>
          <w:color w:val="auto"/>
          <w:lang w:eastAsia="en-US" w:bidi="ar-SA"/>
        </w:rPr>
        <w:t>т</w:t>
      </w:r>
      <w:r w:rsidRPr="005C6840">
        <w:rPr>
          <w:rFonts w:ascii="Times New Roman" w:eastAsia="Times New Roman" w:hAnsi="Times New Roman" w:cs="Times New Roman"/>
          <w:color w:val="auto"/>
          <w:lang w:eastAsia="en-US" w:bidi="ar-SA"/>
        </w:rPr>
        <w:t xml:space="preserve"> дял на жените е висок – 64,5%, а ср. мес. брой е 775.</w:t>
      </w:r>
    </w:p>
    <w:p w:rsidR="00A07D85" w:rsidRPr="005C6840" w:rsidRDefault="00A07D85" w:rsidP="00150C4E">
      <w:pPr>
        <w:widowControl/>
        <w:ind w:right="425" w:firstLine="567"/>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color w:val="auto"/>
          <w:lang w:eastAsia="en-US" w:bidi="ar-SA"/>
        </w:rPr>
        <w:t xml:space="preserve">През 2017 г. </w:t>
      </w:r>
      <w:r w:rsidRPr="005C6840">
        <w:rPr>
          <w:rFonts w:ascii="Times New Roman" w:eastAsia="Times New Roman" w:hAnsi="Times New Roman" w:cs="Times New Roman"/>
          <w:b/>
          <w:color w:val="auto"/>
          <w:lang w:eastAsia="en-US" w:bidi="ar-SA"/>
        </w:rPr>
        <w:t>новорегистрираните</w:t>
      </w:r>
      <w:r w:rsidRPr="005C6840">
        <w:rPr>
          <w:rFonts w:ascii="Times New Roman" w:eastAsia="Times New Roman" w:hAnsi="Times New Roman" w:cs="Times New Roman"/>
          <w:color w:val="auto"/>
          <w:lang w:eastAsia="en-US" w:bidi="ar-SA"/>
        </w:rPr>
        <w:t xml:space="preserve"> безработни лица в Дирекция „Бюро по труда” Омуртаг са 1 434, от тях 55,0% или 789 като брой са жени.</w:t>
      </w:r>
    </w:p>
    <w:p w:rsidR="00A07D85" w:rsidRPr="005C6840" w:rsidRDefault="00A07D85" w:rsidP="00150C4E">
      <w:pPr>
        <w:widowControl/>
        <w:ind w:right="425" w:firstLine="567"/>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color w:val="auto"/>
          <w:lang w:eastAsia="en-US" w:bidi="ar-SA"/>
        </w:rPr>
        <w:t>Относителният дял на жените в групата на новорегистрираните безработни без специалност е 57,3%, в групата на регистрираните с работническа професия – 44,6%, специалисти – 70,3%.</w:t>
      </w:r>
    </w:p>
    <w:p w:rsidR="00A07D85" w:rsidRPr="005C6840" w:rsidRDefault="00A07D85" w:rsidP="00150C4E">
      <w:pPr>
        <w:widowControl/>
        <w:ind w:right="425" w:firstLine="709"/>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color w:val="auto"/>
          <w:lang w:eastAsia="en-US" w:bidi="ar-SA"/>
        </w:rPr>
        <w:t xml:space="preserve">Съпоставката на относителния дял на жените във входящия поток безработни /55,0%/ с относителния дял на жените в общия ср. мес. брой безработни /60,3%/ е показател за по-продължителен престой в ДБТ и по-трудна реализация на пазара на труда. </w:t>
      </w:r>
    </w:p>
    <w:p w:rsidR="00A07D85" w:rsidRPr="005C6840" w:rsidRDefault="00A07D85" w:rsidP="00150C4E">
      <w:pPr>
        <w:widowControl/>
        <w:ind w:right="425" w:firstLine="709"/>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b/>
          <w:color w:val="auto"/>
          <w:lang w:eastAsia="en-US" w:bidi="ar-SA"/>
        </w:rPr>
        <w:t xml:space="preserve">За община Антоново </w:t>
      </w:r>
      <w:r w:rsidRPr="005C6840">
        <w:rPr>
          <w:rFonts w:ascii="Times New Roman" w:eastAsia="Times New Roman" w:hAnsi="Times New Roman" w:cs="Times New Roman"/>
          <w:color w:val="auto"/>
          <w:lang w:eastAsia="en-US" w:bidi="ar-SA"/>
        </w:rPr>
        <w:t>новорегистрираните безработни лица в ДБТ са 331, от тях 48,9% или 162 като брой са жени.</w:t>
      </w:r>
    </w:p>
    <w:p w:rsidR="00A07D85" w:rsidRPr="005C6840" w:rsidRDefault="00A07D85" w:rsidP="00150C4E">
      <w:pPr>
        <w:widowControl/>
        <w:ind w:right="425" w:firstLine="709"/>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color w:val="auto"/>
          <w:lang w:eastAsia="en-US" w:bidi="ar-SA"/>
        </w:rPr>
        <w:t>Относителният дял на жените в групата на новорегистрираните безработни без специалност е 55,7%, в групата на регистрираните с работническа професия – 35,7%, специалисти – 46,7%.</w:t>
      </w:r>
    </w:p>
    <w:p w:rsidR="00A07D85" w:rsidRPr="005C6840" w:rsidRDefault="00A07D85" w:rsidP="00150C4E">
      <w:pPr>
        <w:widowControl/>
        <w:ind w:right="425" w:firstLine="709"/>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color w:val="auto"/>
          <w:lang w:eastAsia="en-US" w:bidi="ar-SA"/>
        </w:rPr>
        <w:t>Преобладаващият брой мъже във входящия поток безработни е резултат на това, че на трудовия пазар значително по-активни са мъжете. Фактор за това са малкото работещи фирми на територията на общината и заетостта на хората в съседни населени места.</w:t>
      </w:r>
    </w:p>
    <w:p w:rsidR="00A07D85" w:rsidRPr="005C6840" w:rsidRDefault="00A07D85" w:rsidP="00150C4E">
      <w:pPr>
        <w:widowControl/>
        <w:ind w:right="425" w:firstLine="709"/>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b/>
          <w:color w:val="auto"/>
          <w:lang w:eastAsia="en-US" w:bidi="ar-SA"/>
        </w:rPr>
        <w:t xml:space="preserve">За община Омуртаг </w:t>
      </w:r>
      <w:r w:rsidRPr="005C6840">
        <w:rPr>
          <w:rFonts w:ascii="Times New Roman" w:eastAsia="Times New Roman" w:hAnsi="Times New Roman" w:cs="Times New Roman"/>
          <w:color w:val="auto"/>
          <w:lang w:eastAsia="en-US" w:bidi="ar-SA"/>
        </w:rPr>
        <w:t>новорегистрираните безработни лица в ДБТ са 1 101, от тях 57,1% или 629 като брой са жени.</w:t>
      </w:r>
    </w:p>
    <w:p w:rsidR="00A07D85" w:rsidRPr="005C6840" w:rsidRDefault="00A07D85" w:rsidP="00150C4E">
      <w:pPr>
        <w:widowControl/>
        <w:ind w:right="425" w:firstLine="709"/>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color w:val="auto"/>
          <w:lang w:eastAsia="en-US" w:bidi="ar-SA"/>
        </w:rPr>
        <w:t>Относителният дял на жените в групата на новорегистрираните безработни без специалност е 60,3%, в групата на регистрираните с работническа професия – 44,9%, специалисти – 71,8%.</w:t>
      </w:r>
    </w:p>
    <w:p w:rsidR="00A07D85" w:rsidRPr="005C6840" w:rsidRDefault="00A07D85" w:rsidP="00150C4E">
      <w:pPr>
        <w:widowControl/>
        <w:ind w:right="425" w:firstLine="709"/>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color w:val="auto"/>
          <w:lang w:eastAsia="en-US" w:bidi="ar-SA"/>
        </w:rPr>
        <w:t xml:space="preserve">През 2017 г. </w:t>
      </w:r>
      <w:r w:rsidRPr="005C6840">
        <w:rPr>
          <w:rFonts w:ascii="Times New Roman" w:eastAsia="Times New Roman" w:hAnsi="Times New Roman" w:cs="Times New Roman"/>
          <w:b/>
          <w:color w:val="auto"/>
          <w:lang w:eastAsia="en-US" w:bidi="ar-SA"/>
        </w:rPr>
        <w:t>постъпилите на работа</w:t>
      </w:r>
      <w:r w:rsidRPr="005C6840">
        <w:rPr>
          <w:rFonts w:ascii="Times New Roman" w:eastAsia="Times New Roman" w:hAnsi="Times New Roman" w:cs="Times New Roman"/>
          <w:color w:val="auto"/>
          <w:lang w:eastAsia="en-US" w:bidi="ar-SA"/>
        </w:rPr>
        <w:t xml:space="preserve"> жени са 602 от общо 1 086 безработни лица. Това са 55,4%. По–големият дял започнали работа жени е в съответствие с преобладаващия брой на регистрираните безработни жени.</w:t>
      </w:r>
    </w:p>
    <w:p w:rsidR="00A07D85" w:rsidRPr="005C6840" w:rsidRDefault="00A07D85" w:rsidP="00150C4E">
      <w:pPr>
        <w:widowControl/>
        <w:ind w:right="425" w:firstLine="709"/>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color w:val="auto"/>
          <w:lang w:eastAsia="en-US" w:bidi="ar-SA"/>
        </w:rPr>
        <w:t xml:space="preserve">В мерки и програми за заетост от Закона за насърчаване на заетостта и проекти от Оперативна програма „Развитие на човешките ресурси” /субсидирана заетост/ от общо включени 213 безработни, 137 са жени или 64,3%. На първичен пазар работа са започнали 873 безработни лица, от които 465 жени – 53,4%.      </w:t>
      </w:r>
    </w:p>
    <w:p w:rsidR="00A07D85" w:rsidRPr="005C6840" w:rsidRDefault="00A07D85" w:rsidP="00150C4E">
      <w:pPr>
        <w:widowControl/>
        <w:ind w:right="425" w:firstLine="709"/>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color w:val="auto"/>
          <w:lang w:eastAsia="en-US" w:bidi="ar-SA"/>
        </w:rPr>
        <w:t>Тези данни са показателни за по-активното включване на жените в субсидираната заетост, осигурявана от Дирекциите „Бюро по труда” като териториално поделение на Агенцията по заетостта, и целяща насърчаване на заетостта и подпомагане трудовата им реализация на пазара на труда.</w:t>
      </w:r>
    </w:p>
    <w:p w:rsidR="00A07D85" w:rsidRPr="005C6840" w:rsidRDefault="00A07D85" w:rsidP="00150C4E">
      <w:pPr>
        <w:widowControl/>
        <w:ind w:right="425" w:firstLine="709"/>
        <w:jc w:val="both"/>
        <w:rPr>
          <w:rFonts w:ascii="Times New Roman" w:eastAsia="Times New Roman" w:hAnsi="Times New Roman" w:cs="Times New Roman"/>
          <w:b/>
          <w:color w:val="auto"/>
          <w:lang w:eastAsia="en-US" w:bidi="ar-SA"/>
        </w:rPr>
      </w:pPr>
    </w:p>
    <w:p w:rsidR="00A07D85" w:rsidRPr="005C6840" w:rsidRDefault="00A07D85" w:rsidP="00150C4E">
      <w:pPr>
        <w:widowControl/>
        <w:ind w:right="425" w:firstLine="709"/>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b/>
          <w:color w:val="auto"/>
          <w:lang w:eastAsia="en-US" w:bidi="ar-SA"/>
        </w:rPr>
        <w:t>За община Антоново</w:t>
      </w:r>
      <w:r w:rsidRPr="005C6840">
        <w:rPr>
          <w:rFonts w:ascii="Times New Roman" w:eastAsia="Times New Roman" w:hAnsi="Times New Roman" w:cs="Times New Roman"/>
          <w:color w:val="auto"/>
          <w:lang w:eastAsia="en-US" w:bidi="ar-SA"/>
        </w:rPr>
        <w:t xml:space="preserve"> постъпилите на работа жени са 141 от общо 250 безработни лица. Това са 56,4 %. </w:t>
      </w:r>
    </w:p>
    <w:p w:rsidR="00A07D85" w:rsidRPr="005C6840" w:rsidRDefault="00A07D85" w:rsidP="00150C4E">
      <w:pPr>
        <w:widowControl/>
        <w:ind w:right="425" w:firstLine="709"/>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color w:val="auto"/>
          <w:lang w:eastAsia="en-US" w:bidi="ar-SA"/>
        </w:rPr>
        <w:t>В мерки и програми за заетост от Закона за насърчаване на заетостта и проекти от Оперативна програма „Развитие на човешките ресурси” /субсидирана заетост/ от общо включени 37 безработни, 23 са жени или 62,2%. На първичен пазар работа са започнали 213 безработни лица, от които 118 жени – 55,4%.</w:t>
      </w:r>
    </w:p>
    <w:p w:rsidR="00A07D85" w:rsidRPr="005C6840" w:rsidRDefault="00A07D85" w:rsidP="00150C4E">
      <w:pPr>
        <w:widowControl/>
        <w:ind w:right="425" w:firstLine="709"/>
        <w:jc w:val="both"/>
        <w:rPr>
          <w:rFonts w:ascii="Times New Roman" w:eastAsia="Times New Roman" w:hAnsi="Times New Roman" w:cs="Times New Roman"/>
          <w:b/>
          <w:color w:val="auto"/>
          <w:lang w:eastAsia="en-US" w:bidi="ar-SA"/>
        </w:rPr>
      </w:pPr>
    </w:p>
    <w:p w:rsidR="00A07D85" w:rsidRPr="005C6840" w:rsidRDefault="00A07D85" w:rsidP="00150C4E">
      <w:pPr>
        <w:widowControl/>
        <w:ind w:right="425" w:firstLine="709"/>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b/>
          <w:color w:val="auto"/>
          <w:lang w:eastAsia="en-US" w:bidi="ar-SA"/>
        </w:rPr>
        <w:t>За община Омуртаг</w:t>
      </w:r>
      <w:r w:rsidRPr="005C6840">
        <w:rPr>
          <w:rFonts w:ascii="Times New Roman" w:eastAsia="Times New Roman" w:hAnsi="Times New Roman" w:cs="Times New Roman"/>
          <w:color w:val="auto"/>
          <w:lang w:eastAsia="en-US" w:bidi="ar-SA"/>
        </w:rPr>
        <w:t xml:space="preserve"> постъпилите на работа жени са 461 от общо 836 безработни лица. Това са 55,1 %. </w:t>
      </w:r>
    </w:p>
    <w:p w:rsidR="00A07D85" w:rsidRPr="005C6840" w:rsidRDefault="00A07D85" w:rsidP="00150C4E">
      <w:pPr>
        <w:widowControl/>
        <w:ind w:right="425" w:firstLine="709"/>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color w:val="auto"/>
          <w:lang w:eastAsia="en-US" w:bidi="ar-SA"/>
        </w:rPr>
        <w:t>В мерки и програми за заетост от Закона за насърчаване на заетостта и проекти от Оперативна програма „Развитие на човешките ресурси” /субсидирана заетост/ от общо включени 176 безработни, 114 са жени или 64,8%. На първичен пазар работа са започнали 660 безработни лица, от които 347 жени – 52,6%.</w:t>
      </w:r>
    </w:p>
    <w:p w:rsidR="007E7788" w:rsidRDefault="007E7788" w:rsidP="00150C4E">
      <w:pPr>
        <w:widowControl/>
        <w:tabs>
          <w:tab w:val="left" w:pos="284"/>
        </w:tabs>
        <w:ind w:right="425" w:firstLine="709"/>
        <w:jc w:val="both"/>
        <w:rPr>
          <w:rFonts w:ascii="Times New Roman" w:eastAsia="Times New Roman" w:hAnsi="Times New Roman" w:cs="Times New Roman"/>
          <w:color w:val="auto"/>
          <w:lang w:eastAsia="en-US" w:bidi="ar-SA"/>
        </w:rPr>
      </w:pPr>
    </w:p>
    <w:p w:rsidR="00A07D85" w:rsidRPr="005C6840" w:rsidRDefault="00A07D85" w:rsidP="00150C4E">
      <w:pPr>
        <w:widowControl/>
        <w:tabs>
          <w:tab w:val="left" w:pos="284"/>
        </w:tabs>
        <w:ind w:right="425" w:firstLine="709"/>
        <w:jc w:val="both"/>
        <w:rPr>
          <w:rFonts w:ascii="Times New Roman" w:eastAsia="Times New Roman" w:hAnsi="Times New Roman" w:cs="Times New Roman"/>
          <w:color w:val="auto"/>
          <w:lang w:eastAsia="en-US" w:bidi="ar-SA"/>
        </w:rPr>
      </w:pPr>
      <w:r w:rsidRPr="007E7788">
        <w:rPr>
          <w:rFonts w:ascii="Times New Roman" w:eastAsia="Times New Roman" w:hAnsi="Times New Roman" w:cs="Times New Roman"/>
          <w:color w:val="auto"/>
          <w:lang w:eastAsia="en-US" w:bidi="ar-SA"/>
        </w:rPr>
        <w:t>По Приоритетна област 4: Борба с насилието, основано на пола и защита и подкрепа на жертвите</w:t>
      </w:r>
      <w:r w:rsidRPr="005C6840">
        <w:rPr>
          <w:rFonts w:ascii="Times New Roman" w:eastAsia="Times New Roman" w:hAnsi="Times New Roman" w:cs="Times New Roman"/>
          <w:color w:val="auto"/>
          <w:lang w:eastAsia="en-US" w:bidi="ar-SA"/>
        </w:rPr>
        <w:t xml:space="preserve"> Дирекция „Бюро по труда” ежегодно осъществява информационна кампания за търсещите работа лица за превенция на трафика на хора и предотвратяване на възможно насилие при търсенето и намирането на работа. Информират се за лицензираните от АЗ фирми посредници на трудовия пазар у нас и в чужбина, за правата им и за рисковете при нерегламентирани трудови правоотношения.</w:t>
      </w:r>
    </w:p>
    <w:p w:rsidR="00A07D85" w:rsidRDefault="00A07D85" w:rsidP="00150C4E">
      <w:pPr>
        <w:widowControl/>
        <w:ind w:right="425" w:firstLine="709"/>
        <w:jc w:val="both"/>
        <w:rPr>
          <w:rFonts w:ascii="Times New Roman" w:eastAsia="Times New Roman" w:hAnsi="Times New Roman" w:cs="Times New Roman"/>
          <w:color w:val="auto"/>
          <w:lang w:eastAsia="en-US" w:bidi="ar-SA"/>
        </w:rPr>
      </w:pPr>
      <w:r w:rsidRPr="005C6840">
        <w:rPr>
          <w:rFonts w:ascii="Times New Roman" w:eastAsia="Times New Roman" w:hAnsi="Times New Roman" w:cs="Times New Roman"/>
          <w:color w:val="auto"/>
          <w:lang w:eastAsia="en-US" w:bidi="ar-SA"/>
        </w:rPr>
        <w:t>Работата на Дирекция „Бюро по труда” се основа на равнопоставеност на предлаганите услуги и към мъже и към жени. Насочването към свободните работни места е на база образование, специалност, квалификация, умения, здравословно състояние и не на последно място предпочитанията на безработното лице.</w:t>
      </w:r>
    </w:p>
    <w:p w:rsidR="007E7788" w:rsidRPr="005C6840" w:rsidRDefault="007E7788" w:rsidP="005C6840">
      <w:pPr>
        <w:widowControl/>
        <w:ind w:firstLine="567"/>
        <w:jc w:val="both"/>
        <w:rPr>
          <w:rFonts w:ascii="Times New Roman" w:eastAsia="Times New Roman" w:hAnsi="Times New Roman" w:cs="Times New Roman"/>
          <w:color w:val="auto"/>
          <w:lang w:eastAsia="en-US" w:bidi="ar-SA"/>
        </w:rPr>
      </w:pPr>
    </w:p>
    <w:p w:rsidR="00A07D85" w:rsidRPr="001A738B" w:rsidRDefault="00A07D85" w:rsidP="001A738B">
      <w:pPr>
        <w:widowControl/>
        <w:tabs>
          <w:tab w:val="left" w:pos="1680"/>
        </w:tabs>
        <w:spacing w:line="360" w:lineRule="auto"/>
        <w:jc w:val="center"/>
        <w:rPr>
          <w:rFonts w:ascii="Times New Roman" w:eastAsia="Times New Roman" w:hAnsi="Times New Roman" w:cs="Times New Roman"/>
          <w:b/>
          <w:i/>
          <w:color w:val="auto"/>
          <w:sz w:val="20"/>
          <w:szCs w:val="20"/>
          <w:lang w:eastAsia="en-US" w:bidi="ar-SA"/>
        </w:rPr>
      </w:pPr>
      <w:r w:rsidRPr="001A738B">
        <w:rPr>
          <w:rFonts w:ascii="Times New Roman" w:eastAsia="Times New Roman" w:hAnsi="Times New Roman" w:cs="Times New Roman"/>
          <w:b/>
          <w:i/>
          <w:color w:val="auto"/>
          <w:sz w:val="20"/>
          <w:szCs w:val="20"/>
          <w:lang w:eastAsia="en-US" w:bidi="ar-SA"/>
        </w:rPr>
        <w:t>Данни на Отдел „Статистически изследвания“ – Търговище</w:t>
      </w:r>
    </w:p>
    <w:p w:rsidR="00A07D85" w:rsidRPr="001A738B" w:rsidRDefault="00A07D85" w:rsidP="007E7788">
      <w:pPr>
        <w:widowControl/>
        <w:tabs>
          <w:tab w:val="left" w:pos="1680"/>
        </w:tabs>
        <w:jc w:val="center"/>
        <w:rPr>
          <w:rFonts w:ascii="Times New Roman" w:eastAsia="Times New Roman" w:hAnsi="Times New Roman" w:cs="Times New Roman"/>
          <w:b/>
          <w:color w:val="auto"/>
          <w:sz w:val="20"/>
          <w:szCs w:val="20"/>
          <w:lang w:eastAsia="en-US" w:bidi="ar-SA"/>
        </w:rPr>
      </w:pPr>
      <w:r w:rsidRPr="001A738B">
        <w:rPr>
          <w:rFonts w:ascii="Times New Roman" w:eastAsia="Times New Roman" w:hAnsi="Times New Roman" w:cs="Times New Roman"/>
          <w:b/>
          <w:color w:val="auto"/>
          <w:sz w:val="20"/>
          <w:szCs w:val="20"/>
          <w:lang w:eastAsia="en-US" w:bidi="ar-SA"/>
        </w:rPr>
        <w:t>РАБОТНА СИЛА И КОЕФИЦИЕНТИ НА ИКОНОМИЧЕСКА АКТИВНОСТ НА НАСЕЛЕНИЕТО НА 15 И ПОВЕЧЕ НАВЪРШЕНИ ГОДИНИ ПРЕЗ 2016 ГОДИНА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1"/>
        <w:gridCol w:w="1119"/>
        <w:gridCol w:w="1120"/>
        <w:gridCol w:w="1120"/>
        <w:gridCol w:w="1119"/>
        <w:gridCol w:w="1120"/>
        <w:gridCol w:w="1120"/>
      </w:tblGrid>
      <w:tr w:rsidR="00A07D85" w:rsidRPr="007E7788" w:rsidTr="00DA765A">
        <w:trPr>
          <w:trHeight w:val="479"/>
        </w:trPr>
        <w:tc>
          <w:tcPr>
            <w:tcW w:w="2171" w:type="dxa"/>
            <w:vMerge w:val="restart"/>
            <w:shd w:val="clear" w:color="auto" w:fill="auto"/>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 xml:space="preserve">    Области</w:t>
            </w:r>
          </w:p>
        </w:tc>
        <w:tc>
          <w:tcPr>
            <w:tcW w:w="3359" w:type="dxa"/>
            <w:gridSpan w:val="3"/>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Работна сила - хил.</w:t>
            </w:r>
          </w:p>
        </w:tc>
        <w:tc>
          <w:tcPr>
            <w:tcW w:w="3359" w:type="dxa"/>
            <w:gridSpan w:val="3"/>
            <w:shd w:val="clear" w:color="auto" w:fill="auto"/>
            <w:hideMark/>
          </w:tcPr>
          <w:p w:rsidR="00A07D85" w:rsidRPr="007E7788" w:rsidRDefault="00A07D85" w:rsidP="007E7788">
            <w:pPr>
              <w:widowControl/>
              <w:tabs>
                <w:tab w:val="left" w:pos="1680"/>
              </w:tabs>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Коефициенти на икономическа активност - %</w:t>
            </w:r>
          </w:p>
        </w:tc>
      </w:tr>
      <w:tr w:rsidR="00A07D85" w:rsidRPr="007E7788" w:rsidTr="00DA765A">
        <w:trPr>
          <w:trHeight w:val="317"/>
        </w:trPr>
        <w:tc>
          <w:tcPr>
            <w:tcW w:w="2171" w:type="dxa"/>
            <w:vMerge/>
            <w:shd w:val="clear" w:color="auto" w:fill="auto"/>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p>
        </w:tc>
        <w:tc>
          <w:tcPr>
            <w:tcW w:w="111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общо</w:t>
            </w:r>
          </w:p>
        </w:tc>
        <w:tc>
          <w:tcPr>
            <w:tcW w:w="112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мъже</w:t>
            </w:r>
          </w:p>
        </w:tc>
        <w:tc>
          <w:tcPr>
            <w:tcW w:w="112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жени</w:t>
            </w:r>
          </w:p>
        </w:tc>
        <w:tc>
          <w:tcPr>
            <w:tcW w:w="111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общо</w:t>
            </w:r>
          </w:p>
        </w:tc>
        <w:tc>
          <w:tcPr>
            <w:tcW w:w="112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мъже</w:t>
            </w:r>
          </w:p>
        </w:tc>
        <w:tc>
          <w:tcPr>
            <w:tcW w:w="112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жени</w:t>
            </w:r>
          </w:p>
        </w:tc>
      </w:tr>
      <w:tr w:rsidR="00A07D85" w:rsidRPr="007E7788" w:rsidTr="00DA765A">
        <w:trPr>
          <w:trHeight w:val="288"/>
        </w:trPr>
        <w:tc>
          <w:tcPr>
            <w:tcW w:w="2171"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Област Търговище</w:t>
            </w:r>
          </w:p>
        </w:tc>
        <w:tc>
          <w:tcPr>
            <w:tcW w:w="111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44,6</w:t>
            </w:r>
          </w:p>
        </w:tc>
        <w:tc>
          <w:tcPr>
            <w:tcW w:w="112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25,2</w:t>
            </w:r>
          </w:p>
        </w:tc>
        <w:tc>
          <w:tcPr>
            <w:tcW w:w="112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19,4</w:t>
            </w:r>
          </w:p>
        </w:tc>
        <w:tc>
          <w:tcPr>
            <w:tcW w:w="111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45,5</w:t>
            </w:r>
          </w:p>
        </w:tc>
        <w:tc>
          <w:tcPr>
            <w:tcW w:w="112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52,9</w:t>
            </w:r>
          </w:p>
        </w:tc>
        <w:tc>
          <w:tcPr>
            <w:tcW w:w="112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38,6</w:t>
            </w:r>
          </w:p>
        </w:tc>
      </w:tr>
    </w:tbl>
    <w:p w:rsidR="00A07D85" w:rsidRPr="007E7788" w:rsidRDefault="00A07D85" w:rsidP="00A07D85">
      <w:pPr>
        <w:widowControl/>
        <w:tabs>
          <w:tab w:val="left" w:pos="1680"/>
        </w:tabs>
        <w:spacing w:line="360" w:lineRule="auto"/>
        <w:jc w:val="both"/>
        <w:rPr>
          <w:rFonts w:ascii="Times New Roman" w:eastAsia="Times New Roman" w:hAnsi="Times New Roman" w:cs="Times New Roman"/>
          <w:b/>
          <w:color w:val="auto"/>
          <w:sz w:val="20"/>
          <w:szCs w:val="20"/>
          <w:lang w:eastAsia="en-US" w:bidi="ar-SA"/>
        </w:rPr>
      </w:pPr>
    </w:p>
    <w:p w:rsidR="00A07D85" w:rsidRPr="007E7788" w:rsidRDefault="00A07D85" w:rsidP="00A07D85">
      <w:pPr>
        <w:widowControl/>
        <w:tabs>
          <w:tab w:val="left" w:pos="1680"/>
        </w:tabs>
        <w:spacing w:line="360" w:lineRule="auto"/>
        <w:jc w:val="both"/>
        <w:rPr>
          <w:rFonts w:ascii="Times New Roman" w:eastAsia="Times New Roman" w:hAnsi="Times New Roman" w:cs="Times New Roman"/>
          <w:b/>
          <w:color w:val="auto"/>
          <w:sz w:val="20"/>
          <w:szCs w:val="20"/>
          <w:lang w:eastAsia="en-US" w:bidi="ar-SA"/>
        </w:rPr>
      </w:pPr>
    </w:p>
    <w:p w:rsidR="00A07D85" w:rsidRPr="007E7788" w:rsidRDefault="00A07D85" w:rsidP="007B6D86">
      <w:pPr>
        <w:widowControl/>
        <w:tabs>
          <w:tab w:val="left" w:pos="1680"/>
        </w:tabs>
        <w:jc w:val="center"/>
        <w:rPr>
          <w:rFonts w:ascii="Times New Roman" w:eastAsia="Times New Roman" w:hAnsi="Times New Roman" w:cs="Times New Roman"/>
          <w:b/>
          <w:color w:val="auto"/>
          <w:sz w:val="20"/>
          <w:szCs w:val="20"/>
          <w:lang w:eastAsia="en-US" w:bidi="ar-SA"/>
        </w:rPr>
      </w:pPr>
      <w:r w:rsidRPr="007E7788">
        <w:rPr>
          <w:rFonts w:ascii="Times New Roman" w:eastAsia="Times New Roman" w:hAnsi="Times New Roman" w:cs="Times New Roman"/>
          <w:b/>
          <w:color w:val="auto"/>
          <w:sz w:val="20"/>
          <w:szCs w:val="20"/>
          <w:lang w:val="en-US" w:eastAsia="en-US" w:bidi="ar-SA"/>
        </w:rPr>
        <w:t>РАБОТНА СИЛА И КОЕФИЦИЕНТИ НА ИКОНОМИЧЕСКА АКТИВНОСТ НА НАСЕЛЕНИЕТО НА 15 - 64 НАВЪРШЕНИ ГОДИНИ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1"/>
        <w:gridCol w:w="1079"/>
        <w:gridCol w:w="1079"/>
        <w:gridCol w:w="1080"/>
        <w:gridCol w:w="1079"/>
        <w:gridCol w:w="1079"/>
        <w:gridCol w:w="1080"/>
      </w:tblGrid>
      <w:tr w:rsidR="00A07D85" w:rsidRPr="007E7788" w:rsidTr="007B6D86">
        <w:trPr>
          <w:trHeight w:val="480"/>
        </w:trPr>
        <w:tc>
          <w:tcPr>
            <w:tcW w:w="2171" w:type="dxa"/>
            <w:vMerge w:val="restart"/>
            <w:shd w:val="clear" w:color="auto" w:fill="auto"/>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 xml:space="preserve">    Области</w:t>
            </w:r>
          </w:p>
        </w:tc>
        <w:tc>
          <w:tcPr>
            <w:tcW w:w="3238" w:type="dxa"/>
            <w:gridSpan w:val="3"/>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Работна сила - хил.</w:t>
            </w:r>
          </w:p>
        </w:tc>
        <w:tc>
          <w:tcPr>
            <w:tcW w:w="3238" w:type="dxa"/>
            <w:gridSpan w:val="3"/>
            <w:shd w:val="clear" w:color="auto" w:fill="auto"/>
            <w:hideMark/>
          </w:tcPr>
          <w:p w:rsidR="00A07D85" w:rsidRPr="007E7788" w:rsidRDefault="00A07D85" w:rsidP="007B6D86">
            <w:pPr>
              <w:widowControl/>
              <w:tabs>
                <w:tab w:val="left" w:pos="1680"/>
              </w:tabs>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Коефициенти на икономическа активност - %</w:t>
            </w:r>
          </w:p>
        </w:tc>
      </w:tr>
      <w:tr w:rsidR="00A07D85" w:rsidRPr="007E7788" w:rsidTr="007B6D86">
        <w:trPr>
          <w:trHeight w:val="315"/>
        </w:trPr>
        <w:tc>
          <w:tcPr>
            <w:tcW w:w="2171" w:type="dxa"/>
            <w:vMerge/>
            <w:shd w:val="clear" w:color="auto" w:fill="auto"/>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общо</w:t>
            </w: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мъже</w:t>
            </w:r>
          </w:p>
        </w:tc>
        <w:tc>
          <w:tcPr>
            <w:tcW w:w="108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жени</w:t>
            </w: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общо</w:t>
            </w: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мъже</w:t>
            </w:r>
          </w:p>
        </w:tc>
        <w:tc>
          <w:tcPr>
            <w:tcW w:w="108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жени</w:t>
            </w:r>
          </w:p>
        </w:tc>
      </w:tr>
      <w:tr w:rsidR="00A07D85" w:rsidRPr="007E7788" w:rsidTr="007B6D86">
        <w:trPr>
          <w:trHeight w:val="288"/>
        </w:trPr>
        <w:tc>
          <w:tcPr>
            <w:tcW w:w="2171"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Област Търговище</w:t>
            </w: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43,9</w:t>
            </w: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24,7</w:t>
            </w:r>
          </w:p>
        </w:tc>
        <w:tc>
          <w:tcPr>
            <w:tcW w:w="108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19,2</w:t>
            </w: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59,1</w:t>
            </w: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65,0</w:t>
            </w:r>
          </w:p>
        </w:tc>
        <w:tc>
          <w:tcPr>
            <w:tcW w:w="108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53,0</w:t>
            </w:r>
          </w:p>
        </w:tc>
      </w:tr>
    </w:tbl>
    <w:p w:rsidR="00A07D85" w:rsidRPr="007E7788" w:rsidRDefault="00A07D85" w:rsidP="00A07D85">
      <w:pPr>
        <w:widowControl/>
        <w:tabs>
          <w:tab w:val="left" w:pos="1680"/>
        </w:tabs>
        <w:spacing w:line="360" w:lineRule="auto"/>
        <w:jc w:val="both"/>
        <w:rPr>
          <w:rFonts w:ascii="Times New Roman" w:eastAsia="Times New Roman" w:hAnsi="Times New Roman" w:cs="Times New Roman"/>
          <w:b/>
          <w:color w:val="auto"/>
          <w:sz w:val="20"/>
          <w:szCs w:val="20"/>
          <w:lang w:eastAsia="en-US" w:bidi="ar-SA"/>
        </w:rPr>
      </w:pPr>
    </w:p>
    <w:p w:rsidR="00A07D85" w:rsidRPr="007E7788" w:rsidRDefault="00A07D85" w:rsidP="00D31EBD">
      <w:pPr>
        <w:widowControl/>
        <w:tabs>
          <w:tab w:val="left" w:pos="1680"/>
        </w:tabs>
        <w:jc w:val="center"/>
        <w:rPr>
          <w:rFonts w:ascii="Times New Roman" w:eastAsia="Times New Roman" w:hAnsi="Times New Roman" w:cs="Times New Roman"/>
          <w:b/>
          <w:color w:val="auto"/>
          <w:sz w:val="20"/>
          <w:szCs w:val="20"/>
          <w:lang w:eastAsia="en-US" w:bidi="ar-SA"/>
        </w:rPr>
      </w:pPr>
      <w:r w:rsidRPr="007E7788">
        <w:rPr>
          <w:rFonts w:ascii="Times New Roman" w:eastAsia="Times New Roman" w:hAnsi="Times New Roman" w:cs="Times New Roman"/>
          <w:b/>
          <w:color w:val="auto"/>
          <w:sz w:val="20"/>
          <w:szCs w:val="20"/>
          <w:lang w:val="en-US" w:eastAsia="en-US" w:bidi="ar-SA"/>
        </w:rPr>
        <w:t>ЗАЕТИ ЛИЦА И КОЕФИЦИЕНТИ НА ЗАЕТОСТ НА НАСЕЛЕНИЕТО НА 15 И ПОВЕЧЕ НАВЪРШЕНИ ГОДИНИ ПРЕЗ 2016 ГОДИНА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1"/>
        <w:gridCol w:w="1079"/>
        <w:gridCol w:w="1079"/>
        <w:gridCol w:w="1080"/>
        <w:gridCol w:w="1079"/>
        <w:gridCol w:w="1079"/>
        <w:gridCol w:w="1080"/>
      </w:tblGrid>
      <w:tr w:rsidR="00A07D85" w:rsidRPr="007E7788" w:rsidTr="00D31EBD">
        <w:trPr>
          <w:trHeight w:val="365"/>
        </w:trPr>
        <w:tc>
          <w:tcPr>
            <w:tcW w:w="2171" w:type="dxa"/>
            <w:vMerge w:val="restart"/>
            <w:shd w:val="clear" w:color="auto" w:fill="auto"/>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Области</w:t>
            </w:r>
          </w:p>
        </w:tc>
        <w:tc>
          <w:tcPr>
            <w:tcW w:w="3238" w:type="dxa"/>
            <w:gridSpan w:val="3"/>
            <w:vMerge w:val="restart"/>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Заети лица - хил.</w:t>
            </w:r>
          </w:p>
        </w:tc>
        <w:tc>
          <w:tcPr>
            <w:tcW w:w="3238" w:type="dxa"/>
            <w:gridSpan w:val="3"/>
            <w:vMerge w:val="restart"/>
            <w:shd w:val="clear" w:color="auto" w:fill="auto"/>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Коефициенти на заетост - %</w:t>
            </w:r>
          </w:p>
        </w:tc>
      </w:tr>
      <w:tr w:rsidR="00A07D85" w:rsidRPr="007E7788" w:rsidTr="00D31EBD">
        <w:trPr>
          <w:trHeight w:val="345"/>
        </w:trPr>
        <w:tc>
          <w:tcPr>
            <w:tcW w:w="2171" w:type="dxa"/>
            <w:vMerge/>
            <w:shd w:val="clear" w:color="auto" w:fill="auto"/>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p>
        </w:tc>
        <w:tc>
          <w:tcPr>
            <w:tcW w:w="3238" w:type="dxa"/>
            <w:gridSpan w:val="3"/>
            <w:vMerge/>
            <w:shd w:val="clear" w:color="auto" w:fill="auto"/>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p>
        </w:tc>
        <w:tc>
          <w:tcPr>
            <w:tcW w:w="3238" w:type="dxa"/>
            <w:gridSpan w:val="3"/>
            <w:vMerge/>
            <w:shd w:val="clear" w:color="auto" w:fill="auto"/>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p>
        </w:tc>
      </w:tr>
      <w:tr w:rsidR="00A07D85" w:rsidRPr="007E7788" w:rsidTr="00D31EBD">
        <w:trPr>
          <w:trHeight w:val="288"/>
        </w:trPr>
        <w:tc>
          <w:tcPr>
            <w:tcW w:w="2171" w:type="dxa"/>
            <w:vMerge/>
            <w:shd w:val="clear" w:color="auto" w:fill="auto"/>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общо</w:t>
            </w: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мъже</w:t>
            </w:r>
          </w:p>
        </w:tc>
        <w:tc>
          <w:tcPr>
            <w:tcW w:w="108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жени</w:t>
            </w: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общо</w:t>
            </w: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мъже</w:t>
            </w:r>
          </w:p>
        </w:tc>
        <w:tc>
          <w:tcPr>
            <w:tcW w:w="108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жени</w:t>
            </w:r>
          </w:p>
        </w:tc>
      </w:tr>
      <w:tr w:rsidR="00A07D85" w:rsidRPr="007E7788" w:rsidTr="00D31EBD">
        <w:trPr>
          <w:trHeight w:val="288"/>
        </w:trPr>
        <w:tc>
          <w:tcPr>
            <w:tcW w:w="2171"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Област Търговище</w:t>
            </w: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40,4</w:t>
            </w: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22,4</w:t>
            </w:r>
          </w:p>
        </w:tc>
        <w:tc>
          <w:tcPr>
            <w:tcW w:w="108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18,0</w:t>
            </w: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41,3</w:t>
            </w: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47,1</w:t>
            </w:r>
          </w:p>
        </w:tc>
        <w:tc>
          <w:tcPr>
            <w:tcW w:w="108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35,8</w:t>
            </w:r>
          </w:p>
        </w:tc>
      </w:tr>
    </w:tbl>
    <w:p w:rsidR="00A07D85" w:rsidRPr="007E7788" w:rsidRDefault="00A07D85" w:rsidP="00A07D85">
      <w:pPr>
        <w:widowControl/>
        <w:tabs>
          <w:tab w:val="left" w:pos="1680"/>
        </w:tabs>
        <w:spacing w:line="360" w:lineRule="auto"/>
        <w:jc w:val="both"/>
        <w:rPr>
          <w:rFonts w:ascii="Times New Roman" w:eastAsia="Times New Roman" w:hAnsi="Times New Roman" w:cs="Times New Roman"/>
          <w:b/>
          <w:color w:val="auto"/>
          <w:sz w:val="20"/>
          <w:szCs w:val="20"/>
          <w:lang w:eastAsia="en-US" w:bidi="ar-SA"/>
        </w:rPr>
      </w:pPr>
    </w:p>
    <w:p w:rsidR="00A07D85" w:rsidRPr="007E7788" w:rsidRDefault="00A07D85" w:rsidP="00307ED6">
      <w:pPr>
        <w:widowControl/>
        <w:tabs>
          <w:tab w:val="left" w:pos="1680"/>
        </w:tabs>
        <w:jc w:val="center"/>
        <w:rPr>
          <w:rFonts w:ascii="Times New Roman" w:eastAsia="Times New Roman" w:hAnsi="Times New Roman" w:cs="Times New Roman"/>
          <w:b/>
          <w:color w:val="auto"/>
          <w:sz w:val="20"/>
          <w:szCs w:val="20"/>
          <w:lang w:eastAsia="en-US" w:bidi="ar-SA"/>
        </w:rPr>
      </w:pPr>
      <w:r w:rsidRPr="007E7788">
        <w:rPr>
          <w:rFonts w:ascii="Times New Roman" w:eastAsia="Times New Roman" w:hAnsi="Times New Roman" w:cs="Times New Roman"/>
          <w:b/>
          <w:color w:val="auto"/>
          <w:sz w:val="20"/>
          <w:szCs w:val="20"/>
          <w:lang w:val="en-US" w:eastAsia="en-US" w:bidi="ar-SA"/>
        </w:rPr>
        <w:t>ЗАЕТИ ЛИЦА И КОЕФИЦИЕНТИ НА ЗАЕТОСТ НА НАСЕЛЕНИЕТО НА 15 - 64 НАВЪРШЕНИ ГОДИНИ ПРЕЗ 2016 ГОДИНА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1"/>
        <w:gridCol w:w="1079"/>
        <w:gridCol w:w="1079"/>
        <w:gridCol w:w="1080"/>
        <w:gridCol w:w="1079"/>
        <w:gridCol w:w="1079"/>
        <w:gridCol w:w="1080"/>
      </w:tblGrid>
      <w:tr w:rsidR="00A07D85" w:rsidRPr="007E7788" w:rsidTr="00307ED6">
        <w:trPr>
          <w:trHeight w:val="365"/>
        </w:trPr>
        <w:tc>
          <w:tcPr>
            <w:tcW w:w="2171" w:type="dxa"/>
            <w:vMerge w:val="restart"/>
            <w:shd w:val="clear" w:color="auto" w:fill="auto"/>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 xml:space="preserve">    Области</w:t>
            </w:r>
          </w:p>
        </w:tc>
        <w:tc>
          <w:tcPr>
            <w:tcW w:w="3238" w:type="dxa"/>
            <w:gridSpan w:val="3"/>
            <w:vMerge w:val="restart"/>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Заети лица - хил.</w:t>
            </w:r>
          </w:p>
        </w:tc>
        <w:tc>
          <w:tcPr>
            <w:tcW w:w="3238" w:type="dxa"/>
            <w:gridSpan w:val="3"/>
            <w:vMerge w:val="restart"/>
            <w:shd w:val="clear" w:color="auto" w:fill="auto"/>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Коефициенти на заетост - %</w:t>
            </w:r>
          </w:p>
        </w:tc>
      </w:tr>
      <w:tr w:rsidR="00A07D85" w:rsidRPr="007E7788" w:rsidTr="00C8036B">
        <w:trPr>
          <w:trHeight w:val="345"/>
        </w:trPr>
        <w:tc>
          <w:tcPr>
            <w:tcW w:w="2171" w:type="dxa"/>
            <w:vMerge/>
            <w:shd w:val="clear" w:color="auto" w:fill="auto"/>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p>
        </w:tc>
        <w:tc>
          <w:tcPr>
            <w:tcW w:w="3238" w:type="dxa"/>
            <w:gridSpan w:val="3"/>
            <w:vMerge/>
            <w:shd w:val="clear" w:color="auto" w:fill="auto"/>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p>
        </w:tc>
        <w:tc>
          <w:tcPr>
            <w:tcW w:w="3238" w:type="dxa"/>
            <w:gridSpan w:val="3"/>
            <w:vMerge/>
            <w:shd w:val="clear" w:color="auto" w:fill="auto"/>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p>
        </w:tc>
      </w:tr>
      <w:tr w:rsidR="00A07D85" w:rsidRPr="007E7788" w:rsidTr="00307ED6">
        <w:trPr>
          <w:trHeight w:val="288"/>
        </w:trPr>
        <w:tc>
          <w:tcPr>
            <w:tcW w:w="2171" w:type="dxa"/>
            <w:vMerge/>
            <w:shd w:val="clear" w:color="auto" w:fill="auto"/>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общо</w:t>
            </w: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мъже</w:t>
            </w:r>
          </w:p>
        </w:tc>
        <w:tc>
          <w:tcPr>
            <w:tcW w:w="108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жени</w:t>
            </w: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общо</w:t>
            </w: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мъже</w:t>
            </w:r>
          </w:p>
        </w:tc>
        <w:tc>
          <w:tcPr>
            <w:tcW w:w="108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жени</w:t>
            </w:r>
          </w:p>
        </w:tc>
      </w:tr>
      <w:tr w:rsidR="00A07D85" w:rsidRPr="007E7788" w:rsidTr="00307ED6">
        <w:trPr>
          <w:trHeight w:val="288"/>
        </w:trPr>
        <w:tc>
          <w:tcPr>
            <w:tcW w:w="2171"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Област Търговище</w:t>
            </w: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39,8</w:t>
            </w: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21,9</w:t>
            </w:r>
          </w:p>
        </w:tc>
        <w:tc>
          <w:tcPr>
            <w:tcW w:w="108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17,8</w:t>
            </w: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53,6</w:t>
            </w:r>
          </w:p>
        </w:tc>
        <w:tc>
          <w:tcPr>
            <w:tcW w:w="1079"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57,8</w:t>
            </w:r>
          </w:p>
        </w:tc>
        <w:tc>
          <w:tcPr>
            <w:tcW w:w="108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49,1</w:t>
            </w:r>
          </w:p>
        </w:tc>
      </w:tr>
    </w:tbl>
    <w:p w:rsidR="00A07D85" w:rsidRPr="007E7788" w:rsidRDefault="00A07D85" w:rsidP="00A07D85">
      <w:pPr>
        <w:widowControl/>
        <w:tabs>
          <w:tab w:val="left" w:pos="1680"/>
        </w:tabs>
        <w:spacing w:line="360" w:lineRule="auto"/>
        <w:jc w:val="both"/>
        <w:rPr>
          <w:rFonts w:ascii="Times New Roman" w:eastAsia="Times New Roman" w:hAnsi="Times New Roman" w:cs="Times New Roman"/>
          <w:b/>
          <w:color w:val="auto"/>
          <w:sz w:val="20"/>
          <w:szCs w:val="20"/>
          <w:lang w:eastAsia="en-US" w:bidi="ar-SA"/>
        </w:rPr>
      </w:pPr>
    </w:p>
    <w:p w:rsidR="00A07D85" w:rsidRPr="007E7788" w:rsidRDefault="00A07D85" w:rsidP="00C8036B">
      <w:pPr>
        <w:widowControl/>
        <w:tabs>
          <w:tab w:val="left" w:pos="1680"/>
        </w:tabs>
        <w:jc w:val="center"/>
        <w:rPr>
          <w:rFonts w:ascii="Times New Roman" w:eastAsia="Times New Roman" w:hAnsi="Times New Roman" w:cs="Times New Roman"/>
          <w:b/>
          <w:color w:val="auto"/>
          <w:sz w:val="20"/>
          <w:szCs w:val="20"/>
          <w:lang w:val="en-US" w:eastAsia="en-US" w:bidi="ar-SA"/>
        </w:rPr>
      </w:pPr>
      <w:r w:rsidRPr="007E7788">
        <w:rPr>
          <w:rFonts w:ascii="Times New Roman" w:eastAsia="Times New Roman" w:hAnsi="Times New Roman" w:cs="Times New Roman"/>
          <w:b/>
          <w:color w:val="auto"/>
          <w:sz w:val="20"/>
          <w:szCs w:val="20"/>
          <w:lang w:val="en-US" w:eastAsia="en-US" w:bidi="ar-SA"/>
        </w:rPr>
        <w:t>БЕЗРАБОТНИ ЛИЦА И КОЕФИЦИЕНТИ НА БЕЗРАБОТИЦА НА НАСЕЛЕНИЕТО НА 15 И ПОВЕЧЕ НАВЪРШЕНИ ГОДИНИ ПРЕЗ 2016 ГОДИНА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1"/>
        <w:gridCol w:w="2507"/>
        <w:gridCol w:w="3260"/>
      </w:tblGrid>
      <w:tr w:rsidR="00A07D85" w:rsidRPr="007E7788" w:rsidTr="00C8036B">
        <w:trPr>
          <w:trHeight w:val="315"/>
        </w:trPr>
        <w:tc>
          <w:tcPr>
            <w:tcW w:w="2171" w:type="dxa"/>
            <w:shd w:val="clear" w:color="auto" w:fill="auto"/>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 xml:space="preserve">Пол </w:t>
            </w:r>
          </w:p>
        </w:tc>
        <w:tc>
          <w:tcPr>
            <w:tcW w:w="2507" w:type="dxa"/>
            <w:shd w:val="clear" w:color="auto" w:fill="auto"/>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Безработни лица - хил.</w:t>
            </w:r>
          </w:p>
        </w:tc>
        <w:tc>
          <w:tcPr>
            <w:tcW w:w="3260" w:type="dxa"/>
            <w:shd w:val="clear" w:color="auto" w:fill="auto"/>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Коефициенти на безработица - %</w:t>
            </w:r>
          </w:p>
        </w:tc>
      </w:tr>
      <w:tr w:rsidR="00A07D85" w:rsidRPr="007E7788" w:rsidTr="00C8036B">
        <w:trPr>
          <w:trHeight w:val="288"/>
        </w:trPr>
        <w:tc>
          <w:tcPr>
            <w:tcW w:w="2171"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b/>
                <w:bCs/>
                <w:color w:val="auto"/>
                <w:sz w:val="20"/>
                <w:szCs w:val="20"/>
                <w:lang w:eastAsia="en-US" w:bidi="ar-SA"/>
              </w:rPr>
            </w:pPr>
            <w:r w:rsidRPr="007E7788">
              <w:rPr>
                <w:rFonts w:ascii="Times New Roman" w:eastAsia="Times New Roman" w:hAnsi="Times New Roman" w:cs="Times New Roman"/>
                <w:b/>
                <w:bCs/>
                <w:color w:val="auto"/>
                <w:sz w:val="20"/>
                <w:szCs w:val="20"/>
                <w:lang w:eastAsia="en-US" w:bidi="ar-SA"/>
              </w:rPr>
              <w:t>Общо</w:t>
            </w:r>
          </w:p>
        </w:tc>
        <w:tc>
          <w:tcPr>
            <w:tcW w:w="2507"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b/>
                <w:bCs/>
                <w:color w:val="auto"/>
                <w:sz w:val="20"/>
                <w:szCs w:val="20"/>
                <w:lang w:eastAsia="en-US" w:bidi="ar-SA"/>
              </w:rPr>
            </w:pPr>
            <w:r w:rsidRPr="007E7788">
              <w:rPr>
                <w:rFonts w:ascii="Times New Roman" w:eastAsia="Times New Roman" w:hAnsi="Times New Roman" w:cs="Times New Roman"/>
                <w:b/>
                <w:bCs/>
                <w:color w:val="auto"/>
                <w:sz w:val="20"/>
                <w:szCs w:val="20"/>
                <w:lang w:eastAsia="en-US" w:bidi="ar-SA"/>
              </w:rPr>
              <w:t>247,2</w:t>
            </w:r>
          </w:p>
        </w:tc>
        <w:tc>
          <w:tcPr>
            <w:tcW w:w="326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b/>
                <w:bCs/>
                <w:color w:val="auto"/>
                <w:sz w:val="20"/>
                <w:szCs w:val="20"/>
                <w:lang w:eastAsia="en-US" w:bidi="ar-SA"/>
              </w:rPr>
            </w:pPr>
            <w:r w:rsidRPr="007E7788">
              <w:rPr>
                <w:rFonts w:ascii="Times New Roman" w:eastAsia="Times New Roman" w:hAnsi="Times New Roman" w:cs="Times New Roman"/>
                <w:b/>
                <w:bCs/>
                <w:color w:val="auto"/>
                <w:sz w:val="20"/>
                <w:szCs w:val="20"/>
                <w:lang w:eastAsia="en-US" w:bidi="ar-SA"/>
              </w:rPr>
              <w:t>7,6</w:t>
            </w:r>
          </w:p>
        </w:tc>
      </w:tr>
      <w:tr w:rsidR="00A07D85" w:rsidRPr="007E7788" w:rsidTr="00C8036B">
        <w:trPr>
          <w:trHeight w:val="288"/>
        </w:trPr>
        <w:tc>
          <w:tcPr>
            <w:tcW w:w="7938" w:type="dxa"/>
            <w:gridSpan w:val="3"/>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b/>
                <w:bCs/>
                <w:color w:val="auto"/>
                <w:sz w:val="20"/>
                <w:szCs w:val="20"/>
                <w:lang w:eastAsia="en-US" w:bidi="ar-SA"/>
              </w:rPr>
            </w:pPr>
            <w:r w:rsidRPr="007E7788">
              <w:rPr>
                <w:rFonts w:ascii="Times New Roman" w:eastAsia="Times New Roman" w:hAnsi="Times New Roman" w:cs="Times New Roman"/>
                <w:b/>
                <w:bCs/>
                <w:color w:val="auto"/>
                <w:sz w:val="20"/>
                <w:szCs w:val="20"/>
                <w:lang w:eastAsia="en-US" w:bidi="ar-SA"/>
              </w:rPr>
              <w:t>По пол</w:t>
            </w:r>
          </w:p>
        </w:tc>
      </w:tr>
      <w:tr w:rsidR="00A07D85" w:rsidRPr="007E7788" w:rsidTr="00C8036B">
        <w:trPr>
          <w:trHeight w:val="288"/>
        </w:trPr>
        <w:tc>
          <w:tcPr>
            <w:tcW w:w="2171"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 xml:space="preserve">Мъже </w:t>
            </w:r>
          </w:p>
        </w:tc>
        <w:tc>
          <w:tcPr>
            <w:tcW w:w="2507"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141,7</w:t>
            </w:r>
          </w:p>
        </w:tc>
        <w:tc>
          <w:tcPr>
            <w:tcW w:w="326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8,1</w:t>
            </w:r>
          </w:p>
        </w:tc>
      </w:tr>
      <w:tr w:rsidR="00A07D85" w:rsidRPr="007E7788" w:rsidTr="00C8036B">
        <w:trPr>
          <w:trHeight w:val="288"/>
        </w:trPr>
        <w:tc>
          <w:tcPr>
            <w:tcW w:w="2171"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Жени</w:t>
            </w:r>
          </w:p>
        </w:tc>
        <w:tc>
          <w:tcPr>
            <w:tcW w:w="2507"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105,6</w:t>
            </w:r>
          </w:p>
        </w:tc>
        <w:tc>
          <w:tcPr>
            <w:tcW w:w="326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7,0</w:t>
            </w:r>
          </w:p>
        </w:tc>
      </w:tr>
    </w:tbl>
    <w:p w:rsidR="00A07D85" w:rsidRPr="007E7788" w:rsidRDefault="00A07D85" w:rsidP="00A07D85">
      <w:pPr>
        <w:widowControl/>
        <w:tabs>
          <w:tab w:val="left" w:pos="1680"/>
        </w:tabs>
        <w:spacing w:line="360" w:lineRule="auto"/>
        <w:jc w:val="both"/>
        <w:rPr>
          <w:rFonts w:ascii="Times New Roman" w:eastAsia="Times New Roman" w:hAnsi="Times New Roman" w:cs="Times New Roman"/>
          <w:b/>
          <w:color w:val="auto"/>
          <w:sz w:val="20"/>
          <w:szCs w:val="20"/>
          <w:lang w:eastAsia="en-US" w:bidi="ar-SA"/>
        </w:rPr>
      </w:pPr>
    </w:p>
    <w:p w:rsidR="00A07D85" w:rsidRPr="007E7788" w:rsidRDefault="00A07D85" w:rsidP="00245D91">
      <w:pPr>
        <w:widowControl/>
        <w:tabs>
          <w:tab w:val="left" w:pos="1680"/>
        </w:tabs>
        <w:jc w:val="center"/>
        <w:rPr>
          <w:rFonts w:ascii="Times New Roman" w:eastAsia="Times New Roman" w:hAnsi="Times New Roman" w:cs="Times New Roman"/>
          <w:b/>
          <w:color w:val="auto"/>
          <w:sz w:val="20"/>
          <w:szCs w:val="20"/>
          <w:lang w:eastAsia="en-US" w:bidi="ar-SA"/>
        </w:rPr>
      </w:pPr>
      <w:r w:rsidRPr="007E7788">
        <w:rPr>
          <w:rFonts w:ascii="Times New Roman" w:eastAsia="Times New Roman" w:hAnsi="Times New Roman" w:cs="Times New Roman"/>
          <w:b/>
          <w:color w:val="auto"/>
          <w:sz w:val="20"/>
          <w:szCs w:val="20"/>
          <w:lang w:val="en-US" w:eastAsia="en-US" w:bidi="ar-SA"/>
        </w:rPr>
        <w:t>БЕЗРАБОТНИ ЛИЦА И КОЕФИЦИЕНТИ НА БЕЗРАБОТИЦА НА НАСЕЛЕНИЕТО НА 15 - 64 НАВЪРШЕНИ ГОДИНИ ПРЕЗ 2016 ГОДИНА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1"/>
        <w:gridCol w:w="2507"/>
        <w:gridCol w:w="3260"/>
      </w:tblGrid>
      <w:tr w:rsidR="00A07D85" w:rsidRPr="007E7788" w:rsidTr="00245D91">
        <w:trPr>
          <w:trHeight w:val="422"/>
        </w:trPr>
        <w:tc>
          <w:tcPr>
            <w:tcW w:w="2171" w:type="dxa"/>
            <w:shd w:val="clear" w:color="auto" w:fill="auto"/>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Пол</w:t>
            </w:r>
          </w:p>
        </w:tc>
        <w:tc>
          <w:tcPr>
            <w:tcW w:w="2507" w:type="dxa"/>
            <w:shd w:val="clear" w:color="auto" w:fill="auto"/>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Безработни лица - хил.</w:t>
            </w:r>
          </w:p>
        </w:tc>
        <w:tc>
          <w:tcPr>
            <w:tcW w:w="3260" w:type="dxa"/>
            <w:shd w:val="clear" w:color="auto" w:fill="auto"/>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Коефициенти на безработица - %</w:t>
            </w:r>
          </w:p>
        </w:tc>
      </w:tr>
      <w:tr w:rsidR="00A07D85" w:rsidRPr="007E7788" w:rsidTr="00245D91">
        <w:trPr>
          <w:trHeight w:val="288"/>
        </w:trPr>
        <w:tc>
          <w:tcPr>
            <w:tcW w:w="2171"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b/>
                <w:bCs/>
                <w:color w:val="auto"/>
                <w:sz w:val="20"/>
                <w:szCs w:val="20"/>
                <w:lang w:eastAsia="en-US" w:bidi="ar-SA"/>
              </w:rPr>
            </w:pPr>
            <w:r w:rsidRPr="007E7788">
              <w:rPr>
                <w:rFonts w:ascii="Times New Roman" w:eastAsia="Times New Roman" w:hAnsi="Times New Roman" w:cs="Times New Roman"/>
                <w:b/>
                <w:bCs/>
                <w:color w:val="auto"/>
                <w:sz w:val="20"/>
                <w:szCs w:val="20"/>
                <w:lang w:eastAsia="en-US" w:bidi="ar-SA"/>
              </w:rPr>
              <w:t>Общо</w:t>
            </w:r>
          </w:p>
        </w:tc>
        <w:tc>
          <w:tcPr>
            <w:tcW w:w="2507"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b/>
                <w:bCs/>
                <w:color w:val="auto"/>
                <w:sz w:val="20"/>
                <w:szCs w:val="20"/>
                <w:lang w:eastAsia="en-US" w:bidi="ar-SA"/>
              </w:rPr>
            </w:pPr>
            <w:r w:rsidRPr="007E7788">
              <w:rPr>
                <w:rFonts w:ascii="Times New Roman" w:eastAsia="Times New Roman" w:hAnsi="Times New Roman" w:cs="Times New Roman"/>
                <w:b/>
                <w:bCs/>
                <w:color w:val="auto"/>
                <w:sz w:val="20"/>
                <w:szCs w:val="20"/>
                <w:lang w:eastAsia="en-US" w:bidi="ar-SA"/>
              </w:rPr>
              <w:t>245,3</w:t>
            </w:r>
          </w:p>
        </w:tc>
        <w:tc>
          <w:tcPr>
            <w:tcW w:w="326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b/>
                <w:bCs/>
                <w:color w:val="auto"/>
                <w:sz w:val="20"/>
                <w:szCs w:val="20"/>
                <w:lang w:eastAsia="en-US" w:bidi="ar-SA"/>
              </w:rPr>
            </w:pPr>
            <w:r w:rsidRPr="007E7788">
              <w:rPr>
                <w:rFonts w:ascii="Times New Roman" w:eastAsia="Times New Roman" w:hAnsi="Times New Roman" w:cs="Times New Roman"/>
                <w:b/>
                <w:bCs/>
                <w:color w:val="auto"/>
                <w:sz w:val="20"/>
                <w:szCs w:val="20"/>
                <w:lang w:eastAsia="en-US" w:bidi="ar-SA"/>
              </w:rPr>
              <w:t>7,7</w:t>
            </w:r>
          </w:p>
        </w:tc>
      </w:tr>
      <w:tr w:rsidR="00A07D85" w:rsidRPr="007E7788" w:rsidTr="00845607">
        <w:trPr>
          <w:trHeight w:val="288"/>
        </w:trPr>
        <w:tc>
          <w:tcPr>
            <w:tcW w:w="7938" w:type="dxa"/>
            <w:gridSpan w:val="3"/>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b/>
                <w:bCs/>
                <w:color w:val="auto"/>
                <w:sz w:val="20"/>
                <w:szCs w:val="20"/>
                <w:lang w:eastAsia="en-US" w:bidi="ar-SA"/>
              </w:rPr>
            </w:pPr>
            <w:r w:rsidRPr="007E7788">
              <w:rPr>
                <w:rFonts w:ascii="Times New Roman" w:eastAsia="Times New Roman" w:hAnsi="Times New Roman" w:cs="Times New Roman"/>
                <w:b/>
                <w:bCs/>
                <w:color w:val="auto"/>
                <w:sz w:val="20"/>
                <w:szCs w:val="20"/>
                <w:lang w:eastAsia="en-US" w:bidi="ar-SA"/>
              </w:rPr>
              <w:t>По пол</w:t>
            </w:r>
          </w:p>
        </w:tc>
      </w:tr>
      <w:tr w:rsidR="00A07D85" w:rsidRPr="007E7788" w:rsidTr="00245D91">
        <w:trPr>
          <w:trHeight w:val="288"/>
        </w:trPr>
        <w:tc>
          <w:tcPr>
            <w:tcW w:w="2171"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 xml:space="preserve">Мъже </w:t>
            </w:r>
          </w:p>
        </w:tc>
        <w:tc>
          <w:tcPr>
            <w:tcW w:w="2507"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140,5</w:t>
            </w:r>
          </w:p>
        </w:tc>
        <w:tc>
          <w:tcPr>
            <w:tcW w:w="326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8,2</w:t>
            </w:r>
          </w:p>
        </w:tc>
      </w:tr>
      <w:tr w:rsidR="00A07D85" w:rsidRPr="007E7788" w:rsidTr="00245D91">
        <w:trPr>
          <w:trHeight w:val="288"/>
        </w:trPr>
        <w:tc>
          <w:tcPr>
            <w:tcW w:w="2171"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Жени</w:t>
            </w:r>
          </w:p>
        </w:tc>
        <w:tc>
          <w:tcPr>
            <w:tcW w:w="2507"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104,7</w:t>
            </w:r>
          </w:p>
        </w:tc>
        <w:tc>
          <w:tcPr>
            <w:tcW w:w="3260" w:type="dxa"/>
            <w:shd w:val="clear" w:color="auto" w:fill="auto"/>
            <w:noWrap/>
            <w:hideMark/>
          </w:tcPr>
          <w:p w:rsidR="00A07D85" w:rsidRPr="007E7788" w:rsidRDefault="00A07D85" w:rsidP="00A07D85">
            <w:pPr>
              <w:widowControl/>
              <w:tabs>
                <w:tab w:val="left" w:pos="1680"/>
              </w:tabs>
              <w:spacing w:line="360" w:lineRule="auto"/>
              <w:jc w:val="both"/>
              <w:rPr>
                <w:rFonts w:ascii="Times New Roman" w:eastAsia="Times New Roman" w:hAnsi="Times New Roman" w:cs="Times New Roman"/>
                <w:color w:val="auto"/>
                <w:sz w:val="20"/>
                <w:szCs w:val="20"/>
                <w:lang w:eastAsia="en-US" w:bidi="ar-SA"/>
              </w:rPr>
            </w:pPr>
            <w:r w:rsidRPr="007E7788">
              <w:rPr>
                <w:rFonts w:ascii="Times New Roman" w:eastAsia="Times New Roman" w:hAnsi="Times New Roman" w:cs="Times New Roman"/>
                <w:color w:val="auto"/>
                <w:sz w:val="20"/>
                <w:szCs w:val="20"/>
                <w:lang w:eastAsia="en-US" w:bidi="ar-SA"/>
              </w:rPr>
              <w:t>7,0</w:t>
            </w:r>
          </w:p>
        </w:tc>
      </w:tr>
    </w:tbl>
    <w:p w:rsidR="00A07D85" w:rsidRPr="007E7788" w:rsidRDefault="00A07D85" w:rsidP="00A07D85">
      <w:pPr>
        <w:widowControl/>
        <w:tabs>
          <w:tab w:val="left" w:pos="1680"/>
        </w:tabs>
        <w:spacing w:line="360" w:lineRule="auto"/>
        <w:jc w:val="both"/>
        <w:rPr>
          <w:rFonts w:ascii="Times New Roman" w:eastAsia="Times New Roman" w:hAnsi="Times New Roman" w:cs="Times New Roman"/>
          <w:b/>
          <w:color w:val="auto"/>
          <w:sz w:val="20"/>
          <w:szCs w:val="20"/>
          <w:lang w:eastAsia="en-US" w:bidi="ar-SA"/>
        </w:rPr>
      </w:pPr>
      <w:r w:rsidRPr="007E7788">
        <w:rPr>
          <w:rFonts w:ascii="Times New Roman" w:eastAsia="Times New Roman" w:hAnsi="Times New Roman" w:cs="Times New Roman"/>
          <w:b/>
          <w:color w:val="auto"/>
          <w:sz w:val="20"/>
          <w:szCs w:val="20"/>
          <w:lang w:val="en-US" w:eastAsia="en-US" w:bidi="ar-SA"/>
        </w:rPr>
        <w:tab/>
      </w:r>
      <w:r w:rsidRPr="007E7788">
        <w:rPr>
          <w:rFonts w:ascii="Times New Roman" w:eastAsia="Times New Roman" w:hAnsi="Times New Roman" w:cs="Times New Roman"/>
          <w:b/>
          <w:color w:val="auto"/>
          <w:sz w:val="20"/>
          <w:szCs w:val="20"/>
          <w:lang w:val="en-US" w:eastAsia="en-US" w:bidi="ar-SA"/>
        </w:rPr>
        <w:tab/>
      </w:r>
      <w:r w:rsidRPr="007E7788">
        <w:rPr>
          <w:rFonts w:ascii="Times New Roman" w:eastAsia="Times New Roman" w:hAnsi="Times New Roman" w:cs="Times New Roman"/>
          <w:b/>
          <w:color w:val="auto"/>
          <w:sz w:val="20"/>
          <w:szCs w:val="20"/>
          <w:lang w:val="en-US" w:eastAsia="en-US" w:bidi="ar-SA"/>
        </w:rPr>
        <w:tab/>
      </w:r>
      <w:r w:rsidRPr="007E7788">
        <w:rPr>
          <w:rFonts w:ascii="Times New Roman" w:eastAsia="Times New Roman" w:hAnsi="Times New Roman" w:cs="Times New Roman"/>
          <w:b/>
          <w:color w:val="auto"/>
          <w:sz w:val="20"/>
          <w:szCs w:val="20"/>
          <w:lang w:val="en-US" w:eastAsia="en-US" w:bidi="ar-SA"/>
        </w:rPr>
        <w:tab/>
      </w:r>
      <w:r w:rsidRPr="007E7788">
        <w:rPr>
          <w:rFonts w:ascii="Times New Roman" w:eastAsia="Times New Roman" w:hAnsi="Times New Roman" w:cs="Times New Roman"/>
          <w:b/>
          <w:color w:val="auto"/>
          <w:sz w:val="20"/>
          <w:szCs w:val="20"/>
          <w:lang w:val="en-US" w:eastAsia="en-US" w:bidi="ar-SA"/>
        </w:rPr>
        <w:tab/>
      </w:r>
      <w:r w:rsidRPr="007E7788">
        <w:rPr>
          <w:rFonts w:ascii="Times New Roman" w:eastAsia="Times New Roman" w:hAnsi="Times New Roman" w:cs="Times New Roman"/>
          <w:b/>
          <w:color w:val="auto"/>
          <w:sz w:val="20"/>
          <w:szCs w:val="20"/>
          <w:lang w:val="en-US" w:eastAsia="en-US" w:bidi="ar-SA"/>
        </w:rPr>
        <w:tab/>
      </w:r>
      <w:r w:rsidRPr="007E7788">
        <w:rPr>
          <w:rFonts w:ascii="Times New Roman" w:eastAsia="Times New Roman" w:hAnsi="Times New Roman" w:cs="Times New Roman"/>
          <w:b/>
          <w:color w:val="auto"/>
          <w:sz w:val="20"/>
          <w:szCs w:val="20"/>
          <w:lang w:val="en-US" w:eastAsia="en-US" w:bidi="ar-SA"/>
        </w:rPr>
        <w:tab/>
      </w:r>
      <w:r w:rsidRPr="007E7788">
        <w:rPr>
          <w:rFonts w:ascii="Times New Roman" w:eastAsia="Times New Roman" w:hAnsi="Times New Roman" w:cs="Times New Roman"/>
          <w:b/>
          <w:color w:val="auto"/>
          <w:sz w:val="20"/>
          <w:szCs w:val="20"/>
          <w:lang w:val="en-US" w:eastAsia="en-US" w:bidi="ar-SA"/>
        </w:rPr>
        <w:tab/>
      </w:r>
      <w:r w:rsidRPr="007E7788">
        <w:rPr>
          <w:rFonts w:ascii="Times New Roman" w:eastAsia="Times New Roman" w:hAnsi="Times New Roman" w:cs="Times New Roman"/>
          <w:b/>
          <w:color w:val="auto"/>
          <w:sz w:val="20"/>
          <w:szCs w:val="20"/>
          <w:lang w:val="en-US" w:eastAsia="en-US" w:bidi="ar-SA"/>
        </w:rPr>
        <w:tab/>
      </w:r>
      <w:r w:rsidRPr="007E7788">
        <w:rPr>
          <w:rFonts w:ascii="Times New Roman" w:eastAsia="Times New Roman" w:hAnsi="Times New Roman" w:cs="Times New Roman"/>
          <w:b/>
          <w:color w:val="auto"/>
          <w:sz w:val="20"/>
          <w:szCs w:val="20"/>
          <w:lang w:val="en-US" w:eastAsia="en-US" w:bidi="ar-SA"/>
        </w:rPr>
        <w:tab/>
      </w:r>
      <w:r w:rsidRPr="007E7788">
        <w:rPr>
          <w:rFonts w:ascii="Times New Roman" w:eastAsia="Times New Roman" w:hAnsi="Times New Roman" w:cs="Times New Roman"/>
          <w:b/>
          <w:color w:val="auto"/>
          <w:sz w:val="20"/>
          <w:szCs w:val="20"/>
          <w:lang w:val="en-US" w:eastAsia="en-US" w:bidi="ar-SA"/>
        </w:rPr>
        <w:tab/>
      </w:r>
    </w:p>
    <w:p w:rsidR="00A07D85" w:rsidRPr="004B0DEB" w:rsidRDefault="00A07D85" w:rsidP="0097723C">
      <w:pPr>
        <w:widowControl/>
        <w:ind w:right="425" w:firstLine="720"/>
        <w:jc w:val="both"/>
        <w:rPr>
          <w:rFonts w:ascii="Times New Roman" w:eastAsia="Times New Roman" w:hAnsi="Times New Roman" w:cs="Times New Roman"/>
          <w:bCs/>
          <w:noProof/>
          <w:color w:val="auto"/>
          <w:lang w:eastAsia="en-US" w:bidi="ar-SA"/>
        </w:rPr>
      </w:pPr>
      <w:r w:rsidRPr="004B0DEB">
        <w:rPr>
          <w:rFonts w:ascii="Times New Roman" w:eastAsia="Times New Roman" w:hAnsi="Times New Roman" w:cs="Times New Roman"/>
          <w:b/>
          <w:bCs/>
          <w:noProof/>
          <w:color w:val="auto"/>
          <w:lang w:eastAsia="en-US" w:bidi="ar-SA"/>
        </w:rPr>
        <w:t xml:space="preserve">Приоритетна област 3: </w:t>
      </w:r>
      <w:r w:rsidRPr="004B0DEB">
        <w:rPr>
          <w:rFonts w:ascii="Times New Roman" w:eastAsia="Times New Roman" w:hAnsi="Times New Roman" w:cs="Times New Roman"/>
          <w:bCs/>
          <w:noProof/>
          <w:color w:val="auto"/>
          <w:lang w:eastAsia="en-US" w:bidi="ar-SA"/>
        </w:rPr>
        <w:t>Насърчаване на равенството между жените и мъжете в процесите на вземане на решения</w:t>
      </w:r>
    </w:p>
    <w:p w:rsidR="00A07D85" w:rsidRPr="00111CA6" w:rsidRDefault="00A07D85" w:rsidP="0097723C">
      <w:pPr>
        <w:widowControl/>
        <w:ind w:right="425"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Равенството между мъжете и жените е основно право и общ пр</w:t>
      </w:r>
      <w:r w:rsidR="00957B7A">
        <w:rPr>
          <w:rFonts w:ascii="Times New Roman" w:eastAsia="Times New Roman" w:hAnsi="Times New Roman" w:cs="Times New Roman"/>
          <w:bCs/>
          <w:noProof/>
          <w:color w:val="auto"/>
          <w:lang w:eastAsia="en-US" w:bidi="ar-SA"/>
        </w:rPr>
        <w:t>инцип на Европейския съюз. По-</w:t>
      </w:r>
      <w:r w:rsidRPr="00111CA6">
        <w:rPr>
          <w:rFonts w:ascii="Times New Roman" w:eastAsia="Times New Roman" w:hAnsi="Times New Roman" w:cs="Times New Roman"/>
          <w:bCs/>
          <w:noProof/>
          <w:color w:val="auto"/>
          <w:lang w:eastAsia="en-US" w:bidi="ar-SA"/>
        </w:rPr>
        <w:t>високия</w:t>
      </w:r>
      <w:r w:rsidR="00957B7A">
        <w:rPr>
          <w:rFonts w:ascii="Times New Roman" w:eastAsia="Times New Roman" w:hAnsi="Times New Roman" w:cs="Times New Roman"/>
          <w:bCs/>
          <w:noProof/>
          <w:color w:val="auto"/>
          <w:lang w:eastAsia="en-US" w:bidi="ar-SA"/>
        </w:rPr>
        <w:t>т</w:t>
      </w:r>
      <w:r w:rsidRPr="00111CA6">
        <w:rPr>
          <w:rFonts w:ascii="Times New Roman" w:eastAsia="Times New Roman" w:hAnsi="Times New Roman" w:cs="Times New Roman"/>
          <w:bCs/>
          <w:noProof/>
          <w:color w:val="auto"/>
          <w:lang w:eastAsia="en-US" w:bidi="ar-SA"/>
        </w:rPr>
        <w:t xml:space="preserve"> икономически растеж, по-високите равнища на заетост и по-голямото социално сближаване са немислими без равнопоставеното участие на жените във всички сфери на обществения живот.</w:t>
      </w:r>
    </w:p>
    <w:p w:rsidR="00A07D85" w:rsidRPr="00111CA6" w:rsidRDefault="00A07D85" w:rsidP="0097723C">
      <w:pPr>
        <w:widowControl/>
        <w:ind w:right="425"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 xml:space="preserve">Община Опака ежегодно разработва и кандидатства по проекти и програми за осигуряване на заетост, с цел намаляване на безработицата в общината. </w:t>
      </w:r>
    </w:p>
    <w:p w:rsidR="00A07D85" w:rsidRPr="00111CA6" w:rsidRDefault="00A07D85" w:rsidP="0097723C">
      <w:pPr>
        <w:widowControl/>
        <w:ind w:right="425"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Една от Програмите, която започва да действа през 2017 г. е ОП ПЧР по проект „Обучения и заетост за младите хора“. Назначените мъже/жени общо са 30: мъже</w:t>
      </w:r>
      <w:r w:rsidR="00081A3E">
        <w:rPr>
          <w:rFonts w:ascii="Times New Roman" w:eastAsia="Times New Roman" w:hAnsi="Times New Roman" w:cs="Times New Roman"/>
          <w:bCs/>
          <w:noProof/>
          <w:color w:val="auto"/>
          <w:lang w:eastAsia="en-US" w:bidi="ar-SA"/>
        </w:rPr>
        <w:t xml:space="preserve"> </w:t>
      </w:r>
      <w:r w:rsidRPr="00111CA6">
        <w:rPr>
          <w:rFonts w:ascii="Times New Roman" w:eastAsia="Times New Roman" w:hAnsi="Times New Roman" w:cs="Times New Roman"/>
          <w:bCs/>
          <w:noProof/>
          <w:color w:val="auto"/>
          <w:lang w:eastAsia="en-US" w:bidi="ar-SA"/>
        </w:rPr>
        <w:t>-</w:t>
      </w:r>
      <w:r w:rsidR="00081A3E">
        <w:rPr>
          <w:rFonts w:ascii="Times New Roman" w:eastAsia="Times New Roman" w:hAnsi="Times New Roman" w:cs="Times New Roman"/>
          <w:bCs/>
          <w:noProof/>
          <w:color w:val="auto"/>
          <w:lang w:eastAsia="en-US" w:bidi="ar-SA"/>
        </w:rPr>
        <w:t xml:space="preserve"> </w:t>
      </w:r>
      <w:r w:rsidRPr="00111CA6">
        <w:rPr>
          <w:rFonts w:ascii="Times New Roman" w:eastAsia="Times New Roman" w:hAnsi="Times New Roman" w:cs="Times New Roman"/>
          <w:bCs/>
          <w:noProof/>
          <w:color w:val="auto"/>
          <w:lang w:eastAsia="en-US" w:bidi="ar-SA"/>
        </w:rPr>
        <w:t>8, жени – 22.</w:t>
      </w:r>
    </w:p>
    <w:p w:rsidR="00A07D85" w:rsidRPr="00111CA6" w:rsidRDefault="00A07D85" w:rsidP="0097723C">
      <w:pPr>
        <w:widowControl/>
        <w:ind w:right="425"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През 2017 г. в Регионална програма за заетост в община Опака са назначени 4 лица, от коити всички са жени.</w:t>
      </w:r>
    </w:p>
    <w:p w:rsidR="00A07D85" w:rsidRPr="00111CA6" w:rsidRDefault="00A07D85" w:rsidP="0097723C">
      <w:pPr>
        <w:widowControl/>
        <w:ind w:right="425"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В „Старт на кариерата“ са назначени общо 3 лица, от които 2 са жени и 1 мъж.</w:t>
      </w:r>
    </w:p>
    <w:p w:rsidR="00A07D85" w:rsidRPr="00111CA6" w:rsidRDefault="00A07D85" w:rsidP="0097723C">
      <w:pPr>
        <w:widowControl/>
        <w:ind w:right="425"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Както се вижда от направения кратък анализ на назначените през 2017 г. в община Опака са жени. Разликата в заплащането по пол е комплексен проблем, причинен от редица взаимосвързани фактори. В кариерно развитие, жените са изправени пред по-големи пречки при включване в пазара на труда. Някои от тези причини са свързани с трудното балансиране на работата и семейните задължения, поради прекъсване на трудовия живот, което води до забавяне на кариерното развитие. Разликата в заплащането зависи от позицията на заеманата длъжност.</w:t>
      </w:r>
    </w:p>
    <w:p w:rsidR="00A07D85" w:rsidRPr="00111CA6" w:rsidRDefault="00A07D85" w:rsidP="0097723C">
      <w:pPr>
        <w:widowControl/>
        <w:ind w:right="425"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В общинска администрация Опака, заеманите длъжности, съответно мъже-жени, са следните: 15 от работещите са жени, 15 от работещите са мъже.</w:t>
      </w:r>
    </w:p>
    <w:p w:rsidR="00A07D85" w:rsidRPr="00111CA6" w:rsidRDefault="00A07D85" w:rsidP="0097723C">
      <w:pPr>
        <w:widowControl/>
        <w:ind w:right="425"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От заеманите ръководни позиции, преобладаваща част са мъжете, но има и една управлявана от жена – Секретар на Общината. От направения кратък анализ на заеманите високопоставени позиции от мъже и жени се вижда, че преобладават мъжете, свързани с вземането на решения.</w:t>
      </w:r>
    </w:p>
    <w:p w:rsidR="00A07D85" w:rsidRPr="00111CA6" w:rsidRDefault="00A07D85" w:rsidP="0097723C">
      <w:pPr>
        <w:widowControl/>
        <w:ind w:right="425"/>
        <w:jc w:val="both"/>
        <w:rPr>
          <w:rFonts w:ascii="Times New Roman" w:eastAsia="Times New Roman" w:hAnsi="Times New Roman" w:cs="Times New Roman"/>
          <w:bCs/>
          <w:noProof/>
          <w:color w:val="auto"/>
          <w:lang w:eastAsia="en-US" w:bidi="ar-SA"/>
        </w:rPr>
      </w:pPr>
    </w:p>
    <w:p w:rsidR="00A07D85" w:rsidRPr="00E72E39" w:rsidRDefault="00A07D85" w:rsidP="0097723C">
      <w:pPr>
        <w:widowControl/>
        <w:ind w:right="425" w:firstLine="720"/>
        <w:jc w:val="both"/>
        <w:rPr>
          <w:rFonts w:ascii="Times New Roman" w:eastAsia="Times New Roman" w:hAnsi="Times New Roman" w:cs="Times New Roman"/>
          <w:bCs/>
          <w:noProof/>
          <w:color w:val="auto"/>
          <w:lang w:val="en-US" w:eastAsia="en-US" w:bidi="ar-SA"/>
        </w:rPr>
      </w:pPr>
      <w:r w:rsidRPr="00E72E39">
        <w:rPr>
          <w:rFonts w:ascii="Times New Roman" w:eastAsia="Times New Roman" w:hAnsi="Times New Roman" w:cs="Times New Roman"/>
          <w:b/>
          <w:bCs/>
          <w:noProof/>
          <w:color w:val="auto"/>
          <w:lang w:eastAsia="en-US" w:bidi="ar-SA"/>
        </w:rPr>
        <w:t xml:space="preserve">Приоритетна област 4: </w:t>
      </w:r>
      <w:r w:rsidRPr="00E72E39">
        <w:rPr>
          <w:rFonts w:ascii="Times New Roman" w:eastAsia="Times New Roman" w:hAnsi="Times New Roman" w:cs="Times New Roman"/>
          <w:bCs/>
          <w:noProof/>
          <w:color w:val="auto"/>
          <w:lang w:eastAsia="en-US" w:bidi="ar-SA"/>
        </w:rPr>
        <w:t>Борба с насилието, основано на пола и защита и подкрепа за жертвите</w:t>
      </w:r>
    </w:p>
    <w:p w:rsidR="00A07D85" w:rsidRPr="00111CA6" w:rsidRDefault="00A07D85" w:rsidP="0097723C">
      <w:pPr>
        <w:widowControl/>
        <w:ind w:right="425"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 xml:space="preserve">През 2017 г. в Центъра за социална рехабилитация и интеграция </w:t>
      </w:r>
      <w:r w:rsidR="00D660A8">
        <w:rPr>
          <w:rFonts w:ascii="Times New Roman" w:eastAsia="Times New Roman" w:hAnsi="Times New Roman" w:cs="Times New Roman"/>
          <w:bCs/>
          <w:noProof/>
          <w:color w:val="auto"/>
          <w:lang w:eastAsia="en-US" w:bidi="ar-SA"/>
        </w:rPr>
        <w:t xml:space="preserve">(ЦСРИ) </w:t>
      </w:r>
      <w:r w:rsidRPr="00111CA6">
        <w:rPr>
          <w:rFonts w:ascii="Times New Roman" w:eastAsia="Times New Roman" w:hAnsi="Times New Roman" w:cs="Times New Roman"/>
          <w:bCs/>
          <w:noProof/>
          <w:color w:val="auto"/>
          <w:lang w:eastAsia="en-US" w:bidi="ar-SA"/>
        </w:rPr>
        <w:t>на жертви на домашно насилие на Асоциация „Ная“ са консултирани общо 67 жени, 17 деца и 9 мъже, жертви на домашно насилие. ЦСРИ е единствената лицензирана социална услуга за пострадали от домашно насилие на територията на област Търговище. Социалната услуга се предоставяше на потребили от петте общини на област Търговище. Осъществени бяха 648 психологически консултации, 1462 социални консултации, 60 консултации с адвокат. Заведени бяха 13 дела по Закона за защита от домашно насилие.</w:t>
      </w:r>
    </w:p>
    <w:p w:rsidR="00A07D85" w:rsidRPr="00111CA6" w:rsidRDefault="00A07D85" w:rsidP="0097723C">
      <w:pPr>
        <w:widowControl/>
        <w:ind w:right="425"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През 2017 г. в рамките на специализираната Програма за работа с извършители на домашно насилие е работено с 10 мъже, от тях 9 са с постановени мерки по чл.5, ал.1, т.5 от ЗЗНЗ от Районен съд Търговище и Районен съд Омуртаг, един е насочен от Дирекция „Социално подпомагане/ОЗД Търговище.</w:t>
      </w:r>
    </w:p>
    <w:p w:rsidR="00A07D85" w:rsidRPr="00111CA6" w:rsidRDefault="00A07D85" w:rsidP="0097723C">
      <w:pPr>
        <w:widowControl/>
        <w:tabs>
          <w:tab w:val="left" w:pos="9072"/>
        </w:tabs>
        <w:ind w:right="425"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С извършителите на домашно насилие е работено в посока на корекция на тяхното поведение и намаляване на риска от повторно насилие върху жените и децата.</w:t>
      </w:r>
    </w:p>
    <w:p w:rsidR="00A07D85" w:rsidRPr="00111CA6" w:rsidRDefault="00A07D85" w:rsidP="0097723C">
      <w:pPr>
        <w:widowControl/>
        <w:tabs>
          <w:tab w:val="left" w:pos="9072"/>
        </w:tabs>
        <w:ind w:right="425"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 xml:space="preserve">В рамките на проект „Включване на медицинските работници в превенция на насилието над деца“, финансиран от Фондация ОУК, се сформираха два Мобилни детски екипи за ранно идентифициране и подкрепа на деца в риск от насилие. 20 ученици доброволци от градовете Търговище и Антоново са обучени да разпознават рискови групи деца, до които формалните системи трудно биха стигнали и биха докладвали. </w:t>
      </w:r>
    </w:p>
    <w:p w:rsidR="00A07D85" w:rsidRPr="00111CA6" w:rsidRDefault="00A07D85" w:rsidP="0097723C">
      <w:pPr>
        <w:widowControl/>
        <w:tabs>
          <w:tab w:val="left" w:pos="9072"/>
        </w:tabs>
        <w:ind w:right="425"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 xml:space="preserve">През 2017 г. 3 деца са насочени към Консултативния център на Асоциация „Ная“ от други две деца, както и един учител, насочен към социалната услуга от дете.  </w:t>
      </w:r>
    </w:p>
    <w:p w:rsidR="00A07D85" w:rsidRPr="00111CA6" w:rsidRDefault="00A07D85" w:rsidP="0097723C">
      <w:pPr>
        <w:widowControl/>
        <w:tabs>
          <w:tab w:val="left" w:pos="9072"/>
        </w:tabs>
        <w:ind w:right="425"/>
        <w:jc w:val="both"/>
        <w:rPr>
          <w:rFonts w:ascii="Times New Roman" w:eastAsia="Times New Roman" w:hAnsi="Times New Roman" w:cs="Times New Roman"/>
          <w:b/>
          <w:bCs/>
          <w:noProof/>
          <w:color w:val="auto"/>
          <w:lang w:eastAsia="en-US" w:bidi="ar-SA"/>
        </w:rPr>
      </w:pPr>
    </w:p>
    <w:p w:rsidR="00A07D85" w:rsidRPr="005F43EA" w:rsidRDefault="00A07D85" w:rsidP="0097723C">
      <w:pPr>
        <w:widowControl/>
        <w:tabs>
          <w:tab w:val="left" w:pos="9072"/>
        </w:tabs>
        <w:ind w:right="425" w:firstLine="720"/>
        <w:jc w:val="both"/>
        <w:rPr>
          <w:rFonts w:ascii="Times New Roman" w:eastAsia="Times New Roman" w:hAnsi="Times New Roman" w:cs="Times New Roman"/>
          <w:bCs/>
          <w:noProof/>
          <w:color w:val="auto"/>
          <w:lang w:eastAsia="en-US" w:bidi="ar-SA"/>
        </w:rPr>
      </w:pPr>
      <w:r w:rsidRPr="005F43EA">
        <w:rPr>
          <w:rFonts w:ascii="Times New Roman" w:eastAsia="Times New Roman" w:hAnsi="Times New Roman" w:cs="Times New Roman"/>
          <w:b/>
          <w:bCs/>
          <w:noProof/>
          <w:color w:val="auto"/>
          <w:lang w:eastAsia="en-US" w:bidi="ar-SA"/>
        </w:rPr>
        <w:t xml:space="preserve">Приоритетна област 5: </w:t>
      </w:r>
      <w:r w:rsidRPr="005F43EA">
        <w:rPr>
          <w:rFonts w:ascii="Times New Roman" w:eastAsia="Times New Roman" w:hAnsi="Times New Roman" w:cs="Times New Roman"/>
          <w:bCs/>
          <w:noProof/>
          <w:color w:val="auto"/>
          <w:lang w:eastAsia="en-US" w:bidi="ar-SA"/>
        </w:rPr>
        <w:t>Промяна на съществуващите в обществото стереотипи по пол в различни сфери на обществения живот</w:t>
      </w:r>
    </w:p>
    <w:p w:rsidR="00A07D85" w:rsidRPr="00111CA6" w:rsidRDefault="00A07D85" w:rsidP="0097723C">
      <w:pPr>
        <w:widowControl/>
        <w:tabs>
          <w:tab w:val="left" w:pos="9072"/>
        </w:tabs>
        <w:ind w:right="425"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През 2017 г. по проект „Детско уч</w:t>
      </w:r>
      <w:r w:rsidR="005F43EA">
        <w:rPr>
          <w:rFonts w:ascii="Times New Roman" w:eastAsia="Times New Roman" w:hAnsi="Times New Roman" w:cs="Times New Roman"/>
          <w:bCs/>
          <w:noProof/>
          <w:color w:val="auto"/>
          <w:lang w:eastAsia="en-US" w:bidi="ar-SA"/>
        </w:rPr>
        <w:t>а</w:t>
      </w:r>
      <w:r w:rsidRPr="00111CA6">
        <w:rPr>
          <w:rFonts w:ascii="Times New Roman" w:eastAsia="Times New Roman" w:hAnsi="Times New Roman" w:cs="Times New Roman"/>
          <w:bCs/>
          <w:noProof/>
          <w:color w:val="auto"/>
          <w:lang w:eastAsia="en-US" w:bidi="ar-SA"/>
        </w:rPr>
        <w:t>стие в превенция на домашно насилие“ са обучени 40 ученици доброволци на възраст 15-18 години, от 4-ри училища от област Търговище, за превенция на насилието над деца, в училищна среда. В резултат на обучението бяха изработени 4 програми за превенция, които бяха утвърдени от педагогическите съвети в четирите учебни заведения.</w:t>
      </w:r>
      <w:r w:rsidRPr="00111CA6">
        <w:rPr>
          <w:rFonts w:ascii="Times New Roman" w:eastAsia="Calibri" w:hAnsi="Times New Roman" w:cs="Times New Roman"/>
          <w:color w:val="auto"/>
          <w:lang w:val="en-GB" w:eastAsia="en-US" w:bidi="ar-SA"/>
        </w:rPr>
        <w:t xml:space="preserve"> </w:t>
      </w:r>
      <w:r w:rsidRPr="00111CA6">
        <w:rPr>
          <w:rFonts w:ascii="Times New Roman" w:eastAsia="Times New Roman" w:hAnsi="Times New Roman" w:cs="Times New Roman"/>
          <w:bCs/>
          <w:noProof/>
          <w:color w:val="auto"/>
          <w:lang w:eastAsia="en-US" w:bidi="ar-SA"/>
        </w:rPr>
        <w:t>През 2016 година между МОН и ВСС е сключено споразумение за реализиране на Образователна програма „Съдебната власт – информиран избор и гражданско доверие. Отворени съдилища и прокуратури“. Образователната програма сред учениците е с цел превенции и повишаване на тяхната информираност за структурата, функциите и значението на съдебната власт в България. През учебната 2016/2017 година по програмата работиха три училища от областта, обхванати бяха 133 ученици. Четири училища и 126 ученици са обхванати по програмата през учебната 2017/2018 г. В реализирането на програмата ще вземат участие Районните съдилища в градовете Попово и Омуртаг и Административен и Окръжен съд Търговище.</w:t>
      </w:r>
    </w:p>
    <w:p w:rsidR="00A07D85" w:rsidRPr="00111CA6" w:rsidRDefault="00A07D85" w:rsidP="0097723C">
      <w:pPr>
        <w:widowControl/>
        <w:tabs>
          <w:tab w:val="left" w:pos="9072"/>
        </w:tabs>
        <w:ind w:right="425"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По проект „Включване на медицинските работници в превенция на насилието над деца“, финансиран от Фондация ОУК, бяха обучени 48 добровоци на възраст 15-18 г. за въвеждане на темата „Домашно насилие и насилие, основано на пола“ в обучението на деца и младежи по метода „връстници обучават връстници“. Проведени бяха 20 обучения на над 400 ученици.</w:t>
      </w:r>
    </w:p>
    <w:p w:rsidR="00A07D85" w:rsidRPr="00111CA6" w:rsidRDefault="00A07D85" w:rsidP="0097723C">
      <w:pPr>
        <w:widowControl/>
        <w:tabs>
          <w:tab w:val="left" w:pos="9072"/>
        </w:tabs>
        <w:ind w:right="425"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По проект „Включване на медицинските работници в превенция на насилието над деца“, финансиран от Фондация ОУК, бяха проведени 24 кампании за повишаване на чуствителността на деца и младежи от област Търговище за превенция на полово обусловано насилие.</w:t>
      </w:r>
    </w:p>
    <w:p w:rsidR="00A07D85" w:rsidRPr="00111CA6" w:rsidRDefault="00A07D85" w:rsidP="0097723C">
      <w:pPr>
        <w:widowControl/>
        <w:tabs>
          <w:tab w:val="left" w:pos="9072"/>
        </w:tabs>
        <w:ind w:right="425"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Превенцията сред децата и младежите е предпоставка за ограничаване на общата престъпност и грижа за бъдещето на нацията.</w:t>
      </w:r>
    </w:p>
    <w:p w:rsidR="00A07D85" w:rsidRPr="00111CA6" w:rsidRDefault="00A07D85" w:rsidP="0097723C">
      <w:pPr>
        <w:widowControl/>
        <w:tabs>
          <w:tab w:val="left" w:pos="9072"/>
        </w:tabs>
        <w:ind w:right="425"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От особено значение е извършването на ранна превенция на противообществените прояви, възпитанието в дух на отговорност и развиването на гражданска култура.</w:t>
      </w:r>
    </w:p>
    <w:p w:rsidR="00A07D85" w:rsidRPr="00111CA6" w:rsidRDefault="00A07D85" w:rsidP="0097723C">
      <w:pPr>
        <w:widowControl/>
        <w:tabs>
          <w:tab w:val="left" w:pos="9072"/>
        </w:tabs>
        <w:ind w:right="425"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 Подпомагане на многодетни семейства, с цел получаването на адекватни родителски грижи и предотвратяване на попадането на децата в криминогенен и виктимогенен риск.</w:t>
      </w:r>
    </w:p>
    <w:p w:rsidR="00A07D85" w:rsidRPr="00111CA6" w:rsidRDefault="00A07D85" w:rsidP="0097723C">
      <w:pPr>
        <w:widowControl/>
        <w:tabs>
          <w:tab w:val="left" w:pos="9072"/>
        </w:tabs>
        <w:ind w:right="425"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 Превенция на употребата на наркотици и злоупотребата с алкохол от деца и младежи.</w:t>
      </w:r>
    </w:p>
    <w:p w:rsidR="00A07D85" w:rsidRPr="00111CA6" w:rsidRDefault="00A07D85" w:rsidP="0097723C">
      <w:pPr>
        <w:widowControl/>
        <w:tabs>
          <w:tab w:val="left" w:pos="9072"/>
        </w:tabs>
        <w:ind w:right="425"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 Разработване на програми за подпомагане на професионалната реализация на младежите.</w:t>
      </w:r>
    </w:p>
    <w:p w:rsidR="00A07D85" w:rsidRPr="00111CA6" w:rsidRDefault="00A07D85" w:rsidP="0097723C">
      <w:pPr>
        <w:widowControl/>
        <w:tabs>
          <w:tab w:val="left" w:pos="9072"/>
        </w:tabs>
        <w:ind w:right="425"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 Структуриране на свободното време на децата и младежите.</w:t>
      </w:r>
    </w:p>
    <w:p w:rsidR="00A07D85" w:rsidRPr="00111CA6" w:rsidRDefault="00A07D85" w:rsidP="0097723C">
      <w:pPr>
        <w:widowControl/>
        <w:tabs>
          <w:tab w:val="left" w:pos="9072"/>
        </w:tabs>
        <w:ind w:right="425"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 Превантивна работа с деца, необхванати от училище.</w:t>
      </w:r>
    </w:p>
    <w:p w:rsidR="00A07D85" w:rsidRPr="00111CA6" w:rsidRDefault="00A07D85" w:rsidP="00B2470B">
      <w:pPr>
        <w:widowControl/>
        <w:tabs>
          <w:tab w:val="left" w:pos="9072"/>
        </w:tabs>
        <w:ind w:right="567"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 Разработване и реализиране на програми за превенция на детската агресия на улицата.</w:t>
      </w:r>
    </w:p>
    <w:p w:rsidR="00A07D85" w:rsidRPr="00111CA6" w:rsidRDefault="00A07D85" w:rsidP="00B2470B">
      <w:pPr>
        <w:widowControl/>
        <w:tabs>
          <w:tab w:val="left" w:pos="9072"/>
        </w:tabs>
        <w:ind w:right="567"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 Разработване и реализиране на програми за превенция на насилието в училище.</w:t>
      </w:r>
    </w:p>
    <w:p w:rsidR="00A07D85" w:rsidRPr="00111CA6" w:rsidRDefault="00A07D85" w:rsidP="00B2470B">
      <w:pPr>
        <w:widowControl/>
        <w:ind w:right="567"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 Превенция на създаването на детски криминализирани групи.</w:t>
      </w:r>
    </w:p>
    <w:p w:rsidR="00DB0490" w:rsidRDefault="00A07D85" w:rsidP="00B2470B">
      <w:pPr>
        <w:widowControl/>
        <w:ind w:right="567"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 Превенция на спортното хулиганство и използването на спорта, като мощно средство за възпитание в дух на толерантност, честна игра и партньорство.</w:t>
      </w:r>
    </w:p>
    <w:p w:rsidR="00DB0490" w:rsidRDefault="00DB0490" w:rsidP="00B2470B">
      <w:pPr>
        <w:widowControl/>
        <w:ind w:right="567" w:firstLine="720"/>
        <w:jc w:val="both"/>
        <w:rPr>
          <w:rFonts w:ascii="Times New Roman" w:eastAsia="Times New Roman" w:hAnsi="Times New Roman" w:cs="Times New Roman"/>
          <w:bCs/>
          <w:noProof/>
          <w:color w:val="auto"/>
          <w:lang w:eastAsia="en-US" w:bidi="ar-SA"/>
        </w:rPr>
      </w:pPr>
      <w:r>
        <w:rPr>
          <w:rFonts w:ascii="Times New Roman" w:eastAsia="Times New Roman" w:hAnsi="Times New Roman" w:cs="Times New Roman"/>
          <w:bCs/>
          <w:noProof/>
          <w:color w:val="auto"/>
          <w:lang w:eastAsia="en-US" w:bidi="ar-SA"/>
        </w:rPr>
        <w:t xml:space="preserve">- </w:t>
      </w:r>
      <w:r w:rsidR="00A07D85" w:rsidRPr="00111CA6">
        <w:rPr>
          <w:rFonts w:ascii="Times New Roman" w:eastAsia="Times New Roman" w:hAnsi="Times New Roman" w:cs="Times New Roman"/>
          <w:bCs/>
          <w:noProof/>
          <w:color w:val="auto"/>
          <w:lang w:eastAsia="en-US" w:bidi="ar-SA"/>
        </w:rPr>
        <w:t>Запознаване на децата с модели на безопасно поведение, предпазващи ги от виктимизиране;</w:t>
      </w:r>
    </w:p>
    <w:p w:rsidR="00A07D85" w:rsidRPr="00111CA6" w:rsidRDefault="00DB0490" w:rsidP="00B2470B">
      <w:pPr>
        <w:widowControl/>
        <w:ind w:right="567" w:firstLine="720"/>
        <w:jc w:val="both"/>
        <w:rPr>
          <w:rFonts w:ascii="Times New Roman" w:eastAsia="Times New Roman" w:hAnsi="Times New Roman" w:cs="Times New Roman"/>
          <w:bCs/>
          <w:noProof/>
          <w:color w:val="auto"/>
          <w:lang w:eastAsia="en-US" w:bidi="ar-SA"/>
        </w:rPr>
      </w:pPr>
      <w:r>
        <w:rPr>
          <w:rFonts w:ascii="Times New Roman" w:eastAsia="Times New Roman" w:hAnsi="Times New Roman" w:cs="Times New Roman"/>
          <w:bCs/>
          <w:noProof/>
          <w:color w:val="auto"/>
          <w:lang w:eastAsia="en-US" w:bidi="ar-SA"/>
        </w:rPr>
        <w:t xml:space="preserve">- </w:t>
      </w:r>
      <w:r w:rsidR="00A07D85" w:rsidRPr="00111CA6">
        <w:rPr>
          <w:rFonts w:ascii="Times New Roman" w:eastAsia="Times New Roman" w:hAnsi="Times New Roman" w:cs="Times New Roman"/>
          <w:bCs/>
          <w:noProof/>
          <w:color w:val="auto"/>
          <w:lang w:eastAsia="en-US" w:bidi="ar-SA"/>
        </w:rPr>
        <w:t>Изграждане на умения и навици на децата за безопасно, общуване в Интернет</w:t>
      </w:r>
      <w:r>
        <w:rPr>
          <w:rFonts w:ascii="Times New Roman" w:eastAsia="Times New Roman" w:hAnsi="Times New Roman" w:cs="Times New Roman"/>
          <w:bCs/>
          <w:noProof/>
          <w:color w:val="auto"/>
          <w:lang w:eastAsia="en-US" w:bidi="ar-SA"/>
        </w:rPr>
        <w:t>;</w:t>
      </w:r>
    </w:p>
    <w:p w:rsidR="00A07D85" w:rsidRPr="00111CA6" w:rsidRDefault="00DB0490" w:rsidP="00B2470B">
      <w:pPr>
        <w:widowControl/>
        <w:ind w:right="567" w:firstLine="720"/>
        <w:jc w:val="both"/>
        <w:rPr>
          <w:rFonts w:ascii="Times New Roman" w:eastAsia="Times New Roman" w:hAnsi="Times New Roman" w:cs="Times New Roman"/>
          <w:bCs/>
          <w:noProof/>
          <w:color w:val="auto"/>
          <w:lang w:eastAsia="en-US" w:bidi="ar-SA"/>
        </w:rPr>
      </w:pPr>
      <w:r>
        <w:rPr>
          <w:rFonts w:ascii="Times New Roman" w:eastAsia="Times New Roman" w:hAnsi="Times New Roman" w:cs="Times New Roman"/>
          <w:bCs/>
          <w:noProof/>
          <w:color w:val="auto"/>
          <w:lang w:eastAsia="en-US" w:bidi="ar-SA"/>
        </w:rPr>
        <w:t xml:space="preserve">- </w:t>
      </w:r>
      <w:r w:rsidR="00A07D85" w:rsidRPr="00111CA6">
        <w:rPr>
          <w:rFonts w:ascii="Times New Roman" w:eastAsia="Times New Roman" w:hAnsi="Times New Roman" w:cs="Times New Roman"/>
          <w:bCs/>
          <w:noProof/>
          <w:color w:val="auto"/>
          <w:lang w:eastAsia="en-US" w:bidi="ar-SA"/>
        </w:rPr>
        <w:t>Обучение на доброволци и развиване на доброволческа мрежа по линия на превенция на трафика на деца.</w:t>
      </w:r>
    </w:p>
    <w:p w:rsidR="00A07D85" w:rsidRPr="00111CA6" w:rsidRDefault="00A07D85" w:rsidP="00B2470B">
      <w:pPr>
        <w:widowControl/>
        <w:ind w:right="567" w:firstLine="720"/>
        <w:jc w:val="both"/>
        <w:rPr>
          <w:rFonts w:ascii="Times New Roman" w:eastAsia="Times New Roman" w:hAnsi="Times New Roman" w:cs="Times New Roman"/>
          <w:bCs/>
          <w:noProof/>
          <w:color w:val="auto"/>
          <w:lang w:eastAsia="en-US" w:bidi="ar-SA"/>
        </w:rPr>
      </w:pPr>
      <w:r w:rsidRPr="00111CA6">
        <w:rPr>
          <w:rFonts w:ascii="Times New Roman" w:eastAsia="Times New Roman" w:hAnsi="Times New Roman" w:cs="Times New Roman"/>
          <w:bCs/>
          <w:noProof/>
          <w:color w:val="auto"/>
          <w:lang w:eastAsia="en-US" w:bidi="ar-SA"/>
        </w:rPr>
        <w:t>Съществен принос за упоменатите тенденции има системно осъществяваната активна превантивна дейност по отношение на детската и младежка престъпност, осъществявана в ОД МВР-Търговище и в районните управления в състава й, в изпълнение на приети мерки за гарантиране на сигурността и закрилата на децата. В тях са предвидени редица инициативи/срещи, беседи, дискусии/, чиято основна цел е ограничаване употребата на алкохол, тютюневи изделия, наркотични вещества и техните аналози от младите хора. Полицейските служители осъществяват редовни срещи с директорите на училищата в областта, на които се обсъждат въпроси, свързани с пропускателния режим и с опазването на обществения ред в районите на учебните заведения. С голям интерес учащите посрещат и “Часовете на полицая”, провеждани в часа на класния ръководител, и касаещи актуални теми, свързани с превенцията на детскат</w:t>
      </w:r>
      <w:r w:rsidR="003E1EF2">
        <w:rPr>
          <w:rFonts w:ascii="Times New Roman" w:eastAsia="Times New Roman" w:hAnsi="Times New Roman" w:cs="Times New Roman"/>
          <w:bCs/>
          <w:noProof/>
          <w:color w:val="auto"/>
          <w:lang w:eastAsia="en-US" w:bidi="ar-SA"/>
        </w:rPr>
        <w:t xml:space="preserve"> </w:t>
      </w:r>
      <w:r w:rsidRPr="00111CA6">
        <w:rPr>
          <w:rFonts w:ascii="Times New Roman" w:eastAsia="Times New Roman" w:hAnsi="Times New Roman" w:cs="Times New Roman"/>
          <w:bCs/>
          <w:noProof/>
          <w:color w:val="auto"/>
          <w:lang w:eastAsia="en-US" w:bidi="ar-SA"/>
        </w:rPr>
        <w:t>а престъпност.</w:t>
      </w:r>
    </w:p>
    <w:p w:rsidR="00A07D85" w:rsidRPr="00111CA6" w:rsidRDefault="00A07D85" w:rsidP="00B2470B">
      <w:pPr>
        <w:widowControl/>
        <w:ind w:right="567"/>
        <w:jc w:val="center"/>
        <w:rPr>
          <w:rFonts w:ascii="Times New Roman" w:eastAsia="Calibri" w:hAnsi="Times New Roman" w:cs="Times New Roman"/>
          <w:b/>
          <w:bCs/>
          <w:color w:val="auto"/>
          <w:lang w:val="ru-RU" w:eastAsia="en-US" w:bidi="ar-SA"/>
        </w:rPr>
      </w:pPr>
    </w:p>
    <w:p w:rsidR="001F7E84" w:rsidRDefault="001F7E84" w:rsidP="001F7E84">
      <w:pPr>
        <w:widowControl/>
        <w:spacing w:before="120" w:after="120" w:line="312" w:lineRule="atLeast"/>
        <w:rPr>
          <w:rFonts w:ascii="Times New Roman" w:eastAsia="Times New Roman" w:hAnsi="Times New Roman" w:cs="Times New Roman"/>
          <w:b/>
          <w:color w:val="auto"/>
          <w:lang w:bidi="ar-SA"/>
        </w:rPr>
      </w:pPr>
    </w:p>
    <w:p w:rsidR="00FB4EA6" w:rsidRPr="001F7E84" w:rsidRDefault="00FB4EA6" w:rsidP="001F7E84">
      <w:pPr>
        <w:widowControl/>
        <w:spacing w:before="120" w:after="120" w:line="312" w:lineRule="atLeast"/>
        <w:rPr>
          <w:rFonts w:ascii="Times New Roman" w:eastAsia="Times New Roman" w:hAnsi="Times New Roman" w:cs="Times New Roman"/>
          <w:b/>
          <w:color w:val="auto"/>
          <w:lang w:bidi="ar-SA"/>
        </w:rPr>
      </w:pP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C6D9F1" w:themeFill="text2" w:themeFillTint="33"/>
        <w:tblLook w:val="04A0" w:firstRow="1" w:lastRow="0" w:firstColumn="1" w:lastColumn="0" w:noHBand="0" w:noVBand="1"/>
      </w:tblPr>
      <w:tblGrid>
        <w:gridCol w:w="9322"/>
      </w:tblGrid>
      <w:tr w:rsidR="001F7E84" w:rsidRPr="001F7E84" w:rsidTr="00031024">
        <w:tc>
          <w:tcPr>
            <w:tcW w:w="9322" w:type="dxa"/>
            <w:shd w:val="clear" w:color="auto" w:fill="C6D9F1" w:themeFill="text2" w:themeFillTint="33"/>
          </w:tcPr>
          <w:p w:rsidR="001F7E84" w:rsidRPr="001F7E84" w:rsidRDefault="00503977" w:rsidP="001F7E84">
            <w:pPr>
              <w:widowControl/>
              <w:spacing w:before="120" w:after="120" w:line="312" w:lineRule="atLeast"/>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 xml:space="preserve">          </w:t>
            </w:r>
            <w:r w:rsidR="001F7E84" w:rsidRPr="001F7E84">
              <w:rPr>
                <w:rFonts w:ascii="Times New Roman" w:eastAsia="Times New Roman" w:hAnsi="Times New Roman" w:cs="Times New Roman"/>
                <w:b/>
                <w:color w:val="auto"/>
                <w:lang w:bidi="ar-SA"/>
              </w:rPr>
              <w:t>ОБЛАСТ ШУМЕН</w:t>
            </w:r>
          </w:p>
        </w:tc>
      </w:tr>
    </w:tbl>
    <w:p w:rsidR="005D169C" w:rsidRDefault="00EC0D6D" w:rsidP="007C2DF1">
      <w:pPr>
        <w:widowControl/>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ab/>
      </w:r>
    </w:p>
    <w:p w:rsidR="00EC0D6D" w:rsidRPr="007C2DF1" w:rsidRDefault="00EC0D6D" w:rsidP="00031024">
      <w:pPr>
        <w:widowControl/>
        <w:ind w:right="425" w:firstLine="708"/>
        <w:jc w:val="both"/>
        <w:rPr>
          <w:rFonts w:ascii="Times New Roman" w:eastAsia="Times New Roman" w:hAnsi="Times New Roman" w:cs="Times New Roman"/>
        </w:rPr>
      </w:pPr>
      <w:r w:rsidRPr="007C2DF1">
        <w:rPr>
          <w:rFonts w:ascii="Times New Roman" w:eastAsia="Times New Roman" w:hAnsi="Times New Roman" w:cs="Times New Roman"/>
          <w:b/>
          <w:color w:val="auto"/>
          <w:lang w:bidi="ar-SA"/>
        </w:rPr>
        <w:t xml:space="preserve">Областна администрация Шумен </w:t>
      </w:r>
      <w:r w:rsidRPr="00EC0D6D">
        <w:rPr>
          <w:rFonts w:ascii="Times New Roman" w:eastAsia="Times New Roman" w:hAnsi="Times New Roman" w:cs="Times New Roman"/>
        </w:rPr>
        <w:t xml:space="preserve">предоставя информация от общините на област Шумен, Дирекции „Бюро по труда“ в област Шумен и отдел „СИ - Шумен“ към ТСБ </w:t>
      </w:r>
      <w:r w:rsidRPr="007C2DF1">
        <w:rPr>
          <w:rFonts w:ascii="Times New Roman" w:eastAsia="Times New Roman" w:hAnsi="Times New Roman" w:cs="Times New Roman"/>
        </w:rPr>
        <w:t>–</w:t>
      </w:r>
      <w:r w:rsidRPr="00EC0D6D">
        <w:rPr>
          <w:rFonts w:ascii="Times New Roman" w:eastAsia="Times New Roman" w:hAnsi="Times New Roman" w:cs="Times New Roman"/>
        </w:rPr>
        <w:t xml:space="preserve"> Североизток</w:t>
      </w:r>
      <w:r w:rsidRPr="007C2DF1">
        <w:rPr>
          <w:rFonts w:ascii="Times New Roman" w:eastAsia="Times New Roman" w:hAnsi="Times New Roman" w:cs="Times New Roman"/>
        </w:rPr>
        <w:t>.</w:t>
      </w:r>
    </w:p>
    <w:p w:rsidR="00996574" w:rsidRPr="00996574" w:rsidRDefault="00B2667D" w:rsidP="00031024">
      <w:pPr>
        <w:widowControl/>
        <w:ind w:right="425" w:firstLine="708"/>
        <w:jc w:val="both"/>
        <w:rPr>
          <w:rFonts w:ascii="Times New Roman" w:eastAsia="Times New Roman" w:hAnsi="Times New Roman" w:cs="Times New Roman"/>
          <w:color w:val="auto"/>
          <w:lang w:bidi="ar-SA"/>
        </w:rPr>
      </w:pPr>
      <w:r w:rsidRPr="001E1A6F">
        <w:rPr>
          <w:rFonts w:ascii="Times New Roman" w:eastAsia="Times New Roman" w:hAnsi="Times New Roman" w:cs="Times New Roman"/>
          <w:b/>
          <w:color w:val="auto"/>
          <w:lang w:bidi="ar-SA"/>
        </w:rPr>
        <w:t>О</w:t>
      </w:r>
      <w:r w:rsidR="00996574" w:rsidRPr="001E1A6F">
        <w:rPr>
          <w:rFonts w:ascii="Times New Roman" w:eastAsia="Times New Roman" w:hAnsi="Times New Roman" w:cs="Times New Roman"/>
          <w:b/>
          <w:color w:val="auto"/>
          <w:lang w:bidi="ar-SA"/>
        </w:rPr>
        <w:t>тдел „Статистически изследвания“ – Шумен</w:t>
      </w:r>
      <w:r w:rsidRPr="007C2DF1">
        <w:rPr>
          <w:rFonts w:ascii="Times New Roman" w:eastAsia="Times New Roman" w:hAnsi="Times New Roman" w:cs="Times New Roman"/>
          <w:color w:val="auto"/>
          <w:lang w:bidi="ar-SA"/>
        </w:rPr>
        <w:t xml:space="preserve">, Териториално статистическо бюро – Североизток, </w:t>
      </w:r>
      <w:r w:rsidR="00996574" w:rsidRPr="00996574">
        <w:rPr>
          <w:rFonts w:ascii="Times New Roman" w:eastAsia="Times New Roman" w:hAnsi="Times New Roman" w:cs="Times New Roman"/>
        </w:rPr>
        <w:t>предоставя статистическа информация</w:t>
      </w:r>
      <w:r w:rsidRPr="007C2DF1">
        <w:rPr>
          <w:rFonts w:ascii="Times New Roman" w:eastAsia="Times New Roman" w:hAnsi="Times New Roman" w:cs="Times New Roman"/>
        </w:rPr>
        <w:t xml:space="preserve"> </w:t>
      </w:r>
      <w:r w:rsidRPr="00996574">
        <w:rPr>
          <w:rFonts w:ascii="Times New Roman" w:eastAsia="Times New Roman" w:hAnsi="Times New Roman" w:cs="Times New Roman"/>
        </w:rPr>
        <w:t>по Приоритетна област 1: Повишаване на участието на жените на пазара на труда в равна степен на икономическа независимост</w:t>
      </w:r>
      <w:r w:rsidRPr="007C2DF1">
        <w:rPr>
          <w:rFonts w:ascii="Times New Roman" w:eastAsia="Times New Roman" w:hAnsi="Times New Roman" w:cs="Times New Roman"/>
        </w:rPr>
        <w:t xml:space="preserve"> на</w:t>
      </w:r>
      <w:r w:rsidR="00996574" w:rsidRPr="00996574">
        <w:rPr>
          <w:rFonts w:ascii="Times New Roman" w:eastAsia="Times New Roman" w:hAnsi="Times New Roman" w:cs="Times New Roman"/>
        </w:rPr>
        <w:t xml:space="preserve"> Националната стратегия за насърчаване </w:t>
      </w:r>
      <w:r w:rsidRPr="007C2DF1">
        <w:rPr>
          <w:rFonts w:ascii="Times New Roman" w:eastAsia="Times New Roman" w:hAnsi="Times New Roman" w:cs="Times New Roman"/>
        </w:rPr>
        <w:t>н</w:t>
      </w:r>
      <w:r w:rsidR="00996574" w:rsidRPr="00996574">
        <w:rPr>
          <w:rFonts w:ascii="Times New Roman" w:eastAsia="Times New Roman" w:hAnsi="Times New Roman" w:cs="Times New Roman"/>
        </w:rPr>
        <w:t>а равнопоставеността на жените и мъжете за периода 2016-2020 г. Статистическите данни са по тримесечия за 2017 г., както следва:</w:t>
      </w:r>
    </w:p>
    <w:p w:rsidR="005D169C" w:rsidRDefault="005D169C" w:rsidP="005D169C">
      <w:pPr>
        <w:pStyle w:val="ListParagraph"/>
        <w:ind w:right="2260"/>
        <w:rPr>
          <w:rFonts w:ascii="Times New Roman" w:hAnsi="Times New Roman" w:cs="Times New Roman"/>
        </w:rPr>
      </w:pPr>
    </w:p>
    <w:p w:rsidR="007C2DF1" w:rsidRPr="005D169C" w:rsidRDefault="007C2DF1" w:rsidP="005D169C">
      <w:pPr>
        <w:pStyle w:val="ListParagraph"/>
        <w:ind w:left="142" w:right="1275"/>
        <w:jc w:val="center"/>
        <w:rPr>
          <w:rFonts w:ascii="Times New Roman" w:hAnsi="Times New Roman" w:cs="Times New Roman"/>
          <w:sz w:val="20"/>
          <w:szCs w:val="20"/>
        </w:rPr>
      </w:pPr>
      <w:r w:rsidRPr="005D169C">
        <w:rPr>
          <w:rFonts w:ascii="Times New Roman" w:hAnsi="Times New Roman" w:cs="Times New Roman"/>
          <w:sz w:val="20"/>
          <w:szCs w:val="20"/>
        </w:rPr>
        <w:t>ЗАЕТИ ЛИЦА НА ВЪЗРАСТ 15</w:t>
      </w:r>
      <w:r w:rsidR="005D169C">
        <w:rPr>
          <w:rFonts w:ascii="Times New Roman" w:hAnsi="Times New Roman" w:cs="Times New Roman"/>
          <w:sz w:val="20"/>
          <w:szCs w:val="20"/>
        </w:rPr>
        <w:t xml:space="preserve"> - 64 НАВЪРШЕНИ ГОДИНИ ПО ПОЛ В ОБЛАСТ </w:t>
      </w:r>
      <w:r w:rsidRPr="005D169C">
        <w:rPr>
          <w:rFonts w:ascii="Times New Roman" w:hAnsi="Times New Roman" w:cs="Times New Roman"/>
          <w:sz w:val="20"/>
          <w:szCs w:val="20"/>
        </w:rPr>
        <w:t>ШУМЕН</w:t>
      </w:r>
    </w:p>
    <w:p w:rsidR="007C2DF1" w:rsidRPr="007C2DF1" w:rsidRDefault="007C2DF1" w:rsidP="005D169C">
      <w:pPr>
        <w:pStyle w:val="ListParagraph"/>
        <w:framePr w:w="7628" w:wrap="notBeside" w:vAnchor="text" w:hAnchor="text" w:xAlign="center" w:y="1"/>
        <w:jc w:val="right"/>
        <w:rPr>
          <w:rFonts w:ascii="Times New Roman" w:hAnsi="Times New Roman" w:cs="Times New Roman"/>
        </w:rPr>
      </w:pPr>
      <w:r w:rsidRPr="007C2DF1">
        <w:rPr>
          <w:rFonts w:ascii="Times New Roman" w:hAnsi="Times New Roman" w:cs="Times New Roman"/>
        </w:rPr>
        <w:t>(Брой лица в хиляди)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50"/>
        <w:gridCol w:w="2106"/>
        <w:gridCol w:w="1282"/>
        <w:gridCol w:w="1181"/>
        <w:gridCol w:w="1210"/>
      </w:tblGrid>
      <w:tr w:rsidR="007C2DF1" w:rsidTr="00610CA7">
        <w:trPr>
          <w:trHeight w:hRule="exact" w:val="338"/>
          <w:jc w:val="center"/>
        </w:trPr>
        <w:tc>
          <w:tcPr>
            <w:tcW w:w="1850" w:type="dxa"/>
            <w:vMerge w:val="restart"/>
            <w:tcBorders>
              <w:top w:val="single" w:sz="4" w:space="0" w:color="auto"/>
            </w:tcBorders>
            <w:shd w:val="clear" w:color="auto" w:fill="FFFFFF"/>
            <w:vAlign w:val="bottom"/>
          </w:tcPr>
          <w:p w:rsidR="007C2DF1" w:rsidRDefault="007C2DF1" w:rsidP="00610CA7">
            <w:pPr>
              <w:framePr w:w="7628" w:wrap="notBeside" w:vAnchor="text" w:hAnchor="text" w:xAlign="center" w:y="1"/>
              <w:spacing w:after="120" w:line="220" w:lineRule="exact"/>
            </w:pPr>
            <w:r>
              <w:rPr>
                <w:rStyle w:val="Bodytext2TimesNewRoman11ptBold"/>
                <w:rFonts w:eastAsia="Arial Unicode MS"/>
              </w:rPr>
              <w:t>Област</w:t>
            </w:r>
          </w:p>
          <w:p w:rsidR="007C2DF1" w:rsidRDefault="007C2DF1" w:rsidP="00610CA7">
            <w:pPr>
              <w:framePr w:w="7628" w:wrap="notBeside" w:vAnchor="text" w:hAnchor="text" w:xAlign="center" w:y="1"/>
              <w:spacing w:before="120" w:line="220" w:lineRule="exact"/>
            </w:pPr>
            <w:r>
              <w:rPr>
                <w:rStyle w:val="Bodytext2TimesNewRoman11ptBold"/>
                <w:rFonts w:eastAsia="Arial Unicode MS"/>
              </w:rPr>
              <w:t>Пол</w:t>
            </w:r>
          </w:p>
        </w:tc>
        <w:tc>
          <w:tcPr>
            <w:tcW w:w="4569" w:type="dxa"/>
            <w:gridSpan w:val="3"/>
            <w:tcBorders>
              <w:top w:val="single" w:sz="4" w:space="0" w:color="auto"/>
            </w:tcBorders>
            <w:shd w:val="clear" w:color="auto" w:fill="FFFFFF"/>
            <w:vAlign w:val="bottom"/>
          </w:tcPr>
          <w:p w:rsidR="007C2DF1" w:rsidRDefault="007C2DF1" w:rsidP="00610CA7">
            <w:pPr>
              <w:framePr w:w="7628" w:wrap="notBeside" w:vAnchor="text" w:hAnchor="text" w:xAlign="center" w:y="1"/>
              <w:spacing w:line="220" w:lineRule="exact"/>
              <w:ind w:right="140"/>
              <w:jc w:val="right"/>
            </w:pPr>
            <w:r>
              <w:rPr>
                <w:rStyle w:val="Bodytext2TimesNewRoman11ptBold"/>
                <w:rFonts w:eastAsia="Arial Unicode MS"/>
              </w:rPr>
              <w:t>Тримесечия на 2017 г.</w:t>
            </w:r>
          </w:p>
        </w:tc>
        <w:tc>
          <w:tcPr>
            <w:tcW w:w="1210" w:type="dxa"/>
            <w:tcBorders>
              <w:top w:val="single" w:sz="4" w:space="0" w:color="auto"/>
            </w:tcBorders>
            <w:shd w:val="clear" w:color="auto" w:fill="FFFFFF"/>
          </w:tcPr>
          <w:p w:rsidR="007C2DF1" w:rsidRDefault="007C2DF1" w:rsidP="00610CA7">
            <w:pPr>
              <w:framePr w:w="7628" w:wrap="notBeside" w:vAnchor="text" w:hAnchor="text" w:xAlign="center" w:y="1"/>
              <w:rPr>
                <w:sz w:val="10"/>
                <w:szCs w:val="10"/>
              </w:rPr>
            </w:pPr>
          </w:p>
        </w:tc>
      </w:tr>
      <w:tr w:rsidR="007C2DF1" w:rsidTr="00610CA7">
        <w:trPr>
          <w:trHeight w:hRule="exact" w:val="320"/>
          <w:jc w:val="center"/>
        </w:trPr>
        <w:tc>
          <w:tcPr>
            <w:tcW w:w="1850" w:type="dxa"/>
            <w:vMerge/>
            <w:shd w:val="clear" w:color="auto" w:fill="FFFFFF"/>
            <w:vAlign w:val="bottom"/>
          </w:tcPr>
          <w:p w:rsidR="007C2DF1" w:rsidRDefault="007C2DF1" w:rsidP="00610CA7">
            <w:pPr>
              <w:framePr w:w="7628" w:wrap="notBeside" w:vAnchor="text" w:hAnchor="text" w:xAlign="center" w:y="1"/>
            </w:pPr>
          </w:p>
        </w:tc>
        <w:tc>
          <w:tcPr>
            <w:tcW w:w="2106" w:type="dxa"/>
            <w:tcBorders>
              <w:top w:val="single" w:sz="4" w:space="0" w:color="auto"/>
            </w:tcBorders>
            <w:shd w:val="clear" w:color="auto" w:fill="FFFFFF"/>
            <w:vAlign w:val="bottom"/>
          </w:tcPr>
          <w:p w:rsidR="007C2DF1" w:rsidRDefault="007C2DF1" w:rsidP="00610CA7">
            <w:pPr>
              <w:framePr w:w="7628" w:wrap="notBeside" w:vAnchor="text" w:hAnchor="text" w:xAlign="center" w:y="1"/>
              <w:spacing w:line="220" w:lineRule="exact"/>
              <w:ind w:left="1020"/>
            </w:pPr>
            <w:r>
              <w:rPr>
                <w:rStyle w:val="Bodytext2TimesNewRoman11ptBold"/>
                <w:rFonts w:eastAsia="Arial Unicode MS"/>
              </w:rPr>
              <w:t>първо</w:t>
            </w:r>
          </w:p>
        </w:tc>
        <w:tc>
          <w:tcPr>
            <w:tcW w:w="1282" w:type="dxa"/>
            <w:tcBorders>
              <w:top w:val="single" w:sz="4" w:space="0" w:color="auto"/>
            </w:tcBorders>
            <w:shd w:val="clear" w:color="auto" w:fill="FFFFFF"/>
            <w:vAlign w:val="bottom"/>
          </w:tcPr>
          <w:p w:rsidR="007C2DF1" w:rsidRDefault="007C2DF1" w:rsidP="00610CA7">
            <w:pPr>
              <w:framePr w:w="7628" w:wrap="notBeside" w:vAnchor="text" w:hAnchor="text" w:xAlign="center" w:y="1"/>
              <w:spacing w:line="220" w:lineRule="exact"/>
              <w:ind w:left="200"/>
            </w:pPr>
            <w:r>
              <w:rPr>
                <w:rStyle w:val="Bodytext2TimesNewRoman11ptBold"/>
                <w:rFonts w:eastAsia="Arial Unicode MS"/>
              </w:rPr>
              <w:t>второ</w:t>
            </w:r>
          </w:p>
        </w:tc>
        <w:tc>
          <w:tcPr>
            <w:tcW w:w="1181" w:type="dxa"/>
            <w:tcBorders>
              <w:top w:val="single" w:sz="4" w:space="0" w:color="auto"/>
            </w:tcBorders>
            <w:shd w:val="clear" w:color="auto" w:fill="FFFFFF"/>
            <w:vAlign w:val="bottom"/>
          </w:tcPr>
          <w:p w:rsidR="007C2DF1" w:rsidRDefault="007C2DF1" w:rsidP="00610CA7">
            <w:pPr>
              <w:framePr w:w="7628" w:wrap="notBeside" w:vAnchor="text" w:hAnchor="text" w:xAlign="center" w:y="1"/>
              <w:spacing w:line="220" w:lineRule="exact"/>
              <w:ind w:left="200"/>
            </w:pPr>
            <w:r>
              <w:rPr>
                <w:rStyle w:val="Bodytext2TimesNewRoman11ptBold"/>
                <w:rFonts w:eastAsia="Arial Unicode MS"/>
              </w:rPr>
              <w:t>трето</w:t>
            </w:r>
          </w:p>
        </w:tc>
        <w:tc>
          <w:tcPr>
            <w:tcW w:w="1210" w:type="dxa"/>
            <w:tcBorders>
              <w:top w:val="single" w:sz="4" w:space="0" w:color="auto"/>
            </w:tcBorders>
            <w:shd w:val="clear" w:color="auto" w:fill="FFFFFF"/>
            <w:vAlign w:val="bottom"/>
          </w:tcPr>
          <w:p w:rsidR="007C2DF1" w:rsidRDefault="007C2DF1" w:rsidP="00610CA7">
            <w:pPr>
              <w:framePr w:w="7628" w:wrap="notBeside" w:vAnchor="text" w:hAnchor="text" w:xAlign="center" w:y="1"/>
              <w:spacing w:line="220" w:lineRule="exact"/>
              <w:jc w:val="right"/>
            </w:pPr>
            <w:r>
              <w:rPr>
                <w:rStyle w:val="Bodytext2TimesNewRoman11ptBold"/>
                <w:rFonts w:eastAsia="Arial Unicode MS"/>
              </w:rPr>
              <w:t>четвърто</w:t>
            </w:r>
          </w:p>
        </w:tc>
      </w:tr>
      <w:tr w:rsidR="007C2DF1" w:rsidTr="00610CA7">
        <w:trPr>
          <w:trHeight w:hRule="exact" w:val="655"/>
          <w:jc w:val="center"/>
        </w:trPr>
        <w:tc>
          <w:tcPr>
            <w:tcW w:w="1850" w:type="dxa"/>
            <w:tcBorders>
              <w:top w:val="single" w:sz="4" w:space="0" w:color="auto"/>
            </w:tcBorders>
            <w:shd w:val="clear" w:color="auto" w:fill="FFFFFF"/>
            <w:vAlign w:val="bottom"/>
          </w:tcPr>
          <w:p w:rsidR="007C2DF1" w:rsidRDefault="007C2DF1" w:rsidP="00610CA7">
            <w:pPr>
              <w:framePr w:w="7628" w:wrap="notBeside" w:vAnchor="text" w:hAnchor="text" w:xAlign="center" w:y="1"/>
              <w:spacing w:line="220" w:lineRule="exact"/>
            </w:pPr>
            <w:r>
              <w:rPr>
                <w:rStyle w:val="Bodytext2TimesNewRoman11ptBold"/>
                <w:rFonts w:eastAsia="Arial Unicode MS"/>
              </w:rPr>
              <w:t>Общо</w:t>
            </w:r>
          </w:p>
        </w:tc>
        <w:tc>
          <w:tcPr>
            <w:tcW w:w="2106" w:type="dxa"/>
            <w:tcBorders>
              <w:top w:val="single" w:sz="4" w:space="0" w:color="auto"/>
            </w:tcBorders>
            <w:shd w:val="clear" w:color="auto" w:fill="FFFFFF"/>
            <w:vAlign w:val="bottom"/>
          </w:tcPr>
          <w:p w:rsidR="007C2DF1" w:rsidRDefault="007C2DF1" w:rsidP="00610CA7">
            <w:pPr>
              <w:framePr w:w="7628" w:wrap="notBeside" w:vAnchor="text" w:hAnchor="text" w:xAlign="center" w:y="1"/>
              <w:spacing w:line="220" w:lineRule="exact"/>
              <w:ind w:right="220"/>
              <w:jc w:val="right"/>
            </w:pPr>
            <w:r>
              <w:rPr>
                <w:rStyle w:val="Bodytext2TimesNewRoman11ptBold"/>
                <w:rFonts w:eastAsia="Arial Unicode MS"/>
              </w:rPr>
              <w:t>68.7</w:t>
            </w:r>
          </w:p>
        </w:tc>
        <w:tc>
          <w:tcPr>
            <w:tcW w:w="1282" w:type="dxa"/>
            <w:tcBorders>
              <w:top w:val="single" w:sz="4" w:space="0" w:color="auto"/>
            </w:tcBorders>
            <w:shd w:val="clear" w:color="auto" w:fill="FFFFFF"/>
            <w:vAlign w:val="bottom"/>
          </w:tcPr>
          <w:p w:rsidR="007C2DF1" w:rsidRDefault="007C2DF1" w:rsidP="00610CA7">
            <w:pPr>
              <w:framePr w:w="7628" w:wrap="notBeside" w:vAnchor="text" w:hAnchor="text" w:xAlign="center" w:y="1"/>
              <w:spacing w:line="220" w:lineRule="exact"/>
              <w:ind w:right="220"/>
              <w:jc w:val="right"/>
            </w:pPr>
            <w:r>
              <w:rPr>
                <w:rStyle w:val="Bodytext2TimesNewRoman11ptBold"/>
                <w:rFonts w:eastAsia="Arial Unicode MS"/>
              </w:rPr>
              <w:t>72.0</w:t>
            </w:r>
          </w:p>
        </w:tc>
        <w:tc>
          <w:tcPr>
            <w:tcW w:w="1181" w:type="dxa"/>
            <w:tcBorders>
              <w:top w:val="single" w:sz="4" w:space="0" w:color="auto"/>
            </w:tcBorders>
            <w:shd w:val="clear" w:color="auto" w:fill="FFFFFF"/>
            <w:vAlign w:val="bottom"/>
          </w:tcPr>
          <w:p w:rsidR="007C2DF1" w:rsidRDefault="007C2DF1" w:rsidP="00610CA7">
            <w:pPr>
              <w:framePr w:w="7628" w:wrap="notBeside" w:vAnchor="text" w:hAnchor="text" w:xAlign="center" w:y="1"/>
              <w:spacing w:line="220" w:lineRule="exact"/>
              <w:jc w:val="right"/>
            </w:pPr>
            <w:r>
              <w:rPr>
                <w:rStyle w:val="Bodytext2TimesNewRoman11ptBold"/>
                <w:rFonts w:eastAsia="Arial Unicode MS"/>
              </w:rPr>
              <w:t>72.8</w:t>
            </w:r>
          </w:p>
        </w:tc>
        <w:tc>
          <w:tcPr>
            <w:tcW w:w="1210" w:type="dxa"/>
            <w:tcBorders>
              <w:top w:val="single" w:sz="4" w:space="0" w:color="auto"/>
            </w:tcBorders>
            <w:shd w:val="clear" w:color="auto" w:fill="FFFFFF"/>
            <w:vAlign w:val="bottom"/>
          </w:tcPr>
          <w:p w:rsidR="007C2DF1" w:rsidRDefault="007C2DF1" w:rsidP="00610CA7">
            <w:pPr>
              <w:framePr w:w="7628" w:wrap="notBeside" w:vAnchor="text" w:hAnchor="text" w:xAlign="center" w:y="1"/>
              <w:spacing w:line="220" w:lineRule="exact"/>
              <w:jc w:val="right"/>
            </w:pPr>
            <w:r>
              <w:rPr>
                <w:rStyle w:val="Bodytext2TimesNewRoman11ptBold"/>
                <w:rFonts w:eastAsia="Arial Unicode MS"/>
              </w:rPr>
              <w:t>70.9</w:t>
            </w:r>
          </w:p>
        </w:tc>
      </w:tr>
      <w:tr w:rsidR="007C2DF1" w:rsidTr="00610CA7">
        <w:trPr>
          <w:trHeight w:hRule="exact" w:val="317"/>
          <w:jc w:val="center"/>
        </w:trPr>
        <w:tc>
          <w:tcPr>
            <w:tcW w:w="1850" w:type="dxa"/>
            <w:shd w:val="clear" w:color="auto" w:fill="FFFFFF"/>
          </w:tcPr>
          <w:p w:rsidR="007C2DF1" w:rsidRDefault="007C2DF1" w:rsidP="00610CA7">
            <w:pPr>
              <w:framePr w:w="7628" w:wrap="notBeside" w:vAnchor="text" w:hAnchor="text" w:xAlign="center" w:y="1"/>
              <w:spacing w:line="220" w:lineRule="exact"/>
            </w:pPr>
            <w:r>
              <w:rPr>
                <w:rStyle w:val="Bodytext2TimesNewRoman11ptBold"/>
                <w:rFonts w:eastAsia="Arial Unicode MS"/>
              </w:rPr>
              <w:t>Мъже</w:t>
            </w:r>
          </w:p>
        </w:tc>
        <w:tc>
          <w:tcPr>
            <w:tcW w:w="2106" w:type="dxa"/>
            <w:shd w:val="clear" w:color="auto" w:fill="FFFFFF"/>
          </w:tcPr>
          <w:p w:rsidR="007C2DF1" w:rsidRDefault="007C2DF1" w:rsidP="00610CA7">
            <w:pPr>
              <w:framePr w:w="7628" w:wrap="notBeside" w:vAnchor="text" w:hAnchor="text" w:xAlign="center" w:y="1"/>
              <w:spacing w:line="220" w:lineRule="exact"/>
              <w:ind w:right="220"/>
              <w:jc w:val="right"/>
            </w:pPr>
            <w:r>
              <w:rPr>
                <w:rStyle w:val="Bodytext2TimesNewRoman11ptBold"/>
                <w:rFonts w:eastAsia="Arial Unicode MS"/>
              </w:rPr>
              <w:t>38.0</w:t>
            </w:r>
          </w:p>
        </w:tc>
        <w:tc>
          <w:tcPr>
            <w:tcW w:w="1282" w:type="dxa"/>
            <w:shd w:val="clear" w:color="auto" w:fill="FFFFFF"/>
          </w:tcPr>
          <w:p w:rsidR="007C2DF1" w:rsidRDefault="007C2DF1" w:rsidP="00610CA7">
            <w:pPr>
              <w:framePr w:w="7628" w:wrap="notBeside" w:vAnchor="text" w:hAnchor="text" w:xAlign="center" w:y="1"/>
              <w:spacing w:line="220" w:lineRule="exact"/>
              <w:ind w:right="220"/>
              <w:jc w:val="right"/>
            </w:pPr>
            <w:r>
              <w:rPr>
                <w:rStyle w:val="Bodytext2TimesNewRoman11ptBold"/>
                <w:rFonts w:eastAsia="Arial Unicode MS"/>
              </w:rPr>
              <w:t>41.0</w:t>
            </w:r>
          </w:p>
        </w:tc>
        <w:tc>
          <w:tcPr>
            <w:tcW w:w="1181" w:type="dxa"/>
            <w:shd w:val="clear" w:color="auto" w:fill="FFFFFF"/>
          </w:tcPr>
          <w:p w:rsidR="007C2DF1" w:rsidRDefault="007C2DF1" w:rsidP="00610CA7">
            <w:pPr>
              <w:framePr w:w="7628" w:wrap="notBeside" w:vAnchor="text" w:hAnchor="text" w:xAlign="center" w:y="1"/>
              <w:spacing w:line="220" w:lineRule="exact"/>
              <w:jc w:val="right"/>
            </w:pPr>
            <w:r>
              <w:rPr>
                <w:rStyle w:val="Bodytext2TimesNewRoman11ptBold"/>
                <w:rFonts w:eastAsia="Arial Unicode MS"/>
              </w:rPr>
              <w:t>40.3</w:t>
            </w:r>
          </w:p>
        </w:tc>
        <w:tc>
          <w:tcPr>
            <w:tcW w:w="1210" w:type="dxa"/>
            <w:shd w:val="clear" w:color="auto" w:fill="FFFFFF"/>
          </w:tcPr>
          <w:p w:rsidR="007C2DF1" w:rsidRDefault="007C2DF1" w:rsidP="00610CA7">
            <w:pPr>
              <w:framePr w:w="7628" w:wrap="notBeside" w:vAnchor="text" w:hAnchor="text" w:xAlign="center" w:y="1"/>
              <w:spacing w:line="220" w:lineRule="exact"/>
              <w:jc w:val="right"/>
            </w:pPr>
            <w:r>
              <w:rPr>
                <w:rStyle w:val="Bodytext2TimesNewRoman11ptBold"/>
                <w:rFonts w:eastAsia="Arial Unicode MS"/>
              </w:rPr>
              <w:t>40.8</w:t>
            </w:r>
          </w:p>
        </w:tc>
      </w:tr>
      <w:tr w:rsidR="007C2DF1" w:rsidTr="00610CA7">
        <w:trPr>
          <w:trHeight w:hRule="exact" w:val="277"/>
          <w:jc w:val="center"/>
        </w:trPr>
        <w:tc>
          <w:tcPr>
            <w:tcW w:w="1850" w:type="dxa"/>
            <w:shd w:val="clear" w:color="auto" w:fill="FFFFFF"/>
            <w:vAlign w:val="bottom"/>
          </w:tcPr>
          <w:p w:rsidR="007C2DF1" w:rsidRDefault="007C2DF1" w:rsidP="00610CA7">
            <w:pPr>
              <w:framePr w:w="7628" w:wrap="notBeside" w:vAnchor="text" w:hAnchor="text" w:xAlign="center" w:y="1"/>
              <w:spacing w:line="220" w:lineRule="exact"/>
            </w:pPr>
            <w:r>
              <w:rPr>
                <w:rStyle w:val="Bodytext2TimesNewRoman11ptBold"/>
                <w:rFonts w:eastAsia="Arial Unicode MS"/>
              </w:rPr>
              <w:t>Жени</w:t>
            </w:r>
          </w:p>
        </w:tc>
        <w:tc>
          <w:tcPr>
            <w:tcW w:w="2106" w:type="dxa"/>
            <w:shd w:val="clear" w:color="auto" w:fill="FFFFFF"/>
            <w:vAlign w:val="bottom"/>
          </w:tcPr>
          <w:p w:rsidR="007C2DF1" w:rsidRDefault="007C2DF1" w:rsidP="00610CA7">
            <w:pPr>
              <w:framePr w:w="7628" w:wrap="notBeside" w:vAnchor="text" w:hAnchor="text" w:xAlign="center" w:y="1"/>
              <w:spacing w:line="220" w:lineRule="exact"/>
              <w:ind w:right="220"/>
              <w:jc w:val="right"/>
            </w:pPr>
            <w:r>
              <w:rPr>
                <w:rStyle w:val="Bodytext2TimesNewRoman11ptBold"/>
                <w:rFonts w:eastAsia="Arial Unicode MS"/>
              </w:rPr>
              <w:t>30.7</w:t>
            </w:r>
          </w:p>
        </w:tc>
        <w:tc>
          <w:tcPr>
            <w:tcW w:w="1282" w:type="dxa"/>
            <w:shd w:val="clear" w:color="auto" w:fill="FFFFFF"/>
            <w:vAlign w:val="bottom"/>
          </w:tcPr>
          <w:p w:rsidR="007C2DF1" w:rsidRDefault="007C2DF1" w:rsidP="00610CA7">
            <w:pPr>
              <w:framePr w:w="7628" w:wrap="notBeside" w:vAnchor="text" w:hAnchor="text" w:xAlign="center" w:y="1"/>
              <w:spacing w:line="220" w:lineRule="exact"/>
              <w:ind w:right="220"/>
              <w:jc w:val="right"/>
            </w:pPr>
            <w:r>
              <w:rPr>
                <w:rStyle w:val="Bodytext2TimesNewRoman11ptBold"/>
                <w:rFonts w:eastAsia="Arial Unicode MS"/>
              </w:rPr>
              <w:t>31.0</w:t>
            </w:r>
          </w:p>
        </w:tc>
        <w:tc>
          <w:tcPr>
            <w:tcW w:w="1181" w:type="dxa"/>
            <w:shd w:val="clear" w:color="auto" w:fill="FFFFFF"/>
            <w:vAlign w:val="bottom"/>
          </w:tcPr>
          <w:p w:rsidR="007C2DF1" w:rsidRDefault="007C2DF1" w:rsidP="00610CA7">
            <w:pPr>
              <w:framePr w:w="7628" w:wrap="notBeside" w:vAnchor="text" w:hAnchor="text" w:xAlign="center" w:y="1"/>
              <w:spacing w:line="220" w:lineRule="exact"/>
              <w:jc w:val="right"/>
            </w:pPr>
            <w:r>
              <w:rPr>
                <w:rStyle w:val="Bodytext2TimesNewRoman11ptBold"/>
                <w:rFonts w:eastAsia="Arial Unicode MS"/>
              </w:rPr>
              <w:t>32.5</w:t>
            </w:r>
          </w:p>
        </w:tc>
        <w:tc>
          <w:tcPr>
            <w:tcW w:w="1210" w:type="dxa"/>
            <w:shd w:val="clear" w:color="auto" w:fill="FFFFFF"/>
            <w:vAlign w:val="bottom"/>
          </w:tcPr>
          <w:p w:rsidR="007C2DF1" w:rsidRDefault="007C2DF1" w:rsidP="00610CA7">
            <w:pPr>
              <w:framePr w:w="7628" w:wrap="notBeside" w:vAnchor="text" w:hAnchor="text" w:xAlign="center" w:y="1"/>
              <w:spacing w:line="220" w:lineRule="exact"/>
              <w:jc w:val="right"/>
            </w:pPr>
            <w:r>
              <w:rPr>
                <w:rStyle w:val="Bodytext2TimesNewRoman11ptBold"/>
                <w:rFonts w:eastAsia="Arial Unicode MS"/>
              </w:rPr>
              <w:t>30.1</w:t>
            </w:r>
          </w:p>
        </w:tc>
      </w:tr>
    </w:tbl>
    <w:p w:rsidR="007C2DF1" w:rsidRPr="007C2DF1" w:rsidRDefault="007C2DF1" w:rsidP="005D169C">
      <w:pPr>
        <w:pStyle w:val="ListParagraph"/>
        <w:framePr w:w="7628" w:wrap="notBeside" w:vAnchor="text" w:hAnchor="text" w:xAlign="center" w:y="1"/>
        <w:rPr>
          <w:sz w:val="2"/>
          <w:szCs w:val="2"/>
        </w:rPr>
      </w:pPr>
    </w:p>
    <w:p w:rsidR="007C2DF1" w:rsidRDefault="007C2DF1" w:rsidP="007C2DF1">
      <w:pPr>
        <w:tabs>
          <w:tab w:val="left" w:pos="898"/>
        </w:tabs>
        <w:spacing w:after="240" w:line="270" w:lineRule="exact"/>
        <w:ind w:left="760"/>
        <w:rPr>
          <w:rFonts w:ascii="Times New Roman" w:eastAsia="Times New Roman" w:hAnsi="Times New Roman" w:cs="Times New Roman"/>
          <w:sz w:val="22"/>
          <w:szCs w:val="22"/>
        </w:rPr>
      </w:pPr>
    </w:p>
    <w:p w:rsidR="007C2DF1" w:rsidRPr="007C2DF1" w:rsidRDefault="007C2DF1" w:rsidP="002B2978">
      <w:pPr>
        <w:tabs>
          <w:tab w:val="left" w:pos="8789"/>
        </w:tabs>
        <w:ind w:left="357" w:right="2002"/>
        <w:rPr>
          <w:rFonts w:ascii="Times New Roman" w:eastAsia="Times New Roman" w:hAnsi="Times New Roman" w:cs="Times New Roman"/>
          <w:b/>
          <w:bCs/>
          <w:sz w:val="20"/>
          <w:szCs w:val="20"/>
        </w:rPr>
      </w:pPr>
      <w:r w:rsidRPr="007C2DF1">
        <w:rPr>
          <w:rFonts w:ascii="Times New Roman" w:eastAsia="Times New Roman" w:hAnsi="Times New Roman" w:cs="Times New Roman"/>
          <w:b/>
          <w:bCs/>
          <w:sz w:val="20"/>
          <w:szCs w:val="20"/>
        </w:rPr>
        <w:t>КОЕФИЦИЕИТИ НА ЗАЕТОСТ ЗА ВЪЗРАСТОВАТА ГРУПА 15 - 64 НАВЪРШЕНИ ГОДИНИ ПО ПОЛ В ОБЛАСТ ШУМЕН</w:t>
      </w:r>
    </w:p>
    <w:p w:rsidR="007C2DF1" w:rsidRPr="007C2DF1" w:rsidRDefault="007C2DF1" w:rsidP="002B2978">
      <w:pPr>
        <w:framePr w:w="7812" w:wrap="notBeside" w:vAnchor="text" w:hAnchor="text" w:y="1"/>
        <w:spacing w:line="220" w:lineRule="exact"/>
        <w:jc w:val="right"/>
        <w:rPr>
          <w:rFonts w:ascii="Times New Roman" w:eastAsia="Times New Roman" w:hAnsi="Times New Roman" w:cs="Times New Roman"/>
          <w:b/>
          <w:bCs/>
          <w:sz w:val="22"/>
          <w:szCs w:val="22"/>
        </w:rPr>
      </w:pPr>
      <w:r w:rsidRPr="007C2DF1">
        <w:rPr>
          <w:rFonts w:ascii="Times New Roman" w:eastAsia="Times New Roman" w:hAnsi="Times New Roman" w:cs="Times New Roman"/>
          <w:b/>
          <w:bCs/>
          <w:sz w:val="22"/>
          <w:szCs w:val="22"/>
        </w:rPr>
        <w:t>(Процент)</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912"/>
        <w:gridCol w:w="2095"/>
        <w:gridCol w:w="1390"/>
        <w:gridCol w:w="1195"/>
        <w:gridCol w:w="1220"/>
      </w:tblGrid>
      <w:tr w:rsidR="007C2DF1" w:rsidRPr="007C2DF1" w:rsidTr="00610CA7">
        <w:trPr>
          <w:trHeight w:hRule="exact" w:val="338"/>
        </w:trPr>
        <w:tc>
          <w:tcPr>
            <w:tcW w:w="1912" w:type="dxa"/>
            <w:vMerge w:val="restart"/>
            <w:tcBorders>
              <w:top w:val="single" w:sz="4" w:space="0" w:color="auto"/>
            </w:tcBorders>
            <w:shd w:val="clear" w:color="auto" w:fill="FFFFFF"/>
            <w:vAlign w:val="bottom"/>
          </w:tcPr>
          <w:p w:rsidR="007C2DF1" w:rsidRPr="007C2DF1" w:rsidRDefault="007C2DF1" w:rsidP="007C2DF1">
            <w:pPr>
              <w:framePr w:w="7812" w:wrap="notBeside" w:vAnchor="text" w:hAnchor="text" w:y="1"/>
              <w:spacing w:after="120" w:line="220" w:lineRule="exact"/>
              <w:rPr>
                <w:rFonts w:ascii="Arial" w:eastAsia="Arial" w:hAnsi="Arial" w:cs="Arial"/>
                <w:sz w:val="21"/>
                <w:szCs w:val="21"/>
              </w:rPr>
            </w:pPr>
            <w:r w:rsidRPr="007C2DF1">
              <w:rPr>
                <w:rFonts w:ascii="Times New Roman" w:eastAsia="Arial" w:hAnsi="Times New Roman" w:cs="Times New Roman"/>
                <w:b/>
                <w:bCs/>
                <w:sz w:val="22"/>
                <w:szCs w:val="22"/>
              </w:rPr>
              <w:t>Област</w:t>
            </w:r>
          </w:p>
          <w:p w:rsidR="007C2DF1" w:rsidRPr="007C2DF1" w:rsidRDefault="007C2DF1" w:rsidP="007C2DF1">
            <w:pPr>
              <w:framePr w:w="7812" w:wrap="notBeside" w:vAnchor="text" w:hAnchor="text" w:y="1"/>
              <w:spacing w:before="120" w:line="220" w:lineRule="exact"/>
              <w:rPr>
                <w:rFonts w:ascii="Arial" w:eastAsia="Arial" w:hAnsi="Arial" w:cs="Arial"/>
                <w:sz w:val="21"/>
                <w:szCs w:val="21"/>
              </w:rPr>
            </w:pPr>
            <w:r w:rsidRPr="007C2DF1">
              <w:rPr>
                <w:rFonts w:ascii="Times New Roman" w:eastAsia="Arial" w:hAnsi="Times New Roman" w:cs="Times New Roman"/>
                <w:b/>
                <w:bCs/>
                <w:sz w:val="22"/>
                <w:szCs w:val="22"/>
              </w:rPr>
              <w:t>Пол</w:t>
            </w:r>
          </w:p>
        </w:tc>
        <w:tc>
          <w:tcPr>
            <w:tcW w:w="2095" w:type="dxa"/>
            <w:tcBorders>
              <w:top w:val="single" w:sz="4" w:space="0" w:color="auto"/>
            </w:tcBorders>
            <w:shd w:val="clear" w:color="auto" w:fill="FFFFFF"/>
          </w:tcPr>
          <w:p w:rsidR="007C2DF1" w:rsidRPr="007C2DF1" w:rsidRDefault="007C2DF1" w:rsidP="007C2DF1">
            <w:pPr>
              <w:framePr w:w="7812" w:wrap="notBeside" w:vAnchor="text" w:hAnchor="text" w:y="1"/>
              <w:rPr>
                <w:sz w:val="10"/>
                <w:szCs w:val="10"/>
              </w:rPr>
            </w:pPr>
          </w:p>
        </w:tc>
        <w:tc>
          <w:tcPr>
            <w:tcW w:w="2585" w:type="dxa"/>
            <w:gridSpan w:val="2"/>
            <w:tcBorders>
              <w:top w:val="single" w:sz="4" w:space="0" w:color="auto"/>
            </w:tcBorders>
            <w:shd w:val="clear" w:color="auto" w:fill="FFFFFF"/>
            <w:vAlign w:val="bottom"/>
          </w:tcPr>
          <w:p w:rsidR="007C2DF1" w:rsidRPr="007C2DF1" w:rsidRDefault="007C2DF1" w:rsidP="007C2DF1">
            <w:pPr>
              <w:framePr w:w="7812" w:wrap="notBeside" w:vAnchor="text" w:hAnchor="text" w:y="1"/>
              <w:spacing w:line="220" w:lineRule="exact"/>
              <w:rPr>
                <w:rFonts w:ascii="Arial" w:eastAsia="Arial" w:hAnsi="Arial" w:cs="Arial"/>
                <w:sz w:val="21"/>
                <w:szCs w:val="21"/>
              </w:rPr>
            </w:pPr>
            <w:r w:rsidRPr="007C2DF1">
              <w:rPr>
                <w:rFonts w:ascii="Times New Roman" w:eastAsia="Arial" w:hAnsi="Times New Roman" w:cs="Times New Roman"/>
                <w:b/>
                <w:bCs/>
                <w:sz w:val="22"/>
                <w:szCs w:val="22"/>
              </w:rPr>
              <w:t>Тримесечия на 2017 г.</w:t>
            </w:r>
          </w:p>
        </w:tc>
        <w:tc>
          <w:tcPr>
            <w:tcW w:w="1220" w:type="dxa"/>
            <w:tcBorders>
              <w:top w:val="single" w:sz="4" w:space="0" w:color="auto"/>
            </w:tcBorders>
            <w:shd w:val="clear" w:color="auto" w:fill="FFFFFF"/>
          </w:tcPr>
          <w:p w:rsidR="007C2DF1" w:rsidRPr="007C2DF1" w:rsidRDefault="007C2DF1" w:rsidP="007C2DF1">
            <w:pPr>
              <w:framePr w:w="7812" w:wrap="notBeside" w:vAnchor="text" w:hAnchor="text" w:y="1"/>
              <w:rPr>
                <w:sz w:val="10"/>
                <w:szCs w:val="10"/>
              </w:rPr>
            </w:pPr>
          </w:p>
        </w:tc>
      </w:tr>
      <w:tr w:rsidR="007C2DF1" w:rsidRPr="007C2DF1" w:rsidTr="00610CA7">
        <w:trPr>
          <w:trHeight w:hRule="exact" w:val="324"/>
        </w:trPr>
        <w:tc>
          <w:tcPr>
            <w:tcW w:w="1912" w:type="dxa"/>
            <w:vMerge/>
            <w:shd w:val="clear" w:color="auto" w:fill="FFFFFF"/>
            <w:vAlign w:val="bottom"/>
          </w:tcPr>
          <w:p w:rsidR="007C2DF1" w:rsidRPr="007C2DF1" w:rsidRDefault="007C2DF1" w:rsidP="007C2DF1">
            <w:pPr>
              <w:framePr w:w="7812" w:wrap="notBeside" w:vAnchor="text" w:hAnchor="text" w:y="1"/>
            </w:pPr>
          </w:p>
        </w:tc>
        <w:tc>
          <w:tcPr>
            <w:tcW w:w="2095" w:type="dxa"/>
            <w:tcBorders>
              <w:top w:val="single" w:sz="4" w:space="0" w:color="auto"/>
            </w:tcBorders>
            <w:shd w:val="clear" w:color="auto" w:fill="FFFFFF"/>
            <w:vAlign w:val="bottom"/>
          </w:tcPr>
          <w:p w:rsidR="007C2DF1" w:rsidRPr="007C2DF1" w:rsidRDefault="007C2DF1" w:rsidP="007C2DF1">
            <w:pPr>
              <w:framePr w:w="7812" w:wrap="notBeside" w:vAnchor="text" w:hAnchor="text" w:y="1"/>
              <w:spacing w:line="220" w:lineRule="exact"/>
              <w:ind w:left="1140"/>
              <w:rPr>
                <w:rFonts w:ascii="Arial" w:eastAsia="Arial" w:hAnsi="Arial" w:cs="Arial"/>
                <w:sz w:val="21"/>
                <w:szCs w:val="21"/>
              </w:rPr>
            </w:pPr>
            <w:r w:rsidRPr="007C2DF1">
              <w:rPr>
                <w:rFonts w:ascii="Times New Roman" w:eastAsia="Arial" w:hAnsi="Times New Roman" w:cs="Times New Roman"/>
                <w:b/>
                <w:bCs/>
                <w:sz w:val="22"/>
                <w:szCs w:val="22"/>
              </w:rPr>
              <w:t>първо</w:t>
            </w:r>
          </w:p>
        </w:tc>
        <w:tc>
          <w:tcPr>
            <w:tcW w:w="1390" w:type="dxa"/>
            <w:tcBorders>
              <w:top w:val="single" w:sz="4" w:space="0" w:color="auto"/>
            </w:tcBorders>
            <w:shd w:val="clear" w:color="auto" w:fill="FFFFFF"/>
            <w:vAlign w:val="bottom"/>
          </w:tcPr>
          <w:p w:rsidR="007C2DF1" w:rsidRPr="007C2DF1" w:rsidRDefault="007C2DF1" w:rsidP="007C2DF1">
            <w:pPr>
              <w:framePr w:w="7812" w:wrap="notBeside" w:vAnchor="text" w:hAnchor="text" w:y="1"/>
              <w:spacing w:line="220" w:lineRule="exact"/>
              <w:jc w:val="center"/>
              <w:rPr>
                <w:rFonts w:ascii="Arial" w:eastAsia="Arial" w:hAnsi="Arial" w:cs="Arial"/>
                <w:sz w:val="21"/>
                <w:szCs w:val="21"/>
              </w:rPr>
            </w:pPr>
            <w:r w:rsidRPr="007C2DF1">
              <w:rPr>
                <w:rFonts w:ascii="Times New Roman" w:eastAsia="Arial" w:hAnsi="Times New Roman" w:cs="Times New Roman"/>
                <w:b/>
                <w:bCs/>
                <w:sz w:val="22"/>
                <w:szCs w:val="22"/>
              </w:rPr>
              <w:t>второ</w:t>
            </w:r>
          </w:p>
        </w:tc>
        <w:tc>
          <w:tcPr>
            <w:tcW w:w="1195" w:type="dxa"/>
            <w:tcBorders>
              <w:top w:val="single" w:sz="4" w:space="0" w:color="auto"/>
            </w:tcBorders>
            <w:shd w:val="clear" w:color="auto" w:fill="FFFFFF"/>
            <w:vAlign w:val="bottom"/>
          </w:tcPr>
          <w:p w:rsidR="007C2DF1" w:rsidRPr="007C2DF1" w:rsidRDefault="007C2DF1" w:rsidP="007C2DF1">
            <w:pPr>
              <w:framePr w:w="7812" w:wrap="notBeside" w:vAnchor="text" w:hAnchor="text" w:y="1"/>
              <w:spacing w:line="220" w:lineRule="exact"/>
              <w:ind w:left="200"/>
              <w:rPr>
                <w:rFonts w:ascii="Arial" w:eastAsia="Arial" w:hAnsi="Arial" w:cs="Arial"/>
                <w:sz w:val="21"/>
                <w:szCs w:val="21"/>
              </w:rPr>
            </w:pPr>
            <w:r w:rsidRPr="007C2DF1">
              <w:rPr>
                <w:rFonts w:ascii="Times New Roman" w:eastAsia="Arial" w:hAnsi="Times New Roman" w:cs="Times New Roman"/>
                <w:b/>
                <w:bCs/>
                <w:sz w:val="22"/>
                <w:szCs w:val="22"/>
              </w:rPr>
              <w:t>трето</w:t>
            </w:r>
          </w:p>
        </w:tc>
        <w:tc>
          <w:tcPr>
            <w:tcW w:w="1220" w:type="dxa"/>
            <w:tcBorders>
              <w:top w:val="single" w:sz="4" w:space="0" w:color="auto"/>
            </w:tcBorders>
            <w:shd w:val="clear" w:color="auto" w:fill="FFFFFF"/>
            <w:vAlign w:val="bottom"/>
          </w:tcPr>
          <w:p w:rsidR="007C2DF1" w:rsidRPr="007C2DF1" w:rsidRDefault="007C2DF1" w:rsidP="007C2DF1">
            <w:pPr>
              <w:framePr w:w="7812" w:wrap="notBeside" w:vAnchor="text" w:hAnchor="text" w:y="1"/>
              <w:spacing w:line="220" w:lineRule="exact"/>
              <w:jc w:val="right"/>
              <w:rPr>
                <w:rFonts w:ascii="Arial" w:eastAsia="Arial" w:hAnsi="Arial" w:cs="Arial"/>
                <w:sz w:val="21"/>
                <w:szCs w:val="21"/>
              </w:rPr>
            </w:pPr>
            <w:r w:rsidRPr="007C2DF1">
              <w:rPr>
                <w:rFonts w:ascii="Times New Roman" w:eastAsia="Arial" w:hAnsi="Times New Roman" w:cs="Times New Roman"/>
                <w:b/>
                <w:bCs/>
                <w:sz w:val="22"/>
                <w:szCs w:val="22"/>
              </w:rPr>
              <w:t>четвърто</w:t>
            </w:r>
          </w:p>
        </w:tc>
      </w:tr>
      <w:tr w:rsidR="007C2DF1" w:rsidRPr="007C2DF1" w:rsidTr="00610CA7">
        <w:trPr>
          <w:trHeight w:hRule="exact" w:val="652"/>
        </w:trPr>
        <w:tc>
          <w:tcPr>
            <w:tcW w:w="1912" w:type="dxa"/>
            <w:tcBorders>
              <w:top w:val="single" w:sz="4" w:space="0" w:color="auto"/>
            </w:tcBorders>
            <w:shd w:val="clear" w:color="auto" w:fill="FFFFFF"/>
            <w:vAlign w:val="bottom"/>
          </w:tcPr>
          <w:p w:rsidR="007C2DF1" w:rsidRPr="007C2DF1" w:rsidRDefault="007C2DF1" w:rsidP="007C2DF1">
            <w:pPr>
              <w:framePr w:w="7812" w:wrap="notBeside" w:vAnchor="text" w:hAnchor="text" w:y="1"/>
              <w:spacing w:line="220" w:lineRule="exact"/>
              <w:rPr>
                <w:rFonts w:ascii="Arial" w:eastAsia="Arial" w:hAnsi="Arial" w:cs="Arial"/>
                <w:sz w:val="21"/>
                <w:szCs w:val="21"/>
              </w:rPr>
            </w:pPr>
            <w:r w:rsidRPr="007C2DF1">
              <w:rPr>
                <w:rFonts w:ascii="Times New Roman" w:eastAsia="Arial" w:hAnsi="Times New Roman" w:cs="Times New Roman"/>
                <w:b/>
                <w:bCs/>
                <w:sz w:val="22"/>
                <w:szCs w:val="22"/>
              </w:rPr>
              <w:t>Общо</w:t>
            </w:r>
          </w:p>
        </w:tc>
        <w:tc>
          <w:tcPr>
            <w:tcW w:w="2095" w:type="dxa"/>
            <w:tcBorders>
              <w:top w:val="single" w:sz="4" w:space="0" w:color="auto"/>
            </w:tcBorders>
            <w:shd w:val="clear" w:color="auto" w:fill="FFFFFF"/>
            <w:vAlign w:val="bottom"/>
          </w:tcPr>
          <w:p w:rsidR="007C2DF1" w:rsidRPr="007C2DF1" w:rsidRDefault="007C2DF1" w:rsidP="007C2DF1">
            <w:pPr>
              <w:framePr w:w="7812" w:wrap="notBeside" w:vAnchor="text" w:hAnchor="text" w:y="1"/>
              <w:spacing w:line="220" w:lineRule="exact"/>
              <w:jc w:val="right"/>
              <w:rPr>
                <w:rFonts w:ascii="Arial" w:eastAsia="Arial" w:hAnsi="Arial" w:cs="Arial"/>
                <w:sz w:val="21"/>
                <w:szCs w:val="21"/>
              </w:rPr>
            </w:pPr>
            <w:r w:rsidRPr="007C2DF1">
              <w:rPr>
                <w:rFonts w:ascii="Times New Roman" w:eastAsia="Arial" w:hAnsi="Times New Roman" w:cs="Times New Roman"/>
                <w:b/>
                <w:bCs/>
                <w:sz w:val="22"/>
                <w:szCs w:val="22"/>
              </w:rPr>
              <w:t>60.4</w:t>
            </w:r>
          </w:p>
        </w:tc>
        <w:tc>
          <w:tcPr>
            <w:tcW w:w="1390" w:type="dxa"/>
            <w:tcBorders>
              <w:top w:val="single" w:sz="4" w:space="0" w:color="auto"/>
            </w:tcBorders>
            <w:shd w:val="clear" w:color="auto" w:fill="FFFFFF"/>
            <w:vAlign w:val="bottom"/>
          </w:tcPr>
          <w:p w:rsidR="007C2DF1" w:rsidRPr="007C2DF1" w:rsidRDefault="007C2DF1" w:rsidP="007C2DF1">
            <w:pPr>
              <w:framePr w:w="7812" w:wrap="notBeside" w:vAnchor="text" w:hAnchor="text" w:y="1"/>
              <w:spacing w:line="220" w:lineRule="exact"/>
              <w:ind w:right="220"/>
              <w:jc w:val="right"/>
              <w:rPr>
                <w:rFonts w:ascii="Arial" w:eastAsia="Arial" w:hAnsi="Arial" w:cs="Arial"/>
                <w:sz w:val="21"/>
                <w:szCs w:val="21"/>
              </w:rPr>
            </w:pPr>
            <w:r w:rsidRPr="007C2DF1">
              <w:rPr>
                <w:rFonts w:ascii="Times New Roman" w:eastAsia="Arial" w:hAnsi="Times New Roman" w:cs="Times New Roman"/>
                <w:b/>
                <w:bCs/>
                <w:sz w:val="22"/>
                <w:szCs w:val="22"/>
              </w:rPr>
              <w:t>63.4</w:t>
            </w:r>
          </w:p>
        </w:tc>
        <w:tc>
          <w:tcPr>
            <w:tcW w:w="1195" w:type="dxa"/>
            <w:tcBorders>
              <w:top w:val="single" w:sz="4" w:space="0" w:color="auto"/>
            </w:tcBorders>
            <w:shd w:val="clear" w:color="auto" w:fill="FFFFFF"/>
            <w:vAlign w:val="bottom"/>
          </w:tcPr>
          <w:p w:rsidR="007C2DF1" w:rsidRPr="007C2DF1" w:rsidRDefault="007C2DF1" w:rsidP="007C2DF1">
            <w:pPr>
              <w:framePr w:w="7812" w:wrap="notBeside" w:vAnchor="text" w:hAnchor="text" w:y="1"/>
              <w:spacing w:line="220" w:lineRule="exact"/>
              <w:jc w:val="right"/>
              <w:rPr>
                <w:rFonts w:ascii="Arial" w:eastAsia="Arial" w:hAnsi="Arial" w:cs="Arial"/>
                <w:sz w:val="21"/>
                <w:szCs w:val="21"/>
              </w:rPr>
            </w:pPr>
            <w:r w:rsidRPr="007C2DF1">
              <w:rPr>
                <w:rFonts w:ascii="Times New Roman" w:eastAsia="Arial" w:hAnsi="Times New Roman" w:cs="Times New Roman"/>
                <w:b/>
                <w:bCs/>
                <w:sz w:val="22"/>
                <w:szCs w:val="22"/>
              </w:rPr>
              <w:t>64.3</w:t>
            </w:r>
          </w:p>
        </w:tc>
        <w:tc>
          <w:tcPr>
            <w:tcW w:w="1220" w:type="dxa"/>
            <w:tcBorders>
              <w:top w:val="single" w:sz="4" w:space="0" w:color="auto"/>
            </w:tcBorders>
            <w:shd w:val="clear" w:color="auto" w:fill="FFFFFF"/>
            <w:vAlign w:val="bottom"/>
          </w:tcPr>
          <w:p w:rsidR="007C2DF1" w:rsidRPr="007C2DF1" w:rsidRDefault="007C2DF1" w:rsidP="007C2DF1">
            <w:pPr>
              <w:framePr w:w="7812" w:wrap="notBeside" w:vAnchor="text" w:hAnchor="text" w:y="1"/>
              <w:spacing w:line="220" w:lineRule="exact"/>
              <w:jc w:val="right"/>
              <w:rPr>
                <w:rFonts w:ascii="Arial" w:eastAsia="Arial" w:hAnsi="Arial" w:cs="Arial"/>
                <w:sz w:val="21"/>
                <w:szCs w:val="21"/>
              </w:rPr>
            </w:pPr>
            <w:r w:rsidRPr="007C2DF1">
              <w:rPr>
                <w:rFonts w:ascii="Times New Roman" w:eastAsia="Arial" w:hAnsi="Times New Roman" w:cs="Times New Roman"/>
                <w:b/>
                <w:bCs/>
                <w:sz w:val="22"/>
                <w:szCs w:val="22"/>
              </w:rPr>
              <w:t>62.7</w:t>
            </w:r>
          </w:p>
        </w:tc>
      </w:tr>
      <w:tr w:rsidR="007C2DF1" w:rsidRPr="007C2DF1" w:rsidTr="00610CA7">
        <w:trPr>
          <w:trHeight w:hRule="exact" w:val="310"/>
        </w:trPr>
        <w:tc>
          <w:tcPr>
            <w:tcW w:w="1912" w:type="dxa"/>
            <w:shd w:val="clear" w:color="auto" w:fill="FFFFFF"/>
          </w:tcPr>
          <w:p w:rsidR="007C2DF1" w:rsidRPr="007C2DF1" w:rsidRDefault="007C2DF1" w:rsidP="007C2DF1">
            <w:pPr>
              <w:framePr w:w="7812" w:wrap="notBeside" w:vAnchor="text" w:hAnchor="text" w:y="1"/>
              <w:spacing w:line="220" w:lineRule="exact"/>
              <w:rPr>
                <w:rFonts w:ascii="Arial" w:eastAsia="Arial" w:hAnsi="Arial" w:cs="Arial"/>
                <w:sz w:val="21"/>
                <w:szCs w:val="21"/>
              </w:rPr>
            </w:pPr>
            <w:r w:rsidRPr="007C2DF1">
              <w:rPr>
                <w:rFonts w:ascii="Times New Roman" w:eastAsia="Arial" w:hAnsi="Times New Roman" w:cs="Times New Roman"/>
                <w:b/>
                <w:bCs/>
                <w:sz w:val="22"/>
                <w:szCs w:val="22"/>
              </w:rPr>
              <w:t>Мъже</w:t>
            </w:r>
          </w:p>
        </w:tc>
        <w:tc>
          <w:tcPr>
            <w:tcW w:w="2095" w:type="dxa"/>
            <w:shd w:val="clear" w:color="auto" w:fill="FFFFFF"/>
          </w:tcPr>
          <w:p w:rsidR="007C2DF1" w:rsidRPr="007C2DF1" w:rsidRDefault="007C2DF1" w:rsidP="007C2DF1">
            <w:pPr>
              <w:framePr w:w="7812" w:wrap="notBeside" w:vAnchor="text" w:hAnchor="text" w:y="1"/>
              <w:spacing w:line="220" w:lineRule="exact"/>
              <w:jc w:val="right"/>
              <w:rPr>
                <w:rFonts w:ascii="Arial" w:eastAsia="Arial" w:hAnsi="Arial" w:cs="Arial"/>
                <w:sz w:val="21"/>
                <w:szCs w:val="21"/>
              </w:rPr>
            </w:pPr>
            <w:r w:rsidRPr="007C2DF1">
              <w:rPr>
                <w:rFonts w:ascii="Times New Roman" w:eastAsia="Arial" w:hAnsi="Times New Roman" w:cs="Times New Roman"/>
                <w:b/>
                <w:bCs/>
                <w:sz w:val="22"/>
                <w:szCs w:val="22"/>
              </w:rPr>
              <w:t>65.6</w:t>
            </w:r>
          </w:p>
        </w:tc>
        <w:tc>
          <w:tcPr>
            <w:tcW w:w="1390" w:type="dxa"/>
            <w:shd w:val="clear" w:color="auto" w:fill="FFFFFF"/>
          </w:tcPr>
          <w:p w:rsidR="007C2DF1" w:rsidRPr="007C2DF1" w:rsidRDefault="007C2DF1" w:rsidP="007C2DF1">
            <w:pPr>
              <w:framePr w:w="7812" w:wrap="notBeside" w:vAnchor="text" w:hAnchor="text" w:y="1"/>
              <w:spacing w:line="220" w:lineRule="exact"/>
              <w:ind w:right="220"/>
              <w:jc w:val="right"/>
              <w:rPr>
                <w:rFonts w:ascii="Arial" w:eastAsia="Arial" w:hAnsi="Arial" w:cs="Arial"/>
                <w:sz w:val="21"/>
                <w:szCs w:val="21"/>
              </w:rPr>
            </w:pPr>
            <w:r w:rsidRPr="007C2DF1">
              <w:rPr>
                <w:rFonts w:ascii="Times New Roman" w:eastAsia="Arial" w:hAnsi="Times New Roman" w:cs="Times New Roman"/>
                <w:b/>
                <w:bCs/>
                <w:sz w:val="22"/>
                <w:szCs w:val="22"/>
              </w:rPr>
              <w:t>70.9</w:t>
            </w:r>
          </w:p>
        </w:tc>
        <w:tc>
          <w:tcPr>
            <w:tcW w:w="1195" w:type="dxa"/>
            <w:shd w:val="clear" w:color="auto" w:fill="FFFFFF"/>
          </w:tcPr>
          <w:p w:rsidR="007C2DF1" w:rsidRPr="007C2DF1" w:rsidRDefault="007C2DF1" w:rsidP="007C2DF1">
            <w:pPr>
              <w:framePr w:w="7812" w:wrap="notBeside" w:vAnchor="text" w:hAnchor="text" w:y="1"/>
              <w:spacing w:line="220" w:lineRule="exact"/>
              <w:jc w:val="right"/>
              <w:rPr>
                <w:rFonts w:ascii="Arial" w:eastAsia="Arial" w:hAnsi="Arial" w:cs="Arial"/>
                <w:sz w:val="21"/>
                <w:szCs w:val="21"/>
              </w:rPr>
            </w:pPr>
            <w:r w:rsidRPr="007C2DF1">
              <w:rPr>
                <w:rFonts w:ascii="Times New Roman" w:eastAsia="Arial" w:hAnsi="Times New Roman" w:cs="Times New Roman"/>
                <w:b/>
                <w:bCs/>
                <w:sz w:val="22"/>
                <w:szCs w:val="22"/>
              </w:rPr>
              <w:t>69.7</w:t>
            </w:r>
          </w:p>
        </w:tc>
        <w:tc>
          <w:tcPr>
            <w:tcW w:w="1220" w:type="dxa"/>
            <w:shd w:val="clear" w:color="auto" w:fill="FFFFFF"/>
          </w:tcPr>
          <w:p w:rsidR="007C2DF1" w:rsidRPr="007C2DF1" w:rsidRDefault="007C2DF1" w:rsidP="007C2DF1">
            <w:pPr>
              <w:framePr w:w="7812" w:wrap="notBeside" w:vAnchor="text" w:hAnchor="text" w:y="1"/>
              <w:spacing w:line="220" w:lineRule="exact"/>
              <w:jc w:val="right"/>
              <w:rPr>
                <w:rFonts w:ascii="Arial" w:eastAsia="Arial" w:hAnsi="Arial" w:cs="Arial"/>
                <w:sz w:val="21"/>
                <w:szCs w:val="21"/>
              </w:rPr>
            </w:pPr>
            <w:r w:rsidRPr="007C2DF1">
              <w:rPr>
                <w:rFonts w:ascii="Times New Roman" w:eastAsia="Arial" w:hAnsi="Times New Roman" w:cs="Times New Roman"/>
                <w:b/>
                <w:bCs/>
                <w:sz w:val="22"/>
                <w:szCs w:val="22"/>
              </w:rPr>
              <w:t>70.8</w:t>
            </w:r>
          </w:p>
        </w:tc>
      </w:tr>
      <w:tr w:rsidR="007C2DF1" w:rsidRPr="007C2DF1" w:rsidTr="00610CA7">
        <w:trPr>
          <w:trHeight w:hRule="exact" w:val="281"/>
        </w:trPr>
        <w:tc>
          <w:tcPr>
            <w:tcW w:w="1912" w:type="dxa"/>
            <w:shd w:val="clear" w:color="auto" w:fill="FFFFFF"/>
            <w:vAlign w:val="bottom"/>
          </w:tcPr>
          <w:p w:rsidR="007C2DF1" w:rsidRPr="007C2DF1" w:rsidRDefault="007C2DF1" w:rsidP="007C2DF1">
            <w:pPr>
              <w:framePr w:w="7812" w:wrap="notBeside" w:vAnchor="text" w:hAnchor="text" w:y="1"/>
              <w:spacing w:line="220" w:lineRule="exact"/>
              <w:rPr>
                <w:rFonts w:ascii="Arial" w:eastAsia="Arial" w:hAnsi="Arial" w:cs="Arial"/>
                <w:sz w:val="21"/>
                <w:szCs w:val="21"/>
              </w:rPr>
            </w:pPr>
            <w:r w:rsidRPr="007C2DF1">
              <w:rPr>
                <w:rFonts w:ascii="Times New Roman" w:eastAsia="Arial" w:hAnsi="Times New Roman" w:cs="Times New Roman"/>
                <w:b/>
                <w:bCs/>
                <w:sz w:val="22"/>
                <w:szCs w:val="22"/>
              </w:rPr>
              <w:t>Жени</w:t>
            </w:r>
          </w:p>
        </w:tc>
        <w:tc>
          <w:tcPr>
            <w:tcW w:w="2095" w:type="dxa"/>
            <w:shd w:val="clear" w:color="auto" w:fill="FFFFFF"/>
            <w:vAlign w:val="bottom"/>
          </w:tcPr>
          <w:p w:rsidR="007C2DF1" w:rsidRPr="007C2DF1" w:rsidRDefault="007C2DF1" w:rsidP="007C2DF1">
            <w:pPr>
              <w:framePr w:w="7812" w:wrap="notBeside" w:vAnchor="text" w:hAnchor="text" w:y="1"/>
              <w:spacing w:line="220" w:lineRule="exact"/>
              <w:jc w:val="right"/>
              <w:rPr>
                <w:rFonts w:ascii="Arial" w:eastAsia="Arial" w:hAnsi="Arial" w:cs="Arial"/>
                <w:sz w:val="21"/>
                <w:szCs w:val="21"/>
              </w:rPr>
            </w:pPr>
            <w:r w:rsidRPr="007C2DF1">
              <w:rPr>
                <w:rFonts w:ascii="Times New Roman" w:eastAsia="Arial" w:hAnsi="Times New Roman" w:cs="Times New Roman"/>
                <w:b/>
                <w:bCs/>
                <w:sz w:val="22"/>
                <w:szCs w:val="22"/>
              </w:rPr>
              <w:t>55.0</w:t>
            </w:r>
          </w:p>
        </w:tc>
        <w:tc>
          <w:tcPr>
            <w:tcW w:w="1390" w:type="dxa"/>
            <w:shd w:val="clear" w:color="auto" w:fill="FFFFFF"/>
            <w:vAlign w:val="bottom"/>
          </w:tcPr>
          <w:p w:rsidR="007C2DF1" w:rsidRPr="007C2DF1" w:rsidRDefault="007C2DF1" w:rsidP="007C2DF1">
            <w:pPr>
              <w:framePr w:w="7812" w:wrap="notBeside" w:vAnchor="text" w:hAnchor="text" w:y="1"/>
              <w:spacing w:line="220" w:lineRule="exact"/>
              <w:ind w:right="220"/>
              <w:jc w:val="right"/>
              <w:rPr>
                <w:rFonts w:ascii="Arial" w:eastAsia="Arial" w:hAnsi="Arial" w:cs="Arial"/>
                <w:sz w:val="21"/>
                <w:szCs w:val="21"/>
              </w:rPr>
            </w:pPr>
            <w:r w:rsidRPr="007C2DF1">
              <w:rPr>
                <w:rFonts w:ascii="Times New Roman" w:eastAsia="Arial" w:hAnsi="Times New Roman" w:cs="Times New Roman"/>
                <w:b/>
                <w:bCs/>
                <w:sz w:val="22"/>
                <w:szCs w:val="22"/>
              </w:rPr>
              <w:t>55.7</w:t>
            </w:r>
          </w:p>
        </w:tc>
        <w:tc>
          <w:tcPr>
            <w:tcW w:w="1195" w:type="dxa"/>
            <w:shd w:val="clear" w:color="auto" w:fill="FFFFFF"/>
            <w:vAlign w:val="bottom"/>
          </w:tcPr>
          <w:p w:rsidR="007C2DF1" w:rsidRPr="007C2DF1" w:rsidRDefault="007C2DF1" w:rsidP="007C2DF1">
            <w:pPr>
              <w:framePr w:w="7812" w:wrap="notBeside" w:vAnchor="text" w:hAnchor="text" w:y="1"/>
              <w:spacing w:line="220" w:lineRule="exact"/>
              <w:jc w:val="right"/>
              <w:rPr>
                <w:rFonts w:ascii="Arial" w:eastAsia="Arial" w:hAnsi="Arial" w:cs="Arial"/>
                <w:sz w:val="21"/>
                <w:szCs w:val="21"/>
              </w:rPr>
            </w:pPr>
            <w:r w:rsidRPr="007C2DF1">
              <w:rPr>
                <w:rFonts w:ascii="Times New Roman" w:eastAsia="Arial" w:hAnsi="Times New Roman" w:cs="Times New Roman"/>
                <w:b/>
                <w:bCs/>
                <w:sz w:val="22"/>
                <w:szCs w:val="22"/>
              </w:rPr>
              <w:t>58.6</w:t>
            </w:r>
          </w:p>
        </w:tc>
        <w:tc>
          <w:tcPr>
            <w:tcW w:w="1220" w:type="dxa"/>
            <w:shd w:val="clear" w:color="auto" w:fill="FFFFFF"/>
            <w:vAlign w:val="bottom"/>
          </w:tcPr>
          <w:p w:rsidR="007C2DF1" w:rsidRPr="007C2DF1" w:rsidRDefault="007C2DF1" w:rsidP="007C2DF1">
            <w:pPr>
              <w:framePr w:w="7812" w:wrap="notBeside" w:vAnchor="text" w:hAnchor="text" w:y="1"/>
              <w:spacing w:line="220" w:lineRule="exact"/>
              <w:jc w:val="right"/>
              <w:rPr>
                <w:rFonts w:ascii="Arial" w:eastAsia="Arial" w:hAnsi="Arial" w:cs="Arial"/>
                <w:sz w:val="21"/>
                <w:szCs w:val="21"/>
              </w:rPr>
            </w:pPr>
            <w:r w:rsidRPr="007C2DF1">
              <w:rPr>
                <w:rFonts w:ascii="Times New Roman" w:eastAsia="Arial" w:hAnsi="Times New Roman" w:cs="Times New Roman"/>
                <w:b/>
                <w:bCs/>
                <w:sz w:val="22"/>
                <w:szCs w:val="22"/>
              </w:rPr>
              <w:t>54.3</w:t>
            </w:r>
          </w:p>
        </w:tc>
      </w:tr>
    </w:tbl>
    <w:p w:rsidR="007C2DF1" w:rsidRPr="007C2DF1" w:rsidRDefault="007C2DF1" w:rsidP="007C2DF1">
      <w:pPr>
        <w:framePr w:w="7812" w:wrap="notBeside" w:vAnchor="text" w:hAnchor="text" w:y="1"/>
        <w:rPr>
          <w:sz w:val="2"/>
          <w:szCs w:val="2"/>
        </w:rPr>
      </w:pPr>
    </w:p>
    <w:p w:rsidR="003C3367" w:rsidRDefault="003C3367" w:rsidP="00B2667D">
      <w:pPr>
        <w:spacing w:line="270" w:lineRule="exact"/>
        <w:ind w:right="520" w:firstLine="760"/>
        <w:jc w:val="both"/>
        <w:rPr>
          <w:rFonts w:ascii="Times New Roman" w:eastAsia="Times New Roman" w:hAnsi="Times New Roman" w:cs="Times New Roman"/>
          <w:sz w:val="22"/>
          <w:szCs w:val="22"/>
        </w:rPr>
      </w:pPr>
    </w:p>
    <w:p w:rsidR="00996574" w:rsidRPr="00F46CC0" w:rsidRDefault="00996574" w:rsidP="00031024">
      <w:pPr>
        <w:tabs>
          <w:tab w:val="left" w:pos="9214"/>
        </w:tabs>
        <w:ind w:right="425" w:firstLine="709"/>
        <w:jc w:val="both"/>
        <w:rPr>
          <w:rFonts w:ascii="Times New Roman" w:eastAsia="Times New Roman" w:hAnsi="Times New Roman" w:cs="Times New Roman"/>
        </w:rPr>
      </w:pPr>
      <w:r w:rsidRPr="00996574">
        <w:rPr>
          <w:rFonts w:ascii="Times New Roman" w:eastAsia="Times New Roman" w:hAnsi="Times New Roman" w:cs="Times New Roman"/>
          <w:sz w:val="22"/>
          <w:szCs w:val="22"/>
        </w:rPr>
        <w:t xml:space="preserve">Съгласно календара на НСИ за разпространение на резултатите от статистическите изследвания на 15.03.2018 г. ще бъдат публикувани годишните данни за 2017 г. от наблюдението на работната' сила. След получаване на годишните данни в отдел „Статистически изследвания - Шумен“ ще има възможност да </w:t>
      </w:r>
      <w:r w:rsidR="00B2667D">
        <w:rPr>
          <w:rFonts w:ascii="Times New Roman" w:eastAsia="Times New Roman" w:hAnsi="Times New Roman" w:cs="Times New Roman"/>
          <w:sz w:val="22"/>
          <w:szCs w:val="22"/>
        </w:rPr>
        <w:t xml:space="preserve">бъде </w:t>
      </w:r>
      <w:r w:rsidRPr="00996574">
        <w:rPr>
          <w:rFonts w:ascii="Times New Roman" w:eastAsia="Times New Roman" w:hAnsi="Times New Roman" w:cs="Times New Roman"/>
          <w:sz w:val="22"/>
          <w:szCs w:val="22"/>
        </w:rPr>
        <w:t>предостав</w:t>
      </w:r>
      <w:r w:rsidR="00B2667D">
        <w:rPr>
          <w:rFonts w:ascii="Times New Roman" w:eastAsia="Times New Roman" w:hAnsi="Times New Roman" w:cs="Times New Roman"/>
          <w:sz w:val="22"/>
          <w:szCs w:val="22"/>
        </w:rPr>
        <w:t>ена</w:t>
      </w:r>
      <w:r w:rsidRPr="00996574">
        <w:rPr>
          <w:rFonts w:ascii="Times New Roman" w:eastAsia="Times New Roman" w:hAnsi="Times New Roman" w:cs="Times New Roman"/>
          <w:sz w:val="22"/>
          <w:szCs w:val="22"/>
        </w:rPr>
        <w:t xml:space="preserve"> информация за:</w:t>
      </w:r>
      <w:r w:rsidR="00B2667D">
        <w:rPr>
          <w:rFonts w:ascii="Times New Roman" w:eastAsia="Times New Roman" w:hAnsi="Times New Roman" w:cs="Times New Roman"/>
          <w:sz w:val="22"/>
          <w:szCs w:val="22"/>
        </w:rPr>
        <w:t xml:space="preserve"> н</w:t>
      </w:r>
      <w:r w:rsidRPr="00996574">
        <w:rPr>
          <w:rFonts w:ascii="Times New Roman" w:eastAsia="Times New Roman" w:hAnsi="Times New Roman" w:cs="Times New Roman"/>
          <w:sz w:val="22"/>
          <w:szCs w:val="22"/>
        </w:rPr>
        <w:t>аселение, работна сила, заети лица, безработни лица и лица, извън работната сила на 15-64 навършени години по пол, статистически райони и области</w:t>
      </w:r>
      <w:r w:rsidR="00B2667D">
        <w:rPr>
          <w:rFonts w:ascii="Times New Roman" w:eastAsia="Times New Roman" w:hAnsi="Times New Roman" w:cs="Times New Roman"/>
          <w:sz w:val="22"/>
          <w:szCs w:val="22"/>
        </w:rPr>
        <w:t>; к</w:t>
      </w:r>
      <w:r w:rsidRPr="00996574">
        <w:rPr>
          <w:rFonts w:ascii="Times New Roman" w:eastAsia="Times New Roman" w:hAnsi="Times New Roman" w:cs="Times New Roman"/>
          <w:sz w:val="22"/>
          <w:szCs w:val="22"/>
        </w:rPr>
        <w:t>оефициенти на икономическа активност (15-64 навършени години) по пол, статистически райони и области</w:t>
      </w:r>
      <w:r w:rsidR="00B2667D">
        <w:rPr>
          <w:rFonts w:ascii="Times New Roman" w:eastAsia="Times New Roman" w:hAnsi="Times New Roman" w:cs="Times New Roman"/>
          <w:sz w:val="22"/>
          <w:szCs w:val="22"/>
        </w:rPr>
        <w:t>; к</w:t>
      </w:r>
      <w:r w:rsidRPr="00996574">
        <w:rPr>
          <w:rFonts w:ascii="Times New Roman" w:eastAsia="Times New Roman" w:hAnsi="Times New Roman" w:cs="Times New Roman"/>
          <w:sz w:val="22"/>
          <w:szCs w:val="22"/>
        </w:rPr>
        <w:t>оефициенти на заетост (15-64 навършени години) по пол, статистически райони и области</w:t>
      </w:r>
      <w:r w:rsidR="00B2667D">
        <w:rPr>
          <w:rFonts w:ascii="Times New Roman" w:eastAsia="Times New Roman" w:hAnsi="Times New Roman" w:cs="Times New Roman"/>
          <w:sz w:val="22"/>
          <w:szCs w:val="22"/>
        </w:rPr>
        <w:t xml:space="preserve">; </w:t>
      </w:r>
      <w:r w:rsidR="00B2667D" w:rsidRPr="00B2667D">
        <w:rPr>
          <w:rFonts w:ascii="Times New Roman" w:eastAsia="Times New Roman" w:hAnsi="Times New Roman" w:cs="Times New Roman"/>
        </w:rPr>
        <w:t>к</w:t>
      </w:r>
      <w:r w:rsidRPr="00B2667D">
        <w:rPr>
          <w:rFonts w:ascii="Times New Roman" w:hAnsi="Times New Roman" w:cs="Times New Roman"/>
        </w:rPr>
        <w:t xml:space="preserve">оефициенти на безработица </w:t>
      </w:r>
      <w:r w:rsidRPr="00F46CC0">
        <w:rPr>
          <w:rFonts w:ascii="Times New Roman" w:hAnsi="Times New Roman" w:cs="Times New Roman"/>
        </w:rPr>
        <w:t>(15-64 навършени години) по</w:t>
      </w:r>
      <w:r w:rsidR="00B2667D" w:rsidRPr="00F46CC0">
        <w:rPr>
          <w:rFonts w:ascii="Times New Roman" w:hAnsi="Times New Roman" w:cs="Times New Roman"/>
        </w:rPr>
        <w:t xml:space="preserve"> пол</w:t>
      </w:r>
      <w:r w:rsidR="00446A3C" w:rsidRPr="00F46CC0">
        <w:rPr>
          <w:rFonts w:ascii="Times New Roman" w:hAnsi="Times New Roman" w:cs="Times New Roman"/>
        </w:rPr>
        <w:t>, статистически райони и области.</w:t>
      </w:r>
    </w:p>
    <w:p w:rsidR="00996574" w:rsidRPr="00F46CC0" w:rsidRDefault="00996574" w:rsidP="00031024">
      <w:pPr>
        <w:widowControl/>
        <w:tabs>
          <w:tab w:val="left" w:pos="9214"/>
        </w:tabs>
        <w:ind w:right="425" w:firstLine="709"/>
        <w:rPr>
          <w:rFonts w:ascii="Times New Roman" w:eastAsia="Times New Roman" w:hAnsi="Times New Roman" w:cs="Times New Roman"/>
          <w:b/>
          <w:color w:val="auto"/>
          <w:lang w:bidi="ar-SA"/>
        </w:rPr>
      </w:pPr>
    </w:p>
    <w:p w:rsidR="0047577E" w:rsidRPr="009019E2" w:rsidRDefault="0047577E" w:rsidP="00031024">
      <w:pPr>
        <w:tabs>
          <w:tab w:val="left" w:pos="9214"/>
        </w:tabs>
        <w:ind w:right="425" w:firstLine="709"/>
        <w:jc w:val="both"/>
        <w:rPr>
          <w:rFonts w:ascii="Times New Roman" w:eastAsia="Arial" w:hAnsi="Times New Roman" w:cs="Times New Roman"/>
        </w:rPr>
      </w:pPr>
      <w:r w:rsidRPr="009A0211">
        <w:rPr>
          <w:rFonts w:ascii="Times New Roman" w:eastAsia="Tahoma" w:hAnsi="Times New Roman" w:cs="Times New Roman"/>
        </w:rPr>
        <w:t>Съгласно разработения НПДЗ за 201</w:t>
      </w:r>
      <w:r>
        <w:rPr>
          <w:rFonts w:ascii="Times New Roman" w:eastAsia="Tahoma" w:hAnsi="Times New Roman" w:cs="Times New Roman"/>
        </w:rPr>
        <w:t>7</w:t>
      </w:r>
      <w:r w:rsidRPr="009A0211">
        <w:rPr>
          <w:rFonts w:ascii="Times New Roman" w:eastAsia="Tahoma" w:hAnsi="Times New Roman" w:cs="Times New Roman"/>
        </w:rPr>
        <w:t xml:space="preserve"> г. </w:t>
      </w:r>
      <w:r>
        <w:rPr>
          <w:rFonts w:ascii="Times New Roman" w:eastAsia="Arial" w:hAnsi="Times New Roman" w:cs="Times New Roman"/>
        </w:rPr>
        <w:t>о</w:t>
      </w:r>
      <w:r w:rsidRPr="009019E2">
        <w:rPr>
          <w:rFonts w:ascii="Times New Roman" w:eastAsia="Arial" w:hAnsi="Times New Roman" w:cs="Times New Roman"/>
        </w:rPr>
        <w:t>сновните цели и приоритети на националната политика по заетостта през 2017</w:t>
      </w:r>
      <w:r>
        <w:rPr>
          <w:rFonts w:ascii="Times New Roman" w:eastAsia="Arial" w:hAnsi="Times New Roman" w:cs="Times New Roman"/>
        </w:rPr>
        <w:t xml:space="preserve"> </w:t>
      </w:r>
      <w:r w:rsidRPr="009019E2">
        <w:rPr>
          <w:rFonts w:ascii="Times New Roman" w:eastAsia="Arial" w:hAnsi="Times New Roman" w:cs="Times New Roman"/>
        </w:rPr>
        <w:t xml:space="preserve">г. </w:t>
      </w:r>
      <w:r>
        <w:rPr>
          <w:rFonts w:ascii="Times New Roman" w:eastAsia="Arial" w:hAnsi="Times New Roman" w:cs="Times New Roman"/>
        </w:rPr>
        <w:t xml:space="preserve">са </w:t>
      </w:r>
      <w:r w:rsidRPr="009019E2">
        <w:rPr>
          <w:rFonts w:ascii="Times New Roman" w:eastAsia="Arial" w:hAnsi="Times New Roman" w:cs="Times New Roman"/>
        </w:rPr>
        <w:t xml:space="preserve">намаляване на неравновесията между предлагането и търсенето на работна сила и подкрепа за създаване на работни места в реалната икономика за постигане на растеж, благоприятен за заетостта; подобряване на бизнес средата и увеличаване на заетостта в основните и с потенциал за развитие сектори на икономиката, намаляване на нерегламентираната заетост, подобряване на мобилността и качеството на работната сила, по-успешно включване и усвояване на умения от безработните от неравнопоставените групи, по-бързо устройване на работа и постигане на устойчива заетост, развитие на социалното партньорство, постигане на целите на Европейската гаранция за младежта и по-ускорено намаляване на безработицата сред младежите, особено от групата на неактивните младежи </w:t>
      </w:r>
      <w:r w:rsidRPr="009019E2">
        <w:rPr>
          <w:rFonts w:ascii="Times New Roman" w:eastAsia="Arial" w:hAnsi="Times New Roman" w:cs="Times New Roman"/>
          <w:lang w:val="en-US" w:eastAsia="en-US" w:bidi="en-US"/>
        </w:rPr>
        <w:t xml:space="preserve">(NEET's), </w:t>
      </w:r>
      <w:r w:rsidRPr="009019E2">
        <w:rPr>
          <w:rFonts w:ascii="Times New Roman" w:eastAsia="Arial" w:hAnsi="Times New Roman" w:cs="Times New Roman"/>
        </w:rPr>
        <w:t>намаляване на броя на продължително безработните и изпълнение на препоръката на Съвета относно тази целева група. Сред приоритетите е и повишаването на ефикасността и качеството на услугите на Агенцията по заетостта (АЗ).</w:t>
      </w:r>
    </w:p>
    <w:p w:rsidR="00FD303A" w:rsidRDefault="0047577E" w:rsidP="00031024">
      <w:pPr>
        <w:tabs>
          <w:tab w:val="left" w:pos="9214"/>
        </w:tabs>
        <w:ind w:right="425" w:firstLine="709"/>
        <w:jc w:val="both"/>
        <w:rPr>
          <w:rFonts w:ascii="Times New Roman" w:eastAsia="Arial" w:hAnsi="Times New Roman" w:cs="Times New Roman"/>
        </w:rPr>
      </w:pPr>
      <w:r w:rsidRPr="009019E2">
        <w:rPr>
          <w:rFonts w:ascii="Times New Roman" w:eastAsia="Arial" w:hAnsi="Times New Roman" w:cs="Times New Roman"/>
        </w:rPr>
        <w:t xml:space="preserve">През 2017 г. активната политика на пазара на труда беше насочена към следните основни целеви групи: безработни младежи до 29 г. с подгрупа до 25 г.; младежи, които нито се обучават, нито са заети </w:t>
      </w:r>
      <w:r w:rsidRPr="009019E2">
        <w:rPr>
          <w:rFonts w:ascii="Times New Roman" w:eastAsia="Arial" w:hAnsi="Times New Roman" w:cs="Times New Roman"/>
          <w:lang w:val="en-US" w:eastAsia="en-US" w:bidi="en-US"/>
        </w:rPr>
        <w:t xml:space="preserve">(NEET's); </w:t>
      </w:r>
      <w:r w:rsidRPr="009019E2">
        <w:rPr>
          <w:rFonts w:ascii="Times New Roman" w:eastAsia="Arial" w:hAnsi="Times New Roman" w:cs="Times New Roman"/>
        </w:rPr>
        <w:t>безработни над 50-годишна възраст; продължително безработни лица; безработни без професия, без квалификация или с нетърсена на пазара на труда професионална квалификация, безработни лица с трайни увреждания; неактивни лица, желаещи да работят, в т.ч. обезкуражени лица.</w:t>
      </w:r>
    </w:p>
    <w:p w:rsidR="00FD303A" w:rsidRDefault="00FD303A" w:rsidP="00031024">
      <w:pPr>
        <w:tabs>
          <w:tab w:val="left" w:pos="9214"/>
        </w:tabs>
        <w:ind w:right="425" w:firstLine="709"/>
        <w:jc w:val="both"/>
        <w:rPr>
          <w:rFonts w:ascii="Times New Roman" w:eastAsia="Arial" w:hAnsi="Times New Roman" w:cs="Times New Roman"/>
        </w:rPr>
      </w:pPr>
    </w:p>
    <w:p w:rsidR="00F46CC0" w:rsidRPr="00F46CC0" w:rsidRDefault="00F46CC0" w:rsidP="00031024">
      <w:pPr>
        <w:tabs>
          <w:tab w:val="left" w:pos="9214"/>
        </w:tabs>
        <w:ind w:right="425" w:firstLine="709"/>
        <w:jc w:val="both"/>
        <w:rPr>
          <w:rFonts w:ascii="Times New Roman" w:eastAsia="Arial" w:hAnsi="Times New Roman" w:cs="Times New Roman"/>
        </w:rPr>
      </w:pPr>
      <w:r w:rsidRPr="001E1A6F">
        <w:rPr>
          <w:rFonts w:ascii="Times New Roman" w:eastAsia="Arial" w:hAnsi="Times New Roman" w:cs="Times New Roman"/>
          <w:b/>
        </w:rPr>
        <w:t>Дирекция „Бюро по труда“ – гр. Шумен</w:t>
      </w:r>
      <w:r>
        <w:rPr>
          <w:rFonts w:ascii="Times New Roman" w:eastAsia="Arial" w:hAnsi="Times New Roman" w:cs="Times New Roman"/>
        </w:rPr>
        <w:t xml:space="preserve"> предоставя информация</w:t>
      </w:r>
      <w:r w:rsidR="006D7285">
        <w:rPr>
          <w:rFonts w:ascii="Times New Roman" w:eastAsia="Arial" w:hAnsi="Times New Roman" w:cs="Times New Roman"/>
        </w:rPr>
        <w:t>, както следва</w:t>
      </w:r>
      <w:r w:rsidR="00AF5CB6">
        <w:rPr>
          <w:rFonts w:ascii="Times New Roman" w:eastAsia="Arial" w:hAnsi="Times New Roman" w:cs="Times New Roman"/>
        </w:rPr>
        <w:t>:</w:t>
      </w:r>
      <w:r>
        <w:rPr>
          <w:rFonts w:ascii="Times New Roman" w:eastAsia="Arial" w:hAnsi="Times New Roman" w:cs="Times New Roman"/>
        </w:rPr>
        <w:t xml:space="preserve"> </w:t>
      </w:r>
      <w:r w:rsidRPr="00F46CC0">
        <w:rPr>
          <w:rFonts w:ascii="Times New Roman" w:eastAsia="Arial" w:hAnsi="Times New Roman" w:cs="Times New Roman"/>
        </w:rPr>
        <w:t>Броят на регистрираните лица към 31.12.2017 г. в ДБТ - Шумен е 3132 (Шумен - 11711; Хитрино - 487; Венец - 934), като разпределението им по пол е следното: ■Община Шумен - общо 1711, от тях жени 960, мъже 7</w:t>
      </w:r>
      <w:r w:rsidR="006D7285">
        <w:rPr>
          <w:rFonts w:ascii="Times New Roman" w:eastAsia="Arial" w:hAnsi="Times New Roman" w:cs="Times New Roman"/>
        </w:rPr>
        <w:t xml:space="preserve">51; Община Хитрино - общо 487, </w:t>
      </w:r>
      <w:r w:rsidRPr="00F46CC0">
        <w:rPr>
          <w:rFonts w:ascii="Times New Roman" w:eastAsia="Arial" w:hAnsi="Times New Roman" w:cs="Times New Roman"/>
        </w:rPr>
        <w:t>от тях жени 251, мъже 236; Община Венец - об</w:t>
      </w:r>
      <w:r w:rsidR="006D7285">
        <w:rPr>
          <w:rFonts w:ascii="Times New Roman" w:eastAsia="Arial" w:hAnsi="Times New Roman" w:cs="Times New Roman"/>
        </w:rPr>
        <w:t>щ</w:t>
      </w:r>
      <w:r w:rsidRPr="00F46CC0">
        <w:rPr>
          <w:rFonts w:ascii="Times New Roman" w:eastAsia="Arial" w:hAnsi="Times New Roman" w:cs="Times New Roman"/>
        </w:rPr>
        <w:t>о 934, от тях жени 529, мъже 405.</w:t>
      </w:r>
    </w:p>
    <w:p w:rsidR="00F46CC0" w:rsidRPr="00F46CC0" w:rsidRDefault="00F46CC0" w:rsidP="00031024">
      <w:pPr>
        <w:tabs>
          <w:tab w:val="left" w:pos="9214"/>
        </w:tabs>
        <w:ind w:right="425" w:firstLine="709"/>
        <w:jc w:val="both"/>
        <w:rPr>
          <w:rFonts w:ascii="Times New Roman" w:eastAsia="Arial" w:hAnsi="Times New Roman" w:cs="Times New Roman"/>
        </w:rPr>
      </w:pPr>
      <w:r w:rsidRPr="00F46CC0">
        <w:rPr>
          <w:rFonts w:ascii="Times New Roman" w:eastAsia="Arial" w:hAnsi="Times New Roman" w:cs="Times New Roman"/>
        </w:rPr>
        <w:t>Постъпили на работа лица /с натрупване/ за 2017 г. в ДБТ - Шумен - общо 3130, ;като разпределението им по пол е следното: Община Шумен - общо 2299, от тях жени 1344, мъже 955; Община Хитрино - общо 375, от тях жени 191, мъже 184; Община |Венец - об</w:t>
      </w:r>
      <w:r w:rsidR="008A513D">
        <w:rPr>
          <w:rFonts w:ascii="Times New Roman" w:eastAsia="Arial" w:hAnsi="Times New Roman" w:cs="Times New Roman"/>
        </w:rPr>
        <w:t>щ</w:t>
      </w:r>
      <w:r w:rsidRPr="00F46CC0">
        <w:rPr>
          <w:rFonts w:ascii="Times New Roman" w:eastAsia="Arial" w:hAnsi="Times New Roman" w:cs="Times New Roman"/>
        </w:rPr>
        <w:t>о 456, от тях жени 271, мъже 185</w:t>
      </w:r>
      <w:r w:rsidR="008A513D">
        <w:rPr>
          <w:rFonts w:ascii="Times New Roman" w:eastAsia="Arial" w:hAnsi="Times New Roman" w:cs="Times New Roman"/>
        </w:rPr>
        <w:t>.</w:t>
      </w:r>
    </w:p>
    <w:p w:rsidR="00F46CC0" w:rsidRPr="00F46CC0" w:rsidRDefault="005A7403" w:rsidP="00031024">
      <w:pPr>
        <w:tabs>
          <w:tab w:val="left" w:pos="9214"/>
        </w:tabs>
        <w:ind w:right="425" w:firstLine="709"/>
        <w:jc w:val="both"/>
        <w:rPr>
          <w:rFonts w:ascii="Times New Roman" w:eastAsia="Arial" w:hAnsi="Times New Roman" w:cs="Times New Roman"/>
        </w:rPr>
      </w:pPr>
      <w:r>
        <w:rPr>
          <w:rFonts w:ascii="Times New Roman" w:eastAsia="Arial" w:hAnsi="Times New Roman" w:cs="Times New Roman"/>
        </w:rPr>
        <w:t>Съгласно ч</w:t>
      </w:r>
      <w:r w:rsidR="00F46CC0" w:rsidRPr="00F46CC0">
        <w:rPr>
          <w:rFonts w:ascii="Times New Roman" w:eastAsia="Arial" w:hAnsi="Times New Roman" w:cs="Times New Roman"/>
        </w:rPr>
        <w:t xml:space="preserve">л. 23 от Закона за насърчаване на заетостта, при обявяване на :работните места работодателите нямат право да определят условия по признак пол, </w:t>
      </w:r>
      <w:r>
        <w:rPr>
          <w:rFonts w:ascii="Times New Roman" w:eastAsia="Arial" w:hAnsi="Times New Roman" w:cs="Times New Roman"/>
        </w:rPr>
        <w:t>в</w:t>
      </w:r>
      <w:r w:rsidR="00F46CC0" w:rsidRPr="00F46CC0">
        <w:rPr>
          <w:rFonts w:ascii="Times New Roman" w:eastAsia="Arial" w:hAnsi="Times New Roman" w:cs="Times New Roman"/>
        </w:rPr>
        <w:t xml:space="preserve">ъзраст, народност, етническа принадлежност и здравословно състояние. Изключения </w:t>
      </w:r>
      <w:r w:rsidR="00F46CC0" w:rsidRPr="00F46CC0">
        <w:rPr>
          <w:rFonts w:ascii="Times New Roman" w:eastAsia="Arial" w:hAnsi="Times New Roman" w:cs="Times New Roman"/>
          <w:lang w:val="en-US" w:eastAsia="en-US" w:bidi="en-US"/>
        </w:rPr>
        <w:t xml:space="preserve">ce </w:t>
      </w:r>
      <w:r w:rsidR="00F46CC0" w:rsidRPr="00F46CC0">
        <w:rPr>
          <w:rFonts w:ascii="Times New Roman" w:eastAsia="Arial" w:hAnsi="Times New Roman" w:cs="Times New Roman"/>
        </w:rPr>
        <w:t xml:space="preserve">допускат само по отношение на пол, възраст и намалена работоспособност, когато |вследствие на естеството на работата полът, съответно възрастта или здравословното </w:t>
      </w:r>
      <w:r>
        <w:rPr>
          <w:rFonts w:ascii="Times New Roman" w:eastAsia="Arial" w:hAnsi="Times New Roman" w:cs="Times New Roman"/>
        </w:rPr>
        <w:t>с</w:t>
      </w:r>
      <w:r w:rsidR="00F46CC0" w:rsidRPr="00F46CC0">
        <w:rPr>
          <w:rFonts w:ascii="Times New Roman" w:eastAsia="Arial" w:hAnsi="Times New Roman" w:cs="Times New Roman"/>
        </w:rPr>
        <w:t>ъстояние, представлява съществен елемент от нея.</w:t>
      </w:r>
    </w:p>
    <w:p w:rsidR="00F46CC0" w:rsidRPr="00F46CC0" w:rsidRDefault="00F46CC0" w:rsidP="00031024">
      <w:pPr>
        <w:tabs>
          <w:tab w:val="left" w:pos="9214"/>
        </w:tabs>
        <w:ind w:right="425" w:firstLine="709"/>
        <w:jc w:val="both"/>
        <w:rPr>
          <w:rFonts w:ascii="Times New Roman" w:eastAsia="Arial" w:hAnsi="Times New Roman" w:cs="Times New Roman"/>
        </w:rPr>
      </w:pPr>
      <w:r w:rsidRPr="00F46CC0">
        <w:rPr>
          <w:rFonts w:ascii="Times New Roman" w:eastAsia="Arial" w:hAnsi="Times New Roman" w:cs="Times New Roman"/>
        </w:rPr>
        <w:t>В ДБТ - Шумен се гарантира достъпа до информация и качеството на обслужване на гражданите в съотве</w:t>
      </w:r>
      <w:r w:rsidR="009C582F">
        <w:rPr>
          <w:rFonts w:ascii="Times New Roman" w:eastAsia="Arial" w:hAnsi="Times New Roman" w:cs="Times New Roman"/>
        </w:rPr>
        <w:t>т</w:t>
      </w:r>
      <w:r w:rsidRPr="00F46CC0">
        <w:rPr>
          <w:rFonts w:ascii="Times New Roman" w:eastAsia="Arial" w:hAnsi="Times New Roman" w:cs="Times New Roman"/>
        </w:rPr>
        <w:t xml:space="preserve">ствие с изискванията за недопускане на дискриминация по пол, </w:t>
      </w:r>
      <w:r w:rsidR="009C582F">
        <w:rPr>
          <w:rFonts w:ascii="Times New Roman" w:eastAsia="Arial" w:hAnsi="Times New Roman" w:cs="Times New Roman"/>
        </w:rPr>
        <w:t>в</w:t>
      </w:r>
      <w:r w:rsidRPr="00F46CC0">
        <w:rPr>
          <w:rFonts w:ascii="Times New Roman" w:eastAsia="Arial" w:hAnsi="Times New Roman" w:cs="Times New Roman"/>
        </w:rPr>
        <w:t>ъзраст, народност, ет</w:t>
      </w:r>
      <w:r w:rsidR="009C582F">
        <w:rPr>
          <w:rFonts w:ascii="Times New Roman" w:eastAsia="Arial" w:hAnsi="Times New Roman" w:cs="Times New Roman"/>
        </w:rPr>
        <w:t xml:space="preserve">ническа </w:t>
      </w:r>
      <w:r w:rsidRPr="00F46CC0">
        <w:rPr>
          <w:rFonts w:ascii="Times New Roman" w:eastAsia="Arial" w:hAnsi="Times New Roman" w:cs="Times New Roman"/>
        </w:rPr>
        <w:t>принадлежност и здравословно състояние.</w:t>
      </w:r>
    </w:p>
    <w:p w:rsidR="00737859" w:rsidRDefault="00737859" w:rsidP="00031024">
      <w:pPr>
        <w:tabs>
          <w:tab w:val="left" w:pos="9214"/>
        </w:tabs>
        <w:ind w:right="425" w:firstLine="709"/>
        <w:rPr>
          <w:rFonts w:ascii="Times New Roman" w:eastAsia="Times New Roman" w:hAnsi="Times New Roman" w:cs="Times New Roman"/>
          <w:b/>
          <w:color w:val="auto"/>
          <w:lang w:bidi="ar-SA"/>
        </w:rPr>
      </w:pPr>
    </w:p>
    <w:p w:rsidR="009A0211" w:rsidRPr="009A0211" w:rsidRDefault="009A0211" w:rsidP="00031024">
      <w:pPr>
        <w:tabs>
          <w:tab w:val="left" w:pos="9214"/>
        </w:tabs>
        <w:ind w:right="425" w:firstLine="709"/>
        <w:jc w:val="both"/>
        <w:rPr>
          <w:rFonts w:ascii="Times New Roman" w:eastAsia="Tahoma" w:hAnsi="Times New Roman" w:cs="Times New Roman"/>
          <w:bCs/>
          <w:spacing w:val="10"/>
        </w:rPr>
      </w:pPr>
      <w:r w:rsidRPr="001E1A6F">
        <w:rPr>
          <w:rFonts w:ascii="Times New Roman" w:eastAsia="Tahoma" w:hAnsi="Times New Roman" w:cs="Times New Roman"/>
          <w:b/>
          <w:bCs/>
          <w:spacing w:val="10"/>
        </w:rPr>
        <w:t xml:space="preserve">Дирекция </w:t>
      </w:r>
      <w:r w:rsidR="001F7E68" w:rsidRPr="001E1A6F">
        <w:rPr>
          <w:rFonts w:ascii="Times New Roman" w:eastAsia="Tahoma" w:hAnsi="Times New Roman" w:cs="Times New Roman"/>
          <w:b/>
          <w:bCs/>
          <w:spacing w:val="10"/>
        </w:rPr>
        <w:t>„</w:t>
      </w:r>
      <w:r w:rsidRPr="001E1A6F">
        <w:rPr>
          <w:rFonts w:ascii="Times New Roman" w:eastAsia="Tahoma" w:hAnsi="Times New Roman" w:cs="Times New Roman"/>
          <w:b/>
          <w:bCs/>
          <w:spacing w:val="10"/>
        </w:rPr>
        <w:t>Бюро по труда“ гр. Каолиново</w:t>
      </w:r>
      <w:r w:rsidRPr="001F7E68">
        <w:rPr>
          <w:rFonts w:ascii="Times New Roman" w:eastAsia="Tahoma" w:hAnsi="Times New Roman" w:cs="Times New Roman"/>
          <w:bCs/>
          <w:spacing w:val="10"/>
        </w:rPr>
        <w:t xml:space="preserve"> </w:t>
      </w:r>
      <w:r w:rsidR="001F7E68" w:rsidRPr="001F7E68">
        <w:rPr>
          <w:rFonts w:ascii="Times New Roman" w:eastAsia="Tahoma" w:hAnsi="Times New Roman" w:cs="Times New Roman"/>
          <w:bCs/>
          <w:spacing w:val="10"/>
        </w:rPr>
        <w:t>предоставя ин</w:t>
      </w:r>
      <w:r w:rsidR="001F7E68">
        <w:rPr>
          <w:rFonts w:ascii="Times New Roman" w:eastAsia="Tahoma" w:hAnsi="Times New Roman" w:cs="Times New Roman"/>
          <w:bCs/>
          <w:spacing w:val="10"/>
        </w:rPr>
        <w:t xml:space="preserve">формация по </w:t>
      </w:r>
      <w:r w:rsidRPr="009A0211">
        <w:rPr>
          <w:rFonts w:ascii="Times New Roman" w:eastAsia="Tahoma" w:hAnsi="Times New Roman" w:cs="Times New Roman"/>
          <w:bCs/>
          <w:spacing w:val="10"/>
        </w:rPr>
        <w:t>Приоритетна област 1: Повишаване на участието на жените на пазара на труда и равна степен на икономическа независимост</w:t>
      </w:r>
      <w:r w:rsidR="000F1758">
        <w:rPr>
          <w:rFonts w:ascii="Times New Roman" w:eastAsia="Tahoma" w:hAnsi="Times New Roman" w:cs="Times New Roman"/>
          <w:bCs/>
          <w:spacing w:val="10"/>
        </w:rPr>
        <w:t>, както следва:</w:t>
      </w:r>
    </w:p>
    <w:p w:rsidR="009A0211" w:rsidRPr="009A0211" w:rsidRDefault="009A0211" w:rsidP="00031024">
      <w:pPr>
        <w:tabs>
          <w:tab w:val="left" w:pos="9214"/>
        </w:tabs>
        <w:ind w:left="1620" w:right="425" w:firstLine="709"/>
        <w:rPr>
          <w:rFonts w:ascii="Times New Roman" w:eastAsia="Tahoma" w:hAnsi="Times New Roman" w:cs="Times New Roman"/>
          <w:spacing w:val="10"/>
        </w:rPr>
      </w:pPr>
      <w:r w:rsidRPr="009A0211">
        <w:rPr>
          <w:rFonts w:ascii="Times New Roman" w:eastAsia="Tahoma" w:hAnsi="Times New Roman" w:cs="Times New Roman"/>
          <w:spacing w:val="10"/>
        </w:rPr>
        <w:t>• Безработица:</w:t>
      </w:r>
    </w:p>
    <w:p w:rsidR="00882C5B" w:rsidRPr="009A0211" w:rsidRDefault="009A0211" w:rsidP="00031024">
      <w:pPr>
        <w:tabs>
          <w:tab w:val="left" w:leader="underscore" w:pos="8820"/>
          <w:tab w:val="left" w:pos="9214"/>
        </w:tabs>
        <w:ind w:right="425" w:firstLine="709"/>
        <w:jc w:val="both"/>
        <w:rPr>
          <w:rFonts w:ascii="Tahoma" w:eastAsia="Tahoma" w:hAnsi="Tahoma" w:cs="Tahoma"/>
          <w:spacing w:val="10"/>
          <w:sz w:val="19"/>
          <w:szCs w:val="19"/>
        </w:rPr>
      </w:pPr>
      <w:r w:rsidRPr="009A0211">
        <w:rPr>
          <w:rFonts w:ascii="Times New Roman" w:eastAsia="Tahoma" w:hAnsi="Times New Roman" w:cs="Times New Roman"/>
          <w:spacing w:val="10"/>
        </w:rPr>
        <w:t>Към 31.12.2017</w:t>
      </w:r>
      <w:r w:rsidR="00C6061B">
        <w:rPr>
          <w:rFonts w:ascii="Times New Roman" w:eastAsia="Tahoma" w:hAnsi="Times New Roman" w:cs="Times New Roman"/>
          <w:spacing w:val="10"/>
        </w:rPr>
        <w:t xml:space="preserve"> </w:t>
      </w:r>
      <w:r w:rsidRPr="009A0211">
        <w:rPr>
          <w:rFonts w:ascii="Times New Roman" w:eastAsia="Tahoma" w:hAnsi="Times New Roman" w:cs="Times New Roman"/>
          <w:spacing w:val="10"/>
        </w:rPr>
        <w:t xml:space="preserve">г. в Дирекция „Бюро по труда" Каолиново са регистрирани общо 1977 лица, от тях 1123 са жени, което представлява 56.8% от регистрираните търсещи работа лица в ДБТ. Регистрираните 1123 жени са разпределени в следните </w:t>
      </w:r>
      <w:r w:rsidR="00882C5B" w:rsidRPr="009A0211">
        <w:rPr>
          <w:rFonts w:ascii="Times New Roman" w:eastAsia="Tahoma" w:hAnsi="Times New Roman" w:cs="Times New Roman"/>
          <w:spacing w:val="10"/>
        </w:rPr>
        <w:t>възрастови групи и образователен ценз:</w:t>
      </w:r>
    </w:p>
    <w:p w:rsidR="00393F68" w:rsidRDefault="00393F68" w:rsidP="00737859">
      <w:pPr>
        <w:tabs>
          <w:tab w:val="left" w:leader="underscore" w:pos="8820"/>
        </w:tabs>
        <w:ind w:firstLine="620"/>
        <w:jc w:val="both"/>
        <w:rPr>
          <w:rFonts w:ascii="Times New Roman" w:eastAsia="Tahoma" w:hAnsi="Times New Roman" w:cs="Times New Roman"/>
          <w:spacing w:val="1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66"/>
        <w:gridCol w:w="864"/>
        <w:gridCol w:w="958"/>
        <w:gridCol w:w="1112"/>
        <w:gridCol w:w="1249"/>
        <w:gridCol w:w="1249"/>
      </w:tblGrid>
      <w:tr w:rsidR="00393F68" w:rsidRPr="00C0374A" w:rsidTr="00610CA7">
        <w:trPr>
          <w:trHeight w:hRule="exact" w:val="302"/>
          <w:jc w:val="center"/>
        </w:trPr>
        <w:tc>
          <w:tcPr>
            <w:tcW w:w="2866" w:type="dxa"/>
            <w:tcBorders>
              <w:top w:val="single" w:sz="4" w:space="0" w:color="auto"/>
              <w:left w:val="single" w:sz="4" w:space="0" w:color="auto"/>
            </w:tcBorders>
            <w:shd w:val="clear" w:color="auto" w:fill="FFFFFF"/>
          </w:tcPr>
          <w:p w:rsidR="00393F68" w:rsidRPr="00C0374A" w:rsidRDefault="00393F68" w:rsidP="00610CA7">
            <w:pPr>
              <w:rPr>
                <w:rFonts w:ascii="Times New Roman" w:hAnsi="Times New Roman" w:cs="Times New Roman"/>
                <w:sz w:val="20"/>
                <w:szCs w:val="20"/>
              </w:rPr>
            </w:pPr>
          </w:p>
        </w:tc>
        <w:tc>
          <w:tcPr>
            <w:tcW w:w="5432" w:type="dxa"/>
            <w:gridSpan w:val="5"/>
            <w:tcBorders>
              <w:top w:val="single" w:sz="4" w:space="0" w:color="auto"/>
              <w:left w:val="single" w:sz="4" w:space="0" w:color="auto"/>
              <w:right w:val="single" w:sz="4" w:space="0" w:color="auto"/>
            </w:tcBorders>
            <w:shd w:val="clear" w:color="auto" w:fill="FFFFFF"/>
            <w:vAlign w:val="bottom"/>
          </w:tcPr>
          <w:p w:rsidR="00393F68" w:rsidRPr="00C0374A" w:rsidRDefault="00393F68" w:rsidP="00610CA7">
            <w:pPr>
              <w:spacing w:line="190" w:lineRule="exact"/>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в това число по образование</w:t>
            </w:r>
          </w:p>
        </w:tc>
      </w:tr>
      <w:tr w:rsidR="00393F68" w:rsidRPr="00C0374A" w:rsidTr="00610CA7">
        <w:trPr>
          <w:trHeight w:hRule="exact" w:val="562"/>
          <w:jc w:val="center"/>
        </w:trPr>
        <w:tc>
          <w:tcPr>
            <w:tcW w:w="2866" w:type="dxa"/>
            <w:tcBorders>
              <w:top w:val="single" w:sz="4" w:space="0" w:color="auto"/>
              <w:left w:val="single" w:sz="4" w:space="0" w:color="auto"/>
            </w:tcBorders>
            <w:shd w:val="clear" w:color="auto" w:fill="FFFFFF"/>
            <w:vAlign w:val="center"/>
          </w:tcPr>
          <w:p w:rsidR="00393F68" w:rsidRPr="00C0374A" w:rsidRDefault="00393F68" w:rsidP="00610CA7">
            <w:pPr>
              <w:spacing w:line="190" w:lineRule="exact"/>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Възрастова група</w:t>
            </w:r>
          </w:p>
        </w:tc>
        <w:tc>
          <w:tcPr>
            <w:tcW w:w="864" w:type="dxa"/>
            <w:tcBorders>
              <w:top w:val="single" w:sz="4" w:space="0" w:color="auto"/>
              <w:left w:val="single" w:sz="4" w:space="0" w:color="auto"/>
            </w:tcBorders>
            <w:shd w:val="clear" w:color="auto" w:fill="FFFFFF"/>
            <w:vAlign w:val="center"/>
          </w:tcPr>
          <w:p w:rsidR="00393F68" w:rsidRPr="00C0374A" w:rsidRDefault="00393F68" w:rsidP="00610CA7">
            <w:pPr>
              <w:spacing w:line="190" w:lineRule="exact"/>
              <w:ind w:left="240"/>
              <w:rPr>
                <w:rFonts w:ascii="Times New Roman" w:hAnsi="Times New Roman" w:cs="Times New Roman"/>
                <w:sz w:val="20"/>
                <w:szCs w:val="20"/>
              </w:rPr>
            </w:pPr>
            <w:r w:rsidRPr="00C0374A">
              <w:rPr>
                <w:rStyle w:val="Bodytext2Spacing0pt"/>
                <w:rFonts w:ascii="Times New Roman" w:hAnsi="Times New Roman" w:cs="Times New Roman"/>
                <w:sz w:val="20"/>
                <w:szCs w:val="20"/>
              </w:rPr>
              <w:t>брой</w:t>
            </w:r>
          </w:p>
        </w:tc>
        <w:tc>
          <w:tcPr>
            <w:tcW w:w="958" w:type="dxa"/>
            <w:tcBorders>
              <w:top w:val="single" w:sz="4" w:space="0" w:color="auto"/>
              <w:left w:val="single" w:sz="4" w:space="0" w:color="auto"/>
            </w:tcBorders>
            <w:shd w:val="clear" w:color="auto" w:fill="FFFFFF"/>
            <w:vAlign w:val="center"/>
          </w:tcPr>
          <w:p w:rsidR="00393F68" w:rsidRPr="00C0374A" w:rsidRDefault="00393F68" w:rsidP="00610CA7">
            <w:pPr>
              <w:spacing w:line="190" w:lineRule="exact"/>
              <w:ind w:left="180"/>
              <w:rPr>
                <w:rFonts w:ascii="Times New Roman" w:hAnsi="Times New Roman" w:cs="Times New Roman"/>
                <w:sz w:val="20"/>
                <w:szCs w:val="20"/>
              </w:rPr>
            </w:pPr>
            <w:r w:rsidRPr="00C0374A">
              <w:rPr>
                <w:rStyle w:val="Bodytext2Spacing0pt"/>
                <w:rFonts w:ascii="Times New Roman" w:hAnsi="Times New Roman" w:cs="Times New Roman"/>
                <w:sz w:val="20"/>
                <w:szCs w:val="20"/>
              </w:rPr>
              <w:t>виеше</w:t>
            </w:r>
          </w:p>
        </w:tc>
        <w:tc>
          <w:tcPr>
            <w:tcW w:w="1112" w:type="dxa"/>
            <w:tcBorders>
              <w:top w:val="single" w:sz="4" w:space="0" w:color="auto"/>
              <w:left w:val="single" w:sz="4" w:space="0" w:color="auto"/>
            </w:tcBorders>
            <w:shd w:val="clear" w:color="auto" w:fill="FFFFFF"/>
            <w:vAlign w:val="center"/>
          </w:tcPr>
          <w:p w:rsidR="00393F68" w:rsidRPr="00C0374A" w:rsidRDefault="00393F68" w:rsidP="00610CA7">
            <w:pPr>
              <w:spacing w:line="190" w:lineRule="exact"/>
              <w:ind w:left="200"/>
              <w:rPr>
                <w:rFonts w:ascii="Times New Roman" w:hAnsi="Times New Roman" w:cs="Times New Roman"/>
                <w:sz w:val="20"/>
                <w:szCs w:val="20"/>
              </w:rPr>
            </w:pPr>
            <w:r w:rsidRPr="00C0374A">
              <w:rPr>
                <w:rStyle w:val="Bodytext2Spacing0pt"/>
                <w:rFonts w:ascii="Times New Roman" w:hAnsi="Times New Roman" w:cs="Times New Roman"/>
                <w:sz w:val="20"/>
                <w:szCs w:val="20"/>
              </w:rPr>
              <w:t>средно</w:t>
            </w:r>
          </w:p>
        </w:tc>
        <w:tc>
          <w:tcPr>
            <w:tcW w:w="1249" w:type="dxa"/>
            <w:tcBorders>
              <w:top w:val="single" w:sz="4" w:space="0" w:color="auto"/>
              <w:left w:val="single" w:sz="4" w:space="0" w:color="auto"/>
            </w:tcBorders>
            <w:shd w:val="clear" w:color="auto" w:fill="FFFFFF"/>
            <w:vAlign w:val="center"/>
          </w:tcPr>
          <w:p w:rsidR="00393F68" w:rsidRPr="00C0374A" w:rsidRDefault="00393F68" w:rsidP="00610CA7">
            <w:pPr>
              <w:spacing w:line="190" w:lineRule="exact"/>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основно</w:t>
            </w:r>
          </w:p>
        </w:tc>
        <w:tc>
          <w:tcPr>
            <w:tcW w:w="1249" w:type="dxa"/>
            <w:tcBorders>
              <w:top w:val="single" w:sz="4" w:space="0" w:color="auto"/>
              <w:left w:val="single" w:sz="4" w:space="0" w:color="auto"/>
              <w:right w:val="single" w:sz="4" w:space="0" w:color="auto"/>
            </w:tcBorders>
            <w:shd w:val="clear" w:color="auto" w:fill="FFFFFF"/>
            <w:vAlign w:val="bottom"/>
          </w:tcPr>
          <w:p w:rsidR="00393F68" w:rsidRPr="00C0374A" w:rsidRDefault="00393F68" w:rsidP="00610CA7">
            <w:pPr>
              <w:rPr>
                <w:rFonts w:ascii="Times New Roman" w:hAnsi="Times New Roman" w:cs="Times New Roman"/>
                <w:sz w:val="20"/>
                <w:szCs w:val="20"/>
              </w:rPr>
            </w:pPr>
            <w:r w:rsidRPr="00C0374A">
              <w:rPr>
                <w:rStyle w:val="Bodytext2Spacing0pt"/>
                <w:rFonts w:ascii="Times New Roman" w:hAnsi="Times New Roman" w:cs="Times New Roman"/>
                <w:sz w:val="20"/>
                <w:szCs w:val="20"/>
              </w:rPr>
              <w:t>начално и по-ниско</w:t>
            </w:r>
          </w:p>
        </w:tc>
      </w:tr>
      <w:tr w:rsidR="00393F68" w:rsidRPr="00C0374A" w:rsidTr="00031024">
        <w:trPr>
          <w:trHeight w:hRule="exact" w:val="420"/>
          <w:jc w:val="center"/>
        </w:trPr>
        <w:tc>
          <w:tcPr>
            <w:tcW w:w="2866" w:type="dxa"/>
            <w:tcBorders>
              <w:top w:val="single" w:sz="4" w:space="0" w:color="auto"/>
              <w:left w:val="single" w:sz="4" w:space="0" w:color="auto"/>
            </w:tcBorders>
            <w:shd w:val="clear" w:color="auto" w:fill="FFFFFF"/>
          </w:tcPr>
          <w:p w:rsidR="00393F68" w:rsidRPr="00C0374A" w:rsidRDefault="00393F68" w:rsidP="00610CA7">
            <w:pPr>
              <w:spacing w:line="190" w:lineRule="exact"/>
              <w:rPr>
                <w:rFonts w:ascii="Times New Roman" w:hAnsi="Times New Roman" w:cs="Times New Roman"/>
                <w:sz w:val="20"/>
                <w:szCs w:val="20"/>
              </w:rPr>
            </w:pPr>
            <w:r w:rsidRPr="00C0374A">
              <w:rPr>
                <w:rStyle w:val="Bodytext2Spacing0pt"/>
                <w:rFonts w:ascii="Times New Roman" w:hAnsi="Times New Roman" w:cs="Times New Roman"/>
                <w:sz w:val="20"/>
                <w:szCs w:val="20"/>
              </w:rPr>
              <w:t>до 29 г. вкл.</w:t>
            </w:r>
          </w:p>
        </w:tc>
        <w:tc>
          <w:tcPr>
            <w:tcW w:w="864" w:type="dxa"/>
            <w:tcBorders>
              <w:top w:val="single" w:sz="4" w:space="0" w:color="auto"/>
              <w:left w:val="single" w:sz="4" w:space="0" w:color="auto"/>
            </w:tcBorders>
            <w:shd w:val="clear" w:color="auto" w:fill="FFFFFF"/>
          </w:tcPr>
          <w:p w:rsidR="00393F68" w:rsidRPr="00C0374A" w:rsidRDefault="00393F68" w:rsidP="00031024">
            <w:pPr>
              <w:spacing w:line="190" w:lineRule="exact"/>
              <w:ind w:left="240"/>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131</w:t>
            </w:r>
          </w:p>
        </w:tc>
        <w:tc>
          <w:tcPr>
            <w:tcW w:w="958" w:type="dxa"/>
            <w:tcBorders>
              <w:top w:val="single" w:sz="4" w:space="0" w:color="auto"/>
              <w:left w:val="single" w:sz="4" w:space="0" w:color="auto"/>
            </w:tcBorders>
            <w:shd w:val="clear" w:color="auto" w:fill="FFFFFF"/>
            <w:vAlign w:val="bottom"/>
          </w:tcPr>
          <w:p w:rsidR="00393F68" w:rsidRPr="00C0374A" w:rsidRDefault="00393F68" w:rsidP="00031024">
            <w:pPr>
              <w:spacing w:line="190" w:lineRule="exact"/>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11</w:t>
            </w:r>
          </w:p>
        </w:tc>
        <w:tc>
          <w:tcPr>
            <w:tcW w:w="1112" w:type="dxa"/>
            <w:tcBorders>
              <w:top w:val="single" w:sz="4" w:space="0" w:color="auto"/>
              <w:left w:val="single" w:sz="4" w:space="0" w:color="auto"/>
            </w:tcBorders>
            <w:shd w:val="clear" w:color="auto" w:fill="FFFFFF"/>
          </w:tcPr>
          <w:p w:rsidR="00393F68" w:rsidRPr="00C0374A" w:rsidRDefault="00393F68" w:rsidP="00031024">
            <w:pPr>
              <w:spacing w:line="190" w:lineRule="exact"/>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46</w:t>
            </w:r>
          </w:p>
        </w:tc>
        <w:tc>
          <w:tcPr>
            <w:tcW w:w="1249" w:type="dxa"/>
            <w:tcBorders>
              <w:top w:val="single" w:sz="4" w:space="0" w:color="auto"/>
              <w:left w:val="single" w:sz="4" w:space="0" w:color="auto"/>
            </w:tcBorders>
            <w:shd w:val="clear" w:color="auto" w:fill="FFFFFF"/>
          </w:tcPr>
          <w:p w:rsidR="00393F68" w:rsidRPr="00C0374A" w:rsidRDefault="00393F68" w:rsidP="00031024">
            <w:pPr>
              <w:spacing w:line="190" w:lineRule="exact"/>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27</w:t>
            </w:r>
          </w:p>
        </w:tc>
        <w:tc>
          <w:tcPr>
            <w:tcW w:w="1249" w:type="dxa"/>
            <w:tcBorders>
              <w:top w:val="single" w:sz="4" w:space="0" w:color="auto"/>
              <w:left w:val="single" w:sz="4" w:space="0" w:color="auto"/>
              <w:right w:val="single" w:sz="4" w:space="0" w:color="auto"/>
            </w:tcBorders>
            <w:shd w:val="clear" w:color="auto" w:fill="FFFFFF"/>
          </w:tcPr>
          <w:p w:rsidR="00393F68" w:rsidRPr="00C0374A" w:rsidRDefault="00393F68" w:rsidP="00031024">
            <w:pPr>
              <w:spacing w:line="190" w:lineRule="exact"/>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47</w:t>
            </w:r>
          </w:p>
        </w:tc>
      </w:tr>
      <w:tr w:rsidR="00393F68" w:rsidRPr="00C0374A" w:rsidTr="00031024">
        <w:trPr>
          <w:trHeight w:hRule="exact" w:val="427"/>
          <w:jc w:val="center"/>
        </w:trPr>
        <w:tc>
          <w:tcPr>
            <w:tcW w:w="2866" w:type="dxa"/>
            <w:tcBorders>
              <w:top w:val="single" w:sz="4" w:space="0" w:color="auto"/>
              <w:left w:val="single" w:sz="4" w:space="0" w:color="auto"/>
            </w:tcBorders>
            <w:shd w:val="clear" w:color="auto" w:fill="FFFFFF"/>
          </w:tcPr>
          <w:p w:rsidR="00393F68" w:rsidRPr="00C0374A" w:rsidRDefault="00393F68" w:rsidP="00610CA7">
            <w:pPr>
              <w:spacing w:line="190" w:lineRule="exact"/>
              <w:rPr>
                <w:rFonts w:ascii="Times New Roman" w:hAnsi="Times New Roman" w:cs="Times New Roman"/>
                <w:sz w:val="20"/>
                <w:szCs w:val="20"/>
              </w:rPr>
            </w:pPr>
            <w:r w:rsidRPr="00C0374A">
              <w:rPr>
                <w:rStyle w:val="Bodytext2Spacing0pt"/>
                <w:rFonts w:ascii="Times New Roman" w:hAnsi="Times New Roman" w:cs="Times New Roman"/>
                <w:sz w:val="20"/>
                <w:szCs w:val="20"/>
              </w:rPr>
              <w:t>от 30 до 39 г.вкл.</w:t>
            </w:r>
          </w:p>
        </w:tc>
        <w:tc>
          <w:tcPr>
            <w:tcW w:w="864" w:type="dxa"/>
            <w:tcBorders>
              <w:top w:val="single" w:sz="4" w:space="0" w:color="auto"/>
              <w:left w:val="single" w:sz="4" w:space="0" w:color="auto"/>
            </w:tcBorders>
            <w:shd w:val="clear" w:color="auto" w:fill="FFFFFF"/>
          </w:tcPr>
          <w:p w:rsidR="00393F68" w:rsidRPr="00C0374A" w:rsidRDefault="00393F68" w:rsidP="00031024">
            <w:pPr>
              <w:spacing w:line="190" w:lineRule="exact"/>
              <w:ind w:left="240"/>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239</w:t>
            </w:r>
          </w:p>
        </w:tc>
        <w:tc>
          <w:tcPr>
            <w:tcW w:w="958" w:type="dxa"/>
            <w:tcBorders>
              <w:top w:val="single" w:sz="4" w:space="0" w:color="auto"/>
              <w:left w:val="single" w:sz="4" w:space="0" w:color="auto"/>
            </w:tcBorders>
            <w:shd w:val="clear" w:color="auto" w:fill="FFFFFF"/>
            <w:vAlign w:val="bottom"/>
          </w:tcPr>
          <w:p w:rsidR="00393F68" w:rsidRPr="00C0374A" w:rsidRDefault="00393F68" w:rsidP="00031024">
            <w:pPr>
              <w:spacing w:line="190" w:lineRule="exact"/>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10</w:t>
            </w:r>
          </w:p>
        </w:tc>
        <w:tc>
          <w:tcPr>
            <w:tcW w:w="1112" w:type="dxa"/>
            <w:tcBorders>
              <w:top w:val="single" w:sz="4" w:space="0" w:color="auto"/>
              <w:left w:val="single" w:sz="4" w:space="0" w:color="auto"/>
            </w:tcBorders>
            <w:shd w:val="clear" w:color="auto" w:fill="FFFFFF"/>
          </w:tcPr>
          <w:p w:rsidR="00393F68" w:rsidRPr="00C0374A" w:rsidRDefault="00393F68" w:rsidP="00031024">
            <w:pPr>
              <w:spacing w:line="190" w:lineRule="exact"/>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46</w:t>
            </w:r>
          </w:p>
        </w:tc>
        <w:tc>
          <w:tcPr>
            <w:tcW w:w="1249" w:type="dxa"/>
            <w:tcBorders>
              <w:top w:val="single" w:sz="4" w:space="0" w:color="auto"/>
              <w:left w:val="single" w:sz="4" w:space="0" w:color="auto"/>
            </w:tcBorders>
            <w:shd w:val="clear" w:color="auto" w:fill="FFFFFF"/>
          </w:tcPr>
          <w:p w:rsidR="00393F68" w:rsidRPr="00C0374A" w:rsidRDefault="00393F68" w:rsidP="00031024">
            <w:pPr>
              <w:spacing w:line="190" w:lineRule="exact"/>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38</w:t>
            </w:r>
          </w:p>
        </w:tc>
        <w:tc>
          <w:tcPr>
            <w:tcW w:w="1249" w:type="dxa"/>
            <w:tcBorders>
              <w:top w:val="single" w:sz="4" w:space="0" w:color="auto"/>
              <w:left w:val="single" w:sz="4" w:space="0" w:color="auto"/>
              <w:right w:val="single" w:sz="4" w:space="0" w:color="auto"/>
            </w:tcBorders>
            <w:shd w:val="clear" w:color="auto" w:fill="FFFFFF"/>
          </w:tcPr>
          <w:p w:rsidR="00393F68" w:rsidRPr="00C0374A" w:rsidRDefault="00393F68" w:rsidP="00031024">
            <w:pPr>
              <w:spacing w:line="190" w:lineRule="exact"/>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145</w:t>
            </w:r>
          </w:p>
        </w:tc>
      </w:tr>
      <w:tr w:rsidR="00393F68" w:rsidRPr="00C0374A" w:rsidTr="00031024">
        <w:trPr>
          <w:trHeight w:hRule="exact" w:val="405"/>
          <w:jc w:val="center"/>
        </w:trPr>
        <w:tc>
          <w:tcPr>
            <w:tcW w:w="2866" w:type="dxa"/>
            <w:tcBorders>
              <w:top w:val="single" w:sz="4" w:space="0" w:color="auto"/>
              <w:left w:val="single" w:sz="4" w:space="0" w:color="auto"/>
            </w:tcBorders>
            <w:shd w:val="clear" w:color="auto" w:fill="FFFFFF"/>
          </w:tcPr>
          <w:p w:rsidR="00393F68" w:rsidRPr="00C0374A" w:rsidRDefault="00393F68" w:rsidP="00610CA7">
            <w:pPr>
              <w:spacing w:line="190" w:lineRule="exact"/>
              <w:rPr>
                <w:rFonts w:ascii="Times New Roman" w:hAnsi="Times New Roman" w:cs="Times New Roman"/>
                <w:sz w:val="20"/>
                <w:szCs w:val="20"/>
              </w:rPr>
            </w:pPr>
            <w:r w:rsidRPr="00C0374A">
              <w:rPr>
                <w:rStyle w:val="Bodytext2Spacing0pt"/>
                <w:rFonts w:ascii="Times New Roman" w:hAnsi="Times New Roman" w:cs="Times New Roman"/>
                <w:sz w:val="20"/>
                <w:szCs w:val="20"/>
              </w:rPr>
              <w:t>от 40 до 49 г.вкл.</w:t>
            </w:r>
          </w:p>
        </w:tc>
        <w:tc>
          <w:tcPr>
            <w:tcW w:w="864" w:type="dxa"/>
            <w:tcBorders>
              <w:top w:val="single" w:sz="4" w:space="0" w:color="auto"/>
              <w:left w:val="single" w:sz="4" w:space="0" w:color="auto"/>
            </w:tcBorders>
            <w:shd w:val="clear" w:color="auto" w:fill="FFFFFF"/>
          </w:tcPr>
          <w:p w:rsidR="00393F68" w:rsidRPr="00C0374A" w:rsidRDefault="00393F68" w:rsidP="00031024">
            <w:pPr>
              <w:spacing w:line="190" w:lineRule="exact"/>
              <w:ind w:left="240"/>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254</w:t>
            </w:r>
          </w:p>
        </w:tc>
        <w:tc>
          <w:tcPr>
            <w:tcW w:w="958" w:type="dxa"/>
            <w:tcBorders>
              <w:top w:val="single" w:sz="4" w:space="0" w:color="auto"/>
              <w:left w:val="single" w:sz="4" w:space="0" w:color="auto"/>
            </w:tcBorders>
            <w:shd w:val="clear" w:color="auto" w:fill="FFFFFF"/>
            <w:vAlign w:val="center"/>
          </w:tcPr>
          <w:p w:rsidR="00393F68" w:rsidRPr="00C0374A" w:rsidRDefault="00393F68" w:rsidP="00031024">
            <w:pPr>
              <w:spacing w:line="190" w:lineRule="exact"/>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2</w:t>
            </w:r>
          </w:p>
        </w:tc>
        <w:tc>
          <w:tcPr>
            <w:tcW w:w="1112" w:type="dxa"/>
            <w:tcBorders>
              <w:top w:val="single" w:sz="4" w:space="0" w:color="auto"/>
              <w:left w:val="single" w:sz="4" w:space="0" w:color="auto"/>
            </w:tcBorders>
            <w:shd w:val="clear" w:color="auto" w:fill="FFFFFF"/>
            <w:vAlign w:val="center"/>
          </w:tcPr>
          <w:p w:rsidR="00393F68" w:rsidRPr="00C0374A" w:rsidRDefault="00393F68" w:rsidP="00031024">
            <w:pPr>
              <w:spacing w:line="190" w:lineRule="exact"/>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26</w:t>
            </w:r>
          </w:p>
        </w:tc>
        <w:tc>
          <w:tcPr>
            <w:tcW w:w="1249" w:type="dxa"/>
            <w:tcBorders>
              <w:top w:val="single" w:sz="4" w:space="0" w:color="auto"/>
              <w:left w:val="single" w:sz="4" w:space="0" w:color="auto"/>
            </w:tcBorders>
            <w:shd w:val="clear" w:color="auto" w:fill="FFFFFF"/>
          </w:tcPr>
          <w:p w:rsidR="00393F68" w:rsidRPr="00C0374A" w:rsidRDefault="00393F68" w:rsidP="00031024">
            <w:pPr>
              <w:spacing w:line="190" w:lineRule="exact"/>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57</w:t>
            </w:r>
          </w:p>
        </w:tc>
        <w:tc>
          <w:tcPr>
            <w:tcW w:w="1249" w:type="dxa"/>
            <w:tcBorders>
              <w:top w:val="single" w:sz="4" w:space="0" w:color="auto"/>
              <w:left w:val="single" w:sz="4" w:space="0" w:color="auto"/>
              <w:right w:val="single" w:sz="4" w:space="0" w:color="auto"/>
            </w:tcBorders>
            <w:shd w:val="clear" w:color="auto" w:fill="FFFFFF"/>
          </w:tcPr>
          <w:p w:rsidR="00393F68" w:rsidRPr="00C0374A" w:rsidRDefault="00393F68" w:rsidP="00031024">
            <w:pPr>
              <w:spacing w:line="190" w:lineRule="exact"/>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169</w:t>
            </w:r>
          </w:p>
        </w:tc>
      </w:tr>
      <w:tr w:rsidR="00393F68" w:rsidRPr="00C0374A" w:rsidTr="00031024">
        <w:trPr>
          <w:trHeight w:hRule="exact" w:val="425"/>
          <w:jc w:val="center"/>
        </w:trPr>
        <w:tc>
          <w:tcPr>
            <w:tcW w:w="2866" w:type="dxa"/>
            <w:tcBorders>
              <w:top w:val="single" w:sz="4" w:space="0" w:color="auto"/>
              <w:left w:val="single" w:sz="4" w:space="0" w:color="auto"/>
            </w:tcBorders>
            <w:shd w:val="clear" w:color="auto" w:fill="FFFFFF"/>
          </w:tcPr>
          <w:p w:rsidR="00393F68" w:rsidRPr="00C0374A" w:rsidRDefault="00393F68" w:rsidP="00610CA7">
            <w:pPr>
              <w:spacing w:line="190" w:lineRule="exact"/>
              <w:rPr>
                <w:rFonts w:ascii="Times New Roman" w:hAnsi="Times New Roman" w:cs="Times New Roman"/>
                <w:sz w:val="20"/>
                <w:szCs w:val="20"/>
              </w:rPr>
            </w:pPr>
            <w:r w:rsidRPr="00C0374A">
              <w:rPr>
                <w:rStyle w:val="Bodytext2Spacing0pt"/>
                <w:rFonts w:ascii="Times New Roman" w:hAnsi="Times New Roman" w:cs="Times New Roman"/>
                <w:sz w:val="20"/>
                <w:szCs w:val="20"/>
              </w:rPr>
              <w:t>от 50 до 54 г.вкл.</w:t>
            </w:r>
          </w:p>
        </w:tc>
        <w:tc>
          <w:tcPr>
            <w:tcW w:w="864" w:type="dxa"/>
            <w:tcBorders>
              <w:top w:val="single" w:sz="4" w:space="0" w:color="auto"/>
              <w:left w:val="single" w:sz="4" w:space="0" w:color="auto"/>
            </w:tcBorders>
            <w:shd w:val="clear" w:color="auto" w:fill="FFFFFF"/>
          </w:tcPr>
          <w:p w:rsidR="00393F68" w:rsidRPr="00C0374A" w:rsidRDefault="00393F68" w:rsidP="00031024">
            <w:pPr>
              <w:spacing w:line="190" w:lineRule="exact"/>
              <w:ind w:left="240"/>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149</w:t>
            </w:r>
          </w:p>
        </w:tc>
        <w:tc>
          <w:tcPr>
            <w:tcW w:w="958" w:type="dxa"/>
            <w:tcBorders>
              <w:top w:val="single" w:sz="4" w:space="0" w:color="auto"/>
              <w:left w:val="single" w:sz="4" w:space="0" w:color="auto"/>
            </w:tcBorders>
            <w:shd w:val="clear" w:color="auto" w:fill="FFFFFF"/>
            <w:vAlign w:val="center"/>
          </w:tcPr>
          <w:p w:rsidR="00393F68" w:rsidRPr="00C0374A" w:rsidRDefault="00393F68" w:rsidP="00031024">
            <w:pPr>
              <w:spacing w:line="190" w:lineRule="exact"/>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0</w:t>
            </w:r>
          </w:p>
        </w:tc>
        <w:tc>
          <w:tcPr>
            <w:tcW w:w="1112" w:type="dxa"/>
            <w:tcBorders>
              <w:top w:val="single" w:sz="4" w:space="0" w:color="auto"/>
              <w:left w:val="single" w:sz="4" w:space="0" w:color="auto"/>
            </w:tcBorders>
            <w:shd w:val="clear" w:color="auto" w:fill="FFFFFF"/>
            <w:vAlign w:val="center"/>
          </w:tcPr>
          <w:p w:rsidR="00393F68" w:rsidRPr="00C0374A" w:rsidRDefault="00393F68" w:rsidP="00031024">
            <w:pPr>
              <w:spacing w:line="190" w:lineRule="exact"/>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26</w:t>
            </w:r>
          </w:p>
        </w:tc>
        <w:tc>
          <w:tcPr>
            <w:tcW w:w="1249" w:type="dxa"/>
            <w:tcBorders>
              <w:top w:val="single" w:sz="4" w:space="0" w:color="auto"/>
              <w:left w:val="single" w:sz="4" w:space="0" w:color="auto"/>
            </w:tcBorders>
            <w:shd w:val="clear" w:color="auto" w:fill="FFFFFF"/>
          </w:tcPr>
          <w:p w:rsidR="00393F68" w:rsidRPr="00C0374A" w:rsidRDefault="00393F68" w:rsidP="00031024">
            <w:pPr>
              <w:spacing w:line="190" w:lineRule="exact"/>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14</w:t>
            </w:r>
          </w:p>
        </w:tc>
        <w:tc>
          <w:tcPr>
            <w:tcW w:w="1249" w:type="dxa"/>
            <w:tcBorders>
              <w:top w:val="single" w:sz="4" w:space="0" w:color="auto"/>
              <w:left w:val="single" w:sz="4" w:space="0" w:color="auto"/>
              <w:right w:val="single" w:sz="4" w:space="0" w:color="auto"/>
            </w:tcBorders>
            <w:shd w:val="clear" w:color="auto" w:fill="FFFFFF"/>
          </w:tcPr>
          <w:p w:rsidR="00393F68" w:rsidRPr="00C0374A" w:rsidRDefault="00393F68" w:rsidP="00031024">
            <w:pPr>
              <w:spacing w:line="190" w:lineRule="exact"/>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109</w:t>
            </w:r>
          </w:p>
        </w:tc>
      </w:tr>
      <w:tr w:rsidR="00393F68" w:rsidRPr="00C0374A" w:rsidTr="00031024">
        <w:trPr>
          <w:trHeight w:hRule="exact" w:val="572"/>
          <w:jc w:val="center"/>
        </w:trPr>
        <w:tc>
          <w:tcPr>
            <w:tcW w:w="2866" w:type="dxa"/>
            <w:tcBorders>
              <w:top w:val="single" w:sz="4" w:space="0" w:color="auto"/>
              <w:left w:val="single" w:sz="4" w:space="0" w:color="auto"/>
              <w:bottom w:val="single" w:sz="4" w:space="0" w:color="auto"/>
            </w:tcBorders>
            <w:shd w:val="clear" w:color="auto" w:fill="FFFFFF"/>
          </w:tcPr>
          <w:p w:rsidR="00393F68" w:rsidRPr="00C0374A" w:rsidRDefault="00393F68" w:rsidP="00610CA7">
            <w:pPr>
              <w:spacing w:line="190" w:lineRule="exact"/>
              <w:rPr>
                <w:rFonts w:ascii="Times New Roman" w:hAnsi="Times New Roman" w:cs="Times New Roman"/>
                <w:sz w:val="20"/>
                <w:szCs w:val="20"/>
              </w:rPr>
            </w:pPr>
            <w:r w:rsidRPr="00C0374A">
              <w:rPr>
                <w:rStyle w:val="Bodytext2Spacing0pt"/>
                <w:rFonts w:ascii="Times New Roman" w:hAnsi="Times New Roman" w:cs="Times New Roman"/>
                <w:sz w:val="20"/>
                <w:szCs w:val="20"/>
              </w:rPr>
              <w:t>над 55 г.</w:t>
            </w:r>
          </w:p>
        </w:tc>
        <w:tc>
          <w:tcPr>
            <w:tcW w:w="864" w:type="dxa"/>
            <w:tcBorders>
              <w:top w:val="single" w:sz="4" w:space="0" w:color="auto"/>
              <w:left w:val="single" w:sz="4" w:space="0" w:color="auto"/>
              <w:bottom w:val="single" w:sz="4" w:space="0" w:color="auto"/>
            </w:tcBorders>
            <w:shd w:val="clear" w:color="auto" w:fill="FFFFFF"/>
          </w:tcPr>
          <w:p w:rsidR="00393F68" w:rsidRPr="00C0374A" w:rsidRDefault="00393F68" w:rsidP="00031024">
            <w:pPr>
              <w:spacing w:line="190" w:lineRule="exact"/>
              <w:ind w:left="240"/>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350</w:t>
            </w:r>
          </w:p>
        </w:tc>
        <w:tc>
          <w:tcPr>
            <w:tcW w:w="958" w:type="dxa"/>
            <w:tcBorders>
              <w:top w:val="single" w:sz="4" w:space="0" w:color="auto"/>
              <w:left w:val="single" w:sz="4" w:space="0" w:color="auto"/>
              <w:bottom w:val="single" w:sz="4" w:space="0" w:color="auto"/>
            </w:tcBorders>
            <w:shd w:val="clear" w:color="auto" w:fill="FFFFFF"/>
            <w:vAlign w:val="center"/>
          </w:tcPr>
          <w:p w:rsidR="00393F68" w:rsidRPr="00C0374A" w:rsidRDefault="00393F68" w:rsidP="00031024">
            <w:pPr>
              <w:spacing w:line="190" w:lineRule="exact"/>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1</w:t>
            </w:r>
          </w:p>
        </w:tc>
        <w:tc>
          <w:tcPr>
            <w:tcW w:w="1112" w:type="dxa"/>
            <w:tcBorders>
              <w:top w:val="single" w:sz="4" w:space="0" w:color="auto"/>
              <w:left w:val="single" w:sz="4" w:space="0" w:color="auto"/>
              <w:bottom w:val="single" w:sz="4" w:space="0" w:color="auto"/>
            </w:tcBorders>
            <w:shd w:val="clear" w:color="auto" w:fill="FFFFFF"/>
            <w:vAlign w:val="center"/>
          </w:tcPr>
          <w:p w:rsidR="00393F68" w:rsidRPr="00C0374A" w:rsidRDefault="00393F68" w:rsidP="00031024">
            <w:pPr>
              <w:spacing w:line="190" w:lineRule="exact"/>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28</w:t>
            </w:r>
          </w:p>
        </w:tc>
        <w:tc>
          <w:tcPr>
            <w:tcW w:w="1249" w:type="dxa"/>
            <w:tcBorders>
              <w:top w:val="single" w:sz="4" w:space="0" w:color="auto"/>
              <w:left w:val="single" w:sz="4" w:space="0" w:color="auto"/>
              <w:bottom w:val="single" w:sz="4" w:space="0" w:color="auto"/>
            </w:tcBorders>
            <w:shd w:val="clear" w:color="auto" w:fill="FFFFFF"/>
          </w:tcPr>
          <w:p w:rsidR="00393F68" w:rsidRPr="00C0374A" w:rsidRDefault="00393F68" w:rsidP="00031024">
            <w:pPr>
              <w:spacing w:line="190" w:lineRule="exact"/>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25</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393F68" w:rsidRPr="00C0374A" w:rsidRDefault="00393F68" w:rsidP="00031024">
            <w:pPr>
              <w:spacing w:line="190" w:lineRule="exact"/>
              <w:jc w:val="center"/>
              <w:rPr>
                <w:rFonts w:ascii="Times New Roman" w:hAnsi="Times New Roman" w:cs="Times New Roman"/>
                <w:sz w:val="20"/>
                <w:szCs w:val="20"/>
              </w:rPr>
            </w:pPr>
            <w:r w:rsidRPr="00C0374A">
              <w:rPr>
                <w:rStyle w:val="Bodytext2Spacing0pt"/>
                <w:rFonts w:ascii="Times New Roman" w:hAnsi="Times New Roman" w:cs="Times New Roman"/>
                <w:sz w:val="20"/>
                <w:szCs w:val="20"/>
              </w:rPr>
              <w:t>296</w:t>
            </w:r>
          </w:p>
        </w:tc>
      </w:tr>
    </w:tbl>
    <w:p w:rsidR="00393F68" w:rsidRDefault="00393F68" w:rsidP="00393F68">
      <w:pPr>
        <w:rPr>
          <w:sz w:val="2"/>
          <w:szCs w:val="2"/>
        </w:rPr>
      </w:pPr>
    </w:p>
    <w:p w:rsidR="00393F68" w:rsidRPr="00C0374A" w:rsidRDefault="00393F68" w:rsidP="009A0211">
      <w:pPr>
        <w:spacing w:line="277" w:lineRule="exact"/>
        <w:jc w:val="both"/>
        <w:rPr>
          <w:rFonts w:ascii="Times New Roman" w:eastAsia="Tahoma" w:hAnsi="Times New Roman" w:cs="Times New Roman"/>
          <w:spacing w:val="10"/>
        </w:rPr>
      </w:pPr>
    </w:p>
    <w:p w:rsidR="009A0211" w:rsidRPr="009A0211" w:rsidRDefault="009A0211" w:rsidP="00031024">
      <w:pPr>
        <w:spacing w:line="277" w:lineRule="exact"/>
        <w:ind w:right="425" w:firstLine="708"/>
        <w:jc w:val="both"/>
        <w:rPr>
          <w:rFonts w:ascii="Times New Roman" w:eastAsia="Tahoma" w:hAnsi="Times New Roman" w:cs="Times New Roman"/>
          <w:spacing w:val="10"/>
        </w:rPr>
      </w:pPr>
      <w:r w:rsidRPr="009A0211">
        <w:rPr>
          <w:rFonts w:ascii="Times New Roman" w:eastAsia="Tahoma" w:hAnsi="Times New Roman" w:cs="Times New Roman"/>
          <w:spacing w:val="10"/>
        </w:rPr>
        <w:t>Видно от гореизложеното е, че ниският образователен ценз на регистрираните безработни е основна причина за намалените възможности за реализация на пазара на труда - от регистрираните 1123 жени 927 са с основно или по-ниско образование, което представлява 82.5%.</w:t>
      </w:r>
    </w:p>
    <w:p w:rsidR="009A0211" w:rsidRPr="009A0211" w:rsidRDefault="009A0211" w:rsidP="00031024">
      <w:pPr>
        <w:spacing w:line="277" w:lineRule="exact"/>
        <w:ind w:left="1620" w:right="425"/>
        <w:rPr>
          <w:rFonts w:ascii="Times New Roman" w:eastAsia="Tahoma" w:hAnsi="Times New Roman" w:cs="Times New Roman"/>
          <w:spacing w:val="10"/>
        </w:rPr>
      </w:pPr>
      <w:r w:rsidRPr="009A0211">
        <w:rPr>
          <w:rFonts w:ascii="Times New Roman" w:eastAsia="Tahoma" w:hAnsi="Times New Roman" w:cs="Times New Roman"/>
          <w:spacing w:val="10"/>
        </w:rPr>
        <w:t>• Заетост</w:t>
      </w:r>
    </w:p>
    <w:p w:rsidR="009A0211" w:rsidRPr="00F92414" w:rsidRDefault="009A0211" w:rsidP="00031024">
      <w:pPr>
        <w:spacing w:line="277" w:lineRule="exact"/>
        <w:ind w:right="425" w:firstLine="620"/>
        <w:jc w:val="both"/>
        <w:rPr>
          <w:rFonts w:ascii="Times New Roman" w:eastAsia="Tahoma" w:hAnsi="Times New Roman" w:cs="Times New Roman"/>
          <w:spacing w:val="10"/>
        </w:rPr>
      </w:pPr>
      <w:r w:rsidRPr="001E1A6F">
        <w:rPr>
          <w:rFonts w:ascii="Times New Roman" w:eastAsia="Tahoma" w:hAnsi="Times New Roman" w:cs="Times New Roman"/>
          <w:spacing w:val="10"/>
        </w:rPr>
        <w:t>През 2017г. в ДБТ Каолиново</w:t>
      </w:r>
      <w:r w:rsidRPr="009A0211">
        <w:rPr>
          <w:rFonts w:ascii="Times New Roman" w:eastAsia="Tahoma" w:hAnsi="Times New Roman" w:cs="Times New Roman"/>
          <w:spacing w:val="10"/>
        </w:rPr>
        <w:t xml:space="preserve"> са постъпили на работа общо 744 лица, от които 413 жени и 331 мъже. Заетостта на постъпилите на работа е разпределена по следния начин:</w:t>
      </w:r>
    </w:p>
    <w:p w:rsidR="00F92414" w:rsidRDefault="00F92414" w:rsidP="009A0211">
      <w:pPr>
        <w:spacing w:line="277" w:lineRule="exact"/>
        <w:ind w:firstLine="620"/>
        <w:jc w:val="both"/>
        <w:rPr>
          <w:rFonts w:ascii="Times New Roman" w:eastAsia="Tahoma" w:hAnsi="Times New Roman" w:cs="Times New Roman"/>
          <w:spacing w:val="10"/>
        </w:rPr>
      </w:pPr>
    </w:p>
    <w:tbl>
      <w:tblPr>
        <w:tblStyle w:val="TableGrid"/>
        <w:tblW w:w="0" w:type="auto"/>
        <w:tblLook w:val="04A0" w:firstRow="1" w:lastRow="0" w:firstColumn="1" w:lastColumn="0" w:noHBand="0" w:noVBand="1"/>
      </w:tblPr>
      <w:tblGrid>
        <w:gridCol w:w="1895"/>
        <w:gridCol w:w="1919"/>
        <w:gridCol w:w="1919"/>
        <w:gridCol w:w="1919"/>
        <w:gridCol w:w="1919"/>
      </w:tblGrid>
      <w:tr w:rsidR="00C61E9C" w:rsidRPr="00431389" w:rsidTr="00C61E9C">
        <w:tc>
          <w:tcPr>
            <w:tcW w:w="1955" w:type="dxa"/>
          </w:tcPr>
          <w:p w:rsidR="00C61E9C" w:rsidRPr="00431389" w:rsidRDefault="00C61E9C" w:rsidP="009A0211">
            <w:pPr>
              <w:spacing w:line="277" w:lineRule="exact"/>
              <w:jc w:val="both"/>
              <w:rPr>
                <w:rFonts w:ascii="Times New Roman" w:eastAsia="Tahoma" w:hAnsi="Times New Roman" w:cs="Times New Roman"/>
                <w:spacing w:val="10"/>
                <w:sz w:val="20"/>
                <w:szCs w:val="20"/>
              </w:rPr>
            </w:pPr>
          </w:p>
        </w:tc>
        <w:tc>
          <w:tcPr>
            <w:tcW w:w="1956" w:type="dxa"/>
          </w:tcPr>
          <w:p w:rsidR="00C61E9C" w:rsidRPr="00431389" w:rsidRDefault="00C61E9C" w:rsidP="00431389">
            <w:pPr>
              <w:jc w:val="both"/>
              <w:rPr>
                <w:rFonts w:ascii="Times New Roman" w:eastAsia="Tahoma" w:hAnsi="Times New Roman" w:cs="Times New Roman"/>
                <w:spacing w:val="10"/>
                <w:sz w:val="20"/>
                <w:szCs w:val="20"/>
              </w:rPr>
            </w:pPr>
            <w:r w:rsidRPr="00431389">
              <w:rPr>
                <w:rFonts w:ascii="Times New Roman" w:eastAsia="Tahoma" w:hAnsi="Times New Roman" w:cs="Times New Roman"/>
                <w:spacing w:val="10"/>
                <w:sz w:val="20"/>
                <w:szCs w:val="20"/>
              </w:rPr>
              <w:t>Започнали работа на първичен пазар на труда</w:t>
            </w:r>
          </w:p>
        </w:tc>
        <w:tc>
          <w:tcPr>
            <w:tcW w:w="1956" w:type="dxa"/>
          </w:tcPr>
          <w:p w:rsidR="00C61E9C" w:rsidRPr="00431389" w:rsidRDefault="00C61E9C" w:rsidP="00431389">
            <w:pPr>
              <w:jc w:val="both"/>
              <w:rPr>
                <w:rFonts w:ascii="Times New Roman" w:eastAsia="Tahoma" w:hAnsi="Times New Roman" w:cs="Times New Roman"/>
                <w:spacing w:val="10"/>
                <w:sz w:val="20"/>
                <w:szCs w:val="20"/>
              </w:rPr>
            </w:pPr>
            <w:r w:rsidRPr="00431389">
              <w:rPr>
                <w:rFonts w:ascii="Times New Roman" w:eastAsia="Tahoma" w:hAnsi="Times New Roman" w:cs="Times New Roman"/>
                <w:spacing w:val="10"/>
                <w:sz w:val="20"/>
                <w:szCs w:val="20"/>
              </w:rPr>
              <w:t>Започнали работа по програми за заетост и обучение</w:t>
            </w:r>
          </w:p>
        </w:tc>
        <w:tc>
          <w:tcPr>
            <w:tcW w:w="1956" w:type="dxa"/>
          </w:tcPr>
          <w:p w:rsidR="00C61E9C" w:rsidRPr="00431389" w:rsidRDefault="00C61E9C" w:rsidP="00431389">
            <w:pPr>
              <w:jc w:val="both"/>
              <w:rPr>
                <w:rFonts w:ascii="Times New Roman" w:eastAsia="Tahoma" w:hAnsi="Times New Roman" w:cs="Times New Roman"/>
                <w:spacing w:val="10"/>
                <w:sz w:val="20"/>
                <w:szCs w:val="20"/>
              </w:rPr>
            </w:pPr>
            <w:r w:rsidRPr="00431389">
              <w:rPr>
                <w:rFonts w:ascii="Times New Roman" w:eastAsia="Tahoma" w:hAnsi="Times New Roman" w:cs="Times New Roman"/>
                <w:spacing w:val="10"/>
                <w:sz w:val="20"/>
                <w:szCs w:val="20"/>
              </w:rPr>
              <w:t>Започнали работа по мерки за заетост и обучение</w:t>
            </w:r>
          </w:p>
        </w:tc>
        <w:tc>
          <w:tcPr>
            <w:tcW w:w="1956" w:type="dxa"/>
          </w:tcPr>
          <w:p w:rsidR="00C61E9C" w:rsidRPr="00431389" w:rsidRDefault="00C61E9C" w:rsidP="00431389">
            <w:pPr>
              <w:jc w:val="both"/>
              <w:rPr>
                <w:rFonts w:ascii="Times New Roman" w:eastAsia="Tahoma" w:hAnsi="Times New Roman" w:cs="Times New Roman"/>
                <w:spacing w:val="10"/>
                <w:sz w:val="20"/>
                <w:szCs w:val="20"/>
              </w:rPr>
            </w:pPr>
            <w:r w:rsidRPr="00431389">
              <w:rPr>
                <w:rFonts w:ascii="Times New Roman" w:eastAsia="Tahoma" w:hAnsi="Times New Roman" w:cs="Times New Roman"/>
                <w:spacing w:val="10"/>
                <w:sz w:val="20"/>
                <w:szCs w:val="20"/>
              </w:rPr>
              <w:t>Започнали работа по ОП РЧР</w:t>
            </w:r>
          </w:p>
        </w:tc>
      </w:tr>
      <w:tr w:rsidR="00C61E9C" w:rsidRPr="00431389" w:rsidTr="00C61E9C">
        <w:tc>
          <w:tcPr>
            <w:tcW w:w="1955" w:type="dxa"/>
          </w:tcPr>
          <w:p w:rsidR="00C61E9C" w:rsidRPr="00431389" w:rsidRDefault="00031024" w:rsidP="009A0211">
            <w:pPr>
              <w:spacing w:line="277" w:lineRule="exact"/>
              <w:jc w:val="both"/>
              <w:rPr>
                <w:rFonts w:ascii="Times New Roman" w:eastAsia="Tahoma" w:hAnsi="Times New Roman" w:cs="Times New Roman"/>
                <w:spacing w:val="10"/>
                <w:sz w:val="20"/>
                <w:szCs w:val="20"/>
              </w:rPr>
            </w:pPr>
            <w:r>
              <w:rPr>
                <w:rFonts w:ascii="Times New Roman" w:eastAsia="Tahoma" w:hAnsi="Times New Roman" w:cs="Times New Roman"/>
                <w:spacing w:val="10"/>
                <w:sz w:val="20"/>
                <w:szCs w:val="20"/>
              </w:rPr>
              <w:t>ж</w:t>
            </w:r>
            <w:r w:rsidR="00C61E9C" w:rsidRPr="00431389">
              <w:rPr>
                <w:rFonts w:ascii="Times New Roman" w:eastAsia="Tahoma" w:hAnsi="Times New Roman" w:cs="Times New Roman"/>
                <w:spacing w:val="10"/>
                <w:sz w:val="20"/>
                <w:szCs w:val="20"/>
              </w:rPr>
              <w:t>ени</w:t>
            </w:r>
          </w:p>
        </w:tc>
        <w:tc>
          <w:tcPr>
            <w:tcW w:w="1956" w:type="dxa"/>
          </w:tcPr>
          <w:p w:rsidR="00C61E9C" w:rsidRPr="00431389" w:rsidRDefault="00C61E9C" w:rsidP="009A0211">
            <w:pPr>
              <w:spacing w:line="277" w:lineRule="exact"/>
              <w:jc w:val="both"/>
              <w:rPr>
                <w:rFonts w:ascii="Times New Roman" w:eastAsia="Tahoma" w:hAnsi="Times New Roman" w:cs="Times New Roman"/>
                <w:spacing w:val="10"/>
                <w:sz w:val="20"/>
                <w:szCs w:val="20"/>
              </w:rPr>
            </w:pPr>
            <w:r w:rsidRPr="00431389">
              <w:rPr>
                <w:rFonts w:ascii="Times New Roman" w:eastAsia="Tahoma" w:hAnsi="Times New Roman" w:cs="Times New Roman"/>
                <w:sz w:val="20"/>
                <w:szCs w:val="20"/>
              </w:rPr>
              <w:t>223</w:t>
            </w:r>
          </w:p>
        </w:tc>
        <w:tc>
          <w:tcPr>
            <w:tcW w:w="1956" w:type="dxa"/>
          </w:tcPr>
          <w:p w:rsidR="00C61E9C" w:rsidRPr="00431389" w:rsidRDefault="00C61E9C" w:rsidP="009A0211">
            <w:pPr>
              <w:spacing w:line="277" w:lineRule="exact"/>
              <w:jc w:val="both"/>
              <w:rPr>
                <w:rFonts w:ascii="Times New Roman" w:eastAsia="Tahoma" w:hAnsi="Times New Roman" w:cs="Times New Roman"/>
                <w:spacing w:val="10"/>
                <w:sz w:val="20"/>
                <w:szCs w:val="20"/>
              </w:rPr>
            </w:pPr>
            <w:r w:rsidRPr="00431389">
              <w:rPr>
                <w:rFonts w:ascii="Times New Roman" w:eastAsia="Tahoma" w:hAnsi="Times New Roman" w:cs="Times New Roman"/>
                <w:sz w:val="20"/>
                <w:szCs w:val="20"/>
              </w:rPr>
              <w:t>28</w:t>
            </w:r>
          </w:p>
        </w:tc>
        <w:tc>
          <w:tcPr>
            <w:tcW w:w="1956" w:type="dxa"/>
          </w:tcPr>
          <w:p w:rsidR="00C61E9C" w:rsidRPr="00431389" w:rsidRDefault="00C61E9C" w:rsidP="009A0211">
            <w:pPr>
              <w:spacing w:line="277" w:lineRule="exact"/>
              <w:jc w:val="both"/>
              <w:rPr>
                <w:rFonts w:ascii="Times New Roman" w:eastAsia="Tahoma" w:hAnsi="Times New Roman" w:cs="Times New Roman"/>
                <w:spacing w:val="10"/>
                <w:sz w:val="20"/>
                <w:szCs w:val="20"/>
              </w:rPr>
            </w:pPr>
            <w:r w:rsidRPr="00431389">
              <w:rPr>
                <w:rFonts w:ascii="Times New Roman" w:eastAsia="Tahoma" w:hAnsi="Times New Roman" w:cs="Times New Roman"/>
                <w:sz w:val="20"/>
                <w:szCs w:val="20"/>
              </w:rPr>
              <w:t>22</w:t>
            </w:r>
          </w:p>
        </w:tc>
        <w:tc>
          <w:tcPr>
            <w:tcW w:w="1956" w:type="dxa"/>
          </w:tcPr>
          <w:p w:rsidR="00C61E9C" w:rsidRPr="00431389" w:rsidRDefault="00C61E9C" w:rsidP="009A0211">
            <w:pPr>
              <w:spacing w:line="277" w:lineRule="exact"/>
              <w:jc w:val="both"/>
              <w:rPr>
                <w:rFonts w:ascii="Times New Roman" w:eastAsia="Tahoma" w:hAnsi="Times New Roman" w:cs="Times New Roman"/>
                <w:spacing w:val="10"/>
                <w:sz w:val="20"/>
                <w:szCs w:val="20"/>
              </w:rPr>
            </w:pPr>
            <w:r w:rsidRPr="00431389">
              <w:rPr>
                <w:rFonts w:ascii="Times New Roman" w:eastAsia="Tahoma" w:hAnsi="Times New Roman" w:cs="Times New Roman"/>
                <w:sz w:val="20"/>
                <w:szCs w:val="20"/>
              </w:rPr>
              <w:t>81</w:t>
            </w:r>
          </w:p>
        </w:tc>
      </w:tr>
      <w:tr w:rsidR="00C61E9C" w:rsidRPr="00431389" w:rsidTr="00C61E9C">
        <w:tc>
          <w:tcPr>
            <w:tcW w:w="1955" w:type="dxa"/>
          </w:tcPr>
          <w:p w:rsidR="00C61E9C" w:rsidRPr="00431389" w:rsidRDefault="00C61E9C" w:rsidP="009A0211">
            <w:pPr>
              <w:spacing w:line="277" w:lineRule="exact"/>
              <w:jc w:val="both"/>
              <w:rPr>
                <w:rFonts w:ascii="Times New Roman" w:eastAsia="Tahoma" w:hAnsi="Times New Roman" w:cs="Times New Roman"/>
                <w:spacing w:val="10"/>
                <w:sz w:val="20"/>
                <w:szCs w:val="20"/>
              </w:rPr>
            </w:pPr>
            <w:r w:rsidRPr="00431389">
              <w:rPr>
                <w:rFonts w:ascii="Times New Roman" w:eastAsia="Tahoma" w:hAnsi="Times New Roman" w:cs="Times New Roman"/>
                <w:spacing w:val="10"/>
                <w:sz w:val="20"/>
                <w:szCs w:val="20"/>
              </w:rPr>
              <w:t>мъже</w:t>
            </w:r>
          </w:p>
        </w:tc>
        <w:tc>
          <w:tcPr>
            <w:tcW w:w="1956" w:type="dxa"/>
          </w:tcPr>
          <w:p w:rsidR="00C61E9C" w:rsidRPr="00431389" w:rsidRDefault="00C61E9C" w:rsidP="009A0211">
            <w:pPr>
              <w:spacing w:line="277" w:lineRule="exact"/>
              <w:jc w:val="both"/>
              <w:rPr>
                <w:rFonts w:ascii="Times New Roman" w:eastAsia="Tahoma" w:hAnsi="Times New Roman" w:cs="Times New Roman"/>
                <w:spacing w:val="10"/>
                <w:sz w:val="20"/>
                <w:szCs w:val="20"/>
              </w:rPr>
            </w:pPr>
            <w:r w:rsidRPr="00431389">
              <w:rPr>
                <w:rFonts w:ascii="Times New Roman" w:eastAsia="Tahoma" w:hAnsi="Times New Roman" w:cs="Times New Roman"/>
                <w:sz w:val="20"/>
                <w:szCs w:val="20"/>
              </w:rPr>
              <w:t>146</w:t>
            </w:r>
          </w:p>
        </w:tc>
        <w:tc>
          <w:tcPr>
            <w:tcW w:w="1956" w:type="dxa"/>
          </w:tcPr>
          <w:p w:rsidR="00C61E9C" w:rsidRPr="00431389" w:rsidRDefault="00C61E9C" w:rsidP="009A0211">
            <w:pPr>
              <w:spacing w:line="277" w:lineRule="exact"/>
              <w:jc w:val="both"/>
              <w:rPr>
                <w:rFonts w:ascii="Times New Roman" w:eastAsia="Tahoma" w:hAnsi="Times New Roman" w:cs="Times New Roman"/>
                <w:spacing w:val="10"/>
                <w:sz w:val="20"/>
                <w:szCs w:val="20"/>
              </w:rPr>
            </w:pPr>
            <w:r w:rsidRPr="00431389">
              <w:rPr>
                <w:rFonts w:ascii="Times New Roman" w:eastAsia="Tahoma" w:hAnsi="Times New Roman" w:cs="Times New Roman"/>
                <w:sz w:val="20"/>
                <w:szCs w:val="20"/>
              </w:rPr>
              <w:t>25</w:t>
            </w:r>
          </w:p>
        </w:tc>
        <w:tc>
          <w:tcPr>
            <w:tcW w:w="1956" w:type="dxa"/>
          </w:tcPr>
          <w:p w:rsidR="00C61E9C" w:rsidRPr="00431389" w:rsidRDefault="00C61E9C" w:rsidP="009A0211">
            <w:pPr>
              <w:spacing w:line="277" w:lineRule="exact"/>
              <w:jc w:val="both"/>
              <w:rPr>
                <w:rFonts w:ascii="Times New Roman" w:eastAsia="Tahoma" w:hAnsi="Times New Roman" w:cs="Times New Roman"/>
                <w:spacing w:val="10"/>
                <w:sz w:val="20"/>
                <w:szCs w:val="20"/>
              </w:rPr>
            </w:pPr>
            <w:r w:rsidRPr="00431389">
              <w:rPr>
                <w:rFonts w:ascii="Times New Roman" w:eastAsia="Tahoma" w:hAnsi="Times New Roman" w:cs="Times New Roman"/>
                <w:sz w:val="20"/>
                <w:szCs w:val="20"/>
              </w:rPr>
              <w:t>35</w:t>
            </w:r>
          </w:p>
        </w:tc>
        <w:tc>
          <w:tcPr>
            <w:tcW w:w="1956" w:type="dxa"/>
          </w:tcPr>
          <w:p w:rsidR="00C61E9C" w:rsidRPr="00431389" w:rsidRDefault="00C61E9C" w:rsidP="009A0211">
            <w:pPr>
              <w:spacing w:line="277" w:lineRule="exact"/>
              <w:jc w:val="both"/>
              <w:rPr>
                <w:rFonts w:ascii="Times New Roman" w:eastAsia="Tahoma" w:hAnsi="Times New Roman" w:cs="Times New Roman"/>
                <w:spacing w:val="10"/>
                <w:sz w:val="20"/>
                <w:szCs w:val="20"/>
              </w:rPr>
            </w:pPr>
            <w:r w:rsidRPr="00431389">
              <w:rPr>
                <w:rFonts w:ascii="Times New Roman" w:eastAsia="Tahoma" w:hAnsi="Times New Roman" w:cs="Times New Roman"/>
                <w:sz w:val="20"/>
                <w:szCs w:val="20"/>
              </w:rPr>
              <w:t>74</w:t>
            </w:r>
          </w:p>
        </w:tc>
      </w:tr>
    </w:tbl>
    <w:p w:rsidR="00EC0D6D" w:rsidRPr="00757915" w:rsidRDefault="00EC0D6D" w:rsidP="00757915">
      <w:pPr>
        <w:widowControl/>
        <w:rPr>
          <w:rFonts w:ascii="Times New Roman" w:eastAsia="Times New Roman" w:hAnsi="Times New Roman" w:cs="Times New Roman"/>
          <w:b/>
          <w:color w:val="auto"/>
          <w:lang w:bidi="ar-SA"/>
        </w:rPr>
      </w:pPr>
    </w:p>
    <w:p w:rsidR="009019E2" w:rsidRPr="009019E2" w:rsidRDefault="00FD303A" w:rsidP="00757915">
      <w:pPr>
        <w:ind w:firstLine="700"/>
        <w:rPr>
          <w:rFonts w:ascii="Times New Roman" w:eastAsia="Tahoma" w:hAnsi="Times New Roman" w:cs="Times New Roman"/>
          <w:bCs/>
        </w:rPr>
      </w:pPr>
      <w:r w:rsidRPr="001E1A6F">
        <w:rPr>
          <w:rFonts w:ascii="Times New Roman" w:eastAsia="Arial" w:hAnsi="Times New Roman" w:cs="Times New Roman"/>
          <w:b/>
        </w:rPr>
        <w:t>Д</w:t>
      </w:r>
      <w:r w:rsidR="00787D5D" w:rsidRPr="001E1A6F">
        <w:rPr>
          <w:rFonts w:ascii="Times New Roman" w:eastAsia="Arial" w:hAnsi="Times New Roman" w:cs="Times New Roman"/>
          <w:b/>
        </w:rPr>
        <w:t>ирекция</w:t>
      </w:r>
      <w:r w:rsidRPr="001E1A6F">
        <w:rPr>
          <w:rFonts w:ascii="Times New Roman" w:eastAsia="Arial" w:hAnsi="Times New Roman" w:cs="Times New Roman"/>
          <w:b/>
        </w:rPr>
        <w:t xml:space="preserve"> „Бюро по труда“ – гр. Нови Пазар</w:t>
      </w:r>
      <w:r>
        <w:rPr>
          <w:rFonts w:ascii="Times New Roman" w:eastAsia="Arial" w:hAnsi="Times New Roman" w:cs="Times New Roman"/>
        </w:rPr>
        <w:t xml:space="preserve"> предоставя </w:t>
      </w:r>
      <w:r w:rsidR="009019E2" w:rsidRPr="00757915">
        <w:rPr>
          <w:rFonts w:ascii="Times New Roman" w:eastAsia="Arial" w:hAnsi="Times New Roman" w:cs="Times New Roman"/>
        </w:rPr>
        <w:t>информация</w:t>
      </w:r>
      <w:r>
        <w:rPr>
          <w:rFonts w:ascii="Times New Roman" w:eastAsia="Arial" w:hAnsi="Times New Roman" w:cs="Times New Roman"/>
        </w:rPr>
        <w:t xml:space="preserve"> по </w:t>
      </w:r>
      <w:r w:rsidR="009019E2" w:rsidRPr="009019E2">
        <w:rPr>
          <w:rFonts w:ascii="Times New Roman" w:eastAsia="Tahoma" w:hAnsi="Times New Roman" w:cs="Times New Roman"/>
          <w:bCs/>
        </w:rPr>
        <w:t xml:space="preserve">Приоритетна област </w:t>
      </w:r>
      <w:r>
        <w:rPr>
          <w:rFonts w:ascii="Times New Roman" w:eastAsia="Tahoma" w:hAnsi="Times New Roman" w:cs="Times New Roman"/>
          <w:bCs/>
        </w:rPr>
        <w:t>1</w:t>
      </w:r>
      <w:r w:rsidR="009019E2" w:rsidRPr="009019E2">
        <w:rPr>
          <w:rFonts w:ascii="Times New Roman" w:eastAsia="Tahoma" w:hAnsi="Times New Roman" w:cs="Times New Roman"/>
          <w:bCs/>
        </w:rPr>
        <w:t xml:space="preserve">: Повишаване на участието на жените </w:t>
      </w:r>
      <w:r w:rsidRPr="00FD303A">
        <w:rPr>
          <w:rFonts w:ascii="Times New Roman" w:eastAsia="Tahoma" w:hAnsi="Times New Roman" w:cs="Times New Roman"/>
          <w:bCs/>
        </w:rPr>
        <w:t>н</w:t>
      </w:r>
      <w:r w:rsidR="009019E2" w:rsidRPr="009019E2">
        <w:rPr>
          <w:rFonts w:ascii="Times New Roman" w:eastAsia="Tahoma" w:hAnsi="Times New Roman" w:cs="Times New Roman"/>
          <w:bCs/>
        </w:rPr>
        <w:t>а пазара на труда и равна степен на икономическа независимост</w:t>
      </w:r>
      <w:r>
        <w:rPr>
          <w:rFonts w:ascii="Times New Roman" w:eastAsia="Tahoma" w:hAnsi="Times New Roman" w:cs="Times New Roman"/>
          <w:bCs/>
        </w:rPr>
        <w:t>, както следва:</w:t>
      </w:r>
    </w:p>
    <w:p w:rsidR="00787D5D" w:rsidRDefault="009019E2" w:rsidP="00334773">
      <w:pPr>
        <w:numPr>
          <w:ilvl w:val="0"/>
          <w:numId w:val="27"/>
        </w:numPr>
        <w:tabs>
          <w:tab w:val="left" w:pos="851"/>
        </w:tabs>
        <w:ind w:right="425" w:firstLine="709"/>
        <w:jc w:val="both"/>
        <w:rPr>
          <w:rFonts w:ascii="Times New Roman" w:eastAsia="Arial" w:hAnsi="Times New Roman" w:cs="Times New Roman"/>
        </w:rPr>
      </w:pPr>
      <w:r w:rsidRPr="009019E2">
        <w:rPr>
          <w:rFonts w:ascii="Times New Roman" w:eastAsia="Arial" w:hAnsi="Times New Roman" w:cs="Times New Roman"/>
        </w:rPr>
        <w:t xml:space="preserve">Към </w:t>
      </w:r>
      <w:r w:rsidRPr="00757915">
        <w:rPr>
          <w:rFonts w:ascii="Times New Roman" w:eastAsia="Arial" w:hAnsi="Times New Roman" w:cs="Times New Roman"/>
        </w:rPr>
        <w:t>31.12.2016</w:t>
      </w:r>
      <w:r w:rsidR="00787D5D">
        <w:rPr>
          <w:rFonts w:ascii="Times New Roman" w:eastAsia="Arial" w:hAnsi="Times New Roman" w:cs="Times New Roman"/>
        </w:rPr>
        <w:t xml:space="preserve"> г</w:t>
      </w:r>
      <w:r w:rsidRPr="00757915">
        <w:rPr>
          <w:rFonts w:ascii="Times New Roman" w:eastAsia="Arial" w:hAnsi="Times New Roman" w:cs="Times New Roman"/>
        </w:rPr>
        <w:t xml:space="preserve">. </w:t>
      </w:r>
      <w:r w:rsidRPr="009019E2">
        <w:rPr>
          <w:rFonts w:ascii="Times New Roman" w:eastAsia="Arial" w:hAnsi="Times New Roman" w:cs="Times New Roman"/>
        </w:rPr>
        <w:t xml:space="preserve">регистрираните жени са </w:t>
      </w:r>
      <w:r w:rsidRPr="00757915">
        <w:rPr>
          <w:rFonts w:ascii="Times New Roman" w:eastAsia="Arial" w:hAnsi="Times New Roman" w:cs="Times New Roman"/>
        </w:rPr>
        <w:t xml:space="preserve">53,03%, </w:t>
      </w:r>
      <w:r w:rsidRPr="009019E2">
        <w:rPr>
          <w:rFonts w:ascii="Times New Roman" w:eastAsia="Arial" w:hAnsi="Times New Roman" w:cs="Times New Roman"/>
        </w:rPr>
        <w:t xml:space="preserve">към </w:t>
      </w:r>
      <w:r w:rsidRPr="00757915">
        <w:rPr>
          <w:rFonts w:ascii="Times New Roman" w:eastAsia="Arial" w:hAnsi="Times New Roman" w:cs="Times New Roman"/>
        </w:rPr>
        <w:t>31.12.2017</w:t>
      </w:r>
      <w:r w:rsidR="00787D5D">
        <w:rPr>
          <w:rFonts w:ascii="Times New Roman" w:eastAsia="Arial" w:hAnsi="Times New Roman" w:cs="Times New Roman"/>
        </w:rPr>
        <w:t xml:space="preserve"> </w:t>
      </w:r>
      <w:r w:rsidRPr="00757915">
        <w:rPr>
          <w:rFonts w:ascii="Times New Roman" w:eastAsia="Arial" w:hAnsi="Times New Roman" w:cs="Times New Roman"/>
        </w:rPr>
        <w:t xml:space="preserve">г. </w:t>
      </w:r>
      <w:r w:rsidRPr="009019E2">
        <w:rPr>
          <w:rFonts w:ascii="Times New Roman" w:eastAsia="Arial" w:hAnsi="Times New Roman" w:cs="Times New Roman"/>
        </w:rPr>
        <w:t>регистрираните жени са 56,77%.</w:t>
      </w:r>
      <w:r w:rsidR="00787D5D">
        <w:rPr>
          <w:rFonts w:ascii="Times New Roman" w:eastAsia="Arial" w:hAnsi="Times New Roman" w:cs="Times New Roman"/>
        </w:rPr>
        <w:t xml:space="preserve"> </w:t>
      </w:r>
      <w:r w:rsidRPr="009019E2">
        <w:rPr>
          <w:rFonts w:ascii="Times New Roman" w:eastAsia="Arial" w:hAnsi="Times New Roman" w:cs="Times New Roman"/>
        </w:rPr>
        <w:t>Тенденцията от предходни години се запазва, регистрираните жени в ДБТ да са повече от мъжете.</w:t>
      </w:r>
    </w:p>
    <w:p w:rsidR="009019E2" w:rsidRPr="009019E2" w:rsidRDefault="009019E2" w:rsidP="00334773">
      <w:pPr>
        <w:numPr>
          <w:ilvl w:val="0"/>
          <w:numId w:val="27"/>
        </w:numPr>
        <w:tabs>
          <w:tab w:val="left" w:pos="851"/>
        </w:tabs>
        <w:ind w:right="425"/>
        <w:jc w:val="both"/>
        <w:rPr>
          <w:rFonts w:ascii="Times New Roman" w:eastAsia="Arial" w:hAnsi="Times New Roman" w:cs="Times New Roman"/>
        </w:rPr>
      </w:pPr>
      <w:r w:rsidRPr="009019E2">
        <w:rPr>
          <w:rFonts w:ascii="Times New Roman" w:eastAsia="Arial" w:hAnsi="Times New Roman" w:cs="Times New Roman"/>
        </w:rPr>
        <w:t>През 2016</w:t>
      </w:r>
      <w:r w:rsidR="00787D5D">
        <w:rPr>
          <w:rFonts w:ascii="Times New Roman" w:eastAsia="Arial" w:hAnsi="Times New Roman" w:cs="Times New Roman"/>
        </w:rPr>
        <w:t xml:space="preserve"> </w:t>
      </w:r>
      <w:r w:rsidRPr="009019E2">
        <w:rPr>
          <w:rFonts w:ascii="Times New Roman" w:eastAsia="Arial" w:hAnsi="Times New Roman" w:cs="Times New Roman"/>
        </w:rPr>
        <w:t>г. постъпилите на работа жени са 55,6%, през 2017</w:t>
      </w:r>
      <w:r w:rsidR="00787D5D">
        <w:rPr>
          <w:rFonts w:ascii="Times New Roman" w:eastAsia="Arial" w:hAnsi="Times New Roman" w:cs="Times New Roman"/>
        </w:rPr>
        <w:t xml:space="preserve"> </w:t>
      </w:r>
      <w:r w:rsidRPr="009019E2">
        <w:rPr>
          <w:rFonts w:ascii="Times New Roman" w:eastAsia="Arial" w:hAnsi="Times New Roman" w:cs="Times New Roman"/>
        </w:rPr>
        <w:t>г. са 51,6%. Тенденцията от предходни години се запазва, устроените н</w:t>
      </w:r>
      <w:r w:rsidR="00787D5D">
        <w:rPr>
          <w:rFonts w:ascii="Times New Roman" w:eastAsia="Arial" w:hAnsi="Times New Roman" w:cs="Times New Roman"/>
        </w:rPr>
        <w:t>а</w:t>
      </w:r>
      <w:r w:rsidRPr="009019E2">
        <w:rPr>
          <w:rFonts w:ascii="Times New Roman" w:eastAsia="Arial" w:hAnsi="Times New Roman" w:cs="Times New Roman"/>
        </w:rPr>
        <w:t xml:space="preserve"> работа жени да са повече от мъжете.</w:t>
      </w:r>
    </w:p>
    <w:p w:rsidR="009019E2" w:rsidRDefault="009019E2" w:rsidP="00B179A3">
      <w:pPr>
        <w:ind w:right="425" w:firstLine="708"/>
        <w:jc w:val="both"/>
        <w:rPr>
          <w:rFonts w:ascii="Times New Roman" w:eastAsia="Arial" w:hAnsi="Times New Roman" w:cs="Times New Roman"/>
        </w:rPr>
      </w:pPr>
      <w:r w:rsidRPr="009019E2">
        <w:rPr>
          <w:rFonts w:ascii="Times New Roman" w:eastAsia="Arial" w:hAnsi="Times New Roman" w:cs="Times New Roman"/>
        </w:rPr>
        <w:t>Разпределение на регистрираните безработни лица по пол, обр</w:t>
      </w:r>
      <w:r w:rsidR="003140D6">
        <w:rPr>
          <w:rFonts w:ascii="Times New Roman" w:eastAsia="Arial" w:hAnsi="Times New Roman" w:cs="Times New Roman"/>
        </w:rPr>
        <w:t xml:space="preserve">азование и години към 31.12.2016 </w:t>
      </w:r>
      <w:r w:rsidRPr="009019E2">
        <w:rPr>
          <w:rFonts w:ascii="Times New Roman" w:eastAsia="Arial" w:hAnsi="Times New Roman" w:cs="Times New Roman"/>
        </w:rPr>
        <w:t>г.</w:t>
      </w:r>
    </w:p>
    <w:p w:rsidR="00AC38A8" w:rsidRPr="009019E2" w:rsidRDefault="00AC38A8" w:rsidP="00787D5D">
      <w:pPr>
        <w:ind w:firstLine="708"/>
        <w:jc w:val="both"/>
        <w:rPr>
          <w:rFonts w:ascii="Times New Roman" w:eastAsia="Arial" w:hAnsi="Times New Roman" w:cs="Times New Roman"/>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261"/>
        <w:gridCol w:w="763"/>
        <w:gridCol w:w="706"/>
        <w:gridCol w:w="763"/>
        <w:gridCol w:w="788"/>
        <w:gridCol w:w="875"/>
        <w:gridCol w:w="912"/>
      </w:tblGrid>
      <w:tr w:rsidR="009019E2" w:rsidRPr="009019E2" w:rsidTr="00610CA7">
        <w:trPr>
          <w:trHeight w:hRule="exact" w:val="266"/>
        </w:trPr>
        <w:tc>
          <w:tcPr>
            <w:tcW w:w="3024" w:type="dxa"/>
            <w:gridSpan w:val="2"/>
            <w:tcBorders>
              <w:top w:val="single" w:sz="4" w:space="0" w:color="auto"/>
              <w:left w:val="single" w:sz="4" w:space="0" w:color="auto"/>
            </w:tcBorders>
            <w:shd w:val="clear" w:color="auto" w:fill="FFFFFF"/>
          </w:tcPr>
          <w:p w:rsidR="009019E2" w:rsidRPr="009019E2" w:rsidRDefault="009019E2" w:rsidP="001A4A10">
            <w:pPr>
              <w:framePr w:w="7067" w:wrap="notBeside" w:vAnchor="text" w:hAnchor="text" w:y="1"/>
              <w:rPr>
                <w:rFonts w:ascii="Times New Roman" w:hAnsi="Times New Roman" w:cs="Times New Roman"/>
                <w:sz w:val="20"/>
                <w:szCs w:val="20"/>
              </w:rPr>
            </w:pPr>
          </w:p>
        </w:tc>
        <w:tc>
          <w:tcPr>
            <w:tcW w:w="4043" w:type="dxa"/>
            <w:gridSpan w:val="5"/>
            <w:tcBorders>
              <w:top w:val="single" w:sz="4" w:space="0" w:color="auto"/>
              <w:left w:val="single" w:sz="4" w:space="0" w:color="auto"/>
              <w:right w:val="single" w:sz="4" w:space="0" w:color="auto"/>
            </w:tcBorders>
            <w:shd w:val="clear" w:color="auto" w:fill="FFFFFF"/>
            <w:vAlign w:val="bottom"/>
          </w:tcPr>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По образование</w:t>
            </w:r>
          </w:p>
        </w:tc>
      </w:tr>
      <w:tr w:rsidR="009019E2" w:rsidRPr="009019E2" w:rsidTr="00610CA7">
        <w:trPr>
          <w:trHeight w:hRule="exact" w:val="778"/>
        </w:trPr>
        <w:tc>
          <w:tcPr>
            <w:tcW w:w="2261" w:type="dxa"/>
            <w:tcBorders>
              <w:left w:val="single" w:sz="4" w:space="0" w:color="auto"/>
            </w:tcBorders>
            <w:shd w:val="clear" w:color="auto" w:fill="FFFFFF"/>
            <w:vAlign w:val="bottom"/>
          </w:tcPr>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Показатели</w:t>
            </w:r>
          </w:p>
        </w:tc>
        <w:tc>
          <w:tcPr>
            <w:tcW w:w="763" w:type="dxa"/>
            <w:tcBorders>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Всичко</w:t>
            </w:r>
          </w:p>
        </w:tc>
        <w:tc>
          <w:tcPr>
            <w:tcW w:w="706"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ви</w:t>
            </w:r>
            <w:r w:rsidR="003140D6">
              <w:rPr>
                <w:rFonts w:ascii="Times New Roman" w:eastAsia="Arial" w:hAnsi="Times New Roman" w:cs="Times New Roman"/>
                <w:sz w:val="20"/>
                <w:szCs w:val="20"/>
              </w:rPr>
              <w:t>с</w:t>
            </w:r>
            <w:r w:rsidRPr="00E5186B">
              <w:rPr>
                <w:rFonts w:ascii="Times New Roman" w:eastAsia="Arial" w:hAnsi="Times New Roman" w:cs="Times New Roman"/>
                <w:sz w:val="20"/>
                <w:szCs w:val="20"/>
              </w:rPr>
              <w:t>ше</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средно</w:t>
            </w:r>
          </w:p>
        </w:tc>
        <w:tc>
          <w:tcPr>
            <w:tcW w:w="788"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в т,ч.</w:t>
            </w:r>
          </w:p>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средно</w:t>
            </w:r>
          </w:p>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проф.</w:t>
            </w:r>
          </w:p>
        </w:tc>
        <w:tc>
          <w:tcPr>
            <w:tcW w:w="875"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основно</w:t>
            </w:r>
          </w:p>
        </w:tc>
        <w:tc>
          <w:tcPr>
            <w:tcW w:w="911" w:type="dxa"/>
            <w:tcBorders>
              <w:top w:val="single" w:sz="4" w:space="0" w:color="auto"/>
              <w:left w:val="single" w:sz="4" w:space="0" w:color="auto"/>
              <w:right w:val="single" w:sz="4" w:space="0" w:color="auto"/>
            </w:tcBorders>
            <w:shd w:val="clear" w:color="auto" w:fill="FFFFFF"/>
            <w:vAlign w:val="bottom"/>
          </w:tcPr>
          <w:p w:rsidR="009019E2" w:rsidRPr="009019E2" w:rsidRDefault="003140D6" w:rsidP="001A4A10">
            <w:pPr>
              <w:framePr w:w="7067" w:wrap="notBeside" w:vAnchor="text" w:hAnchor="text" w:y="1"/>
              <w:rPr>
                <w:rFonts w:ascii="Times New Roman" w:eastAsia="Arial" w:hAnsi="Times New Roman" w:cs="Times New Roman"/>
                <w:sz w:val="20"/>
                <w:szCs w:val="20"/>
              </w:rPr>
            </w:pPr>
            <w:r>
              <w:rPr>
                <w:rFonts w:ascii="Times New Roman" w:eastAsia="Arial" w:hAnsi="Times New Roman" w:cs="Times New Roman"/>
                <w:sz w:val="20"/>
                <w:szCs w:val="20"/>
              </w:rPr>
              <w:t>начално и по-</w:t>
            </w:r>
            <w:r w:rsidR="009019E2" w:rsidRPr="00E5186B">
              <w:rPr>
                <w:rFonts w:ascii="Times New Roman" w:eastAsia="Arial" w:hAnsi="Times New Roman" w:cs="Times New Roman"/>
                <w:sz w:val="20"/>
                <w:szCs w:val="20"/>
              </w:rPr>
              <w:t>ниско</w:t>
            </w:r>
          </w:p>
        </w:tc>
      </w:tr>
      <w:tr w:rsidR="009019E2" w:rsidRPr="009019E2" w:rsidTr="00610CA7">
        <w:trPr>
          <w:trHeight w:hRule="exact" w:val="256"/>
        </w:trPr>
        <w:tc>
          <w:tcPr>
            <w:tcW w:w="2261" w:type="dxa"/>
            <w:tcBorders>
              <w:top w:val="single" w:sz="4" w:space="0" w:color="auto"/>
              <w:left w:val="single" w:sz="4" w:space="0" w:color="auto"/>
            </w:tcBorders>
            <w:shd w:val="clear" w:color="auto" w:fill="FFFFFF"/>
          </w:tcPr>
          <w:p w:rsidR="009019E2" w:rsidRPr="009019E2" w:rsidRDefault="009019E2" w:rsidP="001A4A10">
            <w:pPr>
              <w:framePr w:w="7067" w:wrap="notBeside" w:vAnchor="text" w:hAnchor="text" w:y="1"/>
              <w:rPr>
                <w:rFonts w:ascii="Times New Roman" w:hAnsi="Times New Roman" w:cs="Times New Roman"/>
                <w:sz w:val="20"/>
                <w:szCs w:val="20"/>
              </w:rPr>
            </w:pP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w:t>
            </w:r>
          </w:p>
        </w:tc>
        <w:tc>
          <w:tcPr>
            <w:tcW w:w="706"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2</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3</w:t>
            </w:r>
          </w:p>
        </w:tc>
        <w:tc>
          <w:tcPr>
            <w:tcW w:w="788"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4</w:t>
            </w:r>
          </w:p>
        </w:tc>
        <w:tc>
          <w:tcPr>
            <w:tcW w:w="875"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5</w:t>
            </w:r>
          </w:p>
        </w:tc>
        <w:tc>
          <w:tcPr>
            <w:tcW w:w="911" w:type="dxa"/>
            <w:tcBorders>
              <w:top w:val="single" w:sz="4" w:space="0" w:color="auto"/>
              <w:left w:val="single" w:sz="4" w:space="0" w:color="auto"/>
              <w:righ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6</w:t>
            </w:r>
          </w:p>
        </w:tc>
      </w:tr>
      <w:tr w:rsidR="009019E2" w:rsidRPr="009019E2" w:rsidTr="00610CA7">
        <w:trPr>
          <w:trHeight w:hRule="exact" w:val="443"/>
        </w:trPr>
        <w:tc>
          <w:tcPr>
            <w:tcW w:w="2261"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1.Регистрирани безработни</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2589</w:t>
            </w:r>
          </w:p>
        </w:tc>
        <w:tc>
          <w:tcPr>
            <w:tcW w:w="706"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68</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885</w:t>
            </w:r>
          </w:p>
        </w:tc>
        <w:tc>
          <w:tcPr>
            <w:tcW w:w="788"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673</w:t>
            </w:r>
          </w:p>
        </w:tc>
        <w:tc>
          <w:tcPr>
            <w:tcW w:w="875"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619</w:t>
            </w:r>
          </w:p>
        </w:tc>
        <w:tc>
          <w:tcPr>
            <w:tcW w:w="911" w:type="dxa"/>
            <w:tcBorders>
              <w:top w:val="single" w:sz="4" w:space="0" w:color="auto"/>
              <w:left w:val="single" w:sz="4" w:space="0" w:color="auto"/>
              <w:righ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1017</w:t>
            </w:r>
          </w:p>
        </w:tc>
      </w:tr>
      <w:tr w:rsidR="009019E2" w:rsidRPr="009019E2" w:rsidTr="00610CA7">
        <w:trPr>
          <w:trHeight w:hRule="exact" w:val="259"/>
        </w:trPr>
        <w:tc>
          <w:tcPr>
            <w:tcW w:w="2261"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от тях:- жени</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1373</w:t>
            </w:r>
          </w:p>
        </w:tc>
        <w:tc>
          <w:tcPr>
            <w:tcW w:w="706"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43</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442</w:t>
            </w:r>
          </w:p>
        </w:tc>
        <w:tc>
          <w:tcPr>
            <w:tcW w:w="788"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330</w:t>
            </w:r>
          </w:p>
        </w:tc>
        <w:tc>
          <w:tcPr>
            <w:tcW w:w="875"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299</w:t>
            </w:r>
          </w:p>
        </w:tc>
        <w:tc>
          <w:tcPr>
            <w:tcW w:w="911" w:type="dxa"/>
            <w:tcBorders>
              <w:top w:val="single" w:sz="4" w:space="0" w:color="auto"/>
              <w:left w:val="single" w:sz="4" w:space="0" w:color="auto"/>
              <w:righ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589</w:t>
            </w:r>
          </w:p>
        </w:tc>
      </w:tr>
      <w:tr w:rsidR="009019E2" w:rsidRPr="009019E2" w:rsidTr="00610CA7">
        <w:trPr>
          <w:trHeight w:hRule="exact" w:val="252"/>
        </w:trPr>
        <w:tc>
          <w:tcPr>
            <w:tcW w:w="2261"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а) до 19г. вкл.</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16</w:t>
            </w:r>
          </w:p>
        </w:tc>
        <w:tc>
          <w:tcPr>
            <w:tcW w:w="706"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0</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8</w:t>
            </w:r>
          </w:p>
        </w:tc>
        <w:tc>
          <w:tcPr>
            <w:tcW w:w="788"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4</w:t>
            </w:r>
          </w:p>
        </w:tc>
        <w:tc>
          <w:tcPr>
            <w:tcW w:w="875"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5</w:t>
            </w:r>
          </w:p>
        </w:tc>
        <w:tc>
          <w:tcPr>
            <w:tcW w:w="911" w:type="dxa"/>
            <w:tcBorders>
              <w:top w:val="single" w:sz="4" w:space="0" w:color="auto"/>
              <w:left w:val="single" w:sz="4" w:space="0" w:color="auto"/>
              <w:righ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3</w:t>
            </w:r>
          </w:p>
        </w:tc>
      </w:tr>
      <w:tr w:rsidR="009019E2" w:rsidRPr="009019E2" w:rsidTr="00610CA7">
        <w:trPr>
          <w:trHeight w:hRule="exact" w:val="259"/>
        </w:trPr>
        <w:tc>
          <w:tcPr>
            <w:tcW w:w="2261" w:type="dxa"/>
            <w:tcBorders>
              <w:top w:val="single" w:sz="4" w:space="0" w:color="auto"/>
              <w:left w:val="single" w:sz="4" w:space="0" w:color="auto"/>
            </w:tcBorders>
            <w:shd w:val="clear" w:color="auto" w:fill="FFFFFF"/>
            <w:vAlign w:val="center"/>
          </w:tcPr>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от тях: жени</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8</w:t>
            </w:r>
          </w:p>
        </w:tc>
        <w:tc>
          <w:tcPr>
            <w:tcW w:w="706"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0</w:t>
            </w:r>
          </w:p>
        </w:tc>
        <w:tc>
          <w:tcPr>
            <w:tcW w:w="763" w:type="dxa"/>
            <w:tcBorders>
              <w:top w:val="single" w:sz="4" w:space="0" w:color="auto"/>
              <w:left w:val="single" w:sz="4" w:space="0" w:color="auto"/>
            </w:tcBorders>
            <w:shd w:val="clear" w:color="auto" w:fill="FFFFFF"/>
            <w:vAlign w:val="center"/>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4</w:t>
            </w:r>
          </w:p>
        </w:tc>
        <w:tc>
          <w:tcPr>
            <w:tcW w:w="788" w:type="dxa"/>
            <w:tcBorders>
              <w:top w:val="single" w:sz="4" w:space="0" w:color="auto"/>
              <w:left w:val="single" w:sz="4" w:space="0" w:color="auto"/>
            </w:tcBorders>
            <w:shd w:val="clear" w:color="auto" w:fill="FFFFFF"/>
            <w:vAlign w:val="center"/>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3</w:t>
            </w:r>
          </w:p>
        </w:tc>
        <w:tc>
          <w:tcPr>
            <w:tcW w:w="875"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2</w:t>
            </w:r>
          </w:p>
        </w:tc>
        <w:tc>
          <w:tcPr>
            <w:tcW w:w="911" w:type="dxa"/>
            <w:tcBorders>
              <w:top w:val="single" w:sz="4" w:space="0" w:color="auto"/>
              <w:left w:val="single" w:sz="4" w:space="0" w:color="auto"/>
              <w:righ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2</w:t>
            </w:r>
          </w:p>
        </w:tc>
      </w:tr>
      <w:tr w:rsidR="009019E2" w:rsidRPr="009019E2" w:rsidTr="00610CA7">
        <w:trPr>
          <w:trHeight w:hRule="exact" w:val="256"/>
        </w:trPr>
        <w:tc>
          <w:tcPr>
            <w:tcW w:w="2261"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б) от 20 до 24г, вкл.</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141</w:t>
            </w:r>
          </w:p>
        </w:tc>
        <w:tc>
          <w:tcPr>
            <w:tcW w:w="706"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5</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58</w:t>
            </w:r>
          </w:p>
        </w:tc>
        <w:tc>
          <w:tcPr>
            <w:tcW w:w="788"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43</w:t>
            </w:r>
          </w:p>
        </w:tc>
        <w:tc>
          <w:tcPr>
            <w:tcW w:w="875"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35</w:t>
            </w:r>
          </w:p>
        </w:tc>
        <w:tc>
          <w:tcPr>
            <w:tcW w:w="911" w:type="dxa"/>
            <w:tcBorders>
              <w:top w:val="single" w:sz="4" w:space="0" w:color="auto"/>
              <w:left w:val="single" w:sz="4" w:space="0" w:color="auto"/>
              <w:righ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43</w:t>
            </w:r>
          </w:p>
        </w:tc>
      </w:tr>
      <w:tr w:rsidR="009019E2" w:rsidRPr="009019E2" w:rsidTr="00610CA7">
        <w:trPr>
          <w:trHeight w:hRule="exact" w:val="252"/>
        </w:trPr>
        <w:tc>
          <w:tcPr>
            <w:tcW w:w="2261"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от тях: жени</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i/>
                <w:iCs/>
                <w:sz w:val="20"/>
                <w:szCs w:val="20"/>
              </w:rPr>
              <w:t>70</w:t>
            </w:r>
          </w:p>
        </w:tc>
        <w:tc>
          <w:tcPr>
            <w:tcW w:w="706"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4</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28</w:t>
            </w:r>
          </w:p>
        </w:tc>
        <w:tc>
          <w:tcPr>
            <w:tcW w:w="788"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21</w:t>
            </w:r>
          </w:p>
        </w:tc>
        <w:tc>
          <w:tcPr>
            <w:tcW w:w="875"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12</w:t>
            </w:r>
          </w:p>
        </w:tc>
        <w:tc>
          <w:tcPr>
            <w:tcW w:w="911" w:type="dxa"/>
            <w:tcBorders>
              <w:top w:val="single" w:sz="4" w:space="0" w:color="auto"/>
              <w:left w:val="single" w:sz="4" w:space="0" w:color="auto"/>
              <w:righ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26</w:t>
            </w:r>
          </w:p>
        </w:tc>
      </w:tr>
      <w:tr w:rsidR="009019E2" w:rsidRPr="009019E2" w:rsidTr="001A4A10">
        <w:trPr>
          <w:trHeight w:hRule="exact" w:val="256"/>
        </w:trPr>
        <w:tc>
          <w:tcPr>
            <w:tcW w:w="2261"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в) от 25 до 29г. вкл.</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227</w:t>
            </w:r>
          </w:p>
        </w:tc>
        <w:tc>
          <w:tcPr>
            <w:tcW w:w="706"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13</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89</w:t>
            </w:r>
          </w:p>
        </w:tc>
        <w:tc>
          <w:tcPr>
            <w:tcW w:w="788"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63</w:t>
            </w:r>
          </w:p>
        </w:tc>
        <w:tc>
          <w:tcPr>
            <w:tcW w:w="875" w:type="dxa"/>
            <w:tcBorders>
              <w:top w:val="single" w:sz="4" w:space="0" w:color="auto"/>
              <w:left w:val="single" w:sz="4" w:space="0" w:color="auto"/>
              <w:bottom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43</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82</w:t>
            </w:r>
          </w:p>
        </w:tc>
      </w:tr>
      <w:tr w:rsidR="001A4A10" w:rsidRPr="009019E2" w:rsidTr="001A4A10">
        <w:trPr>
          <w:trHeight w:hRule="exact" w:val="256"/>
        </w:trPr>
        <w:tc>
          <w:tcPr>
            <w:tcW w:w="2261" w:type="dxa"/>
            <w:tcBorders>
              <w:top w:val="single" w:sz="4" w:space="0" w:color="auto"/>
              <w:left w:val="single" w:sz="4" w:space="0" w:color="auto"/>
            </w:tcBorders>
            <w:shd w:val="clear" w:color="auto" w:fill="FFFFFF"/>
            <w:vAlign w:val="bottom"/>
          </w:tcPr>
          <w:p w:rsidR="001A4A10" w:rsidRPr="009019E2" w:rsidRDefault="001A4A10"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от тях: жени</w:t>
            </w:r>
          </w:p>
        </w:tc>
        <w:tc>
          <w:tcPr>
            <w:tcW w:w="763" w:type="dxa"/>
            <w:tcBorders>
              <w:top w:val="single" w:sz="4" w:space="0" w:color="auto"/>
              <w:left w:val="single" w:sz="4" w:space="0" w:color="auto"/>
            </w:tcBorders>
            <w:shd w:val="clear" w:color="auto" w:fill="FFFFFF"/>
            <w:vAlign w:val="bottom"/>
          </w:tcPr>
          <w:p w:rsidR="001A4A10" w:rsidRPr="009019E2" w:rsidRDefault="001A4A10"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109</w:t>
            </w:r>
          </w:p>
        </w:tc>
        <w:tc>
          <w:tcPr>
            <w:tcW w:w="706" w:type="dxa"/>
            <w:tcBorders>
              <w:top w:val="single" w:sz="4" w:space="0" w:color="auto"/>
              <w:left w:val="single" w:sz="4" w:space="0" w:color="auto"/>
            </w:tcBorders>
            <w:shd w:val="clear" w:color="auto" w:fill="FFFFFF"/>
            <w:vAlign w:val="bottom"/>
          </w:tcPr>
          <w:p w:rsidR="001A4A10" w:rsidRPr="009019E2" w:rsidRDefault="001A4A10"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10</w:t>
            </w:r>
          </w:p>
        </w:tc>
        <w:tc>
          <w:tcPr>
            <w:tcW w:w="763" w:type="dxa"/>
            <w:tcBorders>
              <w:top w:val="single" w:sz="4" w:space="0" w:color="auto"/>
              <w:left w:val="single" w:sz="4" w:space="0" w:color="auto"/>
            </w:tcBorders>
            <w:shd w:val="clear" w:color="auto" w:fill="FFFFFF"/>
            <w:vAlign w:val="bottom"/>
          </w:tcPr>
          <w:p w:rsidR="001A4A10" w:rsidRPr="009019E2" w:rsidRDefault="001A4A10"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28</w:t>
            </w:r>
          </w:p>
        </w:tc>
        <w:tc>
          <w:tcPr>
            <w:tcW w:w="788" w:type="dxa"/>
            <w:tcBorders>
              <w:top w:val="single" w:sz="4" w:space="0" w:color="auto"/>
              <w:left w:val="single" w:sz="4" w:space="0" w:color="auto"/>
            </w:tcBorders>
            <w:shd w:val="clear" w:color="auto" w:fill="FFFFFF"/>
            <w:vAlign w:val="bottom"/>
          </w:tcPr>
          <w:p w:rsidR="001A4A10" w:rsidRPr="009019E2" w:rsidRDefault="001A4A10"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15</w:t>
            </w:r>
          </w:p>
        </w:tc>
        <w:tc>
          <w:tcPr>
            <w:tcW w:w="874" w:type="dxa"/>
            <w:tcBorders>
              <w:top w:val="single" w:sz="4" w:space="0" w:color="auto"/>
              <w:left w:val="single" w:sz="4" w:space="0" w:color="auto"/>
              <w:right w:val="single" w:sz="4" w:space="0" w:color="auto"/>
            </w:tcBorders>
            <w:shd w:val="clear" w:color="auto" w:fill="FFFFFF"/>
            <w:vAlign w:val="bottom"/>
          </w:tcPr>
          <w:p w:rsidR="001A4A10" w:rsidRPr="009019E2" w:rsidRDefault="001A4A10" w:rsidP="001A4A10">
            <w:pPr>
              <w:framePr w:w="7067" w:wrap="notBeside" w:vAnchor="text" w:hAnchor="text" w:y="1"/>
              <w:jc w:val="right"/>
              <w:rPr>
                <w:rFonts w:ascii="Times New Roman" w:eastAsia="Arial" w:hAnsi="Times New Roman" w:cs="Times New Roman"/>
                <w:sz w:val="20"/>
                <w:szCs w:val="20"/>
              </w:rPr>
            </w:pPr>
            <w:r>
              <w:rPr>
                <w:rFonts w:ascii="Times New Roman" w:eastAsia="Arial" w:hAnsi="Times New Roman" w:cs="Times New Roman"/>
                <w:sz w:val="20"/>
                <w:szCs w:val="20"/>
              </w:rPr>
              <w:t>18</w:t>
            </w:r>
          </w:p>
        </w:tc>
        <w:tc>
          <w:tcPr>
            <w:tcW w:w="912" w:type="dxa"/>
            <w:tcBorders>
              <w:top w:val="single" w:sz="4" w:space="0" w:color="auto"/>
              <w:left w:val="single" w:sz="4" w:space="0" w:color="auto"/>
              <w:right w:val="single" w:sz="4" w:space="0" w:color="auto"/>
            </w:tcBorders>
            <w:shd w:val="clear" w:color="auto" w:fill="FFFFFF"/>
            <w:vAlign w:val="bottom"/>
          </w:tcPr>
          <w:p w:rsidR="001A4A10" w:rsidRPr="009019E2" w:rsidRDefault="001A4A10"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53</w:t>
            </w:r>
          </w:p>
        </w:tc>
      </w:tr>
      <w:tr w:rsidR="009019E2" w:rsidRPr="009019E2" w:rsidTr="00610CA7">
        <w:trPr>
          <w:trHeight w:hRule="exact" w:val="256"/>
        </w:trPr>
        <w:tc>
          <w:tcPr>
            <w:tcW w:w="2261"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г) от 30 до 34г. вкл.</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306</w:t>
            </w:r>
          </w:p>
        </w:tc>
        <w:tc>
          <w:tcPr>
            <w:tcW w:w="706"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9</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99</w:t>
            </w:r>
          </w:p>
        </w:tc>
        <w:tc>
          <w:tcPr>
            <w:tcW w:w="788"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58</w:t>
            </w:r>
          </w:p>
        </w:tc>
        <w:tc>
          <w:tcPr>
            <w:tcW w:w="875"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56</w:t>
            </w:r>
          </w:p>
        </w:tc>
        <w:tc>
          <w:tcPr>
            <w:tcW w:w="911" w:type="dxa"/>
            <w:tcBorders>
              <w:top w:val="single" w:sz="4" w:space="0" w:color="auto"/>
              <w:left w:val="single" w:sz="4" w:space="0" w:color="auto"/>
              <w:righ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142</w:t>
            </w:r>
          </w:p>
        </w:tc>
      </w:tr>
      <w:tr w:rsidR="009019E2" w:rsidRPr="009019E2" w:rsidTr="00610CA7">
        <w:trPr>
          <w:trHeight w:hRule="exact" w:val="252"/>
        </w:trPr>
        <w:tc>
          <w:tcPr>
            <w:tcW w:w="2261"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от тях: жени</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170</w:t>
            </w:r>
          </w:p>
        </w:tc>
        <w:tc>
          <w:tcPr>
            <w:tcW w:w="706"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6</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54</w:t>
            </w:r>
          </w:p>
        </w:tc>
        <w:tc>
          <w:tcPr>
            <w:tcW w:w="788"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32</w:t>
            </w:r>
          </w:p>
        </w:tc>
        <w:tc>
          <w:tcPr>
            <w:tcW w:w="875"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28</w:t>
            </w:r>
          </w:p>
        </w:tc>
        <w:tc>
          <w:tcPr>
            <w:tcW w:w="911" w:type="dxa"/>
            <w:tcBorders>
              <w:top w:val="single" w:sz="4" w:space="0" w:color="auto"/>
              <w:left w:val="single" w:sz="4" w:space="0" w:color="auto"/>
              <w:righ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82</w:t>
            </w:r>
          </w:p>
        </w:tc>
      </w:tr>
      <w:tr w:rsidR="009019E2" w:rsidRPr="009019E2" w:rsidTr="00610CA7">
        <w:trPr>
          <w:trHeight w:hRule="exact" w:val="256"/>
        </w:trPr>
        <w:tc>
          <w:tcPr>
            <w:tcW w:w="2261"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д) от 35 до 39г. вкл.</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290</w:t>
            </w:r>
          </w:p>
        </w:tc>
        <w:tc>
          <w:tcPr>
            <w:tcW w:w="706"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9</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82</w:t>
            </w:r>
          </w:p>
        </w:tc>
        <w:tc>
          <w:tcPr>
            <w:tcW w:w="788"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51</w:t>
            </w:r>
          </w:p>
        </w:tc>
        <w:tc>
          <w:tcPr>
            <w:tcW w:w="875"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72</w:t>
            </w:r>
          </w:p>
        </w:tc>
        <w:tc>
          <w:tcPr>
            <w:tcW w:w="911" w:type="dxa"/>
            <w:tcBorders>
              <w:top w:val="single" w:sz="4" w:space="0" w:color="auto"/>
              <w:left w:val="single" w:sz="4" w:space="0" w:color="auto"/>
              <w:righ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127</w:t>
            </w:r>
          </w:p>
        </w:tc>
      </w:tr>
      <w:tr w:rsidR="009019E2" w:rsidRPr="009019E2" w:rsidTr="00610CA7">
        <w:trPr>
          <w:trHeight w:hRule="exact" w:val="252"/>
        </w:trPr>
        <w:tc>
          <w:tcPr>
            <w:tcW w:w="2261"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от тях: жени</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155</w:t>
            </w:r>
          </w:p>
        </w:tc>
        <w:tc>
          <w:tcPr>
            <w:tcW w:w="706"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7</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45</w:t>
            </w:r>
          </w:p>
        </w:tc>
        <w:tc>
          <w:tcPr>
            <w:tcW w:w="788"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27</w:t>
            </w:r>
          </w:p>
        </w:tc>
        <w:tc>
          <w:tcPr>
            <w:tcW w:w="875"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30</w:t>
            </w:r>
          </w:p>
        </w:tc>
        <w:tc>
          <w:tcPr>
            <w:tcW w:w="911" w:type="dxa"/>
            <w:tcBorders>
              <w:top w:val="single" w:sz="4" w:space="0" w:color="auto"/>
              <w:left w:val="single" w:sz="4" w:space="0" w:color="auto"/>
              <w:righ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73</w:t>
            </w:r>
          </w:p>
        </w:tc>
      </w:tr>
      <w:tr w:rsidR="009019E2" w:rsidRPr="009019E2" w:rsidTr="00610CA7">
        <w:trPr>
          <w:trHeight w:hRule="exact" w:val="256"/>
        </w:trPr>
        <w:tc>
          <w:tcPr>
            <w:tcW w:w="2261"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е) от 40 до 44г. вкл.</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306</w:t>
            </w:r>
          </w:p>
        </w:tc>
        <w:tc>
          <w:tcPr>
            <w:tcW w:w="706"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12</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88</w:t>
            </w:r>
          </w:p>
        </w:tc>
        <w:tc>
          <w:tcPr>
            <w:tcW w:w="788"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74</w:t>
            </w:r>
          </w:p>
        </w:tc>
        <w:tc>
          <w:tcPr>
            <w:tcW w:w="875"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83</w:t>
            </w:r>
          </w:p>
        </w:tc>
        <w:tc>
          <w:tcPr>
            <w:tcW w:w="911" w:type="dxa"/>
            <w:tcBorders>
              <w:top w:val="single" w:sz="4" w:space="0" w:color="auto"/>
              <w:left w:val="single" w:sz="4" w:space="0" w:color="auto"/>
              <w:righ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123</w:t>
            </w:r>
          </w:p>
        </w:tc>
      </w:tr>
      <w:tr w:rsidR="009019E2" w:rsidRPr="009019E2" w:rsidTr="00610CA7">
        <w:trPr>
          <w:trHeight w:hRule="exact" w:val="256"/>
        </w:trPr>
        <w:tc>
          <w:tcPr>
            <w:tcW w:w="2261"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от тях: жени</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176</w:t>
            </w:r>
          </w:p>
        </w:tc>
        <w:tc>
          <w:tcPr>
            <w:tcW w:w="706"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7</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55</w:t>
            </w:r>
          </w:p>
        </w:tc>
        <w:tc>
          <w:tcPr>
            <w:tcW w:w="788"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49</w:t>
            </w:r>
          </w:p>
        </w:tc>
        <w:tc>
          <w:tcPr>
            <w:tcW w:w="875"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47</w:t>
            </w:r>
          </w:p>
        </w:tc>
        <w:tc>
          <w:tcPr>
            <w:tcW w:w="911" w:type="dxa"/>
            <w:tcBorders>
              <w:top w:val="single" w:sz="4" w:space="0" w:color="auto"/>
              <w:left w:val="single" w:sz="4" w:space="0" w:color="auto"/>
              <w:righ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67</w:t>
            </w:r>
          </w:p>
        </w:tc>
      </w:tr>
      <w:tr w:rsidR="009019E2" w:rsidRPr="009019E2" w:rsidTr="00610CA7">
        <w:trPr>
          <w:trHeight w:hRule="exact" w:val="256"/>
        </w:trPr>
        <w:tc>
          <w:tcPr>
            <w:tcW w:w="2261"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ж) от 45 до 49г. вкл.</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307</w:t>
            </w:r>
          </w:p>
        </w:tc>
        <w:tc>
          <w:tcPr>
            <w:tcW w:w="706"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2</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110</w:t>
            </w:r>
          </w:p>
        </w:tc>
        <w:tc>
          <w:tcPr>
            <w:tcW w:w="788"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90</w:t>
            </w:r>
          </w:p>
        </w:tc>
        <w:tc>
          <w:tcPr>
            <w:tcW w:w="875"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81</w:t>
            </w:r>
          </w:p>
        </w:tc>
        <w:tc>
          <w:tcPr>
            <w:tcW w:w="911" w:type="dxa"/>
            <w:tcBorders>
              <w:top w:val="single" w:sz="4" w:space="0" w:color="auto"/>
              <w:left w:val="single" w:sz="4" w:space="0" w:color="auto"/>
              <w:righ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114</w:t>
            </w:r>
          </w:p>
        </w:tc>
      </w:tr>
      <w:tr w:rsidR="009019E2" w:rsidRPr="009019E2" w:rsidTr="00610CA7">
        <w:trPr>
          <w:trHeight w:hRule="exact" w:val="252"/>
        </w:trPr>
        <w:tc>
          <w:tcPr>
            <w:tcW w:w="2261"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от тях: жени</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162</w:t>
            </w:r>
          </w:p>
        </w:tc>
        <w:tc>
          <w:tcPr>
            <w:tcW w:w="706"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58</w:t>
            </w:r>
          </w:p>
        </w:tc>
        <w:tc>
          <w:tcPr>
            <w:tcW w:w="788"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49</w:t>
            </w:r>
          </w:p>
        </w:tc>
        <w:tc>
          <w:tcPr>
            <w:tcW w:w="875"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31</w:t>
            </w:r>
          </w:p>
        </w:tc>
        <w:tc>
          <w:tcPr>
            <w:tcW w:w="911" w:type="dxa"/>
            <w:tcBorders>
              <w:top w:val="single" w:sz="4" w:space="0" w:color="auto"/>
              <w:left w:val="single" w:sz="4" w:space="0" w:color="auto"/>
              <w:righ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72</w:t>
            </w:r>
          </w:p>
        </w:tc>
      </w:tr>
      <w:tr w:rsidR="009019E2" w:rsidRPr="009019E2" w:rsidTr="00610CA7">
        <w:trPr>
          <w:trHeight w:hRule="exact" w:val="259"/>
        </w:trPr>
        <w:tc>
          <w:tcPr>
            <w:tcW w:w="2261"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з) от 50 до 54г. вкл.</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339</w:t>
            </w:r>
          </w:p>
        </w:tc>
        <w:tc>
          <w:tcPr>
            <w:tcW w:w="706"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6</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121</w:t>
            </w:r>
          </w:p>
        </w:tc>
        <w:tc>
          <w:tcPr>
            <w:tcW w:w="788"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99</w:t>
            </w:r>
          </w:p>
        </w:tc>
        <w:tc>
          <w:tcPr>
            <w:tcW w:w="875"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79</w:t>
            </w:r>
          </w:p>
        </w:tc>
        <w:tc>
          <w:tcPr>
            <w:tcW w:w="911" w:type="dxa"/>
            <w:tcBorders>
              <w:top w:val="single" w:sz="4" w:space="0" w:color="auto"/>
              <w:left w:val="single" w:sz="4" w:space="0" w:color="auto"/>
              <w:righ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133</w:t>
            </w:r>
          </w:p>
        </w:tc>
      </w:tr>
      <w:tr w:rsidR="009019E2" w:rsidRPr="009019E2" w:rsidTr="00610CA7">
        <w:trPr>
          <w:trHeight w:hRule="exact" w:val="252"/>
        </w:trPr>
        <w:tc>
          <w:tcPr>
            <w:tcW w:w="2261"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от тях: жени</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195</w:t>
            </w:r>
          </w:p>
        </w:tc>
        <w:tc>
          <w:tcPr>
            <w:tcW w:w="706"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0</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66</w:t>
            </w:r>
          </w:p>
        </w:tc>
        <w:tc>
          <w:tcPr>
            <w:tcW w:w="788"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53</w:t>
            </w:r>
          </w:p>
        </w:tc>
        <w:tc>
          <w:tcPr>
            <w:tcW w:w="875"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49</w:t>
            </w:r>
          </w:p>
        </w:tc>
        <w:tc>
          <w:tcPr>
            <w:tcW w:w="911" w:type="dxa"/>
            <w:tcBorders>
              <w:top w:val="single" w:sz="4" w:space="0" w:color="auto"/>
              <w:left w:val="single" w:sz="4" w:space="0" w:color="auto"/>
              <w:righ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80</w:t>
            </w:r>
          </w:p>
        </w:tc>
      </w:tr>
      <w:tr w:rsidR="009019E2" w:rsidRPr="009019E2" w:rsidTr="00610CA7">
        <w:trPr>
          <w:trHeight w:hRule="exact" w:val="259"/>
        </w:trPr>
        <w:tc>
          <w:tcPr>
            <w:tcW w:w="2261"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и) над 55г.</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657</w:t>
            </w:r>
          </w:p>
        </w:tc>
        <w:tc>
          <w:tcPr>
            <w:tcW w:w="706"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12</w:t>
            </w:r>
          </w:p>
        </w:tc>
        <w:tc>
          <w:tcPr>
            <w:tcW w:w="763"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230</w:t>
            </w:r>
          </w:p>
        </w:tc>
        <w:tc>
          <w:tcPr>
            <w:tcW w:w="788"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191</w:t>
            </w:r>
          </w:p>
        </w:tc>
        <w:tc>
          <w:tcPr>
            <w:tcW w:w="875" w:type="dxa"/>
            <w:tcBorders>
              <w:top w:val="single" w:sz="4" w:space="0" w:color="auto"/>
              <w:lef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165</w:t>
            </w:r>
          </w:p>
        </w:tc>
        <w:tc>
          <w:tcPr>
            <w:tcW w:w="911" w:type="dxa"/>
            <w:tcBorders>
              <w:top w:val="single" w:sz="4" w:space="0" w:color="auto"/>
              <w:left w:val="single" w:sz="4" w:space="0" w:color="auto"/>
              <w:righ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250</w:t>
            </w:r>
          </w:p>
        </w:tc>
      </w:tr>
      <w:tr w:rsidR="009019E2" w:rsidRPr="009019E2" w:rsidTr="00610CA7">
        <w:trPr>
          <w:trHeight w:hRule="exact" w:val="270"/>
        </w:trPr>
        <w:tc>
          <w:tcPr>
            <w:tcW w:w="2261" w:type="dxa"/>
            <w:tcBorders>
              <w:top w:val="single" w:sz="4" w:space="0" w:color="auto"/>
              <w:left w:val="single" w:sz="4" w:space="0" w:color="auto"/>
              <w:bottom w:val="single" w:sz="4" w:space="0" w:color="auto"/>
            </w:tcBorders>
            <w:shd w:val="clear" w:color="auto" w:fill="FFFFFF"/>
            <w:vAlign w:val="bottom"/>
          </w:tcPr>
          <w:p w:rsidR="009019E2" w:rsidRPr="009019E2" w:rsidRDefault="009019E2" w:rsidP="001A4A10">
            <w:pPr>
              <w:framePr w:w="7067" w:wrap="notBeside" w:vAnchor="text" w:hAnchor="text" w:y="1"/>
              <w:rPr>
                <w:rFonts w:ascii="Times New Roman" w:eastAsia="Arial" w:hAnsi="Times New Roman" w:cs="Times New Roman"/>
                <w:sz w:val="20"/>
                <w:szCs w:val="20"/>
              </w:rPr>
            </w:pPr>
            <w:r w:rsidRPr="00E5186B">
              <w:rPr>
                <w:rFonts w:ascii="Times New Roman" w:eastAsia="Arial" w:hAnsi="Times New Roman" w:cs="Times New Roman"/>
                <w:sz w:val="20"/>
                <w:szCs w:val="20"/>
              </w:rPr>
              <w:t>от тях: жени</w:t>
            </w:r>
          </w:p>
        </w:tc>
        <w:tc>
          <w:tcPr>
            <w:tcW w:w="763" w:type="dxa"/>
            <w:tcBorders>
              <w:top w:val="single" w:sz="4" w:space="0" w:color="auto"/>
              <w:left w:val="single" w:sz="4" w:space="0" w:color="auto"/>
              <w:bottom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328</w:t>
            </w:r>
          </w:p>
        </w:tc>
        <w:tc>
          <w:tcPr>
            <w:tcW w:w="706" w:type="dxa"/>
            <w:tcBorders>
              <w:top w:val="single" w:sz="4" w:space="0" w:color="auto"/>
              <w:left w:val="single" w:sz="4" w:space="0" w:color="auto"/>
              <w:bottom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8</w:t>
            </w:r>
          </w:p>
        </w:tc>
        <w:tc>
          <w:tcPr>
            <w:tcW w:w="763" w:type="dxa"/>
            <w:tcBorders>
              <w:top w:val="single" w:sz="4" w:space="0" w:color="auto"/>
              <w:left w:val="single" w:sz="4" w:space="0" w:color="auto"/>
              <w:bottom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104</w:t>
            </w:r>
          </w:p>
        </w:tc>
        <w:tc>
          <w:tcPr>
            <w:tcW w:w="788" w:type="dxa"/>
            <w:tcBorders>
              <w:top w:val="single" w:sz="4" w:space="0" w:color="auto"/>
              <w:left w:val="single" w:sz="4" w:space="0" w:color="auto"/>
              <w:bottom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81</w:t>
            </w:r>
          </w:p>
        </w:tc>
        <w:tc>
          <w:tcPr>
            <w:tcW w:w="875" w:type="dxa"/>
            <w:tcBorders>
              <w:top w:val="single" w:sz="4" w:space="0" w:color="auto"/>
              <w:left w:val="single" w:sz="4" w:space="0" w:color="auto"/>
              <w:bottom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82</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bottom"/>
          </w:tcPr>
          <w:p w:rsidR="009019E2" w:rsidRPr="009019E2" w:rsidRDefault="009019E2" w:rsidP="001A4A10">
            <w:pPr>
              <w:framePr w:w="7067" w:wrap="notBeside" w:vAnchor="text" w:hAnchor="text" w:y="1"/>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134</w:t>
            </w:r>
          </w:p>
        </w:tc>
      </w:tr>
    </w:tbl>
    <w:p w:rsidR="009019E2" w:rsidRPr="009019E2" w:rsidRDefault="009019E2" w:rsidP="00757915">
      <w:pPr>
        <w:framePr w:w="7067" w:wrap="notBeside" w:vAnchor="text" w:hAnchor="text" w:y="1"/>
        <w:rPr>
          <w:rFonts w:ascii="Times New Roman" w:hAnsi="Times New Roman" w:cs="Times New Roman"/>
          <w:sz w:val="20"/>
          <w:szCs w:val="20"/>
        </w:rPr>
      </w:pPr>
    </w:p>
    <w:p w:rsidR="009019E2" w:rsidRDefault="009019E2" w:rsidP="00757915">
      <w:pPr>
        <w:rPr>
          <w:rFonts w:ascii="Times New Roman" w:hAnsi="Times New Roman" w:cs="Times New Roman"/>
        </w:rPr>
      </w:pPr>
    </w:p>
    <w:p w:rsidR="003140D6" w:rsidRPr="001E1A6F" w:rsidRDefault="00E5186B" w:rsidP="00B179A3">
      <w:pPr>
        <w:ind w:right="425"/>
        <w:jc w:val="both"/>
        <w:rPr>
          <w:rFonts w:ascii="Times New Roman" w:eastAsia="Arial" w:hAnsi="Times New Roman" w:cs="Times New Roman"/>
        </w:rPr>
      </w:pPr>
      <w:r w:rsidRPr="001E1A6F">
        <w:rPr>
          <w:rFonts w:ascii="Times New Roman" w:eastAsia="Arial" w:hAnsi="Times New Roman" w:cs="Times New Roman"/>
        </w:rPr>
        <w:t>Разпределение на регистрираните безработни лица по пол, образование и години</w:t>
      </w:r>
      <w:r w:rsidR="003140D6" w:rsidRPr="001E1A6F">
        <w:rPr>
          <w:rFonts w:ascii="Times New Roman" w:eastAsia="Arial" w:hAnsi="Times New Roman" w:cs="Times New Roman"/>
        </w:rPr>
        <w:t xml:space="preserve"> към 31.12.2017</w:t>
      </w:r>
      <w:r w:rsidR="003C5207" w:rsidRPr="001E1A6F">
        <w:rPr>
          <w:rFonts w:ascii="Times New Roman" w:eastAsia="Arial" w:hAnsi="Times New Roman" w:cs="Times New Roman"/>
        </w:rPr>
        <w:t xml:space="preserve"> </w:t>
      </w:r>
      <w:r w:rsidR="003140D6" w:rsidRPr="001E1A6F">
        <w:rPr>
          <w:rFonts w:ascii="Times New Roman" w:eastAsia="Arial" w:hAnsi="Times New Roman" w:cs="Times New Roman"/>
        </w:rPr>
        <w:t>г.</w:t>
      </w:r>
    </w:p>
    <w:p w:rsidR="00E5186B" w:rsidRDefault="00E5186B" w:rsidP="00757915">
      <w:pPr>
        <w:rPr>
          <w:rFonts w:ascii="Times New Roman" w:hAnsi="Times New Roman" w:cs="Times New Roman"/>
        </w:rPr>
      </w:pPr>
    </w:p>
    <w:p w:rsidR="008B5A91" w:rsidRPr="008B5A91" w:rsidRDefault="008B5A91" w:rsidP="008B5A91">
      <w:pPr>
        <w:spacing w:line="420" w:lineRule="exact"/>
      </w:pPr>
    </w:p>
    <w:tbl>
      <w:tblPr>
        <w:tblOverlap w:val="never"/>
        <w:tblW w:w="0" w:type="auto"/>
        <w:tblLayout w:type="fixed"/>
        <w:tblCellMar>
          <w:left w:w="10" w:type="dxa"/>
          <w:right w:w="10" w:type="dxa"/>
        </w:tblCellMar>
        <w:tblLook w:val="04A0" w:firstRow="1" w:lastRow="0" w:firstColumn="1" w:lastColumn="0" w:noHBand="0" w:noVBand="1"/>
      </w:tblPr>
      <w:tblGrid>
        <w:gridCol w:w="10"/>
        <w:gridCol w:w="2236"/>
        <w:gridCol w:w="10"/>
        <w:gridCol w:w="746"/>
        <w:gridCol w:w="21"/>
        <w:gridCol w:w="681"/>
        <w:gridCol w:w="25"/>
        <w:gridCol w:w="756"/>
        <w:gridCol w:w="7"/>
        <w:gridCol w:w="774"/>
        <w:gridCol w:w="14"/>
        <w:gridCol w:w="850"/>
        <w:gridCol w:w="28"/>
        <w:gridCol w:w="894"/>
        <w:gridCol w:w="17"/>
      </w:tblGrid>
      <w:tr w:rsidR="008B5A91" w:rsidRPr="007521D4" w:rsidTr="008B5A91">
        <w:trPr>
          <w:gridBefore w:val="1"/>
          <w:wBefore w:w="10" w:type="dxa"/>
          <w:trHeight w:hRule="exact" w:val="266"/>
        </w:trPr>
        <w:tc>
          <w:tcPr>
            <w:tcW w:w="2246" w:type="dxa"/>
            <w:gridSpan w:val="2"/>
            <w:tcBorders>
              <w:top w:val="single" w:sz="4" w:space="0" w:color="auto"/>
              <w:left w:val="single" w:sz="4" w:space="0" w:color="auto"/>
            </w:tcBorders>
            <w:shd w:val="clear" w:color="auto" w:fill="FFFFFF"/>
          </w:tcPr>
          <w:p w:rsidR="008B5A91" w:rsidRPr="007521D4" w:rsidRDefault="008B5A91" w:rsidP="008B5A91">
            <w:pPr>
              <w:framePr w:w="7060" w:wrap="notBeside" w:vAnchor="text" w:hAnchor="text" w:y="1"/>
              <w:rPr>
                <w:rFonts w:ascii="Times New Roman" w:hAnsi="Times New Roman" w:cs="Times New Roman"/>
                <w:sz w:val="20"/>
                <w:szCs w:val="20"/>
              </w:rPr>
            </w:pPr>
          </w:p>
        </w:tc>
        <w:tc>
          <w:tcPr>
            <w:tcW w:w="767" w:type="dxa"/>
            <w:gridSpan w:val="2"/>
            <w:tcBorders>
              <w:top w:val="single" w:sz="4" w:space="0" w:color="auto"/>
            </w:tcBorders>
            <w:shd w:val="clear" w:color="auto" w:fill="FFFFFF"/>
          </w:tcPr>
          <w:p w:rsidR="008B5A91" w:rsidRPr="007521D4" w:rsidRDefault="008B5A91" w:rsidP="008B5A91">
            <w:pPr>
              <w:framePr w:w="7060" w:wrap="notBeside" w:vAnchor="text" w:hAnchor="text" w:y="1"/>
              <w:rPr>
                <w:rFonts w:ascii="Times New Roman" w:hAnsi="Times New Roman" w:cs="Times New Roman"/>
                <w:sz w:val="20"/>
                <w:szCs w:val="20"/>
              </w:rPr>
            </w:pPr>
          </w:p>
        </w:tc>
        <w:tc>
          <w:tcPr>
            <w:tcW w:w="2257" w:type="dxa"/>
            <w:gridSpan w:val="6"/>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По образование</w:t>
            </w:r>
          </w:p>
        </w:tc>
        <w:tc>
          <w:tcPr>
            <w:tcW w:w="878" w:type="dxa"/>
            <w:gridSpan w:val="2"/>
            <w:tcBorders>
              <w:top w:val="single" w:sz="4" w:space="0" w:color="auto"/>
            </w:tcBorders>
            <w:shd w:val="clear" w:color="auto" w:fill="FFFFFF"/>
          </w:tcPr>
          <w:p w:rsidR="008B5A91" w:rsidRPr="007521D4" w:rsidRDefault="008B5A91" w:rsidP="008B5A91">
            <w:pPr>
              <w:framePr w:w="7060" w:wrap="notBeside" w:vAnchor="text" w:hAnchor="text" w:y="1"/>
              <w:rPr>
                <w:rFonts w:ascii="Times New Roman" w:hAnsi="Times New Roman" w:cs="Times New Roman"/>
                <w:sz w:val="20"/>
                <w:szCs w:val="20"/>
              </w:rPr>
            </w:pPr>
          </w:p>
        </w:tc>
        <w:tc>
          <w:tcPr>
            <w:tcW w:w="911" w:type="dxa"/>
            <w:gridSpan w:val="2"/>
            <w:tcBorders>
              <w:top w:val="single" w:sz="4" w:space="0" w:color="auto"/>
              <w:right w:val="single" w:sz="4" w:space="0" w:color="auto"/>
            </w:tcBorders>
            <w:shd w:val="clear" w:color="auto" w:fill="FFFFFF"/>
          </w:tcPr>
          <w:p w:rsidR="008B5A91" w:rsidRPr="007521D4" w:rsidRDefault="008B5A91" w:rsidP="008B5A91">
            <w:pPr>
              <w:framePr w:w="7060" w:wrap="notBeside" w:vAnchor="text" w:hAnchor="text" w:y="1"/>
              <w:rPr>
                <w:rFonts w:ascii="Times New Roman" w:hAnsi="Times New Roman" w:cs="Times New Roman"/>
                <w:sz w:val="20"/>
                <w:szCs w:val="20"/>
              </w:rPr>
            </w:pPr>
          </w:p>
        </w:tc>
      </w:tr>
      <w:tr w:rsidR="008B5A91" w:rsidRPr="007521D4" w:rsidTr="008B5A91">
        <w:trPr>
          <w:gridBefore w:val="1"/>
          <w:wBefore w:w="10" w:type="dxa"/>
          <w:trHeight w:hRule="exact" w:val="763"/>
        </w:trPr>
        <w:tc>
          <w:tcPr>
            <w:tcW w:w="2246" w:type="dxa"/>
            <w:gridSpan w:val="2"/>
            <w:tcBorders>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Показатели</w:t>
            </w:r>
          </w:p>
        </w:tc>
        <w:tc>
          <w:tcPr>
            <w:tcW w:w="767" w:type="dxa"/>
            <w:gridSpan w:val="2"/>
            <w:tcBorders>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Всичко</w:t>
            </w:r>
          </w:p>
        </w:tc>
        <w:tc>
          <w:tcPr>
            <w:tcW w:w="70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виеше</w:t>
            </w:r>
          </w:p>
        </w:tc>
        <w:tc>
          <w:tcPr>
            <w:tcW w:w="763"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средно</w:t>
            </w:r>
          </w:p>
        </w:tc>
        <w:tc>
          <w:tcPr>
            <w:tcW w:w="788"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56"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в т.ч.</w:t>
            </w:r>
          </w:p>
          <w:p w:rsidR="008B5A91" w:rsidRPr="007521D4" w:rsidRDefault="008B5A91" w:rsidP="008B5A91">
            <w:pPr>
              <w:framePr w:w="7060" w:wrap="notBeside" w:vAnchor="text" w:hAnchor="text" w:y="1"/>
              <w:spacing w:line="256"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средно</w:t>
            </w:r>
          </w:p>
          <w:p w:rsidR="008B5A91" w:rsidRPr="007521D4" w:rsidRDefault="008B5A91" w:rsidP="008B5A91">
            <w:pPr>
              <w:framePr w:w="7060" w:wrap="notBeside" w:vAnchor="text" w:hAnchor="text" w:y="1"/>
              <w:spacing w:line="256"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проф.</w:t>
            </w:r>
          </w:p>
        </w:tc>
        <w:tc>
          <w:tcPr>
            <w:tcW w:w="878"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основно</w:t>
            </w:r>
          </w:p>
        </w:tc>
        <w:tc>
          <w:tcPr>
            <w:tcW w:w="911" w:type="dxa"/>
            <w:gridSpan w:val="2"/>
            <w:tcBorders>
              <w:top w:val="single" w:sz="4" w:space="0" w:color="auto"/>
              <w:left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52"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начално и по-ниско</w:t>
            </w:r>
          </w:p>
        </w:tc>
      </w:tr>
      <w:tr w:rsidR="008B5A91" w:rsidRPr="007521D4" w:rsidTr="008B5A91">
        <w:trPr>
          <w:gridBefore w:val="1"/>
          <w:wBefore w:w="10" w:type="dxa"/>
          <w:trHeight w:hRule="exact" w:val="248"/>
        </w:trPr>
        <w:tc>
          <w:tcPr>
            <w:tcW w:w="2246" w:type="dxa"/>
            <w:gridSpan w:val="2"/>
            <w:tcBorders>
              <w:top w:val="single" w:sz="4" w:space="0" w:color="auto"/>
              <w:left w:val="single" w:sz="4" w:space="0" w:color="auto"/>
            </w:tcBorders>
            <w:shd w:val="clear" w:color="auto" w:fill="FFFFFF"/>
          </w:tcPr>
          <w:p w:rsidR="008B5A91" w:rsidRPr="007521D4" w:rsidRDefault="008B5A91" w:rsidP="008B5A91">
            <w:pPr>
              <w:framePr w:w="7060" w:wrap="notBeside" w:vAnchor="text" w:hAnchor="text" w:y="1"/>
              <w:rPr>
                <w:rFonts w:ascii="Times New Roman" w:hAnsi="Times New Roman" w:cs="Times New Roman"/>
                <w:sz w:val="20"/>
                <w:szCs w:val="20"/>
              </w:rPr>
            </w:pPr>
          </w:p>
        </w:tc>
        <w:tc>
          <w:tcPr>
            <w:tcW w:w="767"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w:t>
            </w:r>
          </w:p>
        </w:tc>
        <w:tc>
          <w:tcPr>
            <w:tcW w:w="70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2</w:t>
            </w:r>
          </w:p>
        </w:tc>
        <w:tc>
          <w:tcPr>
            <w:tcW w:w="763"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3</w:t>
            </w:r>
          </w:p>
        </w:tc>
        <w:tc>
          <w:tcPr>
            <w:tcW w:w="788"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4</w:t>
            </w:r>
          </w:p>
        </w:tc>
        <w:tc>
          <w:tcPr>
            <w:tcW w:w="878"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5</w:t>
            </w:r>
          </w:p>
        </w:tc>
        <w:tc>
          <w:tcPr>
            <w:tcW w:w="911" w:type="dxa"/>
            <w:gridSpan w:val="2"/>
            <w:tcBorders>
              <w:top w:val="single" w:sz="4" w:space="0" w:color="auto"/>
              <w:left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6</w:t>
            </w:r>
          </w:p>
        </w:tc>
      </w:tr>
      <w:tr w:rsidR="008B5A91" w:rsidRPr="007521D4" w:rsidTr="008B5A91">
        <w:trPr>
          <w:gridBefore w:val="1"/>
          <w:wBefore w:w="10" w:type="dxa"/>
          <w:trHeight w:hRule="exact" w:val="446"/>
        </w:trPr>
        <w:tc>
          <w:tcPr>
            <w:tcW w:w="224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20"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1. Регистриран и безработни</w:t>
            </w:r>
          </w:p>
        </w:tc>
        <w:tc>
          <w:tcPr>
            <w:tcW w:w="767"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2156</w:t>
            </w:r>
          </w:p>
        </w:tc>
        <w:tc>
          <w:tcPr>
            <w:tcW w:w="70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54</w:t>
            </w:r>
          </w:p>
        </w:tc>
        <w:tc>
          <w:tcPr>
            <w:tcW w:w="763"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749</w:t>
            </w:r>
          </w:p>
        </w:tc>
        <w:tc>
          <w:tcPr>
            <w:tcW w:w="788"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559</w:t>
            </w:r>
          </w:p>
        </w:tc>
        <w:tc>
          <w:tcPr>
            <w:tcW w:w="878"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518</w:t>
            </w:r>
          </w:p>
        </w:tc>
        <w:tc>
          <w:tcPr>
            <w:tcW w:w="911" w:type="dxa"/>
            <w:gridSpan w:val="2"/>
            <w:tcBorders>
              <w:top w:val="single" w:sz="4" w:space="0" w:color="auto"/>
              <w:left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835</w:t>
            </w:r>
          </w:p>
        </w:tc>
      </w:tr>
      <w:tr w:rsidR="008B5A91" w:rsidRPr="007521D4" w:rsidTr="008B5A91">
        <w:trPr>
          <w:gridBefore w:val="1"/>
          <w:wBefore w:w="10" w:type="dxa"/>
          <w:trHeight w:hRule="exact" w:val="252"/>
        </w:trPr>
        <w:tc>
          <w:tcPr>
            <w:tcW w:w="224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от тях:-жени</w:t>
            </w:r>
          </w:p>
        </w:tc>
        <w:tc>
          <w:tcPr>
            <w:tcW w:w="767"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1224</w:t>
            </w:r>
          </w:p>
        </w:tc>
        <w:tc>
          <w:tcPr>
            <w:tcW w:w="70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33</w:t>
            </w:r>
          </w:p>
        </w:tc>
        <w:tc>
          <w:tcPr>
            <w:tcW w:w="763"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407</w:t>
            </w:r>
          </w:p>
        </w:tc>
        <w:tc>
          <w:tcPr>
            <w:tcW w:w="788"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303</w:t>
            </w:r>
          </w:p>
        </w:tc>
        <w:tc>
          <w:tcPr>
            <w:tcW w:w="878"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260</w:t>
            </w:r>
          </w:p>
        </w:tc>
        <w:tc>
          <w:tcPr>
            <w:tcW w:w="911" w:type="dxa"/>
            <w:gridSpan w:val="2"/>
            <w:tcBorders>
              <w:top w:val="single" w:sz="4" w:space="0" w:color="auto"/>
              <w:left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524</w:t>
            </w:r>
          </w:p>
        </w:tc>
      </w:tr>
      <w:tr w:rsidR="008B5A91" w:rsidRPr="007521D4" w:rsidTr="008B5A91">
        <w:trPr>
          <w:gridBefore w:val="1"/>
          <w:wBefore w:w="10" w:type="dxa"/>
          <w:trHeight w:hRule="exact" w:val="252"/>
        </w:trPr>
        <w:tc>
          <w:tcPr>
            <w:tcW w:w="224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а) до 19г. вкл,</w:t>
            </w:r>
          </w:p>
        </w:tc>
        <w:tc>
          <w:tcPr>
            <w:tcW w:w="767"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13</w:t>
            </w:r>
          </w:p>
        </w:tc>
        <w:tc>
          <w:tcPr>
            <w:tcW w:w="70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0</w:t>
            </w:r>
          </w:p>
        </w:tc>
        <w:tc>
          <w:tcPr>
            <w:tcW w:w="763"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5</w:t>
            </w:r>
          </w:p>
        </w:tc>
        <w:tc>
          <w:tcPr>
            <w:tcW w:w="788"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5</w:t>
            </w:r>
          </w:p>
        </w:tc>
        <w:tc>
          <w:tcPr>
            <w:tcW w:w="878"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4</w:t>
            </w:r>
          </w:p>
        </w:tc>
        <w:tc>
          <w:tcPr>
            <w:tcW w:w="911" w:type="dxa"/>
            <w:gridSpan w:val="2"/>
            <w:tcBorders>
              <w:top w:val="single" w:sz="4" w:space="0" w:color="auto"/>
              <w:left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4</w:t>
            </w:r>
          </w:p>
        </w:tc>
      </w:tr>
      <w:tr w:rsidR="008B5A91" w:rsidRPr="007521D4" w:rsidTr="008B5A91">
        <w:trPr>
          <w:gridBefore w:val="1"/>
          <w:wBefore w:w="10" w:type="dxa"/>
          <w:trHeight w:hRule="exact" w:val="248"/>
        </w:trPr>
        <w:tc>
          <w:tcPr>
            <w:tcW w:w="224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от тях: жени</w:t>
            </w:r>
          </w:p>
        </w:tc>
        <w:tc>
          <w:tcPr>
            <w:tcW w:w="767"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10</w:t>
            </w:r>
          </w:p>
        </w:tc>
        <w:tc>
          <w:tcPr>
            <w:tcW w:w="70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0</w:t>
            </w:r>
          </w:p>
        </w:tc>
        <w:tc>
          <w:tcPr>
            <w:tcW w:w="763"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5</w:t>
            </w:r>
          </w:p>
        </w:tc>
        <w:tc>
          <w:tcPr>
            <w:tcW w:w="788"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5</w:t>
            </w:r>
          </w:p>
        </w:tc>
        <w:tc>
          <w:tcPr>
            <w:tcW w:w="878"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2</w:t>
            </w:r>
          </w:p>
        </w:tc>
        <w:tc>
          <w:tcPr>
            <w:tcW w:w="911" w:type="dxa"/>
            <w:gridSpan w:val="2"/>
            <w:tcBorders>
              <w:top w:val="single" w:sz="4" w:space="0" w:color="auto"/>
              <w:left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3</w:t>
            </w:r>
          </w:p>
        </w:tc>
      </w:tr>
      <w:tr w:rsidR="008B5A91" w:rsidRPr="007521D4" w:rsidTr="008B5A91">
        <w:trPr>
          <w:gridBefore w:val="1"/>
          <w:wBefore w:w="10" w:type="dxa"/>
          <w:trHeight w:hRule="exact" w:val="259"/>
        </w:trPr>
        <w:tc>
          <w:tcPr>
            <w:tcW w:w="2246" w:type="dxa"/>
            <w:gridSpan w:val="2"/>
            <w:tcBorders>
              <w:top w:val="single" w:sz="4" w:space="0" w:color="auto"/>
              <w:left w:val="single" w:sz="4" w:space="0" w:color="auto"/>
              <w:bottom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б) от 20 до 24г. вкл.</w:t>
            </w:r>
          </w:p>
        </w:tc>
        <w:tc>
          <w:tcPr>
            <w:tcW w:w="767" w:type="dxa"/>
            <w:gridSpan w:val="2"/>
            <w:tcBorders>
              <w:top w:val="single" w:sz="4" w:space="0" w:color="auto"/>
              <w:left w:val="single" w:sz="4" w:space="0" w:color="auto"/>
              <w:bottom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94</w:t>
            </w:r>
          </w:p>
        </w:tc>
        <w:tc>
          <w:tcPr>
            <w:tcW w:w="706" w:type="dxa"/>
            <w:gridSpan w:val="2"/>
            <w:tcBorders>
              <w:top w:val="single" w:sz="4" w:space="0" w:color="auto"/>
              <w:left w:val="single" w:sz="4" w:space="0" w:color="auto"/>
              <w:bottom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5</w:t>
            </w:r>
          </w:p>
        </w:tc>
        <w:tc>
          <w:tcPr>
            <w:tcW w:w="763" w:type="dxa"/>
            <w:gridSpan w:val="2"/>
            <w:tcBorders>
              <w:top w:val="single" w:sz="4" w:space="0" w:color="auto"/>
              <w:left w:val="single" w:sz="4" w:space="0" w:color="auto"/>
              <w:bottom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46</w:t>
            </w:r>
          </w:p>
        </w:tc>
        <w:tc>
          <w:tcPr>
            <w:tcW w:w="788" w:type="dxa"/>
            <w:gridSpan w:val="2"/>
            <w:tcBorders>
              <w:top w:val="single" w:sz="4" w:space="0" w:color="auto"/>
              <w:left w:val="single" w:sz="4" w:space="0" w:color="auto"/>
              <w:bottom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30</w:t>
            </w:r>
          </w:p>
        </w:tc>
        <w:tc>
          <w:tcPr>
            <w:tcW w:w="878" w:type="dxa"/>
            <w:gridSpan w:val="2"/>
            <w:tcBorders>
              <w:top w:val="single" w:sz="4" w:space="0" w:color="auto"/>
              <w:left w:val="single" w:sz="4" w:space="0" w:color="auto"/>
              <w:bottom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25</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18</w:t>
            </w:r>
          </w:p>
        </w:tc>
      </w:tr>
      <w:tr w:rsidR="008B5A91" w:rsidRPr="007521D4" w:rsidTr="008B5A91">
        <w:trPr>
          <w:gridAfter w:val="1"/>
          <w:wAfter w:w="17" w:type="dxa"/>
          <w:trHeight w:hRule="exact" w:val="238"/>
        </w:trPr>
        <w:tc>
          <w:tcPr>
            <w:tcW w:w="2246" w:type="dxa"/>
            <w:gridSpan w:val="2"/>
            <w:tcBorders>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от тях; жени</w:t>
            </w:r>
          </w:p>
        </w:tc>
        <w:tc>
          <w:tcPr>
            <w:tcW w:w="756" w:type="dxa"/>
            <w:gridSpan w:val="2"/>
            <w:tcBorders>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51</w:t>
            </w:r>
          </w:p>
        </w:tc>
        <w:tc>
          <w:tcPr>
            <w:tcW w:w="702" w:type="dxa"/>
            <w:gridSpan w:val="2"/>
            <w:tcBorders>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3</w:t>
            </w:r>
          </w:p>
        </w:tc>
        <w:tc>
          <w:tcPr>
            <w:tcW w:w="781" w:type="dxa"/>
            <w:gridSpan w:val="2"/>
            <w:tcBorders>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23</w:t>
            </w:r>
          </w:p>
        </w:tc>
        <w:tc>
          <w:tcPr>
            <w:tcW w:w="781" w:type="dxa"/>
            <w:gridSpan w:val="2"/>
            <w:tcBorders>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14</w:t>
            </w:r>
          </w:p>
        </w:tc>
        <w:tc>
          <w:tcPr>
            <w:tcW w:w="864" w:type="dxa"/>
            <w:gridSpan w:val="2"/>
            <w:tcBorders>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12</w:t>
            </w:r>
          </w:p>
        </w:tc>
        <w:tc>
          <w:tcPr>
            <w:tcW w:w="922" w:type="dxa"/>
            <w:gridSpan w:val="2"/>
            <w:tcBorders>
              <w:left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13</w:t>
            </w:r>
          </w:p>
        </w:tc>
      </w:tr>
      <w:tr w:rsidR="008B5A91" w:rsidRPr="007521D4" w:rsidTr="008B5A91">
        <w:trPr>
          <w:gridAfter w:val="1"/>
          <w:wAfter w:w="17" w:type="dxa"/>
          <w:trHeight w:hRule="exact" w:val="256"/>
        </w:trPr>
        <w:tc>
          <w:tcPr>
            <w:tcW w:w="224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в) от 25 до 29г. вкл.</w:t>
            </w:r>
          </w:p>
        </w:tc>
        <w:tc>
          <w:tcPr>
            <w:tcW w:w="75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154</w:t>
            </w:r>
          </w:p>
        </w:tc>
        <w:tc>
          <w:tcPr>
            <w:tcW w:w="702"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8</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57</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35</w:t>
            </w:r>
          </w:p>
        </w:tc>
        <w:tc>
          <w:tcPr>
            <w:tcW w:w="864"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31</w:t>
            </w:r>
          </w:p>
        </w:tc>
        <w:tc>
          <w:tcPr>
            <w:tcW w:w="922" w:type="dxa"/>
            <w:gridSpan w:val="2"/>
            <w:tcBorders>
              <w:top w:val="single" w:sz="4" w:space="0" w:color="auto"/>
              <w:left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58</w:t>
            </w:r>
          </w:p>
        </w:tc>
      </w:tr>
      <w:tr w:rsidR="008B5A91" w:rsidRPr="007521D4" w:rsidTr="008B5A91">
        <w:trPr>
          <w:gridAfter w:val="1"/>
          <w:wAfter w:w="17" w:type="dxa"/>
          <w:trHeight w:hRule="exact" w:val="259"/>
        </w:trPr>
        <w:tc>
          <w:tcPr>
            <w:tcW w:w="224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от тях: жени</w:t>
            </w:r>
          </w:p>
        </w:tc>
        <w:tc>
          <w:tcPr>
            <w:tcW w:w="75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93</w:t>
            </w:r>
          </w:p>
        </w:tc>
        <w:tc>
          <w:tcPr>
            <w:tcW w:w="702"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7</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30</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17</w:t>
            </w:r>
          </w:p>
        </w:tc>
        <w:tc>
          <w:tcPr>
            <w:tcW w:w="864"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18</w:t>
            </w:r>
          </w:p>
        </w:tc>
        <w:tc>
          <w:tcPr>
            <w:tcW w:w="922" w:type="dxa"/>
            <w:gridSpan w:val="2"/>
            <w:tcBorders>
              <w:top w:val="single" w:sz="4" w:space="0" w:color="auto"/>
              <w:left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38</w:t>
            </w:r>
          </w:p>
        </w:tc>
      </w:tr>
      <w:tr w:rsidR="008B5A91" w:rsidRPr="007521D4" w:rsidTr="008B5A91">
        <w:trPr>
          <w:gridAfter w:val="1"/>
          <w:wAfter w:w="17" w:type="dxa"/>
          <w:trHeight w:hRule="exact" w:val="259"/>
        </w:trPr>
        <w:tc>
          <w:tcPr>
            <w:tcW w:w="224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г) от 30 до 34г. вкл.</w:t>
            </w:r>
          </w:p>
        </w:tc>
        <w:tc>
          <w:tcPr>
            <w:tcW w:w="75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264</w:t>
            </w:r>
          </w:p>
        </w:tc>
        <w:tc>
          <w:tcPr>
            <w:tcW w:w="702"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10</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89</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59</w:t>
            </w:r>
          </w:p>
        </w:tc>
        <w:tc>
          <w:tcPr>
            <w:tcW w:w="864"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43</w:t>
            </w:r>
          </w:p>
        </w:tc>
        <w:tc>
          <w:tcPr>
            <w:tcW w:w="922" w:type="dxa"/>
            <w:gridSpan w:val="2"/>
            <w:tcBorders>
              <w:top w:val="single" w:sz="4" w:space="0" w:color="auto"/>
              <w:left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122</w:t>
            </w:r>
          </w:p>
        </w:tc>
      </w:tr>
      <w:tr w:rsidR="008B5A91" w:rsidRPr="007521D4" w:rsidTr="008B5A91">
        <w:trPr>
          <w:gridAfter w:val="1"/>
          <w:wAfter w:w="17" w:type="dxa"/>
          <w:trHeight w:hRule="exact" w:val="259"/>
        </w:trPr>
        <w:tc>
          <w:tcPr>
            <w:tcW w:w="224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от тях: жени</w:t>
            </w:r>
          </w:p>
        </w:tc>
        <w:tc>
          <w:tcPr>
            <w:tcW w:w="75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156</w:t>
            </w:r>
          </w:p>
        </w:tc>
        <w:tc>
          <w:tcPr>
            <w:tcW w:w="702"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7</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51</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36</w:t>
            </w:r>
          </w:p>
        </w:tc>
        <w:tc>
          <w:tcPr>
            <w:tcW w:w="864"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21</w:t>
            </w:r>
          </w:p>
        </w:tc>
        <w:tc>
          <w:tcPr>
            <w:tcW w:w="922" w:type="dxa"/>
            <w:gridSpan w:val="2"/>
            <w:tcBorders>
              <w:top w:val="single" w:sz="4" w:space="0" w:color="auto"/>
              <w:left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77</w:t>
            </w:r>
          </w:p>
        </w:tc>
      </w:tr>
      <w:tr w:rsidR="008B5A91" w:rsidRPr="007521D4" w:rsidTr="008B5A91">
        <w:trPr>
          <w:gridAfter w:val="1"/>
          <w:wAfter w:w="17" w:type="dxa"/>
          <w:trHeight w:hRule="exact" w:val="256"/>
        </w:trPr>
        <w:tc>
          <w:tcPr>
            <w:tcW w:w="224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д) от 35 до 39г. вкл.</w:t>
            </w:r>
          </w:p>
        </w:tc>
        <w:tc>
          <w:tcPr>
            <w:tcW w:w="75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252</w:t>
            </w:r>
          </w:p>
        </w:tc>
        <w:tc>
          <w:tcPr>
            <w:tcW w:w="702"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8</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82</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53</w:t>
            </w:r>
          </w:p>
        </w:tc>
        <w:tc>
          <w:tcPr>
            <w:tcW w:w="864"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55</w:t>
            </w:r>
          </w:p>
        </w:tc>
        <w:tc>
          <w:tcPr>
            <w:tcW w:w="922" w:type="dxa"/>
            <w:gridSpan w:val="2"/>
            <w:tcBorders>
              <w:top w:val="single" w:sz="4" w:space="0" w:color="auto"/>
              <w:left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107</w:t>
            </w:r>
          </w:p>
        </w:tc>
      </w:tr>
      <w:tr w:rsidR="008B5A91" w:rsidRPr="007521D4" w:rsidTr="008B5A91">
        <w:trPr>
          <w:gridAfter w:val="1"/>
          <w:wAfter w:w="17" w:type="dxa"/>
          <w:trHeight w:hRule="exact" w:val="256"/>
        </w:trPr>
        <w:tc>
          <w:tcPr>
            <w:tcW w:w="224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от тях: жени</w:t>
            </w:r>
          </w:p>
        </w:tc>
        <w:tc>
          <w:tcPr>
            <w:tcW w:w="75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133</w:t>
            </w:r>
          </w:p>
        </w:tc>
        <w:tc>
          <w:tcPr>
            <w:tcW w:w="702"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4</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40</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23</w:t>
            </w:r>
          </w:p>
        </w:tc>
        <w:tc>
          <w:tcPr>
            <w:tcW w:w="864"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23</w:t>
            </w:r>
          </w:p>
        </w:tc>
        <w:tc>
          <w:tcPr>
            <w:tcW w:w="922" w:type="dxa"/>
            <w:gridSpan w:val="2"/>
            <w:tcBorders>
              <w:top w:val="single" w:sz="4" w:space="0" w:color="auto"/>
              <w:left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66</w:t>
            </w:r>
          </w:p>
        </w:tc>
      </w:tr>
      <w:tr w:rsidR="008B5A91" w:rsidRPr="007521D4" w:rsidTr="008B5A91">
        <w:trPr>
          <w:gridAfter w:val="1"/>
          <w:wAfter w:w="17" w:type="dxa"/>
          <w:trHeight w:hRule="exact" w:val="256"/>
        </w:trPr>
        <w:tc>
          <w:tcPr>
            <w:tcW w:w="224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е) от 40 до 44г. вкл.</w:t>
            </w:r>
          </w:p>
        </w:tc>
        <w:tc>
          <w:tcPr>
            <w:tcW w:w="75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259</w:t>
            </w:r>
          </w:p>
        </w:tc>
        <w:tc>
          <w:tcPr>
            <w:tcW w:w="702"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7</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82</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64</w:t>
            </w:r>
          </w:p>
        </w:tc>
        <w:tc>
          <w:tcPr>
            <w:tcW w:w="864"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77</w:t>
            </w:r>
          </w:p>
        </w:tc>
        <w:tc>
          <w:tcPr>
            <w:tcW w:w="922" w:type="dxa"/>
            <w:gridSpan w:val="2"/>
            <w:tcBorders>
              <w:top w:val="single" w:sz="4" w:space="0" w:color="auto"/>
              <w:left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93</w:t>
            </w:r>
          </w:p>
        </w:tc>
      </w:tr>
      <w:tr w:rsidR="008B5A91" w:rsidRPr="007521D4" w:rsidTr="008B5A91">
        <w:trPr>
          <w:gridAfter w:val="1"/>
          <w:wAfter w:w="17" w:type="dxa"/>
          <w:trHeight w:hRule="exact" w:val="256"/>
        </w:trPr>
        <w:tc>
          <w:tcPr>
            <w:tcW w:w="224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от тях: жени</w:t>
            </w:r>
          </w:p>
        </w:tc>
        <w:tc>
          <w:tcPr>
            <w:tcW w:w="75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161</w:t>
            </w:r>
          </w:p>
        </w:tc>
        <w:tc>
          <w:tcPr>
            <w:tcW w:w="702"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5</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51</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39</w:t>
            </w:r>
          </w:p>
        </w:tc>
        <w:tc>
          <w:tcPr>
            <w:tcW w:w="864"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43</w:t>
            </w:r>
          </w:p>
        </w:tc>
        <w:tc>
          <w:tcPr>
            <w:tcW w:w="922" w:type="dxa"/>
            <w:gridSpan w:val="2"/>
            <w:tcBorders>
              <w:top w:val="single" w:sz="4" w:space="0" w:color="auto"/>
              <w:left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62</w:t>
            </w:r>
          </w:p>
        </w:tc>
      </w:tr>
      <w:tr w:rsidR="008B5A91" w:rsidRPr="007521D4" w:rsidTr="008B5A91">
        <w:trPr>
          <w:gridAfter w:val="1"/>
          <w:wAfter w:w="17" w:type="dxa"/>
          <w:trHeight w:hRule="exact" w:val="259"/>
        </w:trPr>
        <w:tc>
          <w:tcPr>
            <w:tcW w:w="224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ж) от 45 до 49г. вкл.</w:t>
            </w:r>
          </w:p>
        </w:tc>
        <w:tc>
          <w:tcPr>
            <w:tcW w:w="75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286</w:t>
            </w:r>
          </w:p>
        </w:tc>
        <w:tc>
          <w:tcPr>
            <w:tcW w:w="702"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6</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102</w:t>
            </w:r>
          </w:p>
        </w:tc>
        <w:tc>
          <w:tcPr>
            <w:tcW w:w="781" w:type="dxa"/>
            <w:gridSpan w:val="2"/>
            <w:tcBorders>
              <w:top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84</w:t>
            </w:r>
          </w:p>
        </w:tc>
        <w:tc>
          <w:tcPr>
            <w:tcW w:w="864"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67</w:t>
            </w:r>
          </w:p>
        </w:tc>
        <w:tc>
          <w:tcPr>
            <w:tcW w:w="922" w:type="dxa"/>
            <w:gridSpan w:val="2"/>
            <w:tcBorders>
              <w:top w:val="single" w:sz="4" w:space="0" w:color="auto"/>
              <w:left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111</w:t>
            </w:r>
          </w:p>
        </w:tc>
      </w:tr>
      <w:tr w:rsidR="008B5A91" w:rsidRPr="007521D4" w:rsidTr="008B5A91">
        <w:trPr>
          <w:gridAfter w:val="1"/>
          <w:wAfter w:w="17" w:type="dxa"/>
          <w:trHeight w:hRule="exact" w:val="252"/>
        </w:trPr>
        <w:tc>
          <w:tcPr>
            <w:tcW w:w="224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от тях: жени</w:t>
            </w:r>
          </w:p>
        </w:tc>
        <w:tc>
          <w:tcPr>
            <w:tcW w:w="75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171</w:t>
            </w:r>
          </w:p>
        </w:tc>
        <w:tc>
          <w:tcPr>
            <w:tcW w:w="702"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4</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60</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52</w:t>
            </w:r>
          </w:p>
        </w:tc>
        <w:tc>
          <w:tcPr>
            <w:tcW w:w="864"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29</w:t>
            </w:r>
          </w:p>
        </w:tc>
        <w:tc>
          <w:tcPr>
            <w:tcW w:w="922" w:type="dxa"/>
            <w:gridSpan w:val="2"/>
            <w:tcBorders>
              <w:top w:val="single" w:sz="4" w:space="0" w:color="auto"/>
              <w:left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78</w:t>
            </w:r>
          </w:p>
        </w:tc>
      </w:tr>
      <w:tr w:rsidR="008B5A91" w:rsidRPr="007521D4" w:rsidTr="008B5A91">
        <w:trPr>
          <w:gridAfter w:val="1"/>
          <w:wAfter w:w="17" w:type="dxa"/>
          <w:trHeight w:hRule="exact" w:val="256"/>
        </w:trPr>
        <w:tc>
          <w:tcPr>
            <w:tcW w:w="224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з) от 50 до 54г. вкл.</w:t>
            </w:r>
          </w:p>
        </w:tc>
        <w:tc>
          <w:tcPr>
            <w:tcW w:w="75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261</w:t>
            </w:r>
          </w:p>
        </w:tc>
        <w:tc>
          <w:tcPr>
            <w:tcW w:w="702"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2</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83</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68</w:t>
            </w:r>
          </w:p>
        </w:tc>
        <w:tc>
          <w:tcPr>
            <w:tcW w:w="864"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73</w:t>
            </w:r>
          </w:p>
        </w:tc>
        <w:tc>
          <w:tcPr>
            <w:tcW w:w="922" w:type="dxa"/>
            <w:gridSpan w:val="2"/>
            <w:tcBorders>
              <w:top w:val="single" w:sz="4" w:space="0" w:color="auto"/>
              <w:left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103</w:t>
            </w:r>
          </w:p>
        </w:tc>
      </w:tr>
      <w:tr w:rsidR="008B5A91" w:rsidRPr="007521D4" w:rsidTr="007521D4">
        <w:trPr>
          <w:gridAfter w:val="1"/>
          <w:wAfter w:w="17" w:type="dxa"/>
          <w:trHeight w:hRule="exact" w:val="256"/>
        </w:trPr>
        <w:tc>
          <w:tcPr>
            <w:tcW w:w="2246" w:type="dxa"/>
            <w:gridSpan w:val="2"/>
            <w:tcBorders>
              <w:top w:val="single" w:sz="4" w:space="0" w:color="auto"/>
              <w:left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от тях: жени</w:t>
            </w:r>
          </w:p>
        </w:tc>
        <w:tc>
          <w:tcPr>
            <w:tcW w:w="75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144</w:t>
            </w:r>
          </w:p>
        </w:tc>
        <w:tc>
          <w:tcPr>
            <w:tcW w:w="702"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0</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45</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37</w:t>
            </w:r>
          </w:p>
        </w:tc>
        <w:tc>
          <w:tcPr>
            <w:tcW w:w="864"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37</w:t>
            </w:r>
          </w:p>
        </w:tc>
        <w:tc>
          <w:tcPr>
            <w:tcW w:w="922" w:type="dxa"/>
            <w:gridSpan w:val="2"/>
            <w:tcBorders>
              <w:top w:val="single" w:sz="4" w:space="0" w:color="auto"/>
              <w:left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62</w:t>
            </w:r>
          </w:p>
        </w:tc>
      </w:tr>
      <w:tr w:rsidR="008B5A91" w:rsidRPr="007521D4" w:rsidTr="007521D4">
        <w:trPr>
          <w:gridAfter w:val="1"/>
          <w:wAfter w:w="17" w:type="dxa"/>
          <w:trHeight w:hRule="exact" w:val="256"/>
        </w:trPr>
        <w:tc>
          <w:tcPr>
            <w:tcW w:w="2246" w:type="dxa"/>
            <w:gridSpan w:val="2"/>
            <w:tcBorders>
              <w:top w:val="single" w:sz="4" w:space="0" w:color="auto"/>
              <w:left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и) над 55г.</w:t>
            </w:r>
          </w:p>
        </w:tc>
        <w:tc>
          <w:tcPr>
            <w:tcW w:w="756"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573</w:t>
            </w:r>
          </w:p>
        </w:tc>
        <w:tc>
          <w:tcPr>
            <w:tcW w:w="702"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8</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203</w:t>
            </w:r>
          </w:p>
        </w:tc>
        <w:tc>
          <w:tcPr>
            <w:tcW w:w="781"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161</w:t>
            </w:r>
          </w:p>
        </w:tc>
        <w:tc>
          <w:tcPr>
            <w:tcW w:w="864" w:type="dxa"/>
            <w:gridSpan w:val="2"/>
            <w:tcBorders>
              <w:top w:val="single" w:sz="4" w:space="0" w:color="auto"/>
              <w:lef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143</w:t>
            </w:r>
          </w:p>
        </w:tc>
        <w:tc>
          <w:tcPr>
            <w:tcW w:w="922" w:type="dxa"/>
            <w:gridSpan w:val="2"/>
            <w:tcBorders>
              <w:top w:val="single" w:sz="4" w:space="0" w:color="auto"/>
              <w:left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219</w:t>
            </w:r>
          </w:p>
        </w:tc>
      </w:tr>
      <w:tr w:rsidR="008B5A91" w:rsidRPr="007521D4" w:rsidTr="008B5A91">
        <w:trPr>
          <w:gridAfter w:val="1"/>
          <w:wAfter w:w="17" w:type="dxa"/>
          <w:trHeight w:hRule="exact" w:val="281"/>
        </w:trPr>
        <w:tc>
          <w:tcPr>
            <w:tcW w:w="2246" w:type="dxa"/>
            <w:gridSpan w:val="2"/>
            <w:tcBorders>
              <w:top w:val="single" w:sz="4" w:space="0" w:color="auto"/>
              <w:left w:val="single" w:sz="4" w:space="0" w:color="auto"/>
              <w:bottom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rPr>
                <w:rFonts w:ascii="Times New Roman" w:eastAsia="Arial" w:hAnsi="Times New Roman" w:cs="Times New Roman"/>
                <w:sz w:val="20"/>
                <w:szCs w:val="20"/>
              </w:rPr>
            </w:pPr>
            <w:r w:rsidRPr="007521D4">
              <w:rPr>
                <w:rFonts w:ascii="Times New Roman" w:eastAsia="Arial" w:hAnsi="Times New Roman" w:cs="Times New Roman"/>
                <w:sz w:val="20"/>
                <w:szCs w:val="20"/>
              </w:rPr>
              <w:t>от тях: жени</w:t>
            </w:r>
          </w:p>
        </w:tc>
        <w:tc>
          <w:tcPr>
            <w:tcW w:w="756" w:type="dxa"/>
            <w:gridSpan w:val="2"/>
            <w:tcBorders>
              <w:top w:val="single" w:sz="4" w:space="0" w:color="auto"/>
              <w:left w:val="single" w:sz="4" w:space="0" w:color="auto"/>
              <w:bottom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305</w:t>
            </w:r>
          </w:p>
        </w:tc>
        <w:tc>
          <w:tcPr>
            <w:tcW w:w="702" w:type="dxa"/>
            <w:gridSpan w:val="2"/>
            <w:tcBorders>
              <w:top w:val="single" w:sz="4" w:space="0" w:color="auto"/>
              <w:left w:val="single" w:sz="4" w:space="0" w:color="auto"/>
              <w:bottom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3</w:t>
            </w:r>
          </w:p>
        </w:tc>
        <w:tc>
          <w:tcPr>
            <w:tcW w:w="781" w:type="dxa"/>
            <w:gridSpan w:val="2"/>
            <w:tcBorders>
              <w:top w:val="single" w:sz="4" w:space="0" w:color="auto"/>
              <w:left w:val="single" w:sz="4" w:space="0" w:color="auto"/>
              <w:bottom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102</w:t>
            </w:r>
          </w:p>
        </w:tc>
        <w:tc>
          <w:tcPr>
            <w:tcW w:w="781" w:type="dxa"/>
            <w:gridSpan w:val="2"/>
            <w:tcBorders>
              <w:top w:val="single" w:sz="4" w:space="0" w:color="auto"/>
              <w:left w:val="single" w:sz="4" w:space="0" w:color="auto"/>
              <w:bottom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80</w:t>
            </w:r>
          </w:p>
        </w:tc>
        <w:tc>
          <w:tcPr>
            <w:tcW w:w="864" w:type="dxa"/>
            <w:gridSpan w:val="2"/>
            <w:tcBorders>
              <w:top w:val="single" w:sz="4" w:space="0" w:color="auto"/>
              <w:left w:val="single" w:sz="4" w:space="0" w:color="auto"/>
              <w:bottom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75</w:t>
            </w:r>
          </w:p>
        </w:tc>
        <w:tc>
          <w:tcPr>
            <w:tcW w:w="92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B5A91" w:rsidRPr="007521D4" w:rsidRDefault="008B5A91" w:rsidP="008B5A91">
            <w:pPr>
              <w:framePr w:w="7060" w:wrap="notBeside" w:vAnchor="text" w:hAnchor="text" w:y="1"/>
              <w:spacing w:line="210" w:lineRule="exact"/>
              <w:jc w:val="right"/>
              <w:rPr>
                <w:rFonts w:ascii="Times New Roman" w:eastAsia="Arial" w:hAnsi="Times New Roman" w:cs="Times New Roman"/>
                <w:sz w:val="20"/>
                <w:szCs w:val="20"/>
              </w:rPr>
            </w:pPr>
            <w:r w:rsidRPr="007521D4">
              <w:rPr>
                <w:rFonts w:ascii="Times New Roman" w:eastAsia="Arial" w:hAnsi="Times New Roman" w:cs="Times New Roman"/>
                <w:sz w:val="20"/>
                <w:szCs w:val="20"/>
              </w:rPr>
              <w:t>125</w:t>
            </w:r>
          </w:p>
        </w:tc>
      </w:tr>
    </w:tbl>
    <w:p w:rsidR="008B5A91" w:rsidRPr="007521D4" w:rsidRDefault="008B5A91" w:rsidP="008B5A91">
      <w:pPr>
        <w:framePr w:w="7060" w:wrap="notBeside" w:vAnchor="text" w:hAnchor="text" w:y="1"/>
        <w:rPr>
          <w:rFonts w:ascii="Times New Roman" w:hAnsi="Times New Roman" w:cs="Times New Roman"/>
          <w:sz w:val="20"/>
          <w:szCs w:val="20"/>
        </w:rPr>
      </w:pPr>
    </w:p>
    <w:p w:rsidR="008B5A91" w:rsidRPr="007521D4" w:rsidRDefault="008B5A91" w:rsidP="008B5A91">
      <w:pPr>
        <w:framePr w:w="7060" w:wrap="notBeside" w:vAnchor="text" w:hAnchor="text" w:y="1"/>
        <w:rPr>
          <w:rFonts w:ascii="Times New Roman" w:hAnsi="Times New Roman" w:cs="Times New Roman"/>
          <w:sz w:val="20"/>
          <w:szCs w:val="20"/>
        </w:rPr>
      </w:pPr>
    </w:p>
    <w:p w:rsidR="003656FA" w:rsidRDefault="003656FA" w:rsidP="00757915">
      <w:pPr>
        <w:ind w:firstLine="680"/>
        <w:jc w:val="both"/>
        <w:rPr>
          <w:rFonts w:ascii="Times New Roman" w:eastAsia="Arial" w:hAnsi="Times New Roman" w:cs="Times New Roman"/>
        </w:rPr>
      </w:pPr>
    </w:p>
    <w:p w:rsidR="009019E2" w:rsidRDefault="009019E2" w:rsidP="00B179A3">
      <w:pPr>
        <w:ind w:right="567" w:firstLine="680"/>
        <w:jc w:val="both"/>
        <w:rPr>
          <w:rFonts w:ascii="Times New Roman" w:eastAsia="Arial" w:hAnsi="Times New Roman" w:cs="Times New Roman"/>
          <w:lang w:val="en-GB"/>
        </w:rPr>
      </w:pPr>
      <w:r w:rsidRPr="009019E2">
        <w:rPr>
          <w:rFonts w:ascii="Times New Roman" w:eastAsia="Arial" w:hAnsi="Times New Roman" w:cs="Times New Roman"/>
        </w:rPr>
        <w:t>Действията на Агенцията по заетостта са насочени към подкрепа икономическото и социалното възстановяване и стабилизирането на пазара на труда</w:t>
      </w:r>
      <w:r w:rsidR="00BA405F">
        <w:rPr>
          <w:rFonts w:ascii="Times New Roman" w:eastAsia="Arial" w:hAnsi="Times New Roman" w:cs="Times New Roman"/>
        </w:rPr>
        <w:t>, к</w:t>
      </w:r>
      <w:r w:rsidRPr="009019E2">
        <w:rPr>
          <w:rFonts w:ascii="Times New Roman" w:eastAsia="Arial" w:hAnsi="Times New Roman" w:cs="Times New Roman"/>
        </w:rPr>
        <w:t>акто и към ограничаване на безработицата чрез заетост в реалната икономика, включително на неравнопоставените групи на пазара на труда, като се възстановяват част от разходите на работодателите за наемане на безработни от тези групи, приоритетно от най-слабо развитите региони.</w:t>
      </w:r>
    </w:p>
    <w:p w:rsidR="001E1A6F" w:rsidRDefault="001E1A6F" w:rsidP="00B179A3">
      <w:pPr>
        <w:ind w:right="567" w:firstLine="680"/>
        <w:jc w:val="both"/>
        <w:rPr>
          <w:rFonts w:ascii="Times New Roman" w:eastAsia="Arial" w:hAnsi="Times New Roman" w:cs="Times New Roman"/>
          <w:lang w:val="en-GB"/>
        </w:rPr>
      </w:pPr>
    </w:p>
    <w:p w:rsidR="001E1A6F" w:rsidRDefault="001E1A6F" w:rsidP="00B179A3">
      <w:pPr>
        <w:ind w:right="567" w:firstLine="680"/>
        <w:jc w:val="both"/>
        <w:rPr>
          <w:rFonts w:ascii="Times New Roman" w:eastAsia="Arial" w:hAnsi="Times New Roman" w:cs="Times New Roman"/>
        </w:rPr>
      </w:pPr>
      <w:r>
        <w:rPr>
          <w:rFonts w:ascii="Times New Roman" w:eastAsia="Arial" w:hAnsi="Times New Roman" w:cs="Times New Roman"/>
        </w:rPr>
        <w:t xml:space="preserve">През 2017 г. </w:t>
      </w:r>
      <w:r w:rsidRPr="00610CA7">
        <w:rPr>
          <w:rFonts w:ascii="Times New Roman" w:eastAsia="Arial" w:hAnsi="Times New Roman" w:cs="Times New Roman"/>
          <w:b/>
        </w:rPr>
        <w:t>Дирекция „Бюро по труда“ – гр. Велики Преслав</w:t>
      </w:r>
      <w:r>
        <w:rPr>
          <w:rFonts w:ascii="Times New Roman" w:eastAsia="Arial" w:hAnsi="Times New Roman" w:cs="Times New Roman"/>
        </w:rPr>
        <w:t xml:space="preserve">, в качеството си на териториално поделение на Агенцията по заетостта, работи за постигане на следните стратегически цели: краткосрочна – увеличаване на заетостта и ограничаване на безработицата и дългосрочна – повишаване на икономическата активност и трудовия потенциал на населението. </w:t>
      </w:r>
    </w:p>
    <w:p w:rsidR="00610CA7" w:rsidRDefault="00610CA7" w:rsidP="00B179A3">
      <w:pPr>
        <w:ind w:right="567" w:firstLine="700"/>
        <w:rPr>
          <w:rFonts w:ascii="Times New Roman" w:eastAsia="Tahoma" w:hAnsi="Times New Roman" w:cs="Times New Roman"/>
          <w:bCs/>
        </w:rPr>
      </w:pPr>
      <w:r>
        <w:rPr>
          <w:rFonts w:ascii="Times New Roman" w:eastAsia="Arial" w:hAnsi="Times New Roman" w:cs="Times New Roman"/>
        </w:rPr>
        <w:t xml:space="preserve">Относно </w:t>
      </w:r>
      <w:r w:rsidRPr="009019E2">
        <w:rPr>
          <w:rFonts w:ascii="Times New Roman" w:eastAsia="Tahoma" w:hAnsi="Times New Roman" w:cs="Times New Roman"/>
          <w:bCs/>
        </w:rPr>
        <w:t xml:space="preserve">Приоритетна област </w:t>
      </w:r>
      <w:r>
        <w:rPr>
          <w:rFonts w:ascii="Times New Roman" w:eastAsia="Tahoma" w:hAnsi="Times New Roman" w:cs="Times New Roman"/>
          <w:bCs/>
        </w:rPr>
        <w:t>1</w:t>
      </w:r>
      <w:r w:rsidRPr="009019E2">
        <w:rPr>
          <w:rFonts w:ascii="Times New Roman" w:eastAsia="Tahoma" w:hAnsi="Times New Roman" w:cs="Times New Roman"/>
          <w:bCs/>
        </w:rPr>
        <w:t xml:space="preserve">: Повишаване на участието на жените </w:t>
      </w:r>
      <w:r w:rsidRPr="00FD303A">
        <w:rPr>
          <w:rFonts w:ascii="Times New Roman" w:eastAsia="Tahoma" w:hAnsi="Times New Roman" w:cs="Times New Roman"/>
          <w:bCs/>
        </w:rPr>
        <w:t>н</w:t>
      </w:r>
      <w:r w:rsidRPr="009019E2">
        <w:rPr>
          <w:rFonts w:ascii="Times New Roman" w:eastAsia="Tahoma" w:hAnsi="Times New Roman" w:cs="Times New Roman"/>
          <w:bCs/>
        </w:rPr>
        <w:t>а пазара на труда и равна степен на икономическа независимост</w:t>
      </w:r>
      <w:r>
        <w:rPr>
          <w:rFonts w:ascii="Times New Roman" w:eastAsia="Tahoma" w:hAnsi="Times New Roman" w:cs="Times New Roman"/>
          <w:bCs/>
        </w:rPr>
        <w:t>, ДБТ – гр. Велики Преслав предостави следната информация:</w:t>
      </w:r>
    </w:p>
    <w:p w:rsidR="00610CA7" w:rsidRDefault="00610CA7" w:rsidP="00B179A3">
      <w:pPr>
        <w:ind w:right="567" w:firstLine="700"/>
        <w:rPr>
          <w:rFonts w:ascii="Times New Roman" w:eastAsia="Tahoma" w:hAnsi="Times New Roman" w:cs="Times New Roman"/>
          <w:bCs/>
        </w:rPr>
      </w:pPr>
      <w:r>
        <w:rPr>
          <w:rFonts w:ascii="Times New Roman" w:eastAsia="Tahoma" w:hAnsi="Times New Roman" w:cs="Times New Roman"/>
          <w:bCs/>
        </w:rPr>
        <w:t xml:space="preserve">Към 31.12.2016 г. регистрираните в общините Велики Преслав, Върбица и Смядово жени съставляват 59,47% от общия брой на регистрираните безработни лица. Към 31.12.2017 г. процентът на регистрираните жени е 59,67%. Въпреки голямото намаление на броя на регистрираните безработни лица, относителният дял на жените е почти еднакъв, с леко увеличение. Данните показват, че тенденцията от предходни години регистрираните жени в ДБТ да са повече от мъжете е трайна. </w:t>
      </w:r>
    </w:p>
    <w:p w:rsidR="00A61A62" w:rsidRDefault="00A61A62" w:rsidP="00B179A3">
      <w:pPr>
        <w:ind w:right="567" w:firstLine="700"/>
        <w:rPr>
          <w:rFonts w:ascii="Times New Roman" w:eastAsia="Tahoma" w:hAnsi="Times New Roman" w:cs="Times New Roman"/>
          <w:bCs/>
        </w:rPr>
      </w:pPr>
      <w:r>
        <w:rPr>
          <w:rFonts w:ascii="Times New Roman" w:eastAsia="Tahoma" w:hAnsi="Times New Roman" w:cs="Times New Roman"/>
          <w:bCs/>
        </w:rPr>
        <w:t xml:space="preserve">През 2016 г. постъпилите на работа жени са 53,3% от общия брой постъпили на работа безработни лица. През 2017 г. относителният им дял е увеличен – 55,6%. Трайна тенденция е да преобладава броя на устроените на работа жени. </w:t>
      </w:r>
    </w:p>
    <w:p w:rsidR="00A61A62" w:rsidRPr="009019E2" w:rsidRDefault="00A61A62" w:rsidP="00B179A3">
      <w:pPr>
        <w:ind w:right="567" w:firstLine="700"/>
        <w:rPr>
          <w:rFonts w:ascii="Times New Roman" w:eastAsia="Tahoma" w:hAnsi="Times New Roman" w:cs="Times New Roman"/>
          <w:bCs/>
        </w:rPr>
      </w:pPr>
      <w:r>
        <w:rPr>
          <w:rFonts w:ascii="Times New Roman" w:eastAsia="Tahoma" w:hAnsi="Times New Roman" w:cs="Times New Roman"/>
          <w:bCs/>
        </w:rPr>
        <w:t xml:space="preserve">Разпределение на регистрираните безработни лица по пол, образование и възраст към 31.12.2016 г. </w:t>
      </w:r>
    </w:p>
    <w:tbl>
      <w:tblPr>
        <w:tblW w:w="0" w:type="auto"/>
        <w:tblInd w:w="10" w:type="dxa"/>
        <w:tblLayout w:type="fixed"/>
        <w:tblCellMar>
          <w:left w:w="10" w:type="dxa"/>
          <w:right w:w="10" w:type="dxa"/>
        </w:tblCellMar>
        <w:tblLook w:val="04A0" w:firstRow="1" w:lastRow="0" w:firstColumn="1" w:lastColumn="0" w:noHBand="0" w:noVBand="1"/>
      </w:tblPr>
      <w:tblGrid>
        <w:gridCol w:w="2261"/>
        <w:gridCol w:w="763"/>
        <w:gridCol w:w="706"/>
        <w:gridCol w:w="763"/>
        <w:gridCol w:w="788"/>
        <w:gridCol w:w="875"/>
        <w:gridCol w:w="912"/>
      </w:tblGrid>
      <w:tr w:rsidR="00563280" w:rsidRPr="009019E2" w:rsidTr="00563280">
        <w:trPr>
          <w:trHeight w:hRule="exact" w:val="266"/>
        </w:trPr>
        <w:tc>
          <w:tcPr>
            <w:tcW w:w="3024" w:type="dxa"/>
            <w:gridSpan w:val="2"/>
            <w:tcBorders>
              <w:top w:val="single" w:sz="4" w:space="0" w:color="auto"/>
              <w:left w:val="single" w:sz="4" w:space="0" w:color="auto"/>
            </w:tcBorders>
            <w:shd w:val="clear" w:color="auto" w:fill="FFFFFF"/>
          </w:tcPr>
          <w:p w:rsidR="00563280" w:rsidRPr="009019E2" w:rsidRDefault="00563280" w:rsidP="00563280">
            <w:pPr>
              <w:rPr>
                <w:rFonts w:ascii="Times New Roman" w:hAnsi="Times New Roman" w:cs="Times New Roman"/>
                <w:sz w:val="20"/>
                <w:szCs w:val="20"/>
              </w:rPr>
            </w:pPr>
          </w:p>
        </w:tc>
        <w:tc>
          <w:tcPr>
            <w:tcW w:w="4043" w:type="dxa"/>
            <w:gridSpan w:val="5"/>
            <w:tcBorders>
              <w:top w:val="single" w:sz="4" w:space="0" w:color="auto"/>
              <w:left w:val="single" w:sz="4" w:space="0" w:color="auto"/>
              <w:right w:val="single" w:sz="4" w:space="0" w:color="auto"/>
            </w:tcBorders>
            <w:shd w:val="clear" w:color="auto" w:fill="FFFFFF"/>
            <w:vAlign w:val="bottom"/>
          </w:tcPr>
          <w:p w:rsidR="00563280" w:rsidRPr="009019E2" w:rsidRDefault="00563280"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По образование</w:t>
            </w:r>
          </w:p>
        </w:tc>
      </w:tr>
      <w:tr w:rsidR="00563280" w:rsidRPr="009019E2" w:rsidTr="00563280">
        <w:trPr>
          <w:trHeight w:hRule="exact" w:val="778"/>
        </w:trPr>
        <w:tc>
          <w:tcPr>
            <w:tcW w:w="2261" w:type="dxa"/>
            <w:tcBorders>
              <w:left w:val="single" w:sz="4" w:space="0" w:color="auto"/>
            </w:tcBorders>
            <w:shd w:val="clear" w:color="auto" w:fill="FFFFFF"/>
            <w:vAlign w:val="bottom"/>
          </w:tcPr>
          <w:p w:rsidR="00563280" w:rsidRPr="009019E2" w:rsidRDefault="00563280"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Показатели</w:t>
            </w:r>
          </w:p>
        </w:tc>
        <w:tc>
          <w:tcPr>
            <w:tcW w:w="763" w:type="dxa"/>
            <w:tcBorders>
              <w:left w:val="single" w:sz="4" w:space="0" w:color="auto"/>
            </w:tcBorders>
            <w:shd w:val="clear" w:color="auto" w:fill="FFFFFF"/>
            <w:vAlign w:val="bottom"/>
          </w:tcPr>
          <w:p w:rsidR="00563280" w:rsidRPr="009019E2" w:rsidRDefault="00563280" w:rsidP="00563280">
            <w:pPr>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Всичко</w:t>
            </w:r>
          </w:p>
        </w:tc>
        <w:tc>
          <w:tcPr>
            <w:tcW w:w="706" w:type="dxa"/>
            <w:tcBorders>
              <w:top w:val="single" w:sz="4" w:space="0" w:color="auto"/>
              <w:left w:val="single" w:sz="4" w:space="0" w:color="auto"/>
            </w:tcBorders>
            <w:shd w:val="clear" w:color="auto" w:fill="FFFFFF"/>
            <w:vAlign w:val="bottom"/>
          </w:tcPr>
          <w:p w:rsidR="00563280" w:rsidRPr="009019E2" w:rsidRDefault="00563280" w:rsidP="00563280">
            <w:pPr>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ви</w:t>
            </w:r>
            <w:r>
              <w:rPr>
                <w:rFonts w:ascii="Times New Roman" w:eastAsia="Arial" w:hAnsi="Times New Roman" w:cs="Times New Roman"/>
                <w:sz w:val="20"/>
                <w:szCs w:val="20"/>
              </w:rPr>
              <w:t>с</w:t>
            </w:r>
            <w:r w:rsidRPr="00E5186B">
              <w:rPr>
                <w:rFonts w:ascii="Times New Roman" w:eastAsia="Arial" w:hAnsi="Times New Roman" w:cs="Times New Roman"/>
                <w:sz w:val="20"/>
                <w:szCs w:val="20"/>
              </w:rPr>
              <w:t>ше</w:t>
            </w:r>
          </w:p>
        </w:tc>
        <w:tc>
          <w:tcPr>
            <w:tcW w:w="763" w:type="dxa"/>
            <w:tcBorders>
              <w:top w:val="single" w:sz="4" w:space="0" w:color="auto"/>
              <w:left w:val="single" w:sz="4" w:space="0" w:color="auto"/>
            </w:tcBorders>
            <w:shd w:val="clear" w:color="auto" w:fill="FFFFFF"/>
            <w:vAlign w:val="bottom"/>
          </w:tcPr>
          <w:p w:rsidR="00563280" w:rsidRPr="009019E2" w:rsidRDefault="00563280" w:rsidP="00563280">
            <w:pPr>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средно</w:t>
            </w:r>
          </w:p>
        </w:tc>
        <w:tc>
          <w:tcPr>
            <w:tcW w:w="788" w:type="dxa"/>
            <w:tcBorders>
              <w:top w:val="single" w:sz="4" w:space="0" w:color="auto"/>
              <w:left w:val="single" w:sz="4" w:space="0" w:color="auto"/>
            </w:tcBorders>
            <w:shd w:val="clear" w:color="auto" w:fill="FFFFFF"/>
            <w:vAlign w:val="bottom"/>
          </w:tcPr>
          <w:p w:rsidR="00563280" w:rsidRPr="009019E2" w:rsidRDefault="00563280"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в т,ч.</w:t>
            </w:r>
          </w:p>
          <w:p w:rsidR="00563280" w:rsidRPr="009019E2" w:rsidRDefault="00563280"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средно</w:t>
            </w:r>
          </w:p>
          <w:p w:rsidR="00563280" w:rsidRPr="009019E2" w:rsidRDefault="00563280"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проф.</w:t>
            </w:r>
          </w:p>
        </w:tc>
        <w:tc>
          <w:tcPr>
            <w:tcW w:w="875" w:type="dxa"/>
            <w:tcBorders>
              <w:top w:val="single" w:sz="4" w:space="0" w:color="auto"/>
              <w:left w:val="single" w:sz="4" w:space="0" w:color="auto"/>
            </w:tcBorders>
            <w:shd w:val="clear" w:color="auto" w:fill="FFFFFF"/>
            <w:vAlign w:val="bottom"/>
          </w:tcPr>
          <w:p w:rsidR="00563280" w:rsidRPr="009019E2" w:rsidRDefault="00563280" w:rsidP="00563280">
            <w:pPr>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основно</w:t>
            </w:r>
          </w:p>
        </w:tc>
        <w:tc>
          <w:tcPr>
            <w:tcW w:w="911" w:type="dxa"/>
            <w:tcBorders>
              <w:top w:val="single" w:sz="4" w:space="0" w:color="auto"/>
              <w:left w:val="single" w:sz="4" w:space="0" w:color="auto"/>
              <w:right w:val="single" w:sz="4" w:space="0" w:color="auto"/>
            </w:tcBorders>
            <w:shd w:val="clear" w:color="auto" w:fill="FFFFFF"/>
            <w:vAlign w:val="bottom"/>
          </w:tcPr>
          <w:p w:rsidR="00563280" w:rsidRPr="009019E2" w:rsidRDefault="00563280" w:rsidP="00563280">
            <w:pPr>
              <w:rPr>
                <w:rFonts w:ascii="Times New Roman" w:eastAsia="Arial" w:hAnsi="Times New Roman" w:cs="Times New Roman"/>
                <w:sz w:val="20"/>
                <w:szCs w:val="20"/>
              </w:rPr>
            </w:pPr>
            <w:r>
              <w:rPr>
                <w:rFonts w:ascii="Times New Roman" w:eastAsia="Arial" w:hAnsi="Times New Roman" w:cs="Times New Roman"/>
                <w:sz w:val="20"/>
                <w:szCs w:val="20"/>
              </w:rPr>
              <w:t>начално и по-</w:t>
            </w:r>
            <w:r w:rsidRPr="00E5186B">
              <w:rPr>
                <w:rFonts w:ascii="Times New Roman" w:eastAsia="Arial" w:hAnsi="Times New Roman" w:cs="Times New Roman"/>
                <w:sz w:val="20"/>
                <w:szCs w:val="20"/>
              </w:rPr>
              <w:t>ниско</w:t>
            </w:r>
          </w:p>
        </w:tc>
      </w:tr>
      <w:tr w:rsidR="00563280" w:rsidRPr="009019E2" w:rsidTr="00563280">
        <w:trPr>
          <w:trHeight w:hRule="exact" w:val="256"/>
        </w:trPr>
        <w:tc>
          <w:tcPr>
            <w:tcW w:w="2261" w:type="dxa"/>
            <w:tcBorders>
              <w:top w:val="single" w:sz="4" w:space="0" w:color="auto"/>
              <w:left w:val="single" w:sz="4" w:space="0" w:color="auto"/>
            </w:tcBorders>
            <w:shd w:val="clear" w:color="auto" w:fill="FFFFFF"/>
          </w:tcPr>
          <w:p w:rsidR="00563280" w:rsidRPr="009019E2" w:rsidRDefault="00563280" w:rsidP="00563280">
            <w:pPr>
              <w:rPr>
                <w:rFonts w:ascii="Times New Roman" w:hAnsi="Times New Roman" w:cs="Times New Roman"/>
                <w:sz w:val="20"/>
                <w:szCs w:val="20"/>
              </w:rPr>
            </w:pPr>
          </w:p>
        </w:tc>
        <w:tc>
          <w:tcPr>
            <w:tcW w:w="763" w:type="dxa"/>
            <w:tcBorders>
              <w:top w:val="single" w:sz="4" w:space="0" w:color="auto"/>
              <w:left w:val="single" w:sz="4" w:space="0" w:color="auto"/>
            </w:tcBorders>
            <w:shd w:val="clear" w:color="auto" w:fill="FFFFFF"/>
            <w:vAlign w:val="bottom"/>
          </w:tcPr>
          <w:p w:rsidR="00563280" w:rsidRPr="009019E2" w:rsidRDefault="00563280" w:rsidP="00563280">
            <w:pPr>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1</w:t>
            </w:r>
          </w:p>
        </w:tc>
        <w:tc>
          <w:tcPr>
            <w:tcW w:w="706" w:type="dxa"/>
            <w:tcBorders>
              <w:top w:val="single" w:sz="4" w:space="0" w:color="auto"/>
              <w:left w:val="single" w:sz="4" w:space="0" w:color="auto"/>
            </w:tcBorders>
            <w:shd w:val="clear" w:color="auto" w:fill="FFFFFF"/>
            <w:vAlign w:val="bottom"/>
          </w:tcPr>
          <w:p w:rsidR="00563280" w:rsidRPr="009019E2" w:rsidRDefault="00563280" w:rsidP="00563280">
            <w:pPr>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2</w:t>
            </w:r>
          </w:p>
        </w:tc>
        <w:tc>
          <w:tcPr>
            <w:tcW w:w="763" w:type="dxa"/>
            <w:tcBorders>
              <w:top w:val="single" w:sz="4" w:space="0" w:color="auto"/>
              <w:left w:val="single" w:sz="4" w:space="0" w:color="auto"/>
            </w:tcBorders>
            <w:shd w:val="clear" w:color="auto" w:fill="FFFFFF"/>
            <w:vAlign w:val="bottom"/>
          </w:tcPr>
          <w:p w:rsidR="00563280" w:rsidRPr="009019E2" w:rsidRDefault="00563280" w:rsidP="00563280">
            <w:pPr>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3</w:t>
            </w:r>
          </w:p>
        </w:tc>
        <w:tc>
          <w:tcPr>
            <w:tcW w:w="788" w:type="dxa"/>
            <w:tcBorders>
              <w:top w:val="single" w:sz="4" w:space="0" w:color="auto"/>
              <w:left w:val="single" w:sz="4" w:space="0" w:color="auto"/>
            </w:tcBorders>
            <w:shd w:val="clear" w:color="auto" w:fill="FFFFFF"/>
            <w:vAlign w:val="bottom"/>
          </w:tcPr>
          <w:p w:rsidR="00563280" w:rsidRPr="009019E2" w:rsidRDefault="00563280" w:rsidP="00563280">
            <w:pPr>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4</w:t>
            </w:r>
          </w:p>
        </w:tc>
        <w:tc>
          <w:tcPr>
            <w:tcW w:w="875" w:type="dxa"/>
            <w:tcBorders>
              <w:top w:val="single" w:sz="4" w:space="0" w:color="auto"/>
              <w:left w:val="single" w:sz="4" w:space="0" w:color="auto"/>
            </w:tcBorders>
            <w:shd w:val="clear" w:color="auto" w:fill="FFFFFF"/>
            <w:vAlign w:val="bottom"/>
          </w:tcPr>
          <w:p w:rsidR="00563280" w:rsidRPr="009019E2" w:rsidRDefault="00563280" w:rsidP="00563280">
            <w:pPr>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5</w:t>
            </w:r>
          </w:p>
        </w:tc>
        <w:tc>
          <w:tcPr>
            <w:tcW w:w="911" w:type="dxa"/>
            <w:tcBorders>
              <w:top w:val="single" w:sz="4" w:space="0" w:color="auto"/>
              <w:left w:val="single" w:sz="4" w:space="0" w:color="auto"/>
              <w:right w:val="single" w:sz="4" w:space="0" w:color="auto"/>
            </w:tcBorders>
            <w:shd w:val="clear" w:color="auto" w:fill="FFFFFF"/>
            <w:vAlign w:val="bottom"/>
          </w:tcPr>
          <w:p w:rsidR="00563280" w:rsidRPr="009019E2" w:rsidRDefault="00563280" w:rsidP="00563280">
            <w:pPr>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6</w:t>
            </w:r>
          </w:p>
        </w:tc>
      </w:tr>
      <w:tr w:rsidR="00563280" w:rsidRPr="009019E2" w:rsidTr="00563280">
        <w:trPr>
          <w:trHeight w:hRule="exact" w:val="443"/>
        </w:trPr>
        <w:tc>
          <w:tcPr>
            <w:tcW w:w="2261" w:type="dxa"/>
            <w:tcBorders>
              <w:top w:val="single" w:sz="4" w:space="0" w:color="auto"/>
              <w:left w:val="single" w:sz="4" w:space="0" w:color="auto"/>
            </w:tcBorders>
            <w:shd w:val="clear" w:color="auto" w:fill="FFFFFF"/>
            <w:vAlign w:val="bottom"/>
          </w:tcPr>
          <w:p w:rsidR="00563280" w:rsidRPr="009019E2" w:rsidRDefault="00563280"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1.Регистрирани безработни</w:t>
            </w:r>
          </w:p>
        </w:tc>
        <w:tc>
          <w:tcPr>
            <w:tcW w:w="763" w:type="dxa"/>
            <w:tcBorders>
              <w:top w:val="single" w:sz="4" w:space="0" w:color="auto"/>
              <w:left w:val="single" w:sz="4" w:space="0" w:color="auto"/>
            </w:tcBorders>
            <w:shd w:val="clear" w:color="auto" w:fill="FFFFFF"/>
            <w:vAlign w:val="bottom"/>
          </w:tcPr>
          <w:p w:rsidR="00563280" w:rsidRPr="009019E2" w:rsidRDefault="00563280" w:rsidP="00970B37">
            <w:pPr>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2</w:t>
            </w:r>
            <w:r w:rsidR="00970B37">
              <w:rPr>
                <w:rFonts w:ascii="Times New Roman" w:eastAsia="Arial" w:hAnsi="Times New Roman" w:cs="Times New Roman"/>
                <w:sz w:val="20"/>
                <w:szCs w:val="20"/>
              </w:rPr>
              <w:t>023</w:t>
            </w:r>
          </w:p>
        </w:tc>
        <w:tc>
          <w:tcPr>
            <w:tcW w:w="706" w:type="dxa"/>
            <w:tcBorders>
              <w:top w:val="single" w:sz="4" w:space="0" w:color="auto"/>
              <w:left w:val="single" w:sz="4" w:space="0" w:color="auto"/>
            </w:tcBorders>
            <w:shd w:val="clear" w:color="auto" w:fill="FFFFFF"/>
            <w:vAlign w:val="bottom"/>
          </w:tcPr>
          <w:p w:rsidR="00563280" w:rsidRPr="009019E2" w:rsidRDefault="00563280" w:rsidP="00970B37">
            <w:pPr>
              <w:jc w:val="right"/>
              <w:rPr>
                <w:rFonts w:ascii="Times New Roman" w:eastAsia="Arial" w:hAnsi="Times New Roman" w:cs="Times New Roman"/>
                <w:sz w:val="20"/>
                <w:szCs w:val="20"/>
              </w:rPr>
            </w:pPr>
            <w:r w:rsidRPr="00E5186B">
              <w:rPr>
                <w:rFonts w:ascii="Times New Roman" w:eastAsia="Arial" w:hAnsi="Times New Roman" w:cs="Times New Roman"/>
                <w:sz w:val="20"/>
                <w:szCs w:val="20"/>
              </w:rPr>
              <w:t>6</w:t>
            </w:r>
            <w:r w:rsidR="00970B37">
              <w:rPr>
                <w:rFonts w:ascii="Times New Roman" w:eastAsia="Arial" w:hAnsi="Times New Roman" w:cs="Times New Roman"/>
                <w:sz w:val="20"/>
                <w:szCs w:val="20"/>
              </w:rPr>
              <w:t>2</w:t>
            </w:r>
          </w:p>
        </w:tc>
        <w:tc>
          <w:tcPr>
            <w:tcW w:w="763" w:type="dxa"/>
            <w:tcBorders>
              <w:top w:val="single" w:sz="4" w:space="0" w:color="auto"/>
              <w:left w:val="single" w:sz="4" w:space="0" w:color="auto"/>
            </w:tcBorders>
            <w:shd w:val="clear" w:color="auto" w:fill="FFFFFF"/>
            <w:vAlign w:val="bottom"/>
          </w:tcPr>
          <w:p w:rsidR="00563280" w:rsidRPr="009019E2" w:rsidRDefault="00970B37" w:rsidP="00970B37">
            <w:pPr>
              <w:jc w:val="right"/>
              <w:rPr>
                <w:rFonts w:ascii="Times New Roman" w:eastAsia="Arial" w:hAnsi="Times New Roman" w:cs="Times New Roman"/>
                <w:sz w:val="20"/>
                <w:szCs w:val="20"/>
              </w:rPr>
            </w:pPr>
            <w:r>
              <w:rPr>
                <w:rFonts w:ascii="Times New Roman" w:eastAsia="Arial" w:hAnsi="Times New Roman" w:cs="Times New Roman"/>
                <w:sz w:val="20"/>
                <w:szCs w:val="20"/>
              </w:rPr>
              <w:t>677</w:t>
            </w:r>
          </w:p>
        </w:tc>
        <w:tc>
          <w:tcPr>
            <w:tcW w:w="788" w:type="dxa"/>
            <w:tcBorders>
              <w:top w:val="single" w:sz="4" w:space="0" w:color="auto"/>
              <w:left w:val="single" w:sz="4" w:space="0" w:color="auto"/>
            </w:tcBorders>
            <w:shd w:val="clear" w:color="auto" w:fill="FFFFFF"/>
            <w:vAlign w:val="bottom"/>
          </w:tcPr>
          <w:p w:rsidR="00563280" w:rsidRPr="009019E2" w:rsidRDefault="00970B37" w:rsidP="00970B37">
            <w:pPr>
              <w:jc w:val="right"/>
              <w:rPr>
                <w:rFonts w:ascii="Times New Roman" w:eastAsia="Arial" w:hAnsi="Times New Roman" w:cs="Times New Roman"/>
                <w:sz w:val="20"/>
                <w:szCs w:val="20"/>
              </w:rPr>
            </w:pPr>
            <w:r>
              <w:rPr>
                <w:rFonts w:ascii="Times New Roman" w:eastAsia="Arial" w:hAnsi="Times New Roman" w:cs="Times New Roman"/>
                <w:sz w:val="20"/>
                <w:szCs w:val="20"/>
              </w:rPr>
              <w:t>519</w:t>
            </w:r>
          </w:p>
        </w:tc>
        <w:tc>
          <w:tcPr>
            <w:tcW w:w="875" w:type="dxa"/>
            <w:tcBorders>
              <w:top w:val="single" w:sz="4" w:space="0" w:color="auto"/>
              <w:left w:val="single" w:sz="4" w:space="0" w:color="auto"/>
            </w:tcBorders>
            <w:shd w:val="clear" w:color="auto" w:fill="FFFFFF"/>
            <w:vAlign w:val="bottom"/>
          </w:tcPr>
          <w:p w:rsidR="00563280" w:rsidRPr="009019E2" w:rsidRDefault="00970B37" w:rsidP="00970B37">
            <w:pPr>
              <w:jc w:val="right"/>
              <w:rPr>
                <w:rFonts w:ascii="Times New Roman" w:eastAsia="Arial" w:hAnsi="Times New Roman" w:cs="Times New Roman"/>
                <w:sz w:val="20"/>
                <w:szCs w:val="20"/>
              </w:rPr>
            </w:pPr>
            <w:r>
              <w:rPr>
                <w:rFonts w:ascii="Times New Roman" w:eastAsia="Arial" w:hAnsi="Times New Roman" w:cs="Times New Roman"/>
                <w:sz w:val="20"/>
                <w:szCs w:val="20"/>
              </w:rPr>
              <w:t>571</w:t>
            </w:r>
          </w:p>
        </w:tc>
        <w:tc>
          <w:tcPr>
            <w:tcW w:w="911" w:type="dxa"/>
            <w:tcBorders>
              <w:top w:val="single" w:sz="4" w:space="0" w:color="auto"/>
              <w:left w:val="single" w:sz="4" w:space="0" w:color="auto"/>
              <w:right w:val="single" w:sz="4" w:space="0" w:color="auto"/>
            </w:tcBorders>
            <w:shd w:val="clear" w:color="auto" w:fill="FFFFFF"/>
            <w:vAlign w:val="bottom"/>
          </w:tcPr>
          <w:p w:rsidR="00563280" w:rsidRPr="009019E2" w:rsidRDefault="00970B37" w:rsidP="00970B37">
            <w:pPr>
              <w:jc w:val="right"/>
              <w:rPr>
                <w:rFonts w:ascii="Times New Roman" w:eastAsia="Arial" w:hAnsi="Times New Roman" w:cs="Times New Roman"/>
                <w:sz w:val="20"/>
                <w:szCs w:val="20"/>
              </w:rPr>
            </w:pPr>
            <w:r>
              <w:rPr>
                <w:rFonts w:ascii="Times New Roman" w:eastAsia="Arial" w:hAnsi="Times New Roman" w:cs="Times New Roman"/>
                <w:sz w:val="20"/>
                <w:szCs w:val="20"/>
              </w:rPr>
              <w:t>713</w:t>
            </w:r>
          </w:p>
        </w:tc>
      </w:tr>
      <w:tr w:rsidR="00563280" w:rsidRPr="009019E2" w:rsidTr="00563280">
        <w:trPr>
          <w:trHeight w:hRule="exact" w:val="259"/>
        </w:trPr>
        <w:tc>
          <w:tcPr>
            <w:tcW w:w="2261" w:type="dxa"/>
            <w:tcBorders>
              <w:top w:val="single" w:sz="4" w:space="0" w:color="auto"/>
              <w:left w:val="single" w:sz="4" w:space="0" w:color="auto"/>
            </w:tcBorders>
            <w:shd w:val="clear" w:color="auto" w:fill="FFFFFF"/>
            <w:vAlign w:val="bottom"/>
          </w:tcPr>
          <w:p w:rsidR="00563280" w:rsidRPr="009019E2" w:rsidRDefault="00563280"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от тях:- жени</w:t>
            </w:r>
          </w:p>
        </w:tc>
        <w:tc>
          <w:tcPr>
            <w:tcW w:w="763" w:type="dxa"/>
            <w:tcBorders>
              <w:top w:val="single" w:sz="4" w:space="0" w:color="auto"/>
              <w:left w:val="single" w:sz="4" w:space="0" w:color="auto"/>
            </w:tcBorders>
            <w:shd w:val="clear" w:color="auto" w:fill="FFFFFF"/>
            <w:vAlign w:val="bottom"/>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1203</w:t>
            </w:r>
          </w:p>
        </w:tc>
        <w:tc>
          <w:tcPr>
            <w:tcW w:w="706" w:type="dxa"/>
            <w:tcBorders>
              <w:top w:val="single" w:sz="4" w:space="0" w:color="auto"/>
              <w:left w:val="single" w:sz="4" w:space="0" w:color="auto"/>
            </w:tcBorders>
            <w:shd w:val="clear" w:color="auto" w:fill="FFFFFF"/>
            <w:vAlign w:val="bottom"/>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39</w:t>
            </w:r>
          </w:p>
        </w:tc>
        <w:tc>
          <w:tcPr>
            <w:tcW w:w="763" w:type="dxa"/>
            <w:tcBorders>
              <w:top w:val="single" w:sz="4" w:space="0" w:color="auto"/>
              <w:left w:val="single" w:sz="4" w:space="0" w:color="auto"/>
            </w:tcBorders>
            <w:shd w:val="clear" w:color="auto" w:fill="FFFFFF"/>
            <w:vAlign w:val="bottom"/>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373</w:t>
            </w:r>
          </w:p>
        </w:tc>
        <w:tc>
          <w:tcPr>
            <w:tcW w:w="788" w:type="dxa"/>
            <w:tcBorders>
              <w:top w:val="single" w:sz="4" w:space="0" w:color="auto"/>
              <w:left w:val="single" w:sz="4" w:space="0" w:color="auto"/>
            </w:tcBorders>
            <w:shd w:val="clear" w:color="auto" w:fill="FFFFFF"/>
            <w:vAlign w:val="bottom"/>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263</w:t>
            </w:r>
          </w:p>
        </w:tc>
        <w:tc>
          <w:tcPr>
            <w:tcW w:w="875" w:type="dxa"/>
            <w:tcBorders>
              <w:top w:val="single" w:sz="4" w:space="0" w:color="auto"/>
              <w:left w:val="single" w:sz="4" w:space="0" w:color="auto"/>
            </w:tcBorders>
            <w:shd w:val="clear" w:color="auto" w:fill="FFFFFF"/>
            <w:vAlign w:val="bottom"/>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354</w:t>
            </w:r>
          </w:p>
        </w:tc>
        <w:tc>
          <w:tcPr>
            <w:tcW w:w="911" w:type="dxa"/>
            <w:tcBorders>
              <w:top w:val="single" w:sz="4" w:space="0" w:color="auto"/>
              <w:left w:val="single" w:sz="4" w:space="0" w:color="auto"/>
              <w:right w:val="single" w:sz="4" w:space="0" w:color="auto"/>
            </w:tcBorders>
            <w:shd w:val="clear" w:color="auto" w:fill="FFFFFF"/>
            <w:vAlign w:val="bottom"/>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437</w:t>
            </w:r>
          </w:p>
        </w:tc>
      </w:tr>
      <w:tr w:rsidR="00563280" w:rsidRPr="009019E2" w:rsidTr="00563280">
        <w:trPr>
          <w:trHeight w:hRule="exact" w:val="252"/>
        </w:trPr>
        <w:tc>
          <w:tcPr>
            <w:tcW w:w="2261" w:type="dxa"/>
            <w:tcBorders>
              <w:top w:val="single" w:sz="4" w:space="0" w:color="auto"/>
              <w:left w:val="single" w:sz="4" w:space="0" w:color="auto"/>
            </w:tcBorders>
            <w:shd w:val="clear" w:color="auto" w:fill="FFFFFF"/>
            <w:vAlign w:val="bottom"/>
          </w:tcPr>
          <w:p w:rsidR="00563280" w:rsidRPr="009019E2" w:rsidRDefault="00563280"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а) до 19г. вкл.</w:t>
            </w:r>
          </w:p>
        </w:tc>
        <w:tc>
          <w:tcPr>
            <w:tcW w:w="763" w:type="dxa"/>
            <w:tcBorders>
              <w:top w:val="single" w:sz="4" w:space="0" w:color="auto"/>
              <w:left w:val="single" w:sz="4" w:space="0" w:color="auto"/>
            </w:tcBorders>
            <w:shd w:val="clear" w:color="auto" w:fill="FFFFFF"/>
            <w:vAlign w:val="bottom"/>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2</w:t>
            </w:r>
          </w:p>
        </w:tc>
        <w:tc>
          <w:tcPr>
            <w:tcW w:w="706" w:type="dxa"/>
            <w:tcBorders>
              <w:top w:val="single" w:sz="4" w:space="0" w:color="auto"/>
              <w:left w:val="single" w:sz="4" w:space="0" w:color="auto"/>
            </w:tcBorders>
            <w:shd w:val="clear" w:color="auto" w:fill="FFFFFF"/>
            <w:vAlign w:val="bottom"/>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0</w:t>
            </w:r>
          </w:p>
        </w:tc>
        <w:tc>
          <w:tcPr>
            <w:tcW w:w="763" w:type="dxa"/>
            <w:tcBorders>
              <w:top w:val="single" w:sz="4" w:space="0" w:color="auto"/>
              <w:left w:val="single" w:sz="4" w:space="0" w:color="auto"/>
            </w:tcBorders>
            <w:shd w:val="clear" w:color="auto" w:fill="FFFFFF"/>
            <w:vAlign w:val="bottom"/>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w:t>
            </w:r>
          </w:p>
        </w:tc>
        <w:tc>
          <w:tcPr>
            <w:tcW w:w="788" w:type="dxa"/>
            <w:tcBorders>
              <w:top w:val="single" w:sz="4" w:space="0" w:color="auto"/>
              <w:left w:val="single" w:sz="4" w:space="0" w:color="auto"/>
            </w:tcBorders>
            <w:shd w:val="clear" w:color="auto" w:fill="FFFFFF"/>
            <w:vAlign w:val="bottom"/>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0</w:t>
            </w:r>
          </w:p>
        </w:tc>
        <w:tc>
          <w:tcPr>
            <w:tcW w:w="875" w:type="dxa"/>
            <w:tcBorders>
              <w:top w:val="single" w:sz="4" w:space="0" w:color="auto"/>
              <w:left w:val="single" w:sz="4" w:space="0" w:color="auto"/>
            </w:tcBorders>
            <w:shd w:val="clear" w:color="auto" w:fill="FFFFFF"/>
            <w:vAlign w:val="bottom"/>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w:t>
            </w:r>
          </w:p>
        </w:tc>
        <w:tc>
          <w:tcPr>
            <w:tcW w:w="911" w:type="dxa"/>
            <w:tcBorders>
              <w:top w:val="single" w:sz="4" w:space="0" w:color="auto"/>
              <w:left w:val="single" w:sz="4" w:space="0" w:color="auto"/>
              <w:right w:val="single" w:sz="4" w:space="0" w:color="auto"/>
            </w:tcBorders>
            <w:shd w:val="clear" w:color="auto" w:fill="FFFFFF"/>
            <w:vAlign w:val="bottom"/>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0</w:t>
            </w:r>
          </w:p>
        </w:tc>
      </w:tr>
      <w:tr w:rsidR="00563280" w:rsidRPr="009019E2" w:rsidTr="00563280">
        <w:trPr>
          <w:trHeight w:hRule="exact" w:val="259"/>
        </w:trPr>
        <w:tc>
          <w:tcPr>
            <w:tcW w:w="2261" w:type="dxa"/>
            <w:tcBorders>
              <w:top w:val="single" w:sz="4" w:space="0" w:color="auto"/>
              <w:left w:val="single" w:sz="4" w:space="0" w:color="auto"/>
            </w:tcBorders>
            <w:shd w:val="clear" w:color="auto" w:fill="FFFFFF"/>
            <w:vAlign w:val="center"/>
          </w:tcPr>
          <w:p w:rsidR="00563280" w:rsidRPr="009019E2" w:rsidRDefault="00563280"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от тях: жени</w:t>
            </w:r>
          </w:p>
        </w:tc>
        <w:tc>
          <w:tcPr>
            <w:tcW w:w="763" w:type="dxa"/>
            <w:tcBorders>
              <w:top w:val="single" w:sz="4" w:space="0" w:color="auto"/>
              <w:left w:val="single" w:sz="4" w:space="0" w:color="auto"/>
            </w:tcBorders>
            <w:shd w:val="clear" w:color="auto" w:fill="FFFFFF"/>
            <w:vAlign w:val="bottom"/>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w:t>
            </w:r>
          </w:p>
        </w:tc>
        <w:tc>
          <w:tcPr>
            <w:tcW w:w="706" w:type="dxa"/>
            <w:tcBorders>
              <w:top w:val="single" w:sz="4" w:space="0" w:color="auto"/>
              <w:left w:val="single" w:sz="4" w:space="0" w:color="auto"/>
            </w:tcBorders>
            <w:shd w:val="clear" w:color="auto" w:fill="FFFFFF"/>
            <w:vAlign w:val="bottom"/>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0</w:t>
            </w:r>
          </w:p>
        </w:tc>
        <w:tc>
          <w:tcPr>
            <w:tcW w:w="763" w:type="dxa"/>
            <w:tcBorders>
              <w:top w:val="single" w:sz="4" w:space="0" w:color="auto"/>
              <w:left w:val="single" w:sz="4" w:space="0" w:color="auto"/>
            </w:tcBorders>
            <w:shd w:val="clear" w:color="auto" w:fill="FFFFFF"/>
            <w:vAlign w:val="center"/>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w:t>
            </w:r>
          </w:p>
        </w:tc>
        <w:tc>
          <w:tcPr>
            <w:tcW w:w="788" w:type="dxa"/>
            <w:tcBorders>
              <w:top w:val="single" w:sz="4" w:space="0" w:color="auto"/>
              <w:left w:val="single" w:sz="4" w:space="0" w:color="auto"/>
            </w:tcBorders>
            <w:shd w:val="clear" w:color="auto" w:fill="FFFFFF"/>
            <w:vAlign w:val="center"/>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0</w:t>
            </w:r>
          </w:p>
        </w:tc>
        <w:tc>
          <w:tcPr>
            <w:tcW w:w="875" w:type="dxa"/>
            <w:tcBorders>
              <w:top w:val="single" w:sz="4" w:space="0" w:color="auto"/>
              <w:left w:val="single" w:sz="4" w:space="0" w:color="auto"/>
            </w:tcBorders>
            <w:shd w:val="clear" w:color="auto" w:fill="FFFFFF"/>
            <w:vAlign w:val="bottom"/>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0</w:t>
            </w:r>
          </w:p>
        </w:tc>
        <w:tc>
          <w:tcPr>
            <w:tcW w:w="911" w:type="dxa"/>
            <w:tcBorders>
              <w:top w:val="single" w:sz="4" w:space="0" w:color="auto"/>
              <w:left w:val="single" w:sz="4" w:space="0" w:color="auto"/>
              <w:right w:val="single" w:sz="4" w:space="0" w:color="auto"/>
            </w:tcBorders>
            <w:shd w:val="clear" w:color="auto" w:fill="FFFFFF"/>
            <w:vAlign w:val="bottom"/>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0</w:t>
            </w:r>
          </w:p>
        </w:tc>
      </w:tr>
      <w:tr w:rsidR="00563280" w:rsidRPr="009019E2" w:rsidTr="00563280">
        <w:trPr>
          <w:trHeight w:hRule="exact" w:val="256"/>
        </w:trPr>
        <w:tc>
          <w:tcPr>
            <w:tcW w:w="2261" w:type="dxa"/>
            <w:tcBorders>
              <w:top w:val="single" w:sz="4" w:space="0" w:color="auto"/>
              <w:left w:val="single" w:sz="4" w:space="0" w:color="auto"/>
            </w:tcBorders>
            <w:shd w:val="clear" w:color="auto" w:fill="FFFFFF"/>
            <w:vAlign w:val="bottom"/>
          </w:tcPr>
          <w:p w:rsidR="00563280" w:rsidRPr="009019E2" w:rsidRDefault="00563280"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б) от 20 до 24г, вкл.</w:t>
            </w:r>
          </w:p>
        </w:tc>
        <w:tc>
          <w:tcPr>
            <w:tcW w:w="763" w:type="dxa"/>
            <w:tcBorders>
              <w:top w:val="single" w:sz="4" w:space="0" w:color="auto"/>
              <w:left w:val="single" w:sz="4" w:space="0" w:color="auto"/>
            </w:tcBorders>
            <w:shd w:val="clear" w:color="auto" w:fill="FFFFFF"/>
            <w:vAlign w:val="bottom"/>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79</w:t>
            </w:r>
          </w:p>
        </w:tc>
        <w:tc>
          <w:tcPr>
            <w:tcW w:w="706" w:type="dxa"/>
            <w:tcBorders>
              <w:top w:val="single" w:sz="4" w:space="0" w:color="auto"/>
              <w:left w:val="single" w:sz="4" w:space="0" w:color="auto"/>
            </w:tcBorders>
            <w:shd w:val="clear" w:color="auto" w:fill="FFFFFF"/>
            <w:vAlign w:val="bottom"/>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5</w:t>
            </w:r>
          </w:p>
        </w:tc>
        <w:tc>
          <w:tcPr>
            <w:tcW w:w="763" w:type="dxa"/>
            <w:tcBorders>
              <w:top w:val="single" w:sz="4" w:space="0" w:color="auto"/>
              <w:left w:val="single" w:sz="4" w:space="0" w:color="auto"/>
            </w:tcBorders>
            <w:shd w:val="clear" w:color="auto" w:fill="FFFFFF"/>
            <w:vAlign w:val="bottom"/>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31</w:t>
            </w:r>
          </w:p>
        </w:tc>
        <w:tc>
          <w:tcPr>
            <w:tcW w:w="788" w:type="dxa"/>
            <w:tcBorders>
              <w:top w:val="single" w:sz="4" w:space="0" w:color="auto"/>
              <w:left w:val="single" w:sz="4" w:space="0" w:color="auto"/>
            </w:tcBorders>
            <w:shd w:val="clear" w:color="auto" w:fill="FFFFFF"/>
            <w:vAlign w:val="bottom"/>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16</w:t>
            </w:r>
          </w:p>
        </w:tc>
        <w:tc>
          <w:tcPr>
            <w:tcW w:w="875" w:type="dxa"/>
            <w:tcBorders>
              <w:top w:val="single" w:sz="4" w:space="0" w:color="auto"/>
              <w:left w:val="single" w:sz="4" w:space="0" w:color="auto"/>
            </w:tcBorders>
            <w:shd w:val="clear" w:color="auto" w:fill="FFFFFF"/>
            <w:vAlign w:val="bottom"/>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25</w:t>
            </w:r>
          </w:p>
        </w:tc>
        <w:tc>
          <w:tcPr>
            <w:tcW w:w="911" w:type="dxa"/>
            <w:tcBorders>
              <w:top w:val="single" w:sz="4" w:space="0" w:color="auto"/>
              <w:left w:val="single" w:sz="4" w:space="0" w:color="auto"/>
              <w:right w:val="single" w:sz="4" w:space="0" w:color="auto"/>
            </w:tcBorders>
            <w:shd w:val="clear" w:color="auto" w:fill="FFFFFF"/>
            <w:vAlign w:val="bottom"/>
          </w:tcPr>
          <w:p w:rsidR="00563280" w:rsidRPr="009019E2" w:rsidRDefault="00970B37"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18</w:t>
            </w:r>
          </w:p>
        </w:tc>
      </w:tr>
      <w:tr w:rsidR="00563280" w:rsidRPr="009019E2" w:rsidTr="00563280">
        <w:trPr>
          <w:trHeight w:hRule="exact" w:val="252"/>
        </w:trPr>
        <w:tc>
          <w:tcPr>
            <w:tcW w:w="2261" w:type="dxa"/>
            <w:tcBorders>
              <w:top w:val="single" w:sz="4" w:space="0" w:color="auto"/>
              <w:left w:val="single" w:sz="4" w:space="0" w:color="auto"/>
            </w:tcBorders>
            <w:shd w:val="clear" w:color="auto" w:fill="FFFFFF"/>
            <w:vAlign w:val="bottom"/>
          </w:tcPr>
          <w:p w:rsidR="00563280" w:rsidRPr="009019E2" w:rsidRDefault="00563280"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от тях: жени</w:t>
            </w:r>
          </w:p>
        </w:tc>
        <w:tc>
          <w:tcPr>
            <w:tcW w:w="763" w:type="dxa"/>
            <w:tcBorders>
              <w:top w:val="single" w:sz="4" w:space="0" w:color="auto"/>
              <w:left w:val="single" w:sz="4" w:space="0" w:color="auto"/>
            </w:tcBorders>
            <w:shd w:val="clear" w:color="auto" w:fill="FFFFFF"/>
            <w:vAlign w:val="bottom"/>
          </w:tcPr>
          <w:p w:rsidR="00563280" w:rsidRPr="009019E2" w:rsidRDefault="009D32D9"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43</w:t>
            </w:r>
          </w:p>
        </w:tc>
        <w:tc>
          <w:tcPr>
            <w:tcW w:w="706" w:type="dxa"/>
            <w:tcBorders>
              <w:top w:val="single" w:sz="4" w:space="0" w:color="auto"/>
              <w:left w:val="single" w:sz="4" w:space="0" w:color="auto"/>
            </w:tcBorders>
            <w:shd w:val="clear" w:color="auto" w:fill="FFFFFF"/>
            <w:vAlign w:val="bottom"/>
          </w:tcPr>
          <w:p w:rsidR="00563280" w:rsidRPr="009019E2" w:rsidRDefault="009D32D9"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3</w:t>
            </w:r>
          </w:p>
        </w:tc>
        <w:tc>
          <w:tcPr>
            <w:tcW w:w="763" w:type="dxa"/>
            <w:tcBorders>
              <w:top w:val="single" w:sz="4" w:space="0" w:color="auto"/>
              <w:left w:val="single" w:sz="4" w:space="0" w:color="auto"/>
            </w:tcBorders>
            <w:shd w:val="clear" w:color="auto" w:fill="FFFFFF"/>
            <w:vAlign w:val="bottom"/>
          </w:tcPr>
          <w:p w:rsidR="00563280" w:rsidRPr="009019E2" w:rsidRDefault="009D32D9"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18</w:t>
            </w:r>
          </w:p>
        </w:tc>
        <w:tc>
          <w:tcPr>
            <w:tcW w:w="788" w:type="dxa"/>
            <w:tcBorders>
              <w:top w:val="single" w:sz="4" w:space="0" w:color="auto"/>
              <w:left w:val="single" w:sz="4" w:space="0" w:color="auto"/>
            </w:tcBorders>
            <w:shd w:val="clear" w:color="auto" w:fill="FFFFFF"/>
            <w:vAlign w:val="bottom"/>
          </w:tcPr>
          <w:p w:rsidR="00563280" w:rsidRPr="009019E2" w:rsidRDefault="009D32D9"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6</w:t>
            </w:r>
          </w:p>
        </w:tc>
        <w:tc>
          <w:tcPr>
            <w:tcW w:w="875" w:type="dxa"/>
            <w:tcBorders>
              <w:top w:val="single" w:sz="4" w:space="0" w:color="auto"/>
              <w:left w:val="single" w:sz="4" w:space="0" w:color="auto"/>
            </w:tcBorders>
            <w:shd w:val="clear" w:color="auto" w:fill="FFFFFF"/>
            <w:vAlign w:val="bottom"/>
          </w:tcPr>
          <w:p w:rsidR="00563280" w:rsidRPr="009019E2" w:rsidRDefault="009D32D9"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11</w:t>
            </w:r>
          </w:p>
        </w:tc>
        <w:tc>
          <w:tcPr>
            <w:tcW w:w="911" w:type="dxa"/>
            <w:tcBorders>
              <w:top w:val="single" w:sz="4" w:space="0" w:color="auto"/>
              <w:left w:val="single" w:sz="4" w:space="0" w:color="auto"/>
              <w:right w:val="single" w:sz="4" w:space="0" w:color="auto"/>
            </w:tcBorders>
            <w:shd w:val="clear" w:color="auto" w:fill="FFFFFF"/>
            <w:vAlign w:val="bottom"/>
          </w:tcPr>
          <w:p w:rsidR="00563280" w:rsidRPr="009019E2" w:rsidRDefault="009D32D9"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11</w:t>
            </w:r>
          </w:p>
        </w:tc>
      </w:tr>
      <w:tr w:rsidR="00563280" w:rsidRPr="009019E2" w:rsidTr="009D32D9">
        <w:trPr>
          <w:trHeight w:hRule="exact" w:val="256"/>
        </w:trPr>
        <w:tc>
          <w:tcPr>
            <w:tcW w:w="2261" w:type="dxa"/>
            <w:tcBorders>
              <w:top w:val="single" w:sz="4" w:space="0" w:color="auto"/>
              <w:left w:val="single" w:sz="4" w:space="0" w:color="auto"/>
            </w:tcBorders>
            <w:shd w:val="clear" w:color="auto" w:fill="FFFFFF"/>
            <w:vAlign w:val="bottom"/>
          </w:tcPr>
          <w:p w:rsidR="00563280" w:rsidRPr="009019E2" w:rsidRDefault="00563280"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в) от 25 до 29г. вкл.</w:t>
            </w:r>
          </w:p>
        </w:tc>
        <w:tc>
          <w:tcPr>
            <w:tcW w:w="763" w:type="dxa"/>
            <w:tcBorders>
              <w:top w:val="single" w:sz="4" w:space="0" w:color="auto"/>
              <w:left w:val="single" w:sz="4" w:space="0" w:color="auto"/>
            </w:tcBorders>
            <w:shd w:val="clear" w:color="auto" w:fill="FFFFFF"/>
            <w:vAlign w:val="bottom"/>
          </w:tcPr>
          <w:p w:rsidR="00563280" w:rsidRPr="009019E2" w:rsidRDefault="009D32D9"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149</w:t>
            </w:r>
          </w:p>
        </w:tc>
        <w:tc>
          <w:tcPr>
            <w:tcW w:w="706" w:type="dxa"/>
            <w:tcBorders>
              <w:top w:val="single" w:sz="4" w:space="0" w:color="auto"/>
              <w:left w:val="single" w:sz="4" w:space="0" w:color="auto"/>
            </w:tcBorders>
            <w:shd w:val="clear" w:color="auto" w:fill="FFFFFF"/>
            <w:vAlign w:val="bottom"/>
          </w:tcPr>
          <w:p w:rsidR="00563280" w:rsidRPr="009019E2" w:rsidRDefault="009D32D9"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16</w:t>
            </w:r>
          </w:p>
        </w:tc>
        <w:tc>
          <w:tcPr>
            <w:tcW w:w="763" w:type="dxa"/>
            <w:tcBorders>
              <w:top w:val="single" w:sz="4" w:space="0" w:color="auto"/>
              <w:left w:val="single" w:sz="4" w:space="0" w:color="auto"/>
            </w:tcBorders>
            <w:shd w:val="clear" w:color="auto" w:fill="FFFFFF"/>
            <w:vAlign w:val="bottom"/>
          </w:tcPr>
          <w:p w:rsidR="00563280" w:rsidRPr="009019E2" w:rsidRDefault="009D32D9"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47</w:t>
            </w:r>
          </w:p>
        </w:tc>
        <w:tc>
          <w:tcPr>
            <w:tcW w:w="788" w:type="dxa"/>
            <w:tcBorders>
              <w:top w:val="single" w:sz="4" w:space="0" w:color="auto"/>
              <w:left w:val="single" w:sz="4" w:space="0" w:color="auto"/>
            </w:tcBorders>
            <w:shd w:val="clear" w:color="auto" w:fill="FFFFFF"/>
            <w:vAlign w:val="bottom"/>
          </w:tcPr>
          <w:p w:rsidR="00563280" w:rsidRPr="009019E2" w:rsidRDefault="009D32D9"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30</w:t>
            </w:r>
          </w:p>
        </w:tc>
        <w:tc>
          <w:tcPr>
            <w:tcW w:w="875" w:type="dxa"/>
            <w:tcBorders>
              <w:top w:val="single" w:sz="4" w:space="0" w:color="auto"/>
              <w:left w:val="single" w:sz="4" w:space="0" w:color="auto"/>
              <w:bottom w:val="single" w:sz="4" w:space="0" w:color="auto"/>
            </w:tcBorders>
            <w:shd w:val="clear" w:color="auto" w:fill="FFFFFF"/>
            <w:vAlign w:val="bottom"/>
          </w:tcPr>
          <w:p w:rsidR="00563280" w:rsidRPr="009019E2" w:rsidRDefault="009D32D9"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33</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bottom"/>
          </w:tcPr>
          <w:p w:rsidR="00563280" w:rsidRPr="009019E2" w:rsidRDefault="009D32D9"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47</w:t>
            </w:r>
          </w:p>
        </w:tc>
      </w:tr>
      <w:tr w:rsidR="007521D4" w:rsidRPr="009019E2" w:rsidTr="007521D4">
        <w:trPr>
          <w:trHeight w:hRule="exact" w:val="256"/>
        </w:trPr>
        <w:tc>
          <w:tcPr>
            <w:tcW w:w="2261" w:type="dxa"/>
            <w:tcBorders>
              <w:top w:val="single" w:sz="4" w:space="0" w:color="auto"/>
              <w:left w:val="single" w:sz="4" w:space="0" w:color="auto"/>
            </w:tcBorders>
            <w:shd w:val="clear" w:color="auto" w:fill="FFFFFF"/>
            <w:vAlign w:val="bottom"/>
          </w:tcPr>
          <w:p w:rsidR="007521D4" w:rsidRPr="009019E2" w:rsidRDefault="007521D4"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от тях: жени</w:t>
            </w:r>
          </w:p>
        </w:tc>
        <w:tc>
          <w:tcPr>
            <w:tcW w:w="763" w:type="dxa"/>
            <w:tcBorders>
              <w:top w:val="single" w:sz="4" w:space="0" w:color="auto"/>
              <w:left w:val="single" w:sz="4" w:space="0" w:color="auto"/>
            </w:tcBorders>
            <w:shd w:val="clear" w:color="auto" w:fill="FFFFFF"/>
            <w:vAlign w:val="bottom"/>
          </w:tcPr>
          <w:p w:rsidR="007521D4" w:rsidRPr="009019E2" w:rsidRDefault="007521D4"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88</w:t>
            </w:r>
          </w:p>
        </w:tc>
        <w:tc>
          <w:tcPr>
            <w:tcW w:w="706" w:type="dxa"/>
            <w:tcBorders>
              <w:top w:val="single" w:sz="4" w:space="0" w:color="auto"/>
              <w:left w:val="single" w:sz="4" w:space="0" w:color="auto"/>
            </w:tcBorders>
            <w:shd w:val="clear" w:color="auto" w:fill="FFFFFF"/>
            <w:vAlign w:val="bottom"/>
          </w:tcPr>
          <w:p w:rsidR="007521D4" w:rsidRPr="009019E2" w:rsidRDefault="007521D4"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10</w:t>
            </w:r>
          </w:p>
        </w:tc>
        <w:tc>
          <w:tcPr>
            <w:tcW w:w="763" w:type="dxa"/>
            <w:tcBorders>
              <w:top w:val="single" w:sz="4" w:space="0" w:color="auto"/>
              <w:left w:val="single" w:sz="4" w:space="0" w:color="auto"/>
            </w:tcBorders>
            <w:shd w:val="clear" w:color="auto" w:fill="FFFFFF"/>
            <w:vAlign w:val="bottom"/>
          </w:tcPr>
          <w:p w:rsidR="007521D4" w:rsidRPr="009019E2" w:rsidRDefault="007521D4"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25</w:t>
            </w:r>
          </w:p>
        </w:tc>
        <w:tc>
          <w:tcPr>
            <w:tcW w:w="788" w:type="dxa"/>
            <w:tcBorders>
              <w:top w:val="single" w:sz="4" w:space="0" w:color="auto"/>
              <w:left w:val="single" w:sz="4" w:space="0" w:color="auto"/>
            </w:tcBorders>
            <w:shd w:val="clear" w:color="auto" w:fill="FFFFFF"/>
            <w:vAlign w:val="bottom"/>
          </w:tcPr>
          <w:p w:rsidR="007521D4" w:rsidRPr="009019E2" w:rsidRDefault="007521D4"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15</w:t>
            </w:r>
          </w:p>
        </w:tc>
        <w:tc>
          <w:tcPr>
            <w:tcW w:w="874" w:type="dxa"/>
            <w:tcBorders>
              <w:top w:val="single" w:sz="4" w:space="0" w:color="auto"/>
              <w:left w:val="single" w:sz="4" w:space="0" w:color="auto"/>
              <w:right w:val="single" w:sz="4" w:space="0" w:color="auto"/>
            </w:tcBorders>
            <w:shd w:val="clear" w:color="auto" w:fill="FFFFFF"/>
            <w:vAlign w:val="bottom"/>
          </w:tcPr>
          <w:p w:rsidR="007521D4" w:rsidRPr="009019E2" w:rsidRDefault="00F03936" w:rsidP="007521D4">
            <w:pPr>
              <w:jc w:val="right"/>
              <w:rPr>
                <w:rFonts w:ascii="Times New Roman" w:eastAsia="Arial" w:hAnsi="Times New Roman" w:cs="Times New Roman"/>
                <w:sz w:val="20"/>
                <w:szCs w:val="20"/>
              </w:rPr>
            </w:pPr>
            <w:r>
              <w:rPr>
                <w:rFonts w:ascii="Times New Roman" w:eastAsia="Arial" w:hAnsi="Times New Roman" w:cs="Times New Roman"/>
                <w:sz w:val="20"/>
                <w:szCs w:val="20"/>
              </w:rPr>
              <w:t>22</w:t>
            </w:r>
          </w:p>
        </w:tc>
        <w:tc>
          <w:tcPr>
            <w:tcW w:w="912" w:type="dxa"/>
            <w:tcBorders>
              <w:top w:val="single" w:sz="4" w:space="0" w:color="auto"/>
              <w:left w:val="single" w:sz="4" w:space="0" w:color="auto"/>
              <w:right w:val="single" w:sz="4" w:space="0" w:color="auto"/>
            </w:tcBorders>
            <w:shd w:val="clear" w:color="auto" w:fill="FFFFFF"/>
            <w:vAlign w:val="bottom"/>
          </w:tcPr>
          <w:p w:rsidR="007521D4" w:rsidRPr="009019E2" w:rsidRDefault="007521D4" w:rsidP="009D32D9">
            <w:pPr>
              <w:jc w:val="right"/>
              <w:rPr>
                <w:rFonts w:ascii="Times New Roman" w:eastAsia="Arial" w:hAnsi="Times New Roman" w:cs="Times New Roman"/>
                <w:sz w:val="20"/>
                <w:szCs w:val="20"/>
              </w:rPr>
            </w:pPr>
            <w:r>
              <w:rPr>
                <w:rFonts w:ascii="Times New Roman" w:eastAsia="Arial" w:hAnsi="Times New Roman" w:cs="Times New Roman"/>
                <w:sz w:val="20"/>
                <w:szCs w:val="20"/>
              </w:rPr>
              <w:t>31</w:t>
            </w:r>
          </w:p>
        </w:tc>
      </w:tr>
      <w:tr w:rsidR="00563280" w:rsidRPr="009019E2" w:rsidTr="00563280">
        <w:trPr>
          <w:trHeight w:hRule="exact" w:val="256"/>
        </w:trPr>
        <w:tc>
          <w:tcPr>
            <w:tcW w:w="2261" w:type="dxa"/>
            <w:tcBorders>
              <w:top w:val="single" w:sz="4" w:space="0" w:color="auto"/>
              <w:left w:val="single" w:sz="4" w:space="0" w:color="auto"/>
            </w:tcBorders>
            <w:shd w:val="clear" w:color="auto" w:fill="FFFFFF"/>
            <w:vAlign w:val="bottom"/>
          </w:tcPr>
          <w:p w:rsidR="00563280" w:rsidRPr="009019E2" w:rsidRDefault="009D32D9" w:rsidP="00563280">
            <w:pPr>
              <w:rPr>
                <w:rFonts w:ascii="Times New Roman" w:eastAsia="Arial" w:hAnsi="Times New Roman" w:cs="Times New Roman"/>
                <w:sz w:val="20"/>
                <w:szCs w:val="20"/>
              </w:rPr>
            </w:pPr>
            <w:r>
              <w:rPr>
                <w:rFonts w:ascii="Times New Roman" w:eastAsia="Arial" w:hAnsi="Times New Roman" w:cs="Times New Roman"/>
                <w:sz w:val="20"/>
                <w:szCs w:val="20"/>
              </w:rPr>
              <w:t>31</w:t>
            </w:r>
            <w:r w:rsidR="00563280" w:rsidRPr="00E5186B">
              <w:rPr>
                <w:rFonts w:ascii="Times New Roman" w:eastAsia="Arial" w:hAnsi="Times New Roman" w:cs="Times New Roman"/>
                <w:sz w:val="20"/>
                <w:szCs w:val="20"/>
              </w:rPr>
              <w:t>г) от 30 до 34г. вкл.</w:t>
            </w:r>
          </w:p>
        </w:tc>
        <w:tc>
          <w:tcPr>
            <w:tcW w:w="763" w:type="dxa"/>
            <w:tcBorders>
              <w:top w:val="single" w:sz="4" w:space="0" w:color="auto"/>
              <w:left w:val="single" w:sz="4" w:space="0" w:color="auto"/>
            </w:tcBorders>
            <w:shd w:val="clear" w:color="auto" w:fill="FFFFFF"/>
            <w:vAlign w:val="bottom"/>
          </w:tcPr>
          <w:p w:rsidR="00563280" w:rsidRPr="009019E2" w:rsidRDefault="00F03936"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172</w:t>
            </w:r>
          </w:p>
        </w:tc>
        <w:tc>
          <w:tcPr>
            <w:tcW w:w="706" w:type="dxa"/>
            <w:tcBorders>
              <w:top w:val="single" w:sz="4" w:space="0" w:color="auto"/>
              <w:left w:val="single" w:sz="4" w:space="0" w:color="auto"/>
            </w:tcBorders>
            <w:shd w:val="clear" w:color="auto" w:fill="FFFFFF"/>
            <w:vAlign w:val="bottom"/>
          </w:tcPr>
          <w:p w:rsidR="00563280" w:rsidRPr="009019E2" w:rsidRDefault="00F03936"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9</w:t>
            </w:r>
          </w:p>
        </w:tc>
        <w:tc>
          <w:tcPr>
            <w:tcW w:w="763" w:type="dxa"/>
            <w:tcBorders>
              <w:top w:val="single" w:sz="4" w:space="0" w:color="auto"/>
              <w:left w:val="single" w:sz="4" w:space="0" w:color="auto"/>
            </w:tcBorders>
            <w:shd w:val="clear" w:color="auto" w:fill="FFFFFF"/>
            <w:vAlign w:val="bottom"/>
          </w:tcPr>
          <w:p w:rsidR="00563280" w:rsidRPr="009019E2" w:rsidRDefault="00F03936"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60</w:t>
            </w:r>
          </w:p>
        </w:tc>
        <w:tc>
          <w:tcPr>
            <w:tcW w:w="788"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40</w:t>
            </w:r>
          </w:p>
        </w:tc>
        <w:tc>
          <w:tcPr>
            <w:tcW w:w="875"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41</w:t>
            </w:r>
          </w:p>
        </w:tc>
        <w:tc>
          <w:tcPr>
            <w:tcW w:w="911" w:type="dxa"/>
            <w:tcBorders>
              <w:top w:val="single" w:sz="4" w:space="0" w:color="auto"/>
              <w:left w:val="single" w:sz="4" w:space="0" w:color="auto"/>
              <w:righ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62</w:t>
            </w:r>
          </w:p>
        </w:tc>
      </w:tr>
      <w:tr w:rsidR="00563280" w:rsidRPr="009019E2" w:rsidTr="00563280">
        <w:trPr>
          <w:trHeight w:hRule="exact" w:val="252"/>
        </w:trPr>
        <w:tc>
          <w:tcPr>
            <w:tcW w:w="2261" w:type="dxa"/>
            <w:tcBorders>
              <w:top w:val="single" w:sz="4" w:space="0" w:color="auto"/>
              <w:left w:val="single" w:sz="4" w:space="0" w:color="auto"/>
            </w:tcBorders>
            <w:shd w:val="clear" w:color="auto" w:fill="FFFFFF"/>
            <w:vAlign w:val="bottom"/>
          </w:tcPr>
          <w:p w:rsidR="00563280" w:rsidRPr="009019E2" w:rsidRDefault="00563280"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от тях: жени</w:t>
            </w:r>
          </w:p>
        </w:tc>
        <w:tc>
          <w:tcPr>
            <w:tcW w:w="763"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109</w:t>
            </w:r>
          </w:p>
        </w:tc>
        <w:tc>
          <w:tcPr>
            <w:tcW w:w="706"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5</w:t>
            </w:r>
          </w:p>
        </w:tc>
        <w:tc>
          <w:tcPr>
            <w:tcW w:w="763"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29</w:t>
            </w:r>
          </w:p>
        </w:tc>
        <w:tc>
          <w:tcPr>
            <w:tcW w:w="788"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18</w:t>
            </w:r>
          </w:p>
        </w:tc>
        <w:tc>
          <w:tcPr>
            <w:tcW w:w="875"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32</w:t>
            </w:r>
          </w:p>
        </w:tc>
        <w:tc>
          <w:tcPr>
            <w:tcW w:w="911" w:type="dxa"/>
            <w:tcBorders>
              <w:top w:val="single" w:sz="4" w:space="0" w:color="auto"/>
              <w:left w:val="single" w:sz="4" w:space="0" w:color="auto"/>
              <w:righ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43</w:t>
            </w:r>
          </w:p>
        </w:tc>
      </w:tr>
      <w:tr w:rsidR="00563280" w:rsidRPr="009019E2" w:rsidTr="00563280">
        <w:trPr>
          <w:trHeight w:hRule="exact" w:val="256"/>
        </w:trPr>
        <w:tc>
          <w:tcPr>
            <w:tcW w:w="2261" w:type="dxa"/>
            <w:tcBorders>
              <w:top w:val="single" w:sz="4" w:space="0" w:color="auto"/>
              <w:left w:val="single" w:sz="4" w:space="0" w:color="auto"/>
            </w:tcBorders>
            <w:shd w:val="clear" w:color="auto" w:fill="FFFFFF"/>
            <w:vAlign w:val="bottom"/>
          </w:tcPr>
          <w:p w:rsidR="00563280" w:rsidRPr="009019E2" w:rsidRDefault="00563280"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д) от 35 до 39г. вкл.</w:t>
            </w:r>
          </w:p>
        </w:tc>
        <w:tc>
          <w:tcPr>
            <w:tcW w:w="763"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189</w:t>
            </w:r>
          </w:p>
        </w:tc>
        <w:tc>
          <w:tcPr>
            <w:tcW w:w="706"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4</w:t>
            </w:r>
          </w:p>
        </w:tc>
        <w:tc>
          <w:tcPr>
            <w:tcW w:w="763"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68</w:t>
            </w:r>
          </w:p>
        </w:tc>
        <w:tc>
          <w:tcPr>
            <w:tcW w:w="788"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36</w:t>
            </w:r>
          </w:p>
        </w:tc>
        <w:tc>
          <w:tcPr>
            <w:tcW w:w="875"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40</w:t>
            </w:r>
          </w:p>
        </w:tc>
        <w:tc>
          <w:tcPr>
            <w:tcW w:w="911" w:type="dxa"/>
            <w:tcBorders>
              <w:top w:val="single" w:sz="4" w:space="0" w:color="auto"/>
              <w:left w:val="single" w:sz="4" w:space="0" w:color="auto"/>
              <w:righ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77</w:t>
            </w:r>
          </w:p>
        </w:tc>
      </w:tr>
      <w:tr w:rsidR="00563280" w:rsidRPr="009019E2" w:rsidTr="00563280">
        <w:trPr>
          <w:trHeight w:hRule="exact" w:val="252"/>
        </w:trPr>
        <w:tc>
          <w:tcPr>
            <w:tcW w:w="2261" w:type="dxa"/>
            <w:tcBorders>
              <w:top w:val="single" w:sz="4" w:space="0" w:color="auto"/>
              <w:left w:val="single" w:sz="4" w:space="0" w:color="auto"/>
            </w:tcBorders>
            <w:shd w:val="clear" w:color="auto" w:fill="FFFFFF"/>
            <w:vAlign w:val="bottom"/>
          </w:tcPr>
          <w:p w:rsidR="00563280" w:rsidRPr="009019E2" w:rsidRDefault="00563280"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от тях: жени</w:t>
            </w:r>
          </w:p>
        </w:tc>
        <w:tc>
          <w:tcPr>
            <w:tcW w:w="763"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109</w:t>
            </w:r>
          </w:p>
        </w:tc>
        <w:tc>
          <w:tcPr>
            <w:tcW w:w="706"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2</w:t>
            </w:r>
          </w:p>
        </w:tc>
        <w:tc>
          <w:tcPr>
            <w:tcW w:w="763"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48</w:t>
            </w:r>
          </w:p>
        </w:tc>
        <w:tc>
          <w:tcPr>
            <w:tcW w:w="788"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22</w:t>
            </w:r>
          </w:p>
        </w:tc>
        <w:tc>
          <w:tcPr>
            <w:tcW w:w="875"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21</w:t>
            </w:r>
          </w:p>
        </w:tc>
        <w:tc>
          <w:tcPr>
            <w:tcW w:w="911" w:type="dxa"/>
            <w:tcBorders>
              <w:top w:val="single" w:sz="4" w:space="0" w:color="auto"/>
              <w:left w:val="single" w:sz="4" w:space="0" w:color="auto"/>
              <w:righ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38</w:t>
            </w:r>
          </w:p>
        </w:tc>
      </w:tr>
      <w:tr w:rsidR="00563280" w:rsidRPr="009019E2" w:rsidTr="00563280">
        <w:trPr>
          <w:trHeight w:hRule="exact" w:val="256"/>
        </w:trPr>
        <w:tc>
          <w:tcPr>
            <w:tcW w:w="2261" w:type="dxa"/>
            <w:tcBorders>
              <w:top w:val="single" w:sz="4" w:space="0" w:color="auto"/>
              <w:left w:val="single" w:sz="4" w:space="0" w:color="auto"/>
            </w:tcBorders>
            <w:shd w:val="clear" w:color="auto" w:fill="FFFFFF"/>
            <w:vAlign w:val="bottom"/>
          </w:tcPr>
          <w:p w:rsidR="00563280" w:rsidRPr="009019E2" w:rsidRDefault="00563280"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е) от 40 до 44г. вкл.</w:t>
            </w:r>
          </w:p>
        </w:tc>
        <w:tc>
          <w:tcPr>
            <w:tcW w:w="763"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186</w:t>
            </w:r>
          </w:p>
        </w:tc>
        <w:tc>
          <w:tcPr>
            <w:tcW w:w="706"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8</w:t>
            </w:r>
          </w:p>
        </w:tc>
        <w:tc>
          <w:tcPr>
            <w:tcW w:w="763"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58</w:t>
            </w:r>
          </w:p>
        </w:tc>
        <w:tc>
          <w:tcPr>
            <w:tcW w:w="788"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34</w:t>
            </w:r>
          </w:p>
        </w:tc>
        <w:tc>
          <w:tcPr>
            <w:tcW w:w="875"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61</w:t>
            </w:r>
          </w:p>
        </w:tc>
        <w:tc>
          <w:tcPr>
            <w:tcW w:w="911" w:type="dxa"/>
            <w:tcBorders>
              <w:top w:val="single" w:sz="4" w:space="0" w:color="auto"/>
              <w:left w:val="single" w:sz="4" w:space="0" w:color="auto"/>
              <w:righ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59</w:t>
            </w:r>
          </w:p>
        </w:tc>
      </w:tr>
      <w:tr w:rsidR="00563280" w:rsidRPr="009019E2" w:rsidTr="00563280">
        <w:trPr>
          <w:trHeight w:hRule="exact" w:val="256"/>
        </w:trPr>
        <w:tc>
          <w:tcPr>
            <w:tcW w:w="2261" w:type="dxa"/>
            <w:tcBorders>
              <w:top w:val="single" w:sz="4" w:space="0" w:color="auto"/>
              <w:left w:val="single" w:sz="4" w:space="0" w:color="auto"/>
            </w:tcBorders>
            <w:shd w:val="clear" w:color="auto" w:fill="FFFFFF"/>
            <w:vAlign w:val="bottom"/>
          </w:tcPr>
          <w:p w:rsidR="00563280" w:rsidRPr="009019E2" w:rsidRDefault="00563280"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от тях: жени</w:t>
            </w:r>
          </w:p>
        </w:tc>
        <w:tc>
          <w:tcPr>
            <w:tcW w:w="763"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120</w:t>
            </w:r>
          </w:p>
        </w:tc>
        <w:tc>
          <w:tcPr>
            <w:tcW w:w="706"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7</w:t>
            </w:r>
          </w:p>
        </w:tc>
        <w:tc>
          <w:tcPr>
            <w:tcW w:w="763"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37</w:t>
            </w:r>
          </w:p>
        </w:tc>
        <w:tc>
          <w:tcPr>
            <w:tcW w:w="788"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22</w:t>
            </w:r>
          </w:p>
        </w:tc>
        <w:tc>
          <w:tcPr>
            <w:tcW w:w="875"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42</w:t>
            </w:r>
          </w:p>
        </w:tc>
        <w:tc>
          <w:tcPr>
            <w:tcW w:w="911" w:type="dxa"/>
            <w:tcBorders>
              <w:top w:val="single" w:sz="4" w:space="0" w:color="auto"/>
              <w:left w:val="single" w:sz="4" w:space="0" w:color="auto"/>
              <w:righ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34</w:t>
            </w:r>
          </w:p>
        </w:tc>
      </w:tr>
      <w:tr w:rsidR="00563280" w:rsidRPr="009019E2" w:rsidTr="00563280">
        <w:trPr>
          <w:trHeight w:hRule="exact" w:val="256"/>
        </w:trPr>
        <w:tc>
          <w:tcPr>
            <w:tcW w:w="2261" w:type="dxa"/>
            <w:tcBorders>
              <w:top w:val="single" w:sz="4" w:space="0" w:color="auto"/>
              <w:left w:val="single" w:sz="4" w:space="0" w:color="auto"/>
            </w:tcBorders>
            <w:shd w:val="clear" w:color="auto" w:fill="FFFFFF"/>
            <w:vAlign w:val="bottom"/>
          </w:tcPr>
          <w:p w:rsidR="00563280" w:rsidRPr="009019E2" w:rsidRDefault="00563280"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ж) от 45 до 49г. вкл.</w:t>
            </w:r>
          </w:p>
        </w:tc>
        <w:tc>
          <w:tcPr>
            <w:tcW w:w="763"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254</w:t>
            </w:r>
          </w:p>
        </w:tc>
        <w:tc>
          <w:tcPr>
            <w:tcW w:w="706"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7</w:t>
            </w:r>
          </w:p>
        </w:tc>
        <w:tc>
          <w:tcPr>
            <w:tcW w:w="763"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87</w:t>
            </w:r>
          </w:p>
        </w:tc>
        <w:tc>
          <w:tcPr>
            <w:tcW w:w="788"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74</w:t>
            </w:r>
          </w:p>
        </w:tc>
        <w:tc>
          <w:tcPr>
            <w:tcW w:w="875" w:type="dxa"/>
            <w:tcBorders>
              <w:top w:val="single" w:sz="4" w:space="0" w:color="auto"/>
              <w:lef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87</w:t>
            </w:r>
          </w:p>
        </w:tc>
        <w:tc>
          <w:tcPr>
            <w:tcW w:w="911" w:type="dxa"/>
            <w:tcBorders>
              <w:top w:val="single" w:sz="4" w:space="0" w:color="auto"/>
              <w:left w:val="single" w:sz="4" w:space="0" w:color="auto"/>
              <w:right w:val="single" w:sz="4" w:space="0" w:color="auto"/>
            </w:tcBorders>
            <w:shd w:val="clear" w:color="auto" w:fill="FFFFFF"/>
            <w:vAlign w:val="bottom"/>
          </w:tcPr>
          <w:p w:rsidR="00563280" w:rsidRPr="009019E2" w:rsidRDefault="00695E9F"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73</w:t>
            </w:r>
          </w:p>
        </w:tc>
      </w:tr>
      <w:tr w:rsidR="00563280" w:rsidRPr="009019E2" w:rsidTr="00563280">
        <w:trPr>
          <w:trHeight w:hRule="exact" w:val="252"/>
        </w:trPr>
        <w:tc>
          <w:tcPr>
            <w:tcW w:w="2261" w:type="dxa"/>
            <w:tcBorders>
              <w:top w:val="single" w:sz="4" w:space="0" w:color="auto"/>
              <w:left w:val="single" w:sz="4" w:space="0" w:color="auto"/>
            </w:tcBorders>
            <w:shd w:val="clear" w:color="auto" w:fill="FFFFFF"/>
            <w:vAlign w:val="bottom"/>
          </w:tcPr>
          <w:p w:rsidR="00563280" w:rsidRPr="009019E2" w:rsidRDefault="00563280"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от тях: жени</w:t>
            </w:r>
          </w:p>
        </w:tc>
        <w:tc>
          <w:tcPr>
            <w:tcW w:w="763" w:type="dxa"/>
            <w:tcBorders>
              <w:top w:val="single" w:sz="4" w:space="0" w:color="auto"/>
              <w:lef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160</w:t>
            </w:r>
          </w:p>
        </w:tc>
        <w:tc>
          <w:tcPr>
            <w:tcW w:w="706" w:type="dxa"/>
            <w:tcBorders>
              <w:top w:val="single" w:sz="4" w:space="0" w:color="auto"/>
              <w:lef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4</w:t>
            </w:r>
          </w:p>
        </w:tc>
        <w:tc>
          <w:tcPr>
            <w:tcW w:w="763" w:type="dxa"/>
            <w:tcBorders>
              <w:top w:val="single" w:sz="4" w:space="0" w:color="auto"/>
              <w:lef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55</w:t>
            </w:r>
          </w:p>
        </w:tc>
        <w:tc>
          <w:tcPr>
            <w:tcW w:w="788" w:type="dxa"/>
            <w:tcBorders>
              <w:top w:val="single" w:sz="4" w:space="0" w:color="auto"/>
              <w:lef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45</w:t>
            </w:r>
          </w:p>
        </w:tc>
        <w:tc>
          <w:tcPr>
            <w:tcW w:w="875" w:type="dxa"/>
            <w:tcBorders>
              <w:top w:val="single" w:sz="4" w:space="0" w:color="auto"/>
              <w:lef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58</w:t>
            </w:r>
          </w:p>
        </w:tc>
        <w:tc>
          <w:tcPr>
            <w:tcW w:w="911" w:type="dxa"/>
            <w:tcBorders>
              <w:top w:val="single" w:sz="4" w:space="0" w:color="auto"/>
              <w:left w:val="single" w:sz="4" w:space="0" w:color="auto"/>
              <w:righ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43</w:t>
            </w:r>
          </w:p>
        </w:tc>
      </w:tr>
      <w:tr w:rsidR="00563280" w:rsidRPr="009019E2" w:rsidTr="00563280">
        <w:trPr>
          <w:trHeight w:hRule="exact" w:val="259"/>
        </w:trPr>
        <w:tc>
          <w:tcPr>
            <w:tcW w:w="2261" w:type="dxa"/>
            <w:tcBorders>
              <w:top w:val="single" w:sz="4" w:space="0" w:color="auto"/>
              <w:left w:val="single" w:sz="4" w:space="0" w:color="auto"/>
            </w:tcBorders>
            <w:shd w:val="clear" w:color="auto" w:fill="FFFFFF"/>
            <w:vAlign w:val="bottom"/>
          </w:tcPr>
          <w:p w:rsidR="00563280" w:rsidRPr="009019E2" w:rsidRDefault="00563280"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з) от 50 до 54г. вкл.</w:t>
            </w:r>
          </w:p>
        </w:tc>
        <w:tc>
          <w:tcPr>
            <w:tcW w:w="763" w:type="dxa"/>
            <w:tcBorders>
              <w:top w:val="single" w:sz="4" w:space="0" w:color="auto"/>
              <w:lef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279</w:t>
            </w:r>
          </w:p>
        </w:tc>
        <w:tc>
          <w:tcPr>
            <w:tcW w:w="706" w:type="dxa"/>
            <w:tcBorders>
              <w:top w:val="single" w:sz="4" w:space="0" w:color="auto"/>
              <w:lef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9</w:t>
            </w:r>
          </w:p>
        </w:tc>
        <w:tc>
          <w:tcPr>
            <w:tcW w:w="763" w:type="dxa"/>
            <w:tcBorders>
              <w:top w:val="single" w:sz="4" w:space="0" w:color="auto"/>
              <w:lef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89</w:t>
            </w:r>
          </w:p>
        </w:tc>
        <w:tc>
          <w:tcPr>
            <w:tcW w:w="788" w:type="dxa"/>
            <w:tcBorders>
              <w:top w:val="single" w:sz="4" w:space="0" w:color="auto"/>
              <w:lef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77</w:t>
            </w:r>
          </w:p>
        </w:tc>
        <w:tc>
          <w:tcPr>
            <w:tcW w:w="875" w:type="dxa"/>
            <w:tcBorders>
              <w:top w:val="single" w:sz="4" w:space="0" w:color="auto"/>
              <w:lef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85</w:t>
            </w:r>
          </w:p>
        </w:tc>
        <w:tc>
          <w:tcPr>
            <w:tcW w:w="911" w:type="dxa"/>
            <w:tcBorders>
              <w:top w:val="single" w:sz="4" w:space="0" w:color="auto"/>
              <w:left w:val="single" w:sz="4" w:space="0" w:color="auto"/>
              <w:righ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96</w:t>
            </w:r>
          </w:p>
        </w:tc>
      </w:tr>
      <w:tr w:rsidR="00563280" w:rsidRPr="009019E2" w:rsidTr="00563280">
        <w:trPr>
          <w:trHeight w:hRule="exact" w:val="252"/>
        </w:trPr>
        <w:tc>
          <w:tcPr>
            <w:tcW w:w="2261" w:type="dxa"/>
            <w:tcBorders>
              <w:top w:val="single" w:sz="4" w:space="0" w:color="auto"/>
              <w:left w:val="single" w:sz="4" w:space="0" w:color="auto"/>
            </w:tcBorders>
            <w:shd w:val="clear" w:color="auto" w:fill="FFFFFF"/>
            <w:vAlign w:val="bottom"/>
          </w:tcPr>
          <w:p w:rsidR="00563280" w:rsidRPr="009019E2" w:rsidRDefault="00563280"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от тях: жени</w:t>
            </w:r>
          </w:p>
        </w:tc>
        <w:tc>
          <w:tcPr>
            <w:tcW w:w="763" w:type="dxa"/>
            <w:tcBorders>
              <w:top w:val="single" w:sz="4" w:space="0" w:color="auto"/>
              <w:lef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162</w:t>
            </w:r>
          </w:p>
        </w:tc>
        <w:tc>
          <w:tcPr>
            <w:tcW w:w="706" w:type="dxa"/>
            <w:tcBorders>
              <w:top w:val="single" w:sz="4" w:space="0" w:color="auto"/>
              <w:lef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5</w:t>
            </w:r>
          </w:p>
        </w:tc>
        <w:tc>
          <w:tcPr>
            <w:tcW w:w="763" w:type="dxa"/>
            <w:tcBorders>
              <w:top w:val="single" w:sz="4" w:space="0" w:color="auto"/>
              <w:lef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44</w:t>
            </w:r>
          </w:p>
        </w:tc>
        <w:tc>
          <w:tcPr>
            <w:tcW w:w="788" w:type="dxa"/>
            <w:tcBorders>
              <w:top w:val="single" w:sz="4" w:space="0" w:color="auto"/>
              <w:lef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34</w:t>
            </w:r>
          </w:p>
        </w:tc>
        <w:tc>
          <w:tcPr>
            <w:tcW w:w="875" w:type="dxa"/>
            <w:tcBorders>
              <w:top w:val="single" w:sz="4" w:space="0" w:color="auto"/>
              <w:lef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50</w:t>
            </w:r>
          </w:p>
        </w:tc>
        <w:tc>
          <w:tcPr>
            <w:tcW w:w="911" w:type="dxa"/>
            <w:tcBorders>
              <w:top w:val="single" w:sz="4" w:space="0" w:color="auto"/>
              <w:left w:val="single" w:sz="4" w:space="0" w:color="auto"/>
              <w:righ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63</w:t>
            </w:r>
          </w:p>
        </w:tc>
      </w:tr>
      <w:tr w:rsidR="00563280" w:rsidRPr="009019E2" w:rsidTr="00563280">
        <w:trPr>
          <w:trHeight w:hRule="exact" w:val="259"/>
        </w:trPr>
        <w:tc>
          <w:tcPr>
            <w:tcW w:w="2261" w:type="dxa"/>
            <w:tcBorders>
              <w:top w:val="single" w:sz="4" w:space="0" w:color="auto"/>
              <w:left w:val="single" w:sz="4" w:space="0" w:color="auto"/>
            </w:tcBorders>
            <w:shd w:val="clear" w:color="auto" w:fill="FFFFFF"/>
            <w:vAlign w:val="bottom"/>
          </w:tcPr>
          <w:p w:rsidR="00563280" w:rsidRPr="009019E2" w:rsidRDefault="00563280"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и) над 55г.</w:t>
            </w:r>
          </w:p>
        </w:tc>
        <w:tc>
          <w:tcPr>
            <w:tcW w:w="763" w:type="dxa"/>
            <w:tcBorders>
              <w:top w:val="single" w:sz="4" w:space="0" w:color="auto"/>
              <w:lef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719</w:t>
            </w:r>
          </w:p>
        </w:tc>
        <w:tc>
          <w:tcPr>
            <w:tcW w:w="706" w:type="dxa"/>
            <w:tcBorders>
              <w:top w:val="single" w:sz="4" w:space="0" w:color="auto"/>
              <w:lef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4</w:t>
            </w:r>
          </w:p>
        </w:tc>
        <w:tc>
          <w:tcPr>
            <w:tcW w:w="763" w:type="dxa"/>
            <w:tcBorders>
              <w:top w:val="single" w:sz="4" w:space="0" w:color="auto"/>
              <w:lef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236</w:t>
            </w:r>
          </w:p>
        </w:tc>
        <w:tc>
          <w:tcPr>
            <w:tcW w:w="788" w:type="dxa"/>
            <w:tcBorders>
              <w:top w:val="single" w:sz="4" w:space="0" w:color="auto"/>
              <w:lef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212</w:t>
            </w:r>
          </w:p>
        </w:tc>
        <w:tc>
          <w:tcPr>
            <w:tcW w:w="875" w:type="dxa"/>
            <w:tcBorders>
              <w:top w:val="single" w:sz="4" w:space="0" w:color="auto"/>
              <w:lef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198</w:t>
            </w:r>
          </w:p>
        </w:tc>
        <w:tc>
          <w:tcPr>
            <w:tcW w:w="911" w:type="dxa"/>
            <w:tcBorders>
              <w:top w:val="single" w:sz="4" w:space="0" w:color="auto"/>
              <w:left w:val="single" w:sz="4" w:space="0" w:color="auto"/>
              <w:righ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281</w:t>
            </w:r>
          </w:p>
        </w:tc>
      </w:tr>
      <w:tr w:rsidR="00563280" w:rsidRPr="009019E2" w:rsidTr="00563280">
        <w:trPr>
          <w:trHeight w:hRule="exact" w:val="270"/>
        </w:trPr>
        <w:tc>
          <w:tcPr>
            <w:tcW w:w="2261" w:type="dxa"/>
            <w:tcBorders>
              <w:top w:val="single" w:sz="4" w:space="0" w:color="auto"/>
              <w:left w:val="single" w:sz="4" w:space="0" w:color="auto"/>
              <w:bottom w:val="single" w:sz="4" w:space="0" w:color="auto"/>
            </w:tcBorders>
            <w:shd w:val="clear" w:color="auto" w:fill="FFFFFF"/>
            <w:vAlign w:val="bottom"/>
          </w:tcPr>
          <w:p w:rsidR="00563280" w:rsidRPr="009019E2" w:rsidRDefault="00563280" w:rsidP="00563280">
            <w:pPr>
              <w:rPr>
                <w:rFonts w:ascii="Times New Roman" w:eastAsia="Arial" w:hAnsi="Times New Roman" w:cs="Times New Roman"/>
                <w:sz w:val="20"/>
                <w:szCs w:val="20"/>
              </w:rPr>
            </w:pPr>
            <w:r w:rsidRPr="00E5186B">
              <w:rPr>
                <w:rFonts w:ascii="Times New Roman" w:eastAsia="Arial" w:hAnsi="Times New Roman" w:cs="Times New Roman"/>
                <w:sz w:val="20"/>
                <w:szCs w:val="20"/>
              </w:rPr>
              <w:t>от тях: жени</w:t>
            </w:r>
          </w:p>
        </w:tc>
        <w:tc>
          <w:tcPr>
            <w:tcW w:w="763" w:type="dxa"/>
            <w:tcBorders>
              <w:top w:val="single" w:sz="4" w:space="0" w:color="auto"/>
              <w:left w:val="single" w:sz="4" w:space="0" w:color="auto"/>
              <w:bottom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411</w:t>
            </w:r>
          </w:p>
        </w:tc>
        <w:tc>
          <w:tcPr>
            <w:tcW w:w="706" w:type="dxa"/>
            <w:tcBorders>
              <w:top w:val="single" w:sz="4" w:space="0" w:color="auto"/>
              <w:left w:val="single" w:sz="4" w:space="0" w:color="auto"/>
              <w:bottom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3</w:t>
            </w:r>
          </w:p>
        </w:tc>
        <w:tc>
          <w:tcPr>
            <w:tcW w:w="763" w:type="dxa"/>
            <w:tcBorders>
              <w:top w:val="single" w:sz="4" w:space="0" w:color="auto"/>
              <w:left w:val="single" w:sz="4" w:space="0" w:color="auto"/>
              <w:bottom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116</w:t>
            </w:r>
          </w:p>
        </w:tc>
        <w:tc>
          <w:tcPr>
            <w:tcW w:w="788" w:type="dxa"/>
            <w:tcBorders>
              <w:top w:val="single" w:sz="4" w:space="0" w:color="auto"/>
              <w:left w:val="single" w:sz="4" w:space="0" w:color="auto"/>
              <w:bottom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101</w:t>
            </w:r>
          </w:p>
        </w:tc>
        <w:tc>
          <w:tcPr>
            <w:tcW w:w="875" w:type="dxa"/>
            <w:tcBorders>
              <w:top w:val="single" w:sz="4" w:space="0" w:color="auto"/>
              <w:left w:val="single" w:sz="4" w:space="0" w:color="auto"/>
              <w:bottom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118</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bottom"/>
          </w:tcPr>
          <w:p w:rsidR="00563280" w:rsidRPr="009019E2" w:rsidRDefault="00BD7F6B" w:rsidP="00563280">
            <w:pPr>
              <w:jc w:val="right"/>
              <w:rPr>
                <w:rFonts w:ascii="Times New Roman" w:eastAsia="Arial" w:hAnsi="Times New Roman" w:cs="Times New Roman"/>
                <w:sz w:val="20"/>
                <w:szCs w:val="20"/>
              </w:rPr>
            </w:pPr>
            <w:r>
              <w:rPr>
                <w:rFonts w:ascii="Times New Roman" w:eastAsia="Arial" w:hAnsi="Times New Roman" w:cs="Times New Roman"/>
                <w:sz w:val="20"/>
                <w:szCs w:val="20"/>
              </w:rPr>
              <w:t>174</w:t>
            </w:r>
          </w:p>
        </w:tc>
      </w:tr>
    </w:tbl>
    <w:p w:rsidR="00610CA7" w:rsidRPr="001E1A6F" w:rsidRDefault="00610CA7" w:rsidP="00757915">
      <w:pPr>
        <w:ind w:firstLine="680"/>
        <w:jc w:val="both"/>
        <w:rPr>
          <w:rFonts w:ascii="Times New Roman" w:eastAsia="Arial" w:hAnsi="Times New Roman" w:cs="Times New Roman"/>
        </w:rPr>
      </w:pPr>
    </w:p>
    <w:p w:rsidR="009019E2" w:rsidRPr="009019E2" w:rsidRDefault="009019E2" w:rsidP="009019E2">
      <w:pPr>
        <w:rPr>
          <w:sz w:val="2"/>
          <w:szCs w:val="2"/>
        </w:rPr>
      </w:pPr>
    </w:p>
    <w:p w:rsidR="007C326D" w:rsidRPr="001E1A6F" w:rsidRDefault="007C326D" w:rsidP="00B179A3">
      <w:pPr>
        <w:ind w:right="425"/>
        <w:jc w:val="both"/>
        <w:rPr>
          <w:rFonts w:ascii="Times New Roman" w:eastAsia="Arial" w:hAnsi="Times New Roman" w:cs="Times New Roman"/>
        </w:rPr>
      </w:pPr>
      <w:r w:rsidRPr="001E1A6F">
        <w:rPr>
          <w:rFonts w:ascii="Times New Roman" w:eastAsia="Arial" w:hAnsi="Times New Roman" w:cs="Times New Roman"/>
        </w:rPr>
        <w:t>Разпределение на регистрираните безработни лица по пол, образование и години към 31.12.2017 г.</w:t>
      </w:r>
    </w:p>
    <w:tbl>
      <w:tblPr>
        <w:tblW w:w="0" w:type="auto"/>
        <w:tblLayout w:type="fixed"/>
        <w:tblCellMar>
          <w:left w:w="10" w:type="dxa"/>
          <w:right w:w="10" w:type="dxa"/>
        </w:tblCellMar>
        <w:tblLook w:val="04A0" w:firstRow="1" w:lastRow="0" w:firstColumn="1" w:lastColumn="0" w:noHBand="0" w:noVBand="1"/>
      </w:tblPr>
      <w:tblGrid>
        <w:gridCol w:w="10"/>
        <w:gridCol w:w="2236"/>
        <w:gridCol w:w="10"/>
        <w:gridCol w:w="746"/>
        <w:gridCol w:w="21"/>
        <w:gridCol w:w="681"/>
        <w:gridCol w:w="25"/>
        <w:gridCol w:w="756"/>
        <w:gridCol w:w="7"/>
        <w:gridCol w:w="774"/>
        <w:gridCol w:w="14"/>
        <w:gridCol w:w="850"/>
        <w:gridCol w:w="28"/>
        <w:gridCol w:w="894"/>
        <w:gridCol w:w="17"/>
      </w:tblGrid>
      <w:tr w:rsidR="00407588" w:rsidRPr="00EF1D81" w:rsidTr="007521D4">
        <w:trPr>
          <w:gridBefore w:val="1"/>
          <w:wBefore w:w="10" w:type="dxa"/>
          <w:trHeight w:hRule="exact" w:val="266"/>
        </w:trPr>
        <w:tc>
          <w:tcPr>
            <w:tcW w:w="2246" w:type="dxa"/>
            <w:gridSpan w:val="2"/>
            <w:tcBorders>
              <w:top w:val="single" w:sz="4" w:space="0" w:color="auto"/>
              <w:left w:val="single" w:sz="4" w:space="0" w:color="auto"/>
              <w:right w:val="single" w:sz="4" w:space="0" w:color="auto"/>
            </w:tcBorders>
            <w:shd w:val="clear" w:color="auto" w:fill="FFFFFF"/>
          </w:tcPr>
          <w:p w:rsidR="00407588" w:rsidRPr="00EF1D81" w:rsidRDefault="00407588" w:rsidP="00407588">
            <w:pPr>
              <w:rPr>
                <w:rFonts w:ascii="Times New Roman" w:hAnsi="Times New Roman" w:cs="Times New Roman"/>
                <w:sz w:val="20"/>
                <w:szCs w:val="20"/>
              </w:rPr>
            </w:pPr>
          </w:p>
        </w:tc>
        <w:tc>
          <w:tcPr>
            <w:tcW w:w="767" w:type="dxa"/>
            <w:gridSpan w:val="2"/>
            <w:tcBorders>
              <w:top w:val="single" w:sz="4" w:space="0" w:color="auto"/>
              <w:left w:val="single" w:sz="4" w:space="0" w:color="auto"/>
            </w:tcBorders>
            <w:shd w:val="clear" w:color="auto" w:fill="FFFFFF"/>
          </w:tcPr>
          <w:p w:rsidR="00407588" w:rsidRPr="00EF1D81" w:rsidRDefault="00407588" w:rsidP="00407588">
            <w:pPr>
              <w:rPr>
                <w:rFonts w:ascii="Times New Roman" w:hAnsi="Times New Roman" w:cs="Times New Roman"/>
                <w:sz w:val="20"/>
                <w:szCs w:val="20"/>
              </w:rPr>
            </w:pPr>
          </w:p>
        </w:tc>
        <w:tc>
          <w:tcPr>
            <w:tcW w:w="2257" w:type="dxa"/>
            <w:gridSpan w:val="6"/>
            <w:tcBorders>
              <w:top w:val="single" w:sz="4" w:space="0" w:color="auto"/>
              <w:left w:val="single" w:sz="4" w:space="0" w:color="auto"/>
            </w:tcBorders>
            <w:shd w:val="clear" w:color="auto" w:fill="FFFFFF"/>
            <w:vAlign w:val="bottom"/>
          </w:tcPr>
          <w:p w:rsidR="00407588" w:rsidRPr="00EF1D81" w:rsidRDefault="00407588" w:rsidP="00407588">
            <w:pPr>
              <w:spacing w:line="210"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По образование</w:t>
            </w:r>
          </w:p>
        </w:tc>
        <w:tc>
          <w:tcPr>
            <w:tcW w:w="878" w:type="dxa"/>
            <w:gridSpan w:val="2"/>
            <w:tcBorders>
              <w:top w:val="single" w:sz="4" w:space="0" w:color="auto"/>
            </w:tcBorders>
            <w:shd w:val="clear" w:color="auto" w:fill="FFFFFF"/>
          </w:tcPr>
          <w:p w:rsidR="00407588" w:rsidRPr="00EF1D81" w:rsidRDefault="00407588" w:rsidP="00407588">
            <w:pPr>
              <w:rPr>
                <w:rFonts w:ascii="Times New Roman" w:hAnsi="Times New Roman" w:cs="Times New Roman"/>
                <w:sz w:val="20"/>
                <w:szCs w:val="20"/>
              </w:rPr>
            </w:pPr>
          </w:p>
        </w:tc>
        <w:tc>
          <w:tcPr>
            <w:tcW w:w="911" w:type="dxa"/>
            <w:gridSpan w:val="2"/>
            <w:tcBorders>
              <w:top w:val="single" w:sz="4" w:space="0" w:color="auto"/>
              <w:right w:val="single" w:sz="4" w:space="0" w:color="auto"/>
            </w:tcBorders>
            <w:shd w:val="clear" w:color="auto" w:fill="FFFFFF"/>
          </w:tcPr>
          <w:p w:rsidR="00407588" w:rsidRPr="00EF1D81" w:rsidRDefault="00407588" w:rsidP="00407588">
            <w:pPr>
              <w:rPr>
                <w:rFonts w:ascii="Times New Roman" w:hAnsi="Times New Roman" w:cs="Times New Roman"/>
                <w:sz w:val="20"/>
                <w:szCs w:val="20"/>
              </w:rPr>
            </w:pPr>
          </w:p>
        </w:tc>
      </w:tr>
      <w:tr w:rsidR="00407588" w:rsidRPr="00EF1D81" w:rsidTr="00407588">
        <w:trPr>
          <w:gridBefore w:val="1"/>
          <w:wBefore w:w="10" w:type="dxa"/>
          <w:trHeight w:hRule="exact" w:val="763"/>
        </w:trPr>
        <w:tc>
          <w:tcPr>
            <w:tcW w:w="2246" w:type="dxa"/>
            <w:gridSpan w:val="2"/>
            <w:tcBorders>
              <w:left w:val="single" w:sz="4" w:space="0" w:color="auto"/>
            </w:tcBorders>
            <w:shd w:val="clear" w:color="auto" w:fill="FFFFFF"/>
            <w:vAlign w:val="bottom"/>
          </w:tcPr>
          <w:p w:rsidR="00407588" w:rsidRPr="00EF1D81" w:rsidRDefault="00407588" w:rsidP="00407588">
            <w:pPr>
              <w:spacing w:line="210"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Показатели</w:t>
            </w:r>
          </w:p>
        </w:tc>
        <w:tc>
          <w:tcPr>
            <w:tcW w:w="767" w:type="dxa"/>
            <w:gridSpan w:val="2"/>
            <w:tcBorders>
              <w:left w:val="single" w:sz="4" w:space="0" w:color="auto"/>
            </w:tcBorders>
            <w:shd w:val="clear" w:color="auto" w:fill="FFFFFF"/>
            <w:vAlign w:val="bottom"/>
          </w:tcPr>
          <w:p w:rsidR="00407588" w:rsidRPr="00EF1D81" w:rsidRDefault="00407588" w:rsidP="00407588">
            <w:pPr>
              <w:spacing w:line="210" w:lineRule="exact"/>
              <w:jc w:val="right"/>
              <w:rPr>
                <w:rFonts w:ascii="Times New Roman" w:eastAsia="Arial" w:hAnsi="Times New Roman" w:cs="Times New Roman"/>
                <w:sz w:val="20"/>
                <w:szCs w:val="20"/>
              </w:rPr>
            </w:pPr>
            <w:r w:rsidRPr="00EF1D81">
              <w:rPr>
                <w:rFonts w:ascii="Times New Roman" w:eastAsia="Arial" w:hAnsi="Times New Roman" w:cs="Times New Roman"/>
                <w:sz w:val="20"/>
                <w:szCs w:val="20"/>
              </w:rPr>
              <w:t>Всичко</w:t>
            </w:r>
          </w:p>
        </w:tc>
        <w:tc>
          <w:tcPr>
            <w:tcW w:w="706"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jc w:val="right"/>
              <w:rPr>
                <w:rFonts w:ascii="Times New Roman" w:eastAsia="Arial" w:hAnsi="Times New Roman" w:cs="Times New Roman"/>
                <w:sz w:val="20"/>
                <w:szCs w:val="20"/>
              </w:rPr>
            </w:pPr>
            <w:r w:rsidRPr="00EF1D81">
              <w:rPr>
                <w:rFonts w:ascii="Times New Roman" w:eastAsia="Arial" w:hAnsi="Times New Roman" w:cs="Times New Roman"/>
                <w:sz w:val="20"/>
                <w:szCs w:val="20"/>
              </w:rPr>
              <w:t>виеше</w:t>
            </w:r>
          </w:p>
        </w:tc>
        <w:tc>
          <w:tcPr>
            <w:tcW w:w="763"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jc w:val="right"/>
              <w:rPr>
                <w:rFonts w:ascii="Times New Roman" w:eastAsia="Arial" w:hAnsi="Times New Roman" w:cs="Times New Roman"/>
                <w:sz w:val="20"/>
                <w:szCs w:val="20"/>
              </w:rPr>
            </w:pPr>
            <w:r w:rsidRPr="00EF1D81">
              <w:rPr>
                <w:rFonts w:ascii="Times New Roman" w:eastAsia="Arial" w:hAnsi="Times New Roman" w:cs="Times New Roman"/>
                <w:sz w:val="20"/>
                <w:szCs w:val="20"/>
              </w:rPr>
              <w:t>средно</w:t>
            </w:r>
          </w:p>
        </w:tc>
        <w:tc>
          <w:tcPr>
            <w:tcW w:w="788"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56"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в т.ч.</w:t>
            </w:r>
          </w:p>
          <w:p w:rsidR="00407588" w:rsidRPr="00EF1D81" w:rsidRDefault="00407588" w:rsidP="00407588">
            <w:pPr>
              <w:spacing w:line="256"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средно</w:t>
            </w:r>
          </w:p>
          <w:p w:rsidR="00407588" w:rsidRPr="00EF1D81" w:rsidRDefault="00407588" w:rsidP="00407588">
            <w:pPr>
              <w:spacing w:line="256"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проф.</w:t>
            </w:r>
          </w:p>
        </w:tc>
        <w:tc>
          <w:tcPr>
            <w:tcW w:w="878"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jc w:val="right"/>
              <w:rPr>
                <w:rFonts w:ascii="Times New Roman" w:eastAsia="Arial" w:hAnsi="Times New Roman" w:cs="Times New Roman"/>
                <w:sz w:val="20"/>
                <w:szCs w:val="20"/>
              </w:rPr>
            </w:pPr>
            <w:r w:rsidRPr="00EF1D81">
              <w:rPr>
                <w:rFonts w:ascii="Times New Roman" w:eastAsia="Arial" w:hAnsi="Times New Roman" w:cs="Times New Roman"/>
                <w:sz w:val="20"/>
                <w:szCs w:val="20"/>
              </w:rPr>
              <w:t>основно</w:t>
            </w:r>
          </w:p>
        </w:tc>
        <w:tc>
          <w:tcPr>
            <w:tcW w:w="911" w:type="dxa"/>
            <w:gridSpan w:val="2"/>
            <w:tcBorders>
              <w:top w:val="single" w:sz="4" w:space="0" w:color="auto"/>
              <w:left w:val="single" w:sz="4" w:space="0" w:color="auto"/>
              <w:right w:val="single" w:sz="4" w:space="0" w:color="auto"/>
            </w:tcBorders>
            <w:shd w:val="clear" w:color="auto" w:fill="FFFFFF"/>
            <w:vAlign w:val="bottom"/>
          </w:tcPr>
          <w:p w:rsidR="00407588" w:rsidRPr="00EF1D81" w:rsidRDefault="00407588" w:rsidP="00407588">
            <w:pPr>
              <w:spacing w:line="252"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начално и по-ниско</w:t>
            </w:r>
          </w:p>
        </w:tc>
      </w:tr>
      <w:tr w:rsidR="00407588" w:rsidRPr="00EF1D81" w:rsidTr="00407588">
        <w:trPr>
          <w:gridBefore w:val="1"/>
          <w:wBefore w:w="10" w:type="dxa"/>
          <w:trHeight w:hRule="exact" w:val="248"/>
        </w:trPr>
        <w:tc>
          <w:tcPr>
            <w:tcW w:w="2246" w:type="dxa"/>
            <w:gridSpan w:val="2"/>
            <w:tcBorders>
              <w:top w:val="single" w:sz="4" w:space="0" w:color="auto"/>
              <w:left w:val="single" w:sz="4" w:space="0" w:color="auto"/>
            </w:tcBorders>
            <w:shd w:val="clear" w:color="auto" w:fill="FFFFFF"/>
          </w:tcPr>
          <w:p w:rsidR="00407588" w:rsidRPr="00EF1D81" w:rsidRDefault="00407588" w:rsidP="00407588">
            <w:pPr>
              <w:rPr>
                <w:rFonts w:ascii="Times New Roman" w:hAnsi="Times New Roman" w:cs="Times New Roman"/>
                <w:sz w:val="20"/>
                <w:szCs w:val="20"/>
              </w:rPr>
            </w:pPr>
          </w:p>
        </w:tc>
        <w:tc>
          <w:tcPr>
            <w:tcW w:w="767"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jc w:val="right"/>
              <w:rPr>
                <w:rFonts w:ascii="Times New Roman" w:eastAsia="Arial" w:hAnsi="Times New Roman" w:cs="Times New Roman"/>
                <w:sz w:val="20"/>
                <w:szCs w:val="20"/>
              </w:rPr>
            </w:pPr>
            <w:r w:rsidRPr="00EF1D81">
              <w:rPr>
                <w:rFonts w:ascii="Times New Roman" w:eastAsia="Arial" w:hAnsi="Times New Roman" w:cs="Times New Roman"/>
                <w:sz w:val="20"/>
                <w:szCs w:val="20"/>
              </w:rPr>
              <w:t>1</w:t>
            </w:r>
          </w:p>
        </w:tc>
        <w:tc>
          <w:tcPr>
            <w:tcW w:w="706"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jc w:val="right"/>
              <w:rPr>
                <w:rFonts w:ascii="Times New Roman" w:eastAsia="Arial" w:hAnsi="Times New Roman" w:cs="Times New Roman"/>
                <w:sz w:val="20"/>
                <w:szCs w:val="20"/>
              </w:rPr>
            </w:pPr>
            <w:r w:rsidRPr="00EF1D81">
              <w:rPr>
                <w:rFonts w:ascii="Times New Roman" w:eastAsia="Arial" w:hAnsi="Times New Roman" w:cs="Times New Roman"/>
                <w:sz w:val="20"/>
                <w:szCs w:val="20"/>
              </w:rPr>
              <w:t>2</w:t>
            </w:r>
          </w:p>
        </w:tc>
        <w:tc>
          <w:tcPr>
            <w:tcW w:w="763"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jc w:val="right"/>
              <w:rPr>
                <w:rFonts w:ascii="Times New Roman" w:eastAsia="Arial" w:hAnsi="Times New Roman" w:cs="Times New Roman"/>
                <w:sz w:val="20"/>
                <w:szCs w:val="20"/>
              </w:rPr>
            </w:pPr>
            <w:r w:rsidRPr="00EF1D81">
              <w:rPr>
                <w:rFonts w:ascii="Times New Roman" w:eastAsia="Arial" w:hAnsi="Times New Roman" w:cs="Times New Roman"/>
                <w:sz w:val="20"/>
                <w:szCs w:val="20"/>
              </w:rPr>
              <w:t>3</w:t>
            </w:r>
          </w:p>
        </w:tc>
        <w:tc>
          <w:tcPr>
            <w:tcW w:w="788"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jc w:val="right"/>
              <w:rPr>
                <w:rFonts w:ascii="Times New Roman" w:eastAsia="Arial" w:hAnsi="Times New Roman" w:cs="Times New Roman"/>
                <w:sz w:val="20"/>
                <w:szCs w:val="20"/>
              </w:rPr>
            </w:pPr>
            <w:r w:rsidRPr="00EF1D81">
              <w:rPr>
                <w:rFonts w:ascii="Times New Roman" w:eastAsia="Arial" w:hAnsi="Times New Roman" w:cs="Times New Roman"/>
                <w:sz w:val="20"/>
                <w:szCs w:val="20"/>
              </w:rPr>
              <w:t>4</w:t>
            </w:r>
          </w:p>
        </w:tc>
        <w:tc>
          <w:tcPr>
            <w:tcW w:w="878"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jc w:val="right"/>
              <w:rPr>
                <w:rFonts w:ascii="Times New Roman" w:eastAsia="Arial" w:hAnsi="Times New Roman" w:cs="Times New Roman"/>
                <w:sz w:val="20"/>
                <w:szCs w:val="20"/>
              </w:rPr>
            </w:pPr>
            <w:r w:rsidRPr="00EF1D81">
              <w:rPr>
                <w:rFonts w:ascii="Times New Roman" w:eastAsia="Arial" w:hAnsi="Times New Roman" w:cs="Times New Roman"/>
                <w:sz w:val="20"/>
                <w:szCs w:val="20"/>
              </w:rPr>
              <w:t>5</w:t>
            </w:r>
          </w:p>
        </w:tc>
        <w:tc>
          <w:tcPr>
            <w:tcW w:w="911" w:type="dxa"/>
            <w:gridSpan w:val="2"/>
            <w:tcBorders>
              <w:top w:val="single" w:sz="4" w:space="0" w:color="auto"/>
              <w:left w:val="single" w:sz="4" w:space="0" w:color="auto"/>
              <w:right w:val="single" w:sz="4" w:space="0" w:color="auto"/>
            </w:tcBorders>
            <w:shd w:val="clear" w:color="auto" w:fill="FFFFFF"/>
            <w:vAlign w:val="bottom"/>
          </w:tcPr>
          <w:p w:rsidR="00407588" w:rsidRPr="00EF1D81" w:rsidRDefault="00407588" w:rsidP="00407588">
            <w:pPr>
              <w:spacing w:line="210" w:lineRule="exact"/>
              <w:jc w:val="right"/>
              <w:rPr>
                <w:rFonts w:ascii="Times New Roman" w:eastAsia="Arial" w:hAnsi="Times New Roman" w:cs="Times New Roman"/>
                <w:sz w:val="20"/>
                <w:szCs w:val="20"/>
              </w:rPr>
            </w:pPr>
            <w:r w:rsidRPr="00EF1D81">
              <w:rPr>
                <w:rFonts w:ascii="Times New Roman" w:eastAsia="Arial" w:hAnsi="Times New Roman" w:cs="Times New Roman"/>
                <w:sz w:val="20"/>
                <w:szCs w:val="20"/>
              </w:rPr>
              <w:t>6</w:t>
            </w:r>
          </w:p>
        </w:tc>
      </w:tr>
      <w:tr w:rsidR="00407588" w:rsidRPr="00EF1D81" w:rsidTr="00407588">
        <w:trPr>
          <w:gridBefore w:val="1"/>
          <w:wBefore w:w="10" w:type="dxa"/>
          <w:trHeight w:hRule="exact" w:val="446"/>
        </w:trPr>
        <w:tc>
          <w:tcPr>
            <w:tcW w:w="2246"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20"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1. Регистриран и безработни</w:t>
            </w:r>
          </w:p>
        </w:tc>
        <w:tc>
          <w:tcPr>
            <w:tcW w:w="767"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1820</w:t>
            </w:r>
          </w:p>
        </w:tc>
        <w:tc>
          <w:tcPr>
            <w:tcW w:w="706"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57</w:t>
            </w:r>
          </w:p>
        </w:tc>
        <w:tc>
          <w:tcPr>
            <w:tcW w:w="763"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582</w:t>
            </w:r>
          </w:p>
        </w:tc>
        <w:tc>
          <w:tcPr>
            <w:tcW w:w="788"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429</w:t>
            </w:r>
          </w:p>
        </w:tc>
        <w:tc>
          <w:tcPr>
            <w:tcW w:w="878"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552</w:t>
            </w:r>
          </w:p>
        </w:tc>
        <w:tc>
          <w:tcPr>
            <w:tcW w:w="911" w:type="dxa"/>
            <w:gridSpan w:val="2"/>
            <w:tcBorders>
              <w:top w:val="single" w:sz="4" w:space="0" w:color="auto"/>
              <w:left w:val="single" w:sz="4" w:space="0" w:color="auto"/>
              <w:righ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629</w:t>
            </w:r>
          </w:p>
        </w:tc>
      </w:tr>
      <w:tr w:rsidR="00407588" w:rsidRPr="00EF1D81" w:rsidTr="00407588">
        <w:trPr>
          <w:gridBefore w:val="1"/>
          <w:wBefore w:w="10" w:type="dxa"/>
          <w:trHeight w:hRule="exact" w:val="252"/>
        </w:trPr>
        <w:tc>
          <w:tcPr>
            <w:tcW w:w="2246"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от тях:-жени</w:t>
            </w:r>
          </w:p>
        </w:tc>
        <w:tc>
          <w:tcPr>
            <w:tcW w:w="767"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1086</w:t>
            </w:r>
          </w:p>
        </w:tc>
        <w:tc>
          <w:tcPr>
            <w:tcW w:w="706"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40</w:t>
            </w:r>
          </w:p>
        </w:tc>
        <w:tc>
          <w:tcPr>
            <w:tcW w:w="763"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344</w:t>
            </w:r>
          </w:p>
        </w:tc>
        <w:tc>
          <w:tcPr>
            <w:tcW w:w="788"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245</w:t>
            </w:r>
          </w:p>
        </w:tc>
        <w:tc>
          <w:tcPr>
            <w:tcW w:w="878"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324</w:t>
            </w:r>
          </w:p>
        </w:tc>
        <w:tc>
          <w:tcPr>
            <w:tcW w:w="911" w:type="dxa"/>
            <w:gridSpan w:val="2"/>
            <w:tcBorders>
              <w:top w:val="single" w:sz="4" w:space="0" w:color="auto"/>
              <w:left w:val="single" w:sz="4" w:space="0" w:color="auto"/>
              <w:righ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378</w:t>
            </w:r>
          </w:p>
        </w:tc>
      </w:tr>
      <w:tr w:rsidR="00407588" w:rsidRPr="00EF1D81" w:rsidTr="00407588">
        <w:trPr>
          <w:gridBefore w:val="1"/>
          <w:wBefore w:w="10" w:type="dxa"/>
          <w:trHeight w:hRule="exact" w:val="252"/>
        </w:trPr>
        <w:tc>
          <w:tcPr>
            <w:tcW w:w="2246"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а) до 19г. вкл,</w:t>
            </w:r>
          </w:p>
        </w:tc>
        <w:tc>
          <w:tcPr>
            <w:tcW w:w="767"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6</w:t>
            </w:r>
          </w:p>
        </w:tc>
        <w:tc>
          <w:tcPr>
            <w:tcW w:w="706"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0</w:t>
            </w:r>
          </w:p>
        </w:tc>
        <w:tc>
          <w:tcPr>
            <w:tcW w:w="763"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2</w:t>
            </w:r>
          </w:p>
        </w:tc>
        <w:tc>
          <w:tcPr>
            <w:tcW w:w="788"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w:t>
            </w:r>
          </w:p>
        </w:tc>
        <w:tc>
          <w:tcPr>
            <w:tcW w:w="878"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4</w:t>
            </w:r>
          </w:p>
        </w:tc>
        <w:tc>
          <w:tcPr>
            <w:tcW w:w="911" w:type="dxa"/>
            <w:gridSpan w:val="2"/>
            <w:tcBorders>
              <w:top w:val="single" w:sz="4" w:space="0" w:color="auto"/>
              <w:left w:val="single" w:sz="4" w:space="0" w:color="auto"/>
              <w:righ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0</w:t>
            </w:r>
          </w:p>
        </w:tc>
      </w:tr>
      <w:tr w:rsidR="00407588" w:rsidRPr="00EF1D81" w:rsidTr="00407588">
        <w:trPr>
          <w:gridBefore w:val="1"/>
          <w:wBefore w:w="10" w:type="dxa"/>
          <w:trHeight w:hRule="exact" w:val="248"/>
        </w:trPr>
        <w:tc>
          <w:tcPr>
            <w:tcW w:w="2246"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от тях: жени</w:t>
            </w:r>
          </w:p>
        </w:tc>
        <w:tc>
          <w:tcPr>
            <w:tcW w:w="767"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2</w:t>
            </w:r>
          </w:p>
        </w:tc>
        <w:tc>
          <w:tcPr>
            <w:tcW w:w="706"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0</w:t>
            </w:r>
          </w:p>
        </w:tc>
        <w:tc>
          <w:tcPr>
            <w:tcW w:w="763"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0</w:t>
            </w:r>
          </w:p>
        </w:tc>
        <w:tc>
          <w:tcPr>
            <w:tcW w:w="788"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0</w:t>
            </w:r>
          </w:p>
        </w:tc>
        <w:tc>
          <w:tcPr>
            <w:tcW w:w="878"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2</w:t>
            </w:r>
          </w:p>
        </w:tc>
        <w:tc>
          <w:tcPr>
            <w:tcW w:w="911" w:type="dxa"/>
            <w:gridSpan w:val="2"/>
            <w:tcBorders>
              <w:top w:val="single" w:sz="4" w:space="0" w:color="auto"/>
              <w:left w:val="single" w:sz="4" w:space="0" w:color="auto"/>
              <w:righ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0</w:t>
            </w:r>
          </w:p>
        </w:tc>
      </w:tr>
      <w:tr w:rsidR="00407588" w:rsidRPr="00EF1D81" w:rsidTr="00407588">
        <w:trPr>
          <w:gridBefore w:val="1"/>
          <w:wBefore w:w="10" w:type="dxa"/>
          <w:trHeight w:hRule="exact" w:val="259"/>
        </w:trPr>
        <w:tc>
          <w:tcPr>
            <w:tcW w:w="2246" w:type="dxa"/>
            <w:gridSpan w:val="2"/>
            <w:tcBorders>
              <w:top w:val="single" w:sz="4" w:space="0" w:color="auto"/>
              <w:left w:val="single" w:sz="4" w:space="0" w:color="auto"/>
              <w:bottom w:val="single" w:sz="4" w:space="0" w:color="auto"/>
            </w:tcBorders>
            <w:shd w:val="clear" w:color="auto" w:fill="FFFFFF"/>
            <w:vAlign w:val="bottom"/>
          </w:tcPr>
          <w:p w:rsidR="00407588" w:rsidRPr="00EF1D81" w:rsidRDefault="00407588" w:rsidP="00407588">
            <w:pPr>
              <w:spacing w:line="210"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б) от 20 до 24г. вкл.</w:t>
            </w:r>
          </w:p>
        </w:tc>
        <w:tc>
          <w:tcPr>
            <w:tcW w:w="767" w:type="dxa"/>
            <w:gridSpan w:val="2"/>
            <w:tcBorders>
              <w:top w:val="single" w:sz="4" w:space="0" w:color="auto"/>
              <w:left w:val="single" w:sz="4" w:space="0" w:color="auto"/>
              <w:bottom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80</w:t>
            </w:r>
          </w:p>
        </w:tc>
        <w:tc>
          <w:tcPr>
            <w:tcW w:w="706" w:type="dxa"/>
            <w:gridSpan w:val="2"/>
            <w:tcBorders>
              <w:top w:val="single" w:sz="4" w:space="0" w:color="auto"/>
              <w:left w:val="single" w:sz="4" w:space="0" w:color="auto"/>
              <w:bottom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9</w:t>
            </w:r>
          </w:p>
        </w:tc>
        <w:tc>
          <w:tcPr>
            <w:tcW w:w="763" w:type="dxa"/>
            <w:gridSpan w:val="2"/>
            <w:tcBorders>
              <w:top w:val="single" w:sz="4" w:space="0" w:color="auto"/>
              <w:left w:val="single" w:sz="4" w:space="0" w:color="auto"/>
              <w:bottom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33</w:t>
            </w:r>
          </w:p>
        </w:tc>
        <w:tc>
          <w:tcPr>
            <w:tcW w:w="788" w:type="dxa"/>
            <w:gridSpan w:val="2"/>
            <w:tcBorders>
              <w:top w:val="single" w:sz="4" w:space="0" w:color="auto"/>
              <w:left w:val="single" w:sz="4" w:space="0" w:color="auto"/>
              <w:bottom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15</w:t>
            </w:r>
          </w:p>
        </w:tc>
        <w:tc>
          <w:tcPr>
            <w:tcW w:w="878" w:type="dxa"/>
            <w:gridSpan w:val="2"/>
            <w:tcBorders>
              <w:top w:val="single" w:sz="4" w:space="0" w:color="auto"/>
              <w:left w:val="single" w:sz="4" w:space="0" w:color="auto"/>
              <w:bottom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24</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14</w:t>
            </w:r>
          </w:p>
        </w:tc>
      </w:tr>
      <w:tr w:rsidR="00407588" w:rsidRPr="00EF1D81" w:rsidTr="00407588">
        <w:trPr>
          <w:gridAfter w:val="1"/>
          <w:wAfter w:w="17" w:type="dxa"/>
          <w:trHeight w:hRule="exact" w:val="238"/>
        </w:trPr>
        <w:tc>
          <w:tcPr>
            <w:tcW w:w="2246" w:type="dxa"/>
            <w:gridSpan w:val="2"/>
            <w:tcBorders>
              <w:left w:val="single" w:sz="4" w:space="0" w:color="auto"/>
            </w:tcBorders>
            <w:shd w:val="clear" w:color="auto" w:fill="FFFFFF"/>
            <w:vAlign w:val="bottom"/>
          </w:tcPr>
          <w:p w:rsidR="00407588" w:rsidRPr="00EF1D81" w:rsidRDefault="00407588" w:rsidP="00407588">
            <w:pPr>
              <w:spacing w:line="210"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от тях; жени</w:t>
            </w:r>
          </w:p>
        </w:tc>
        <w:tc>
          <w:tcPr>
            <w:tcW w:w="756" w:type="dxa"/>
            <w:gridSpan w:val="2"/>
            <w:tcBorders>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41</w:t>
            </w:r>
          </w:p>
        </w:tc>
        <w:tc>
          <w:tcPr>
            <w:tcW w:w="702" w:type="dxa"/>
            <w:gridSpan w:val="2"/>
            <w:tcBorders>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8</w:t>
            </w:r>
          </w:p>
        </w:tc>
        <w:tc>
          <w:tcPr>
            <w:tcW w:w="781" w:type="dxa"/>
            <w:gridSpan w:val="2"/>
            <w:tcBorders>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13</w:t>
            </w:r>
          </w:p>
        </w:tc>
        <w:tc>
          <w:tcPr>
            <w:tcW w:w="781" w:type="dxa"/>
            <w:gridSpan w:val="2"/>
            <w:tcBorders>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5</w:t>
            </w:r>
          </w:p>
        </w:tc>
        <w:tc>
          <w:tcPr>
            <w:tcW w:w="864" w:type="dxa"/>
            <w:gridSpan w:val="2"/>
            <w:tcBorders>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11</w:t>
            </w:r>
          </w:p>
        </w:tc>
        <w:tc>
          <w:tcPr>
            <w:tcW w:w="922" w:type="dxa"/>
            <w:gridSpan w:val="2"/>
            <w:tcBorders>
              <w:left w:val="single" w:sz="4" w:space="0" w:color="auto"/>
              <w:righ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9</w:t>
            </w:r>
          </w:p>
        </w:tc>
      </w:tr>
      <w:tr w:rsidR="00407588" w:rsidRPr="00EF1D81" w:rsidTr="00407588">
        <w:trPr>
          <w:gridAfter w:val="1"/>
          <w:wAfter w:w="17" w:type="dxa"/>
          <w:trHeight w:hRule="exact" w:val="256"/>
        </w:trPr>
        <w:tc>
          <w:tcPr>
            <w:tcW w:w="2246"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в) от 25 до 29г. вкл.</w:t>
            </w:r>
          </w:p>
        </w:tc>
        <w:tc>
          <w:tcPr>
            <w:tcW w:w="756"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109</w:t>
            </w:r>
          </w:p>
        </w:tc>
        <w:tc>
          <w:tcPr>
            <w:tcW w:w="702"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16</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35</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23</w:t>
            </w:r>
          </w:p>
        </w:tc>
        <w:tc>
          <w:tcPr>
            <w:tcW w:w="864"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28</w:t>
            </w:r>
          </w:p>
        </w:tc>
        <w:tc>
          <w:tcPr>
            <w:tcW w:w="922" w:type="dxa"/>
            <w:gridSpan w:val="2"/>
            <w:tcBorders>
              <w:top w:val="single" w:sz="4" w:space="0" w:color="auto"/>
              <w:left w:val="single" w:sz="4" w:space="0" w:color="auto"/>
              <w:righ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30</w:t>
            </w:r>
          </w:p>
        </w:tc>
      </w:tr>
      <w:tr w:rsidR="00407588" w:rsidRPr="00EF1D81" w:rsidTr="00407588">
        <w:trPr>
          <w:gridAfter w:val="1"/>
          <w:wAfter w:w="17" w:type="dxa"/>
          <w:trHeight w:hRule="exact" w:val="259"/>
        </w:trPr>
        <w:tc>
          <w:tcPr>
            <w:tcW w:w="2246"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от тях: жени</w:t>
            </w:r>
          </w:p>
        </w:tc>
        <w:tc>
          <w:tcPr>
            <w:tcW w:w="756"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69</w:t>
            </w:r>
          </w:p>
        </w:tc>
        <w:tc>
          <w:tcPr>
            <w:tcW w:w="702"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14</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24</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16</w:t>
            </w:r>
          </w:p>
        </w:tc>
        <w:tc>
          <w:tcPr>
            <w:tcW w:w="864"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14</w:t>
            </w:r>
          </w:p>
        </w:tc>
        <w:tc>
          <w:tcPr>
            <w:tcW w:w="922" w:type="dxa"/>
            <w:gridSpan w:val="2"/>
            <w:tcBorders>
              <w:top w:val="single" w:sz="4" w:space="0" w:color="auto"/>
              <w:left w:val="single" w:sz="4" w:space="0" w:color="auto"/>
              <w:righ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17</w:t>
            </w:r>
          </w:p>
        </w:tc>
      </w:tr>
      <w:tr w:rsidR="00407588" w:rsidRPr="00EF1D81" w:rsidTr="00407588">
        <w:trPr>
          <w:gridAfter w:val="1"/>
          <w:wAfter w:w="17" w:type="dxa"/>
          <w:trHeight w:hRule="exact" w:val="259"/>
        </w:trPr>
        <w:tc>
          <w:tcPr>
            <w:tcW w:w="2246"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г) от 30 до 34г. вкл.</w:t>
            </w:r>
          </w:p>
        </w:tc>
        <w:tc>
          <w:tcPr>
            <w:tcW w:w="756"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156</w:t>
            </w:r>
          </w:p>
        </w:tc>
        <w:tc>
          <w:tcPr>
            <w:tcW w:w="702"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7</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47</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30</w:t>
            </w:r>
          </w:p>
        </w:tc>
        <w:tc>
          <w:tcPr>
            <w:tcW w:w="864"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33</w:t>
            </w:r>
          </w:p>
        </w:tc>
        <w:tc>
          <w:tcPr>
            <w:tcW w:w="922" w:type="dxa"/>
            <w:gridSpan w:val="2"/>
            <w:tcBorders>
              <w:top w:val="single" w:sz="4" w:space="0" w:color="auto"/>
              <w:left w:val="single" w:sz="4" w:space="0" w:color="auto"/>
              <w:righ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69</w:t>
            </w:r>
          </w:p>
        </w:tc>
      </w:tr>
      <w:tr w:rsidR="00407588" w:rsidRPr="00EF1D81" w:rsidTr="00407588">
        <w:trPr>
          <w:gridAfter w:val="1"/>
          <w:wAfter w:w="17" w:type="dxa"/>
          <w:trHeight w:hRule="exact" w:val="259"/>
        </w:trPr>
        <w:tc>
          <w:tcPr>
            <w:tcW w:w="2246"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от тях: жени</w:t>
            </w:r>
          </w:p>
        </w:tc>
        <w:tc>
          <w:tcPr>
            <w:tcW w:w="756"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104</w:t>
            </w:r>
          </w:p>
        </w:tc>
        <w:tc>
          <w:tcPr>
            <w:tcW w:w="702"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4</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29</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17</w:t>
            </w:r>
          </w:p>
        </w:tc>
        <w:tc>
          <w:tcPr>
            <w:tcW w:w="864"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23</w:t>
            </w:r>
          </w:p>
        </w:tc>
        <w:tc>
          <w:tcPr>
            <w:tcW w:w="922" w:type="dxa"/>
            <w:gridSpan w:val="2"/>
            <w:tcBorders>
              <w:top w:val="single" w:sz="4" w:space="0" w:color="auto"/>
              <w:left w:val="single" w:sz="4" w:space="0" w:color="auto"/>
              <w:righ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48</w:t>
            </w:r>
          </w:p>
        </w:tc>
      </w:tr>
      <w:tr w:rsidR="00407588" w:rsidRPr="00EF1D81" w:rsidTr="00407588">
        <w:trPr>
          <w:gridAfter w:val="1"/>
          <w:wAfter w:w="17" w:type="dxa"/>
          <w:trHeight w:hRule="exact" w:val="256"/>
        </w:trPr>
        <w:tc>
          <w:tcPr>
            <w:tcW w:w="2246"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д) от 35 до 39г. вкл.</w:t>
            </w:r>
          </w:p>
        </w:tc>
        <w:tc>
          <w:tcPr>
            <w:tcW w:w="756"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187</w:t>
            </w:r>
          </w:p>
        </w:tc>
        <w:tc>
          <w:tcPr>
            <w:tcW w:w="702"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5</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66</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34</w:t>
            </w:r>
          </w:p>
        </w:tc>
        <w:tc>
          <w:tcPr>
            <w:tcW w:w="864"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41</w:t>
            </w:r>
          </w:p>
        </w:tc>
        <w:tc>
          <w:tcPr>
            <w:tcW w:w="922" w:type="dxa"/>
            <w:gridSpan w:val="2"/>
            <w:tcBorders>
              <w:top w:val="single" w:sz="4" w:space="0" w:color="auto"/>
              <w:left w:val="single" w:sz="4" w:space="0" w:color="auto"/>
              <w:righ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75</w:t>
            </w:r>
          </w:p>
        </w:tc>
      </w:tr>
      <w:tr w:rsidR="00407588" w:rsidRPr="00EF1D81" w:rsidTr="00407588">
        <w:trPr>
          <w:gridAfter w:val="1"/>
          <w:wAfter w:w="17" w:type="dxa"/>
          <w:trHeight w:hRule="exact" w:val="256"/>
        </w:trPr>
        <w:tc>
          <w:tcPr>
            <w:tcW w:w="2246"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от тях: жени</w:t>
            </w:r>
          </w:p>
        </w:tc>
        <w:tc>
          <w:tcPr>
            <w:tcW w:w="756"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106</w:t>
            </w:r>
          </w:p>
        </w:tc>
        <w:tc>
          <w:tcPr>
            <w:tcW w:w="702"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3</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45</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23</w:t>
            </w:r>
          </w:p>
        </w:tc>
        <w:tc>
          <w:tcPr>
            <w:tcW w:w="864"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21</w:t>
            </w:r>
          </w:p>
        </w:tc>
        <w:tc>
          <w:tcPr>
            <w:tcW w:w="922" w:type="dxa"/>
            <w:gridSpan w:val="2"/>
            <w:tcBorders>
              <w:top w:val="single" w:sz="4" w:space="0" w:color="auto"/>
              <w:left w:val="single" w:sz="4" w:space="0" w:color="auto"/>
              <w:righ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37</w:t>
            </w:r>
          </w:p>
        </w:tc>
      </w:tr>
      <w:tr w:rsidR="00407588" w:rsidRPr="00EF1D81" w:rsidTr="00407588">
        <w:trPr>
          <w:gridAfter w:val="1"/>
          <w:wAfter w:w="17" w:type="dxa"/>
          <w:trHeight w:hRule="exact" w:val="256"/>
        </w:trPr>
        <w:tc>
          <w:tcPr>
            <w:tcW w:w="2246"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е) от 40 до 44г. вкл.</w:t>
            </w:r>
          </w:p>
        </w:tc>
        <w:tc>
          <w:tcPr>
            <w:tcW w:w="756"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175</w:t>
            </w:r>
          </w:p>
        </w:tc>
        <w:tc>
          <w:tcPr>
            <w:tcW w:w="702"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6</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49</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33</w:t>
            </w:r>
          </w:p>
        </w:tc>
        <w:tc>
          <w:tcPr>
            <w:tcW w:w="864"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66</w:t>
            </w:r>
          </w:p>
        </w:tc>
        <w:tc>
          <w:tcPr>
            <w:tcW w:w="922" w:type="dxa"/>
            <w:gridSpan w:val="2"/>
            <w:tcBorders>
              <w:top w:val="single" w:sz="4" w:space="0" w:color="auto"/>
              <w:left w:val="single" w:sz="4" w:space="0" w:color="auto"/>
              <w:righ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54</w:t>
            </w:r>
          </w:p>
        </w:tc>
      </w:tr>
      <w:tr w:rsidR="00407588" w:rsidRPr="00EF1D81" w:rsidTr="00407588">
        <w:trPr>
          <w:gridAfter w:val="1"/>
          <w:wAfter w:w="17" w:type="dxa"/>
          <w:trHeight w:hRule="exact" w:val="256"/>
        </w:trPr>
        <w:tc>
          <w:tcPr>
            <w:tcW w:w="2246"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от тях: жени</w:t>
            </w:r>
          </w:p>
        </w:tc>
        <w:tc>
          <w:tcPr>
            <w:tcW w:w="756"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103</w:t>
            </w:r>
          </w:p>
        </w:tc>
        <w:tc>
          <w:tcPr>
            <w:tcW w:w="702"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4</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28</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18</w:t>
            </w:r>
          </w:p>
        </w:tc>
        <w:tc>
          <w:tcPr>
            <w:tcW w:w="864"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39</w:t>
            </w:r>
          </w:p>
        </w:tc>
        <w:tc>
          <w:tcPr>
            <w:tcW w:w="922" w:type="dxa"/>
            <w:gridSpan w:val="2"/>
            <w:tcBorders>
              <w:top w:val="single" w:sz="4" w:space="0" w:color="auto"/>
              <w:left w:val="single" w:sz="4" w:space="0" w:color="auto"/>
              <w:righ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32</w:t>
            </w:r>
          </w:p>
        </w:tc>
      </w:tr>
      <w:tr w:rsidR="00407588" w:rsidRPr="00EF1D81" w:rsidTr="00407588">
        <w:trPr>
          <w:gridAfter w:val="1"/>
          <w:wAfter w:w="17" w:type="dxa"/>
          <w:trHeight w:hRule="exact" w:val="259"/>
        </w:trPr>
        <w:tc>
          <w:tcPr>
            <w:tcW w:w="2246"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ж) от 45 до 49г. вкл.</w:t>
            </w:r>
          </w:p>
        </w:tc>
        <w:tc>
          <w:tcPr>
            <w:tcW w:w="756"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212</w:t>
            </w:r>
          </w:p>
        </w:tc>
        <w:tc>
          <w:tcPr>
            <w:tcW w:w="702"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3</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77</w:t>
            </w:r>
          </w:p>
        </w:tc>
        <w:tc>
          <w:tcPr>
            <w:tcW w:w="781" w:type="dxa"/>
            <w:gridSpan w:val="2"/>
            <w:tcBorders>
              <w:top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52</w:t>
            </w:r>
          </w:p>
        </w:tc>
        <w:tc>
          <w:tcPr>
            <w:tcW w:w="864"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75</w:t>
            </w:r>
          </w:p>
        </w:tc>
        <w:tc>
          <w:tcPr>
            <w:tcW w:w="922" w:type="dxa"/>
            <w:gridSpan w:val="2"/>
            <w:tcBorders>
              <w:top w:val="single" w:sz="4" w:space="0" w:color="auto"/>
              <w:left w:val="single" w:sz="4" w:space="0" w:color="auto"/>
              <w:righ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57</w:t>
            </w:r>
          </w:p>
        </w:tc>
      </w:tr>
      <w:tr w:rsidR="00407588" w:rsidRPr="00EF1D81" w:rsidTr="00407588">
        <w:trPr>
          <w:gridAfter w:val="1"/>
          <w:wAfter w:w="17" w:type="dxa"/>
          <w:trHeight w:hRule="exact" w:val="252"/>
        </w:trPr>
        <w:tc>
          <w:tcPr>
            <w:tcW w:w="2246"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от тях: жени</w:t>
            </w:r>
          </w:p>
        </w:tc>
        <w:tc>
          <w:tcPr>
            <w:tcW w:w="756"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121</w:t>
            </w:r>
          </w:p>
        </w:tc>
        <w:tc>
          <w:tcPr>
            <w:tcW w:w="702"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0</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44</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26</w:t>
            </w:r>
          </w:p>
        </w:tc>
        <w:tc>
          <w:tcPr>
            <w:tcW w:w="864"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42</w:t>
            </w:r>
          </w:p>
        </w:tc>
        <w:tc>
          <w:tcPr>
            <w:tcW w:w="922" w:type="dxa"/>
            <w:gridSpan w:val="2"/>
            <w:tcBorders>
              <w:top w:val="single" w:sz="4" w:space="0" w:color="auto"/>
              <w:left w:val="single" w:sz="4" w:space="0" w:color="auto"/>
              <w:righ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35</w:t>
            </w:r>
          </w:p>
        </w:tc>
      </w:tr>
      <w:tr w:rsidR="00407588" w:rsidRPr="00EF1D81" w:rsidTr="00407588">
        <w:trPr>
          <w:gridAfter w:val="1"/>
          <w:wAfter w:w="17" w:type="dxa"/>
          <w:trHeight w:hRule="exact" w:val="256"/>
        </w:trPr>
        <w:tc>
          <w:tcPr>
            <w:tcW w:w="2246"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з) от 50 до 54г. вкл.</w:t>
            </w:r>
          </w:p>
        </w:tc>
        <w:tc>
          <w:tcPr>
            <w:tcW w:w="756"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239</w:t>
            </w:r>
          </w:p>
        </w:tc>
        <w:tc>
          <w:tcPr>
            <w:tcW w:w="702"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4</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79</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65</w:t>
            </w:r>
          </w:p>
        </w:tc>
        <w:tc>
          <w:tcPr>
            <w:tcW w:w="864"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89</w:t>
            </w:r>
          </w:p>
        </w:tc>
        <w:tc>
          <w:tcPr>
            <w:tcW w:w="922" w:type="dxa"/>
            <w:gridSpan w:val="2"/>
            <w:tcBorders>
              <w:top w:val="single" w:sz="4" w:space="0" w:color="auto"/>
              <w:left w:val="single" w:sz="4" w:space="0" w:color="auto"/>
              <w:righ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67</w:t>
            </w:r>
          </w:p>
        </w:tc>
      </w:tr>
      <w:tr w:rsidR="00407588" w:rsidRPr="00EF1D81" w:rsidTr="00407588">
        <w:trPr>
          <w:gridAfter w:val="1"/>
          <w:wAfter w:w="17" w:type="dxa"/>
          <w:trHeight w:hRule="exact" w:val="256"/>
        </w:trPr>
        <w:tc>
          <w:tcPr>
            <w:tcW w:w="2246"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от тях: жени</w:t>
            </w:r>
          </w:p>
        </w:tc>
        <w:tc>
          <w:tcPr>
            <w:tcW w:w="756" w:type="dxa"/>
            <w:gridSpan w:val="2"/>
            <w:tcBorders>
              <w:top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147</w:t>
            </w:r>
          </w:p>
        </w:tc>
        <w:tc>
          <w:tcPr>
            <w:tcW w:w="702"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3</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47</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35</w:t>
            </w:r>
          </w:p>
        </w:tc>
        <w:tc>
          <w:tcPr>
            <w:tcW w:w="864"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57</w:t>
            </w:r>
          </w:p>
        </w:tc>
        <w:tc>
          <w:tcPr>
            <w:tcW w:w="922" w:type="dxa"/>
            <w:gridSpan w:val="2"/>
            <w:tcBorders>
              <w:top w:val="single" w:sz="4" w:space="0" w:color="auto"/>
              <w:left w:val="single" w:sz="4" w:space="0" w:color="auto"/>
              <w:righ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40</w:t>
            </w:r>
          </w:p>
        </w:tc>
      </w:tr>
      <w:tr w:rsidR="00407588" w:rsidRPr="00EF1D81" w:rsidTr="00407588">
        <w:trPr>
          <w:gridAfter w:val="1"/>
          <w:wAfter w:w="17" w:type="dxa"/>
          <w:trHeight w:hRule="exact" w:val="256"/>
        </w:trPr>
        <w:tc>
          <w:tcPr>
            <w:tcW w:w="2246" w:type="dxa"/>
            <w:gridSpan w:val="2"/>
            <w:tcBorders>
              <w:top w:val="single" w:sz="4" w:space="0" w:color="auto"/>
              <w:left w:val="single" w:sz="4" w:space="0" w:color="auto"/>
            </w:tcBorders>
            <w:shd w:val="clear" w:color="auto" w:fill="FFFFFF"/>
            <w:vAlign w:val="bottom"/>
          </w:tcPr>
          <w:p w:rsidR="00407588" w:rsidRPr="00EF1D81" w:rsidRDefault="00407588" w:rsidP="00407588">
            <w:pPr>
              <w:spacing w:line="210"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и) над 55г.</w:t>
            </w:r>
          </w:p>
        </w:tc>
        <w:tc>
          <w:tcPr>
            <w:tcW w:w="756" w:type="dxa"/>
            <w:gridSpan w:val="2"/>
            <w:tcBorders>
              <w:top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676</w:t>
            </w:r>
          </w:p>
        </w:tc>
        <w:tc>
          <w:tcPr>
            <w:tcW w:w="702"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7</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194</w:t>
            </w:r>
          </w:p>
        </w:tc>
        <w:tc>
          <w:tcPr>
            <w:tcW w:w="781"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176</w:t>
            </w:r>
          </w:p>
        </w:tc>
        <w:tc>
          <w:tcPr>
            <w:tcW w:w="864" w:type="dxa"/>
            <w:gridSpan w:val="2"/>
            <w:tcBorders>
              <w:top w:val="single" w:sz="4" w:space="0" w:color="auto"/>
              <w:lef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192</w:t>
            </w:r>
          </w:p>
        </w:tc>
        <w:tc>
          <w:tcPr>
            <w:tcW w:w="922" w:type="dxa"/>
            <w:gridSpan w:val="2"/>
            <w:tcBorders>
              <w:top w:val="single" w:sz="4" w:space="0" w:color="auto"/>
              <w:left w:val="single" w:sz="4" w:space="0" w:color="auto"/>
              <w:righ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263</w:t>
            </w:r>
          </w:p>
        </w:tc>
      </w:tr>
      <w:tr w:rsidR="00407588" w:rsidRPr="00EF1D81" w:rsidTr="00407588">
        <w:trPr>
          <w:gridAfter w:val="1"/>
          <w:wAfter w:w="17" w:type="dxa"/>
          <w:trHeight w:hRule="exact" w:val="281"/>
        </w:trPr>
        <w:tc>
          <w:tcPr>
            <w:tcW w:w="2246" w:type="dxa"/>
            <w:gridSpan w:val="2"/>
            <w:tcBorders>
              <w:top w:val="single" w:sz="4" w:space="0" w:color="auto"/>
              <w:left w:val="single" w:sz="4" w:space="0" w:color="auto"/>
              <w:bottom w:val="single" w:sz="4" w:space="0" w:color="auto"/>
            </w:tcBorders>
            <w:shd w:val="clear" w:color="auto" w:fill="FFFFFF"/>
            <w:vAlign w:val="bottom"/>
          </w:tcPr>
          <w:p w:rsidR="00407588" w:rsidRPr="00EF1D81" w:rsidRDefault="00407588" w:rsidP="00407588">
            <w:pPr>
              <w:spacing w:line="210" w:lineRule="exact"/>
              <w:rPr>
                <w:rFonts w:ascii="Times New Roman" w:eastAsia="Arial" w:hAnsi="Times New Roman" w:cs="Times New Roman"/>
                <w:sz w:val="20"/>
                <w:szCs w:val="20"/>
              </w:rPr>
            </w:pPr>
            <w:r w:rsidRPr="00EF1D81">
              <w:rPr>
                <w:rFonts w:ascii="Times New Roman" w:eastAsia="Arial" w:hAnsi="Times New Roman" w:cs="Times New Roman"/>
                <w:sz w:val="20"/>
                <w:szCs w:val="20"/>
              </w:rPr>
              <w:t>от тях: жени</w:t>
            </w:r>
          </w:p>
        </w:tc>
        <w:tc>
          <w:tcPr>
            <w:tcW w:w="756" w:type="dxa"/>
            <w:gridSpan w:val="2"/>
            <w:tcBorders>
              <w:top w:val="single" w:sz="4" w:space="0" w:color="auto"/>
              <w:left w:val="single" w:sz="4" w:space="0" w:color="auto"/>
              <w:bottom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393</w:t>
            </w:r>
          </w:p>
        </w:tc>
        <w:tc>
          <w:tcPr>
            <w:tcW w:w="702" w:type="dxa"/>
            <w:gridSpan w:val="2"/>
            <w:tcBorders>
              <w:top w:val="single" w:sz="4" w:space="0" w:color="auto"/>
              <w:left w:val="single" w:sz="4" w:space="0" w:color="auto"/>
              <w:bottom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4</w:t>
            </w:r>
          </w:p>
        </w:tc>
        <w:tc>
          <w:tcPr>
            <w:tcW w:w="781" w:type="dxa"/>
            <w:gridSpan w:val="2"/>
            <w:tcBorders>
              <w:top w:val="single" w:sz="4" w:space="0" w:color="auto"/>
              <w:left w:val="single" w:sz="4" w:space="0" w:color="auto"/>
              <w:bottom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114</w:t>
            </w:r>
          </w:p>
        </w:tc>
        <w:tc>
          <w:tcPr>
            <w:tcW w:w="781" w:type="dxa"/>
            <w:gridSpan w:val="2"/>
            <w:tcBorders>
              <w:top w:val="single" w:sz="4" w:space="0" w:color="auto"/>
              <w:left w:val="single" w:sz="4" w:space="0" w:color="auto"/>
              <w:bottom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105</w:t>
            </w:r>
          </w:p>
        </w:tc>
        <w:tc>
          <w:tcPr>
            <w:tcW w:w="864" w:type="dxa"/>
            <w:gridSpan w:val="2"/>
            <w:tcBorders>
              <w:top w:val="single" w:sz="4" w:space="0" w:color="auto"/>
              <w:left w:val="single" w:sz="4" w:space="0" w:color="auto"/>
              <w:bottom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115</w:t>
            </w:r>
          </w:p>
        </w:tc>
        <w:tc>
          <w:tcPr>
            <w:tcW w:w="92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07588" w:rsidRPr="00EF1D81" w:rsidRDefault="00EF1D81" w:rsidP="00407588">
            <w:pPr>
              <w:spacing w:line="210" w:lineRule="exact"/>
              <w:jc w:val="right"/>
              <w:rPr>
                <w:rFonts w:ascii="Times New Roman" w:eastAsia="Arial" w:hAnsi="Times New Roman" w:cs="Times New Roman"/>
                <w:sz w:val="20"/>
                <w:szCs w:val="20"/>
              </w:rPr>
            </w:pPr>
            <w:r>
              <w:rPr>
                <w:rFonts w:ascii="Times New Roman" w:eastAsia="Arial" w:hAnsi="Times New Roman" w:cs="Times New Roman"/>
                <w:sz w:val="20"/>
                <w:szCs w:val="20"/>
              </w:rPr>
              <w:t>160</w:t>
            </w:r>
          </w:p>
        </w:tc>
      </w:tr>
    </w:tbl>
    <w:p w:rsidR="00407588" w:rsidRPr="008B5A91" w:rsidRDefault="00407588" w:rsidP="00407588">
      <w:pPr>
        <w:rPr>
          <w:sz w:val="2"/>
          <w:szCs w:val="2"/>
        </w:rPr>
      </w:pPr>
    </w:p>
    <w:p w:rsidR="00407588" w:rsidRPr="008B5A91" w:rsidRDefault="00407588" w:rsidP="00407588">
      <w:pPr>
        <w:rPr>
          <w:sz w:val="2"/>
          <w:szCs w:val="2"/>
        </w:rPr>
      </w:pPr>
    </w:p>
    <w:p w:rsidR="003F2A0D" w:rsidRDefault="003F2A0D" w:rsidP="003F2A0D">
      <w:pPr>
        <w:spacing w:line="260" w:lineRule="exact"/>
        <w:rPr>
          <w:rFonts w:ascii="Times New Roman" w:eastAsia="Times New Roman" w:hAnsi="Times New Roman" w:cs="Times New Roman"/>
          <w:sz w:val="26"/>
          <w:szCs w:val="26"/>
          <w:u w:val="single"/>
        </w:rPr>
      </w:pPr>
    </w:p>
    <w:p w:rsidR="003F2A0D" w:rsidRDefault="003F2A0D" w:rsidP="003F2A0D">
      <w:pPr>
        <w:spacing w:line="260" w:lineRule="exact"/>
        <w:ind w:firstLine="708"/>
        <w:rPr>
          <w:rFonts w:ascii="Times New Roman" w:eastAsia="Times New Roman" w:hAnsi="Times New Roman" w:cs="Times New Roman"/>
          <w:sz w:val="26"/>
          <w:szCs w:val="26"/>
        </w:rPr>
      </w:pPr>
      <w:r w:rsidRPr="00506184">
        <w:rPr>
          <w:rFonts w:ascii="Times New Roman" w:eastAsia="Times New Roman" w:hAnsi="Times New Roman" w:cs="Times New Roman"/>
          <w:b/>
          <w:sz w:val="26"/>
          <w:szCs w:val="26"/>
        </w:rPr>
        <w:t>Община Върбица</w:t>
      </w:r>
      <w:r w:rsidRPr="003F2A0D">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предоставя след</w:t>
      </w:r>
      <w:r w:rsidR="00506184">
        <w:rPr>
          <w:rFonts w:ascii="Times New Roman" w:eastAsia="Times New Roman" w:hAnsi="Times New Roman" w:cs="Times New Roman"/>
          <w:sz w:val="26"/>
          <w:szCs w:val="26"/>
        </w:rPr>
        <w:t>н</w:t>
      </w:r>
      <w:r>
        <w:rPr>
          <w:rFonts w:ascii="Times New Roman" w:eastAsia="Times New Roman" w:hAnsi="Times New Roman" w:cs="Times New Roman"/>
          <w:sz w:val="26"/>
          <w:szCs w:val="26"/>
        </w:rPr>
        <w:t>а</w:t>
      </w:r>
      <w:r w:rsidR="00506184">
        <w:rPr>
          <w:rFonts w:ascii="Times New Roman" w:eastAsia="Times New Roman" w:hAnsi="Times New Roman" w:cs="Times New Roman"/>
          <w:sz w:val="26"/>
          <w:szCs w:val="26"/>
        </w:rPr>
        <w:t>т</w:t>
      </w:r>
      <w:r>
        <w:rPr>
          <w:rFonts w:ascii="Times New Roman" w:eastAsia="Times New Roman" w:hAnsi="Times New Roman" w:cs="Times New Roman"/>
          <w:sz w:val="26"/>
          <w:szCs w:val="26"/>
        </w:rPr>
        <w:t>а информация:</w:t>
      </w:r>
    </w:p>
    <w:p w:rsidR="003F2A0D" w:rsidRDefault="003F2A0D" w:rsidP="003F2A0D">
      <w:pPr>
        <w:spacing w:line="260" w:lineRule="exact"/>
        <w:ind w:firstLine="708"/>
        <w:rPr>
          <w:rFonts w:ascii="Times New Roman" w:eastAsia="Times New Roman" w:hAnsi="Times New Roman" w:cs="Times New Roman"/>
          <w:sz w:val="26"/>
          <w:szCs w:val="26"/>
        </w:rPr>
      </w:pPr>
    </w:p>
    <w:p w:rsidR="00A526E8" w:rsidRDefault="00506184" w:rsidP="00A526E8">
      <w:pPr>
        <w:spacing w:line="313" w:lineRule="exact"/>
        <w:ind w:left="708"/>
        <w:jc w:val="both"/>
        <w:rPr>
          <w:rFonts w:ascii="Times New Roman" w:eastAsia="Times New Roman" w:hAnsi="Times New Roman" w:cs="Times New Roman"/>
          <w:sz w:val="26"/>
          <w:szCs w:val="26"/>
          <w:lang w:val="en-GB"/>
        </w:rPr>
      </w:pPr>
      <w:r w:rsidRPr="00506184">
        <w:rPr>
          <w:rFonts w:ascii="Times New Roman" w:eastAsia="Times New Roman" w:hAnsi="Times New Roman" w:cs="Times New Roman"/>
          <w:sz w:val="26"/>
          <w:szCs w:val="26"/>
        </w:rPr>
        <w:t>По</w:t>
      </w:r>
      <w:r>
        <w:rPr>
          <w:rFonts w:ascii="Times New Roman" w:eastAsia="Times New Roman" w:hAnsi="Times New Roman" w:cs="Times New Roman"/>
          <w:sz w:val="26"/>
          <w:szCs w:val="26"/>
        </w:rPr>
        <w:t xml:space="preserve"> </w:t>
      </w:r>
      <w:r w:rsidRPr="00216D6F">
        <w:rPr>
          <w:rFonts w:ascii="Times New Roman" w:eastAsia="Times New Roman" w:hAnsi="Times New Roman" w:cs="Times New Roman"/>
          <w:b/>
          <w:sz w:val="26"/>
          <w:szCs w:val="26"/>
        </w:rPr>
        <w:t>Приоритет 1:</w:t>
      </w:r>
      <w:r>
        <w:rPr>
          <w:rFonts w:ascii="Times New Roman" w:eastAsia="Times New Roman" w:hAnsi="Times New Roman" w:cs="Times New Roman"/>
          <w:sz w:val="26"/>
          <w:szCs w:val="26"/>
        </w:rPr>
        <w:t xml:space="preserve"> По</w:t>
      </w:r>
      <w:r w:rsidRPr="00506184">
        <w:rPr>
          <w:rFonts w:ascii="Times New Roman" w:eastAsia="Times New Roman" w:hAnsi="Times New Roman" w:cs="Times New Roman"/>
          <w:sz w:val="26"/>
          <w:szCs w:val="26"/>
        </w:rPr>
        <w:t xml:space="preserve">вишаване на участието на жените на пазара на труда и </w:t>
      </w:r>
    </w:p>
    <w:p w:rsidR="00506184" w:rsidRPr="00506184" w:rsidRDefault="00506184" w:rsidP="00A526E8">
      <w:pPr>
        <w:spacing w:line="313" w:lineRule="exact"/>
        <w:ind w:left="708"/>
        <w:jc w:val="both"/>
        <w:rPr>
          <w:rFonts w:ascii="Times New Roman" w:eastAsia="Times New Roman" w:hAnsi="Times New Roman" w:cs="Times New Roman"/>
          <w:sz w:val="26"/>
          <w:szCs w:val="26"/>
        </w:rPr>
      </w:pPr>
      <w:r w:rsidRPr="00506184">
        <w:rPr>
          <w:rFonts w:ascii="Times New Roman" w:eastAsia="Times New Roman" w:hAnsi="Times New Roman" w:cs="Times New Roman"/>
          <w:sz w:val="26"/>
          <w:szCs w:val="26"/>
        </w:rPr>
        <w:t>равна степен на икономическа независимост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87"/>
        <w:gridCol w:w="4709"/>
      </w:tblGrid>
      <w:tr w:rsidR="00506184" w:rsidRPr="00506184" w:rsidTr="002F79B1">
        <w:trPr>
          <w:trHeight w:hRule="exact" w:val="346"/>
          <w:jc w:val="center"/>
        </w:trPr>
        <w:tc>
          <w:tcPr>
            <w:tcW w:w="4687" w:type="dxa"/>
            <w:tcBorders>
              <w:top w:val="single" w:sz="4" w:space="0" w:color="auto"/>
              <w:left w:val="single" w:sz="4" w:space="0" w:color="auto"/>
            </w:tcBorders>
            <w:shd w:val="clear" w:color="auto" w:fill="FFFFFF"/>
            <w:vAlign w:val="bottom"/>
          </w:tcPr>
          <w:p w:rsidR="00506184" w:rsidRPr="00506184" w:rsidRDefault="00506184" w:rsidP="00506184">
            <w:pPr>
              <w:spacing w:line="260" w:lineRule="exact"/>
              <w:rPr>
                <w:rFonts w:ascii="Arial" w:eastAsia="Arial" w:hAnsi="Arial" w:cs="Arial"/>
                <w:sz w:val="21"/>
                <w:szCs w:val="21"/>
              </w:rPr>
            </w:pPr>
            <w:r w:rsidRPr="00506184">
              <w:rPr>
                <w:rFonts w:ascii="Times New Roman" w:eastAsia="Arial" w:hAnsi="Times New Roman" w:cs="Times New Roman"/>
                <w:sz w:val="26"/>
                <w:szCs w:val="26"/>
              </w:rPr>
              <w:t>01.01.2017</w:t>
            </w:r>
            <w:r>
              <w:rPr>
                <w:rFonts w:ascii="Times New Roman" w:eastAsia="Arial" w:hAnsi="Times New Roman" w:cs="Times New Roman"/>
                <w:sz w:val="26"/>
                <w:szCs w:val="26"/>
              </w:rPr>
              <w:t xml:space="preserve"> </w:t>
            </w:r>
            <w:r w:rsidRPr="00506184">
              <w:rPr>
                <w:rFonts w:ascii="Times New Roman" w:eastAsia="Arial" w:hAnsi="Times New Roman" w:cs="Times New Roman"/>
                <w:sz w:val="26"/>
                <w:szCs w:val="26"/>
              </w:rPr>
              <w:t>г.</w:t>
            </w:r>
          </w:p>
        </w:tc>
        <w:tc>
          <w:tcPr>
            <w:tcW w:w="4709" w:type="dxa"/>
            <w:tcBorders>
              <w:top w:val="single" w:sz="4" w:space="0" w:color="auto"/>
              <w:left w:val="single" w:sz="4" w:space="0" w:color="auto"/>
              <w:right w:val="single" w:sz="4" w:space="0" w:color="auto"/>
            </w:tcBorders>
            <w:shd w:val="clear" w:color="auto" w:fill="FFFFFF"/>
            <w:vAlign w:val="bottom"/>
          </w:tcPr>
          <w:p w:rsidR="00506184" w:rsidRPr="00506184" w:rsidRDefault="00506184" w:rsidP="00506184">
            <w:pPr>
              <w:spacing w:line="260" w:lineRule="exact"/>
              <w:rPr>
                <w:rFonts w:ascii="Arial" w:eastAsia="Arial" w:hAnsi="Arial" w:cs="Arial"/>
                <w:sz w:val="21"/>
                <w:szCs w:val="21"/>
              </w:rPr>
            </w:pPr>
            <w:r w:rsidRPr="00506184">
              <w:rPr>
                <w:rFonts w:ascii="Times New Roman" w:eastAsia="Arial" w:hAnsi="Times New Roman" w:cs="Times New Roman"/>
                <w:sz w:val="26"/>
                <w:szCs w:val="26"/>
              </w:rPr>
              <w:t>31.12.2017</w:t>
            </w:r>
            <w:r>
              <w:rPr>
                <w:rFonts w:ascii="Times New Roman" w:eastAsia="Arial" w:hAnsi="Times New Roman" w:cs="Times New Roman"/>
                <w:sz w:val="26"/>
                <w:szCs w:val="26"/>
              </w:rPr>
              <w:t xml:space="preserve"> </w:t>
            </w:r>
            <w:r w:rsidRPr="00506184">
              <w:rPr>
                <w:rFonts w:ascii="Times New Roman" w:eastAsia="Arial" w:hAnsi="Times New Roman" w:cs="Times New Roman"/>
                <w:sz w:val="26"/>
                <w:szCs w:val="26"/>
              </w:rPr>
              <w:t>г.</w:t>
            </w:r>
          </w:p>
        </w:tc>
      </w:tr>
      <w:tr w:rsidR="00506184" w:rsidRPr="00506184" w:rsidTr="002F79B1">
        <w:trPr>
          <w:trHeight w:hRule="exact" w:val="328"/>
          <w:jc w:val="center"/>
        </w:trPr>
        <w:tc>
          <w:tcPr>
            <w:tcW w:w="4687" w:type="dxa"/>
            <w:tcBorders>
              <w:top w:val="single" w:sz="4" w:space="0" w:color="auto"/>
              <w:left w:val="single" w:sz="4" w:space="0" w:color="auto"/>
            </w:tcBorders>
            <w:shd w:val="clear" w:color="auto" w:fill="FFFFFF"/>
            <w:vAlign w:val="bottom"/>
          </w:tcPr>
          <w:p w:rsidR="00506184" w:rsidRPr="00506184" w:rsidRDefault="00506184" w:rsidP="00506184">
            <w:pPr>
              <w:spacing w:line="260" w:lineRule="exact"/>
              <w:rPr>
                <w:rFonts w:ascii="Arial" w:eastAsia="Arial" w:hAnsi="Arial" w:cs="Arial"/>
                <w:sz w:val="21"/>
                <w:szCs w:val="21"/>
              </w:rPr>
            </w:pPr>
            <w:r w:rsidRPr="00506184">
              <w:rPr>
                <w:rFonts w:ascii="Times New Roman" w:eastAsia="Arial" w:hAnsi="Times New Roman" w:cs="Times New Roman"/>
                <w:sz w:val="26"/>
                <w:szCs w:val="26"/>
              </w:rPr>
              <w:t>ЖЕНИ - 54 лица</w:t>
            </w:r>
          </w:p>
        </w:tc>
        <w:tc>
          <w:tcPr>
            <w:tcW w:w="4709" w:type="dxa"/>
            <w:tcBorders>
              <w:top w:val="single" w:sz="4" w:space="0" w:color="auto"/>
              <w:left w:val="single" w:sz="4" w:space="0" w:color="auto"/>
              <w:right w:val="single" w:sz="4" w:space="0" w:color="auto"/>
            </w:tcBorders>
            <w:shd w:val="clear" w:color="auto" w:fill="FFFFFF"/>
            <w:vAlign w:val="bottom"/>
          </w:tcPr>
          <w:p w:rsidR="00506184" w:rsidRPr="00506184" w:rsidRDefault="00506184" w:rsidP="00506184">
            <w:pPr>
              <w:spacing w:line="260" w:lineRule="exact"/>
              <w:rPr>
                <w:rFonts w:ascii="Arial" w:eastAsia="Arial" w:hAnsi="Arial" w:cs="Arial"/>
                <w:sz w:val="21"/>
                <w:szCs w:val="21"/>
              </w:rPr>
            </w:pPr>
            <w:r w:rsidRPr="00506184">
              <w:rPr>
                <w:rFonts w:ascii="Times New Roman" w:eastAsia="Arial" w:hAnsi="Times New Roman" w:cs="Times New Roman"/>
                <w:sz w:val="26"/>
                <w:szCs w:val="26"/>
              </w:rPr>
              <w:t>ЖЕНИ - 52 лица</w:t>
            </w:r>
          </w:p>
        </w:tc>
      </w:tr>
      <w:tr w:rsidR="00506184" w:rsidRPr="00506184" w:rsidTr="002F79B1">
        <w:trPr>
          <w:trHeight w:hRule="exact" w:val="353"/>
          <w:jc w:val="center"/>
        </w:trPr>
        <w:tc>
          <w:tcPr>
            <w:tcW w:w="4687" w:type="dxa"/>
            <w:tcBorders>
              <w:top w:val="single" w:sz="4" w:space="0" w:color="auto"/>
              <w:left w:val="single" w:sz="4" w:space="0" w:color="auto"/>
              <w:bottom w:val="single" w:sz="4" w:space="0" w:color="auto"/>
            </w:tcBorders>
            <w:shd w:val="clear" w:color="auto" w:fill="FFFFFF"/>
            <w:vAlign w:val="bottom"/>
          </w:tcPr>
          <w:p w:rsidR="00506184" w:rsidRPr="00506184" w:rsidRDefault="00506184" w:rsidP="00506184">
            <w:pPr>
              <w:spacing w:line="260" w:lineRule="exact"/>
              <w:rPr>
                <w:rFonts w:ascii="Arial" w:eastAsia="Arial" w:hAnsi="Arial" w:cs="Arial"/>
                <w:sz w:val="21"/>
                <w:szCs w:val="21"/>
              </w:rPr>
            </w:pPr>
            <w:r w:rsidRPr="00506184">
              <w:rPr>
                <w:rFonts w:ascii="Times New Roman" w:eastAsia="Arial" w:hAnsi="Times New Roman" w:cs="Times New Roman"/>
                <w:sz w:val="26"/>
                <w:szCs w:val="26"/>
              </w:rPr>
              <w:t>МЪЖЕ - 69 лица</w:t>
            </w:r>
          </w:p>
        </w:tc>
        <w:tc>
          <w:tcPr>
            <w:tcW w:w="4709" w:type="dxa"/>
            <w:tcBorders>
              <w:top w:val="single" w:sz="4" w:space="0" w:color="auto"/>
              <w:left w:val="single" w:sz="4" w:space="0" w:color="auto"/>
              <w:bottom w:val="single" w:sz="4" w:space="0" w:color="auto"/>
              <w:right w:val="single" w:sz="4" w:space="0" w:color="auto"/>
            </w:tcBorders>
            <w:shd w:val="clear" w:color="auto" w:fill="FFFFFF"/>
            <w:vAlign w:val="bottom"/>
          </w:tcPr>
          <w:p w:rsidR="00506184" w:rsidRPr="00506184" w:rsidRDefault="00506184" w:rsidP="00506184">
            <w:pPr>
              <w:spacing w:line="260" w:lineRule="exact"/>
              <w:rPr>
                <w:rFonts w:ascii="Arial" w:eastAsia="Arial" w:hAnsi="Arial" w:cs="Arial"/>
                <w:sz w:val="21"/>
                <w:szCs w:val="21"/>
              </w:rPr>
            </w:pPr>
            <w:r w:rsidRPr="00506184">
              <w:rPr>
                <w:rFonts w:ascii="Times New Roman" w:eastAsia="Arial" w:hAnsi="Times New Roman" w:cs="Times New Roman"/>
                <w:sz w:val="26"/>
                <w:szCs w:val="26"/>
              </w:rPr>
              <w:t>МЪЖЕ - 70 лица</w:t>
            </w:r>
          </w:p>
        </w:tc>
      </w:tr>
    </w:tbl>
    <w:p w:rsidR="00506184" w:rsidRPr="00506184" w:rsidRDefault="00506184" w:rsidP="00506184">
      <w:pPr>
        <w:rPr>
          <w:sz w:val="2"/>
          <w:szCs w:val="2"/>
        </w:rPr>
      </w:pPr>
    </w:p>
    <w:p w:rsidR="003F2A0D" w:rsidRPr="003F2A0D" w:rsidRDefault="003F2A0D" w:rsidP="003F2A0D">
      <w:pPr>
        <w:spacing w:line="260" w:lineRule="exact"/>
        <w:ind w:firstLine="708"/>
        <w:rPr>
          <w:rFonts w:ascii="Times New Roman" w:eastAsia="Times New Roman" w:hAnsi="Times New Roman" w:cs="Times New Roman"/>
          <w:sz w:val="26"/>
          <w:szCs w:val="26"/>
        </w:rPr>
      </w:pPr>
    </w:p>
    <w:p w:rsidR="003F2A0D" w:rsidRPr="003F2A0D" w:rsidRDefault="00506184" w:rsidP="00A526E8">
      <w:pPr>
        <w:spacing w:line="260" w:lineRule="exact"/>
        <w:ind w:firstLine="708"/>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 </w:t>
      </w:r>
      <w:r w:rsidRPr="00216D6F">
        <w:rPr>
          <w:rFonts w:ascii="Times New Roman" w:eastAsia="Times New Roman" w:hAnsi="Times New Roman" w:cs="Times New Roman"/>
          <w:b/>
          <w:sz w:val="26"/>
          <w:szCs w:val="26"/>
        </w:rPr>
        <w:t>Приоритет 2:</w:t>
      </w:r>
      <w:r>
        <w:rPr>
          <w:rFonts w:ascii="Times New Roman" w:eastAsia="Times New Roman" w:hAnsi="Times New Roman" w:cs="Times New Roman"/>
          <w:sz w:val="26"/>
          <w:szCs w:val="26"/>
        </w:rPr>
        <w:t xml:space="preserve"> </w:t>
      </w:r>
      <w:r w:rsidR="003F2A0D" w:rsidRPr="003F2A0D">
        <w:rPr>
          <w:rFonts w:ascii="Times New Roman" w:eastAsia="Times New Roman" w:hAnsi="Times New Roman" w:cs="Times New Roman"/>
          <w:sz w:val="26"/>
          <w:szCs w:val="26"/>
        </w:rPr>
        <w:t>Намаляване на разликите по пол в заплащането и доходите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87"/>
        <w:gridCol w:w="4720"/>
      </w:tblGrid>
      <w:tr w:rsidR="003F2A0D" w:rsidRPr="003F2A0D" w:rsidTr="002F79B1">
        <w:trPr>
          <w:trHeight w:hRule="exact" w:val="338"/>
          <w:jc w:val="center"/>
        </w:trPr>
        <w:tc>
          <w:tcPr>
            <w:tcW w:w="4687" w:type="dxa"/>
            <w:tcBorders>
              <w:top w:val="single" w:sz="4" w:space="0" w:color="auto"/>
              <w:left w:val="single" w:sz="4" w:space="0" w:color="auto"/>
            </w:tcBorders>
            <w:shd w:val="clear" w:color="auto" w:fill="FFFFFF"/>
            <w:vAlign w:val="bottom"/>
          </w:tcPr>
          <w:p w:rsidR="003F2A0D" w:rsidRPr="003F2A0D" w:rsidRDefault="003F2A0D" w:rsidP="003F2A0D">
            <w:pPr>
              <w:spacing w:line="260" w:lineRule="exact"/>
              <w:rPr>
                <w:rFonts w:ascii="Arial" w:eastAsia="Arial" w:hAnsi="Arial" w:cs="Arial"/>
                <w:sz w:val="21"/>
                <w:szCs w:val="21"/>
              </w:rPr>
            </w:pPr>
            <w:r w:rsidRPr="003F2A0D">
              <w:rPr>
                <w:rFonts w:ascii="Times New Roman" w:eastAsia="Arial" w:hAnsi="Times New Roman" w:cs="Times New Roman"/>
                <w:sz w:val="26"/>
                <w:szCs w:val="26"/>
              </w:rPr>
              <w:t>01.01.2017</w:t>
            </w:r>
            <w:r w:rsidR="00506184">
              <w:rPr>
                <w:rFonts w:ascii="Times New Roman" w:eastAsia="Arial" w:hAnsi="Times New Roman" w:cs="Times New Roman"/>
                <w:sz w:val="26"/>
                <w:szCs w:val="26"/>
              </w:rPr>
              <w:t xml:space="preserve"> </w:t>
            </w:r>
            <w:r w:rsidRPr="003F2A0D">
              <w:rPr>
                <w:rFonts w:ascii="Times New Roman" w:eastAsia="Arial" w:hAnsi="Times New Roman" w:cs="Times New Roman"/>
                <w:sz w:val="26"/>
                <w:szCs w:val="26"/>
              </w:rPr>
              <w:t>г.</w:t>
            </w:r>
          </w:p>
        </w:tc>
        <w:tc>
          <w:tcPr>
            <w:tcW w:w="4720" w:type="dxa"/>
            <w:tcBorders>
              <w:top w:val="single" w:sz="4" w:space="0" w:color="auto"/>
              <w:left w:val="single" w:sz="4" w:space="0" w:color="auto"/>
              <w:right w:val="single" w:sz="4" w:space="0" w:color="auto"/>
            </w:tcBorders>
            <w:shd w:val="clear" w:color="auto" w:fill="FFFFFF"/>
            <w:vAlign w:val="bottom"/>
          </w:tcPr>
          <w:p w:rsidR="003F2A0D" w:rsidRPr="003F2A0D" w:rsidRDefault="003F2A0D" w:rsidP="003F2A0D">
            <w:pPr>
              <w:spacing w:line="260" w:lineRule="exact"/>
              <w:rPr>
                <w:rFonts w:ascii="Arial" w:eastAsia="Arial" w:hAnsi="Arial" w:cs="Arial"/>
                <w:sz w:val="21"/>
                <w:szCs w:val="21"/>
              </w:rPr>
            </w:pPr>
            <w:r w:rsidRPr="003F2A0D">
              <w:rPr>
                <w:rFonts w:ascii="Times New Roman" w:eastAsia="Arial" w:hAnsi="Times New Roman" w:cs="Times New Roman"/>
                <w:sz w:val="26"/>
                <w:szCs w:val="26"/>
              </w:rPr>
              <w:t>31.12.2017</w:t>
            </w:r>
            <w:r w:rsidR="00506184">
              <w:rPr>
                <w:rFonts w:ascii="Times New Roman" w:eastAsia="Arial" w:hAnsi="Times New Roman" w:cs="Times New Roman"/>
                <w:sz w:val="26"/>
                <w:szCs w:val="26"/>
              </w:rPr>
              <w:t xml:space="preserve"> </w:t>
            </w:r>
            <w:r w:rsidRPr="003F2A0D">
              <w:rPr>
                <w:rFonts w:ascii="Times New Roman" w:eastAsia="Arial" w:hAnsi="Times New Roman" w:cs="Times New Roman"/>
                <w:sz w:val="26"/>
                <w:szCs w:val="26"/>
              </w:rPr>
              <w:t>г.</w:t>
            </w:r>
          </w:p>
        </w:tc>
      </w:tr>
      <w:tr w:rsidR="003F2A0D" w:rsidRPr="003F2A0D" w:rsidTr="002F79B1">
        <w:trPr>
          <w:trHeight w:hRule="exact" w:val="328"/>
          <w:jc w:val="center"/>
        </w:trPr>
        <w:tc>
          <w:tcPr>
            <w:tcW w:w="4687" w:type="dxa"/>
            <w:tcBorders>
              <w:top w:val="single" w:sz="4" w:space="0" w:color="auto"/>
              <w:left w:val="single" w:sz="4" w:space="0" w:color="auto"/>
            </w:tcBorders>
            <w:shd w:val="clear" w:color="auto" w:fill="FFFFFF"/>
          </w:tcPr>
          <w:p w:rsidR="003F2A0D" w:rsidRPr="003F2A0D" w:rsidRDefault="003F2A0D" w:rsidP="003F2A0D">
            <w:pPr>
              <w:spacing w:line="260" w:lineRule="exact"/>
              <w:rPr>
                <w:rFonts w:ascii="Arial" w:eastAsia="Arial" w:hAnsi="Arial" w:cs="Arial"/>
                <w:sz w:val="21"/>
                <w:szCs w:val="21"/>
              </w:rPr>
            </w:pPr>
            <w:r w:rsidRPr="003F2A0D">
              <w:rPr>
                <w:rFonts w:ascii="Times New Roman" w:eastAsia="Arial" w:hAnsi="Times New Roman" w:cs="Times New Roman"/>
                <w:sz w:val="26"/>
                <w:szCs w:val="26"/>
              </w:rPr>
              <w:t>ЖЕНИ</w:t>
            </w:r>
            <w:r w:rsidR="00506184">
              <w:rPr>
                <w:rFonts w:ascii="Times New Roman" w:eastAsia="Arial" w:hAnsi="Times New Roman" w:cs="Times New Roman"/>
                <w:sz w:val="26"/>
                <w:szCs w:val="26"/>
              </w:rPr>
              <w:t xml:space="preserve"> </w:t>
            </w:r>
            <w:r w:rsidRPr="003F2A0D">
              <w:rPr>
                <w:rFonts w:ascii="Times New Roman" w:eastAsia="Arial" w:hAnsi="Times New Roman" w:cs="Times New Roman"/>
                <w:sz w:val="26"/>
                <w:szCs w:val="26"/>
              </w:rPr>
              <w:t>-</w:t>
            </w:r>
            <w:r w:rsidR="00506184">
              <w:rPr>
                <w:rFonts w:ascii="Times New Roman" w:eastAsia="Arial" w:hAnsi="Times New Roman" w:cs="Times New Roman"/>
                <w:sz w:val="26"/>
                <w:szCs w:val="26"/>
              </w:rPr>
              <w:t xml:space="preserve"> </w:t>
            </w:r>
            <w:r w:rsidRPr="003F2A0D">
              <w:rPr>
                <w:rFonts w:ascii="Times New Roman" w:eastAsia="Arial" w:hAnsi="Times New Roman" w:cs="Times New Roman"/>
                <w:sz w:val="26"/>
                <w:szCs w:val="26"/>
              </w:rPr>
              <w:t>28 995 лв.</w:t>
            </w:r>
          </w:p>
        </w:tc>
        <w:tc>
          <w:tcPr>
            <w:tcW w:w="4720" w:type="dxa"/>
            <w:tcBorders>
              <w:top w:val="single" w:sz="4" w:space="0" w:color="auto"/>
              <w:left w:val="single" w:sz="4" w:space="0" w:color="auto"/>
              <w:right w:val="single" w:sz="4" w:space="0" w:color="auto"/>
            </w:tcBorders>
            <w:shd w:val="clear" w:color="auto" w:fill="FFFFFF"/>
          </w:tcPr>
          <w:p w:rsidR="003F2A0D" w:rsidRPr="003F2A0D" w:rsidRDefault="003F2A0D" w:rsidP="003F2A0D">
            <w:pPr>
              <w:spacing w:line="260" w:lineRule="exact"/>
              <w:rPr>
                <w:rFonts w:ascii="Arial" w:eastAsia="Arial" w:hAnsi="Arial" w:cs="Arial"/>
                <w:sz w:val="21"/>
                <w:szCs w:val="21"/>
              </w:rPr>
            </w:pPr>
            <w:r w:rsidRPr="003F2A0D">
              <w:rPr>
                <w:rFonts w:ascii="Times New Roman" w:eastAsia="Arial" w:hAnsi="Times New Roman" w:cs="Times New Roman"/>
                <w:sz w:val="26"/>
                <w:szCs w:val="26"/>
              </w:rPr>
              <w:t>ЖЕНИ</w:t>
            </w:r>
            <w:r w:rsidR="00506184">
              <w:rPr>
                <w:rFonts w:ascii="Times New Roman" w:eastAsia="Arial" w:hAnsi="Times New Roman" w:cs="Times New Roman"/>
                <w:sz w:val="26"/>
                <w:szCs w:val="26"/>
              </w:rPr>
              <w:t xml:space="preserve"> </w:t>
            </w:r>
            <w:r w:rsidRPr="003F2A0D">
              <w:rPr>
                <w:rFonts w:ascii="Times New Roman" w:eastAsia="Arial" w:hAnsi="Times New Roman" w:cs="Times New Roman"/>
                <w:sz w:val="26"/>
                <w:szCs w:val="26"/>
              </w:rPr>
              <w:t>-</w:t>
            </w:r>
            <w:r w:rsidR="00506184">
              <w:rPr>
                <w:rFonts w:ascii="Times New Roman" w:eastAsia="Arial" w:hAnsi="Times New Roman" w:cs="Times New Roman"/>
                <w:sz w:val="26"/>
                <w:szCs w:val="26"/>
              </w:rPr>
              <w:t xml:space="preserve"> </w:t>
            </w:r>
            <w:r w:rsidRPr="003F2A0D">
              <w:rPr>
                <w:rFonts w:ascii="Times New Roman" w:eastAsia="Arial" w:hAnsi="Times New Roman" w:cs="Times New Roman"/>
                <w:sz w:val="26"/>
                <w:szCs w:val="26"/>
              </w:rPr>
              <w:t>27 710 лв.</w:t>
            </w:r>
          </w:p>
        </w:tc>
      </w:tr>
      <w:tr w:rsidR="003F2A0D" w:rsidRPr="003F2A0D" w:rsidTr="002F79B1">
        <w:trPr>
          <w:trHeight w:hRule="exact" w:val="342"/>
          <w:jc w:val="center"/>
        </w:trPr>
        <w:tc>
          <w:tcPr>
            <w:tcW w:w="4687" w:type="dxa"/>
            <w:tcBorders>
              <w:top w:val="single" w:sz="4" w:space="0" w:color="auto"/>
              <w:left w:val="single" w:sz="4" w:space="0" w:color="auto"/>
              <w:bottom w:val="single" w:sz="4" w:space="0" w:color="auto"/>
            </w:tcBorders>
            <w:shd w:val="clear" w:color="auto" w:fill="FFFFFF"/>
          </w:tcPr>
          <w:p w:rsidR="003F2A0D" w:rsidRPr="003F2A0D" w:rsidRDefault="003F2A0D" w:rsidP="003F2A0D">
            <w:pPr>
              <w:spacing w:line="260" w:lineRule="exact"/>
              <w:rPr>
                <w:rFonts w:ascii="Arial" w:eastAsia="Arial" w:hAnsi="Arial" w:cs="Arial"/>
                <w:sz w:val="21"/>
                <w:szCs w:val="21"/>
              </w:rPr>
            </w:pPr>
            <w:r w:rsidRPr="003F2A0D">
              <w:rPr>
                <w:rFonts w:ascii="Times New Roman" w:eastAsia="Arial" w:hAnsi="Times New Roman" w:cs="Times New Roman"/>
                <w:sz w:val="26"/>
                <w:szCs w:val="26"/>
              </w:rPr>
              <w:t>МЪЖЕ - 40 111 лв.</w:t>
            </w:r>
          </w:p>
        </w:tc>
        <w:tc>
          <w:tcPr>
            <w:tcW w:w="4720" w:type="dxa"/>
            <w:tcBorders>
              <w:top w:val="single" w:sz="4" w:space="0" w:color="auto"/>
              <w:left w:val="single" w:sz="4" w:space="0" w:color="auto"/>
              <w:bottom w:val="single" w:sz="4" w:space="0" w:color="auto"/>
              <w:right w:val="single" w:sz="4" w:space="0" w:color="auto"/>
            </w:tcBorders>
            <w:shd w:val="clear" w:color="auto" w:fill="FFFFFF"/>
          </w:tcPr>
          <w:p w:rsidR="003F2A0D" w:rsidRPr="003F2A0D" w:rsidRDefault="003F2A0D" w:rsidP="003F2A0D">
            <w:pPr>
              <w:spacing w:line="260" w:lineRule="exact"/>
              <w:rPr>
                <w:rFonts w:ascii="Arial" w:eastAsia="Arial" w:hAnsi="Arial" w:cs="Arial"/>
                <w:sz w:val="21"/>
                <w:szCs w:val="21"/>
              </w:rPr>
            </w:pPr>
            <w:r w:rsidRPr="003F2A0D">
              <w:rPr>
                <w:rFonts w:ascii="Times New Roman" w:eastAsia="Arial" w:hAnsi="Times New Roman" w:cs="Times New Roman"/>
                <w:sz w:val="26"/>
                <w:szCs w:val="26"/>
              </w:rPr>
              <w:t>МЪЖЕ</w:t>
            </w:r>
            <w:r w:rsidR="00506184">
              <w:rPr>
                <w:rFonts w:ascii="Times New Roman" w:eastAsia="Arial" w:hAnsi="Times New Roman" w:cs="Times New Roman"/>
                <w:sz w:val="26"/>
                <w:szCs w:val="26"/>
              </w:rPr>
              <w:t xml:space="preserve"> </w:t>
            </w:r>
            <w:r w:rsidRPr="003F2A0D">
              <w:rPr>
                <w:rFonts w:ascii="Times New Roman" w:eastAsia="Arial" w:hAnsi="Times New Roman" w:cs="Times New Roman"/>
                <w:sz w:val="26"/>
                <w:szCs w:val="26"/>
              </w:rPr>
              <w:t>-</w:t>
            </w:r>
            <w:r w:rsidR="00506184">
              <w:rPr>
                <w:rFonts w:ascii="Times New Roman" w:eastAsia="Arial" w:hAnsi="Times New Roman" w:cs="Times New Roman"/>
                <w:sz w:val="26"/>
                <w:szCs w:val="26"/>
              </w:rPr>
              <w:t xml:space="preserve"> </w:t>
            </w:r>
            <w:r w:rsidRPr="003F2A0D">
              <w:rPr>
                <w:rFonts w:ascii="Times New Roman" w:eastAsia="Arial" w:hAnsi="Times New Roman" w:cs="Times New Roman"/>
                <w:sz w:val="26"/>
                <w:szCs w:val="26"/>
              </w:rPr>
              <w:t>41 011 лв.</w:t>
            </w:r>
          </w:p>
        </w:tc>
      </w:tr>
    </w:tbl>
    <w:p w:rsidR="003F2A0D" w:rsidRPr="003F2A0D" w:rsidRDefault="003F2A0D" w:rsidP="003F2A0D">
      <w:pPr>
        <w:rPr>
          <w:sz w:val="2"/>
          <w:szCs w:val="2"/>
        </w:rPr>
      </w:pPr>
    </w:p>
    <w:p w:rsidR="003F2A0D" w:rsidRDefault="003F2A0D" w:rsidP="00B179A3">
      <w:pPr>
        <w:widowControl/>
        <w:tabs>
          <w:tab w:val="left" w:pos="709"/>
        </w:tabs>
        <w:spacing w:before="120" w:after="120" w:line="312" w:lineRule="atLeast"/>
        <w:ind w:right="425"/>
        <w:rPr>
          <w:rFonts w:ascii="Times New Roman" w:eastAsia="Times New Roman" w:hAnsi="Times New Roman" w:cs="Times New Roman"/>
          <w:b/>
          <w:color w:val="auto"/>
          <w:lang w:val="en-GB" w:bidi="ar-SA"/>
        </w:rPr>
      </w:pPr>
    </w:p>
    <w:p w:rsidR="00A526E8" w:rsidRPr="00702684" w:rsidRDefault="00A526E8" w:rsidP="00C7718B">
      <w:pPr>
        <w:tabs>
          <w:tab w:val="left" w:pos="709"/>
          <w:tab w:val="left" w:pos="9072"/>
        </w:tabs>
        <w:ind w:right="425" w:firstLine="780"/>
        <w:jc w:val="both"/>
        <w:rPr>
          <w:rFonts w:ascii="Times New Roman" w:eastAsia="Times New Roman" w:hAnsi="Times New Roman" w:cs="Times New Roman"/>
          <w:color w:val="auto"/>
        </w:rPr>
      </w:pPr>
      <w:r w:rsidRPr="00702684">
        <w:rPr>
          <w:rFonts w:ascii="Times New Roman" w:eastAsia="Times New Roman" w:hAnsi="Times New Roman" w:cs="Times New Roman"/>
          <w:b/>
          <w:color w:val="auto"/>
        </w:rPr>
        <w:t>Община Шумен</w:t>
      </w:r>
      <w:r w:rsidRPr="00702684">
        <w:rPr>
          <w:rFonts w:ascii="Times New Roman" w:eastAsia="Times New Roman" w:hAnsi="Times New Roman" w:cs="Times New Roman"/>
          <w:color w:val="auto"/>
        </w:rPr>
        <w:t xml:space="preserve"> работи последователно за изпълнени</w:t>
      </w:r>
      <w:r w:rsidR="00825B60" w:rsidRPr="00702684">
        <w:rPr>
          <w:rFonts w:ascii="Times New Roman" w:eastAsia="Times New Roman" w:hAnsi="Times New Roman" w:cs="Times New Roman"/>
          <w:color w:val="auto"/>
        </w:rPr>
        <w:t>е</w:t>
      </w:r>
      <w:r w:rsidRPr="00702684">
        <w:rPr>
          <w:rFonts w:ascii="Times New Roman" w:eastAsia="Times New Roman" w:hAnsi="Times New Roman" w:cs="Times New Roman"/>
          <w:color w:val="auto"/>
        </w:rPr>
        <w:t xml:space="preserve"> на заложените цели в Националната стратегия за насърчаване на равнопоставеността на жените и мъжете за периода 2016-2020 г. Предприетите мерки обаче могат да бъдат само продължение на държавната политика в това отношение. Областите, в които предприемаме определени политики са най-вече в общинското образованието и здравеопазване, както и в реализацията на социални проекти, насочени към уязвими групи.</w:t>
      </w:r>
    </w:p>
    <w:p w:rsidR="00A526E8" w:rsidRPr="00702684" w:rsidRDefault="00A526E8" w:rsidP="00C7718B">
      <w:pPr>
        <w:tabs>
          <w:tab w:val="left" w:pos="709"/>
          <w:tab w:val="left" w:pos="9072"/>
        </w:tabs>
        <w:ind w:right="425" w:firstLine="709"/>
        <w:jc w:val="both"/>
        <w:rPr>
          <w:rFonts w:ascii="Times New Roman" w:eastAsia="Times New Roman" w:hAnsi="Times New Roman" w:cs="Times New Roman"/>
          <w:color w:val="auto"/>
        </w:rPr>
      </w:pPr>
      <w:r w:rsidRPr="00702684">
        <w:rPr>
          <w:rFonts w:ascii="Times New Roman" w:eastAsia="Times New Roman" w:hAnsi="Times New Roman" w:cs="Times New Roman"/>
          <w:color w:val="auto"/>
        </w:rPr>
        <w:t>Администрацията на Община Шумен през 2017 г. в съответните приоритетните области на Националната стратегия за насърчаване на равнопоставеността на жените и мъжете за периода 2016-2020 г. е направила следното:</w:t>
      </w:r>
    </w:p>
    <w:p w:rsidR="00A526E8" w:rsidRPr="00702684" w:rsidRDefault="00825B60" w:rsidP="00B179A3">
      <w:pPr>
        <w:tabs>
          <w:tab w:val="left" w:pos="709"/>
          <w:tab w:val="left" w:pos="9072"/>
        </w:tabs>
        <w:ind w:right="425" w:firstLine="709"/>
        <w:jc w:val="both"/>
        <w:rPr>
          <w:rFonts w:ascii="Times New Roman" w:eastAsia="Times New Roman" w:hAnsi="Times New Roman" w:cs="Times New Roman"/>
          <w:color w:val="auto"/>
        </w:rPr>
      </w:pPr>
      <w:r w:rsidRPr="00702684">
        <w:rPr>
          <w:rFonts w:ascii="Times New Roman" w:eastAsia="Times New Roman" w:hAnsi="Times New Roman" w:cs="Times New Roman"/>
          <w:b/>
          <w:color w:val="auto"/>
        </w:rPr>
        <w:t>Приоритетна област 1:</w:t>
      </w:r>
      <w:r w:rsidRPr="00702684">
        <w:rPr>
          <w:rFonts w:ascii="Times New Roman" w:eastAsia="Times New Roman" w:hAnsi="Times New Roman" w:cs="Times New Roman"/>
          <w:color w:val="auto"/>
        </w:rPr>
        <w:t xml:space="preserve"> Повишаване на участието на жените на пазара на труда и равна степен на икономическа независимост</w:t>
      </w:r>
    </w:p>
    <w:p w:rsidR="00A526E8" w:rsidRPr="00702684" w:rsidRDefault="00A526E8" w:rsidP="00B179A3">
      <w:pPr>
        <w:tabs>
          <w:tab w:val="left" w:pos="709"/>
          <w:tab w:val="left" w:pos="9072"/>
        </w:tabs>
        <w:ind w:right="425" w:firstLine="709"/>
        <w:jc w:val="both"/>
        <w:rPr>
          <w:rFonts w:ascii="Times New Roman" w:eastAsia="Times New Roman" w:hAnsi="Times New Roman" w:cs="Times New Roman"/>
          <w:color w:val="auto"/>
        </w:rPr>
      </w:pPr>
      <w:r w:rsidRPr="00702684">
        <w:rPr>
          <w:rFonts w:ascii="Times New Roman" w:eastAsia="Times New Roman" w:hAnsi="Times New Roman" w:cs="Times New Roman"/>
          <w:color w:val="auto"/>
        </w:rPr>
        <w:t>Предвид естеството на дейностите, делегирани на Обшина Шумен повечето от служителите в местната администрация са жени. Те са 156, докато общинските служители мъже са 57. Спрямо жените провеждаме</w:t>
      </w:r>
      <w:r w:rsidR="007746B0" w:rsidRPr="00702684">
        <w:rPr>
          <w:rFonts w:ascii="Times New Roman" w:eastAsia="Times New Roman" w:hAnsi="Times New Roman" w:cs="Times New Roman"/>
          <w:color w:val="auto"/>
        </w:rPr>
        <w:t xml:space="preserve"> </w:t>
      </w:r>
      <w:r w:rsidRPr="00702684">
        <w:rPr>
          <w:rFonts w:ascii="Times New Roman" w:eastAsia="Times New Roman" w:hAnsi="Times New Roman" w:cs="Times New Roman"/>
          <w:color w:val="auto"/>
        </w:rPr>
        <w:t>политика за по-успешно съчетаване на професионалните със семейните задължения.</w:t>
      </w:r>
    </w:p>
    <w:p w:rsidR="00A526E8" w:rsidRPr="00702684" w:rsidRDefault="007746B0" w:rsidP="00B179A3">
      <w:pPr>
        <w:keepNext/>
        <w:keepLines/>
        <w:tabs>
          <w:tab w:val="left" w:pos="709"/>
          <w:tab w:val="left" w:pos="9356"/>
        </w:tabs>
        <w:ind w:right="425" w:firstLine="709"/>
        <w:jc w:val="both"/>
        <w:outlineLvl w:val="2"/>
        <w:rPr>
          <w:rFonts w:ascii="Times New Roman" w:eastAsia="Times New Roman" w:hAnsi="Times New Roman" w:cs="Times New Roman"/>
          <w:bCs/>
          <w:color w:val="auto"/>
        </w:rPr>
      </w:pPr>
      <w:r w:rsidRPr="00702684">
        <w:rPr>
          <w:rFonts w:ascii="Times New Roman" w:eastAsia="Times New Roman" w:hAnsi="Times New Roman" w:cs="Times New Roman"/>
          <w:b/>
          <w:bCs/>
          <w:color w:val="auto"/>
        </w:rPr>
        <w:t xml:space="preserve">Приоритетна област 2: </w:t>
      </w:r>
      <w:r w:rsidRPr="00702684">
        <w:rPr>
          <w:rFonts w:ascii="Times New Roman" w:eastAsia="Times New Roman" w:hAnsi="Times New Roman" w:cs="Times New Roman"/>
          <w:bCs/>
          <w:color w:val="auto"/>
        </w:rPr>
        <w:t>Намаляване на разликите по пол в заплащането и доходите</w:t>
      </w:r>
    </w:p>
    <w:p w:rsidR="00A526E8" w:rsidRPr="00702684" w:rsidRDefault="00A526E8" w:rsidP="00B179A3">
      <w:pPr>
        <w:tabs>
          <w:tab w:val="left" w:pos="709"/>
          <w:tab w:val="left" w:pos="9639"/>
        </w:tabs>
        <w:ind w:right="425" w:firstLine="709"/>
        <w:jc w:val="both"/>
        <w:rPr>
          <w:rFonts w:ascii="Times New Roman" w:eastAsia="Times New Roman" w:hAnsi="Times New Roman" w:cs="Times New Roman"/>
          <w:color w:val="auto"/>
        </w:rPr>
      </w:pPr>
      <w:r w:rsidRPr="00702684">
        <w:rPr>
          <w:rFonts w:ascii="Times New Roman" w:eastAsia="Times New Roman" w:hAnsi="Times New Roman" w:cs="Times New Roman"/>
          <w:color w:val="auto"/>
        </w:rPr>
        <w:t xml:space="preserve">Полът не е и никога не е бил сред критериите за определяне на размера на работната заплата в администрацията на Община Шумен. При провеждането на конкурси за заемане на вакантни длъжности не се </w:t>
      </w:r>
      <w:r w:rsidRPr="00702684">
        <w:rPr>
          <w:rFonts w:ascii="Times New Roman" w:eastAsia="Times New Roman" w:hAnsi="Times New Roman" w:cs="Times New Roman"/>
          <w:b/>
          <w:bCs/>
          <w:color w:val="auto"/>
        </w:rPr>
        <w:t xml:space="preserve">проявява </w:t>
      </w:r>
      <w:r w:rsidRPr="00702684">
        <w:rPr>
          <w:rFonts w:ascii="Times New Roman" w:eastAsia="Times New Roman" w:hAnsi="Times New Roman" w:cs="Times New Roman"/>
          <w:color w:val="auto"/>
        </w:rPr>
        <w:t xml:space="preserve">дискриминация на кандидатите по пол. Насърчава се </w:t>
      </w:r>
      <w:r w:rsidRPr="00702684">
        <w:rPr>
          <w:rFonts w:ascii="Times New Roman" w:eastAsia="Times New Roman" w:hAnsi="Times New Roman" w:cs="Times New Roman"/>
          <w:b/>
          <w:bCs/>
          <w:color w:val="auto"/>
        </w:rPr>
        <w:t xml:space="preserve">регулярното </w:t>
      </w:r>
      <w:r w:rsidRPr="00702684">
        <w:rPr>
          <w:rFonts w:ascii="Times New Roman" w:eastAsia="Times New Roman" w:hAnsi="Times New Roman" w:cs="Times New Roman"/>
          <w:color w:val="auto"/>
        </w:rPr>
        <w:t>участието на служители на общинската администрация в курсове, семинари и други форми за повишаване на квалификацията. Придобиването на по-висока квалификация се отразява и на размера на заплащането, а влияе и на възможностите за реализация на трудовия пазар.</w:t>
      </w:r>
    </w:p>
    <w:p w:rsidR="00A526E8" w:rsidRPr="00702684" w:rsidRDefault="00216D6F" w:rsidP="00B179A3">
      <w:pPr>
        <w:tabs>
          <w:tab w:val="left" w:pos="709"/>
          <w:tab w:val="left" w:pos="9639"/>
        </w:tabs>
        <w:ind w:right="425" w:firstLine="709"/>
        <w:jc w:val="both"/>
        <w:rPr>
          <w:rFonts w:ascii="Times New Roman" w:eastAsia="Times New Roman" w:hAnsi="Times New Roman" w:cs="Times New Roman"/>
          <w:bCs/>
          <w:color w:val="auto"/>
        </w:rPr>
      </w:pPr>
      <w:r w:rsidRPr="00702684">
        <w:rPr>
          <w:rFonts w:ascii="Times New Roman" w:eastAsia="Times New Roman" w:hAnsi="Times New Roman" w:cs="Times New Roman"/>
          <w:b/>
          <w:bCs/>
          <w:color w:val="auto"/>
        </w:rPr>
        <w:t xml:space="preserve">Приоритетна област 3: </w:t>
      </w:r>
      <w:r w:rsidRPr="00702684">
        <w:rPr>
          <w:rFonts w:ascii="Times New Roman" w:eastAsia="Times New Roman" w:hAnsi="Times New Roman" w:cs="Times New Roman"/>
          <w:bCs/>
          <w:color w:val="auto"/>
        </w:rPr>
        <w:t>Насърчаване на равенство между жените и мъжете в процесите на вземане на решения</w:t>
      </w:r>
    </w:p>
    <w:p w:rsidR="00A526E8" w:rsidRPr="00702684" w:rsidRDefault="00A526E8" w:rsidP="00B179A3">
      <w:pPr>
        <w:tabs>
          <w:tab w:val="left" w:pos="709"/>
          <w:tab w:val="left" w:pos="9639"/>
        </w:tabs>
        <w:ind w:right="425" w:firstLine="709"/>
        <w:jc w:val="both"/>
        <w:rPr>
          <w:rFonts w:ascii="Times New Roman" w:eastAsia="Times New Roman" w:hAnsi="Times New Roman" w:cs="Times New Roman"/>
          <w:color w:val="auto"/>
        </w:rPr>
      </w:pPr>
      <w:r w:rsidRPr="00702684">
        <w:rPr>
          <w:rFonts w:ascii="Times New Roman" w:eastAsia="Times New Roman" w:hAnsi="Times New Roman" w:cs="Times New Roman"/>
          <w:color w:val="auto"/>
        </w:rPr>
        <w:t>Доказателство за това, че в администрацията на Община Шумен жените имат съществено значение е броят им при длъжностите „зам.- кмет” - три жени и двама мъже, и „директор” - четири жени и нито един мъж. Не смятаме обаче, че разполагаме със сериозни инструменти да влияем на бизнеса за това жените да заемат 40 % от мениджмънта на компаниите.</w:t>
      </w:r>
    </w:p>
    <w:p w:rsidR="00A526E8" w:rsidRPr="00702684" w:rsidRDefault="00216D6F" w:rsidP="00B179A3">
      <w:pPr>
        <w:keepNext/>
        <w:keepLines/>
        <w:tabs>
          <w:tab w:val="left" w:pos="9356"/>
        </w:tabs>
        <w:ind w:right="425" w:firstLine="709"/>
        <w:jc w:val="both"/>
        <w:outlineLvl w:val="2"/>
        <w:rPr>
          <w:rFonts w:ascii="Times New Roman" w:eastAsia="Times New Roman" w:hAnsi="Times New Roman" w:cs="Times New Roman"/>
          <w:bCs/>
          <w:color w:val="auto"/>
        </w:rPr>
      </w:pPr>
      <w:r w:rsidRPr="00702684">
        <w:rPr>
          <w:rFonts w:ascii="Times New Roman" w:eastAsia="Times New Roman" w:hAnsi="Times New Roman" w:cs="Times New Roman"/>
          <w:b/>
          <w:bCs/>
          <w:color w:val="auto"/>
        </w:rPr>
        <w:t xml:space="preserve">Приоритетна област 4: </w:t>
      </w:r>
      <w:r w:rsidRPr="00702684">
        <w:rPr>
          <w:rFonts w:ascii="Times New Roman" w:eastAsia="Times New Roman" w:hAnsi="Times New Roman" w:cs="Times New Roman"/>
          <w:bCs/>
          <w:color w:val="auto"/>
        </w:rPr>
        <w:t>Борба с насилието, основано на пола и защита и подкрепа за жертвите</w:t>
      </w:r>
    </w:p>
    <w:p w:rsidR="00A526E8" w:rsidRPr="00702684" w:rsidRDefault="00A526E8" w:rsidP="00B179A3">
      <w:pPr>
        <w:tabs>
          <w:tab w:val="left" w:pos="9356"/>
        </w:tabs>
        <w:ind w:right="425" w:firstLine="709"/>
        <w:jc w:val="both"/>
        <w:rPr>
          <w:rFonts w:ascii="Times New Roman" w:eastAsia="Times New Roman" w:hAnsi="Times New Roman" w:cs="Times New Roman"/>
          <w:color w:val="auto"/>
        </w:rPr>
      </w:pPr>
      <w:r w:rsidRPr="00702684">
        <w:rPr>
          <w:rFonts w:ascii="Times New Roman" w:eastAsia="Times New Roman" w:hAnsi="Times New Roman" w:cs="Times New Roman"/>
          <w:color w:val="auto"/>
        </w:rPr>
        <w:t>В Общинския съвет на два пъти беше внесена докладна записка с предложение да бъде приета декларация срещу Конвенцията за превенция и борба с насилието над жени и домашното насилие. Тя не беше обсъдена по същество, защото надделя мнението, че не е в правомощията на Общинския съвет да се произнася по международни документи, които подлежат на ратификация от Народното събрание.</w:t>
      </w:r>
    </w:p>
    <w:p w:rsidR="00A526E8" w:rsidRPr="00702684" w:rsidRDefault="00A526E8" w:rsidP="00B179A3">
      <w:pPr>
        <w:tabs>
          <w:tab w:val="left" w:pos="9356"/>
        </w:tabs>
        <w:ind w:right="425" w:firstLine="709"/>
        <w:jc w:val="both"/>
        <w:rPr>
          <w:rFonts w:ascii="Times New Roman" w:eastAsia="Times New Roman" w:hAnsi="Times New Roman" w:cs="Times New Roman"/>
          <w:color w:val="auto"/>
        </w:rPr>
      </w:pPr>
      <w:r w:rsidRPr="00702684">
        <w:rPr>
          <w:rFonts w:ascii="Times New Roman" w:eastAsia="Times New Roman" w:hAnsi="Times New Roman" w:cs="Times New Roman"/>
          <w:color w:val="auto"/>
        </w:rPr>
        <w:t>По инициатива на омбудсмана на община Шумен се проведе и обществено обсъждане на документа, предизвикал сериозна дискусия сред хората. На нея обаче не можа да се постигне категорична подкрепа или категорично отхвърляне на Истанбулската конвенция.</w:t>
      </w:r>
      <w:r w:rsidR="00216D6F" w:rsidRPr="00702684">
        <w:rPr>
          <w:rFonts w:ascii="Times New Roman" w:eastAsia="Times New Roman" w:hAnsi="Times New Roman" w:cs="Times New Roman"/>
          <w:color w:val="auto"/>
        </w:rPr>
        <w:t xml:space="preserve"> </w:t>
      </w:r>
      <w:r w:rsidRPr="00702684">
        <w:rPr>
          <w:rFonts w:ascii="Times New Roman" w:eastAsia="Times New Roman" w:hAnsi="Times New Roman" w:cs="Times New Roman"/>
          <w:color w:val="auto"/>
        </w:rPr>
        <w:t>Комплексът за социални услуги за деца и семейства провежда периодично обучения за справяне с домашното насилие, предприема и конкретни мерки за подпомагане на жени, жертви на домашно насилие.</w:t>
      </w:r>
    </w:p>
    <w:p w:rsidR="00A526E8" w:rsidRPr="00702684" w:rsidRDefault="00A526E8" w:rsidP="00B179A3">
      <w:pPr>
        <w:tabs>
          <w:tab w:val="left" w:pos="6822"/>
          <w:tab w:val="left" w:pos="9356"/>
          <w:tab w:val="left" w:pos="9639"/>
        </w:tabs>
        <w:ind w:right="425" w:firstLine="709"/>
        <w:jc w:val="both"/>
        <w:rPr>
          <w:rFonts w:ascii="Times New Roman" w:eastAsia="Times New Roman" w:hAnsi="Times New Roman" w:cs="Times New Roman"/>
          <w:color w:val="auto"/>
        </w:rPr>
      </w:pPr>
      <w:r w:rsidRPr="00702684">
        <w:rPr>
          <w:rFonts w:ascii="Times New Roman" w:eastAsia="Times New Roman" w:hAnsi="Times New Roman" w:cs="Times New Roman"/>
          <w:color w:val="auto"/>
        </w:rPr>
        <w:t>В приоритетна област 4 - Борба с насилието, основано на пола и защита и подкрепа за жертвите за 2017 г. ИС ДП</w:t>
      </w:r>
      <w:r w:rsidR="00DF0D34" w:rsidRPr="00702684">
        <w:rPr>
          <w:rFonts w:ascii="Times New Roman" w:eastAsia="Times New Roman" w:hAnsi="Times New Roman" w:cs="Times New Roman"/>
          <w:color w:val="auto"/>
        </w:rPr>
        <w:t xml:space="preserve"> е доставчик на </w:t>
      </w:r>
      <w:r w:rsidRPr="00702684">
        <w:rPr>
          <w:rFonts w:ascii="Times New Roman" w:eastAsia="Times New Roman" w:hAnsi="Times New Roman" w:cs="Times New Roman"/>
          <w:color w:val="auto"/>
        </w:rPr>
        <w:t>социалните услуги в Община Шумен от 2005 година. Организацията работи за превенция на насилието над деца, повече от 15 години.</w:t>
      </w:r>
      <w:r w:rsidR="00DF0D34" w:rsidRPr="00702684">
        <w:rPr>
          <w:rFonts w:ascii="Times New Roman" w:eastAsia="Times New Roman" w:hAnsi="Times New Roman" w:cs="Times New Roman"/>
          <w:color w:val="auto"/>
        </w:rPr>
        <w:t xml:space="preserve"> </w:t>
      </w:r>
      <w:r w:rsidRPr="00702684">
        <w:rPr>
          <w:rFonts w:ascii="Times New Roman" w:eastAsia="Times New Roman" w:hAnsi="Times New Roman" w:cs="Times New Roman"/>
          <w:color w:val="auto"/>
        </w:rPr>
        <w:t>Опитьт на ИСДП включва директна работа по превенция на насилието над деца, набиране на данни за ситуацията на децата, жертви на насилие в страната и провеждане на самостоятелни проучвания по темата. Екипите са обучени и в подкрепа на жени, жертви на насилие. В услугата Звено Майка и бебе Шумен се оказва 24 часова подкрепа - подслон, кризисна интервенция, психологическо консултиран</w:t>
      </w:r>
      <w:r w:rsidR="00DF0D34" w:rsidRPr="00702684">
        <w:rPr>
          <w:rFonts w:ascii="Times New Roman" w:eastAsia="Times New Roman" w:hAnsi="Times New Roman" w:cs="Times New Roman"/>
          <w:color w:val="auto"/>
        </w:rPr>
        <w:t>е</w:t>
      </w:r>
      <w:r w:rsidRPr="00702684">
        <w:rPr>
          <w:rFonts w:ascii="Times New Roman" w:eastAsia="Times New Roman" w:hAnsi="Times New Roman" w:cs="Times New Roman"/>
          <w:color w:val="auto"/>
        </w:rPr>
        <w:t xml:space="preserve"> на бременни жени и майки с малки деца в ситуации на висок риск. Непрекъснато расте делът на непълнолетните и малолетни бременни и майки, които получават подкрепа в ЗМБ, като жертви на злоупотреба и насилие.</w:t>
      </w:r>
    </w:p>
    <w:p w:rsidR="00A526E8" w:rsidRPr="00702684" w:rsidRDefault="00A526E8" w:rsidP="00B179A3">
      <w:pPr>
        <w:tabs>
          <w:tab w:val="left" w:pos="9356"/>
        </w:tabs>
        <w:ind w:right="425" w:firstLine="709"/>
        <w:jc w:val="both"/>
        <w:rPr>
          <w:rFonts w:ascii="Times New Roman" w:eastAsia="Times New Roman" w:hAnsi="Times New Roman" w:cs="Times New Roman"/>
          <w:color w:val="auto"/>
        </w:rPr>
      </w:pPr>
      <w:r w:rsidRPr="00702684">
        <w:rPr>
          <w:rFonts w:ascii="Times New Roman" w:eastAsia="Times New Roman" w:hAnsi="Times New Roman" w:cs="Times New Roman"/>
          <w:color w:val="auto"/>
        </w:rPr>
        <w:t>През цялата 2017 г. от страна на Детски център за застъпничество по правата на децата - "Зона Закрила" и Комплекса за социални услуги за деца и родители, които се управляват от ИСДП в партньорство с Община Шумен се организираха дейности за информиране и популяризиране на възможностите за получаване на подкрепа в Центъра от страна на жени и деца - жертви на домашно насилие, момичета - жертви на сексуално насилие или принудени за ранни съжителства.</w:t>
      </w:r>
    </w:p>
    <w:p w:rsidR="00A526E8" w:rsidRPr="00702684" w:rsidRDefault="00A526E8" w:rsidP="00B179A3">
      <w:pPr>
        <w:tabs>
          <w:tab w:val="left" w:pos="9356"/>
        </w:tabs>
        <w:ind w:right="425" w:firstLine="709"/>
        <w:jc w:val="both"/>
        <w:rPr>
          <w:rFonts w:ascii="Times New Roman" w:eastAsia="Times New Roman" w:hAnsi="Times New Roman" w:cs="Times New Roman"/>
          <w:color w:val="auto"/>
        </w:rPr>
      </w:pPr>
      <w:r w:rsidRPr="00702684">
        <w:rPr>
          <w:rFonts w:ascii="Times New Roman" w:eastAsia="Times New Roman" w:hAnsi="Times New Roman" w:cs="Times New Roman"/>
          <w:color w:val="auto"/>
        </w:rPr>
        <w:t>В организирани срещи по общини екипът на Зона Закрила, съвместно с представители на други социални услуги - ЦМДЗ, СКЦ и КСУДС се провеждаха информационни кампании сред потребителите на тези услуги и рисковите общности.</w:t>
      </w:r>
    </w:p>
    <w:p w:rsidR="00A526E8" w:rsidRPr="00702684" w:rsidRDefault="00A526E8" w:rsidP="00B179A3">
      <w:pPr>
        <w:tabs>
          <w:tab w:val="left" w:pos="9356"/>
        </w:tabs>
        <w:ind w:right="425" w:firstLine="709"/>
        <w:jc w:val="both"/>
        <w:rPr>
          <w:rFonts w:ascii="Times New Roman" w:eastAsia="Times New Roman" w:hAnsi="Times New Roman" w:cs="Times New Roman"/>
          <w:color w:val="auto"/>
        </w:rPr>
      </w:pPr>
      <w:r w:rsidRPr="00702684">
        <w:rPr>
          <w:rFonts w:ascii="Times New Roman" w:eastAsia="Times New Roman" w:hAnsi="Times New Roman" w:cs="Times New Roman"/>
          <w:color w:val="auto"/>
        </w:rPr>
        <w:t xml:space="preserve">Екипите на КСУДС и „Зона </w:t>
      </w:r>
      <w:r w:rsidR="008F02B1" w:rsidRPr="00702684">
        <w:rPr>
          <w:rFonts w:ascii="Times New Roman" w:eastAsia="Times New Roman" w:hAnsi="Times New Roman" w:cs="Times New Roman"/>
          <w:color w:val="auto"/>
        </w:rPr>
        <w:t>З</w:t>
      </w:r>
      <w:r w:rsidRPr="00702684">
        <w:rPr>
          <w:rFonts w:ascii="Times New Roman" w:eastAsia="Times New Roman" w:hAnsi="Times New Roman" w:cs="Times New Roman"/>
          <w:color w:val="auto"/>
        </w:rPr>
        <w:t>а</w:t>
      </w:r>
      <w:r w:rsidR="008F02B1" w:rsidRPr="00702684">
        <w:rPr>
          <w:rFonts w:ascii="Times New Roman" w:eastAsia="Times New Roman" w:hAnsi="Times New Roman" w:cs="Times New Roman"/>
          <w:color w:val="auto"/>
        </w:rPr>
        <w:t>к</w:t>
      </w:r>
      <w:r w:rsidRPr="00702684">
        <w:rPr>
          <w:rFonts w:ascii="Times New Roman" w:eastAsia="Times New Roman" w:hAnsi="Times New Roman" w:cs="Times New Roman"/>
          <w:color w:val="auto"/>
        </w:rPr>
        <w:t>рила” поехме организацията за провеждане на Семинар за домашното насилие, под патронажа на Областния управител Шумен, през месец май 2017 година. Представители на полиция, съд, прокуратура, социални и здравни услуги дискутираха проблематиката заедно с г-ж</w:t>
      </w:r>
      <w:r w:rsidR="00D747C5" w:rsidRPr="00702684">
        <w:rPr>
          <w:rFonts w:ascii="Times New Roman" w:eastAsia="Times New Roman" w:hAnsi="Times New Roman" w:cs="Times New Roman"/>
          <w:color w:val="auto"/>
        </w:rPr>
        <w:t>а Катя Кръстанова от Асоциация „</w:t>
      </w:r>
      <w:r w:rsidRPr="00702684">
        <w:rPr>
          <w:rFonts w:ascii="Times New Roman" w:eastAsia="Times New Roman" w:hAnsi="Times New Roman" w:cs="Times New Roman"/>
          <w:color w:val="auto"/>
        </w:rPr>
        <w:t>Анимус</w:t>
      </w:r>
      <w:r w:rsidR="00D747C5" w:rsidRPr="00702684">
        <w:rPr>
          <w:rFonts w:ascii="Times New Roman" w:eastAsia="Times New Roman" w:hAnsi="Times New Roman" w:cs="Times New Roman"/>
          <w:color w:val="auto"/>
        </w:rPr>
        <w:t>“</w:t>
      </w:r>
      <w:r w:rsidRPr="00702684">
        <w:rPr>
          <w:rFonts w:ascii="Times New Roman" w:eastAsia="Times New Roman" w:hAnsi="Times New Roman" w:cs="Times New Roman"/>
          <w:color w:val="auto"/>
        </w:rPr>
        <w:t>. Бе обсъдено местното взаимодействие и представен проект за Координационен механизъм при работа по тези случаи.</w:t>
      </w:r>
    </w:p>
    <w:p w:rsidR="00A526E8" w:rsidRPr="00702684" w:rsidRDefault="00D747C5" w:rsidP="00B179A3">
      <w:pPr>
        <w:tabs>
          <w:tab w:val="left" w:pos="9356"/>
        </w:tabs>
        <w:ind w:right="425" w:firstLine="709"/>
        <w:jc w:val="both"/>
        <w:rPr>
          <w:rFonts w:ascii="Times New Roman" w:eastAsia="Times New Roman" w:hAnsi="Times New Roman" w:cs="Times New Roman"/>
          <w:color w:val="auto"/>
        </w:rPr>
      </w:pPr>
      <w:r w:rsidRPr="00702684">
        <w:rPr>
          <w:rFonts w:ascii="Times New Roman" w:eastAsia="Times New Roman" w:hAnsi="Times New Roman" w:cs="Times New Roman"/>
          <w:color w:val="auto"/>
        </w:rPr>
        <w:t>На 25.05.</w:t>
      </w:r>
      <w:r w:rsidR="00A526E8" w:rsidRPr="00702684">
        <w:rPr>
          <w:rFonts w:ascii="Times New Roman" w:eastAsia="Times New Roman" w:hAnsi="Times New Roman" w:cs="Times New Roman"/>
          <w:color w:val="auto"/>
        </w:rPr>
        <w:t>2017</w:t>
      </w:r>
      <w:r w:rsidRPr="00702684">
        <w:rPr>
          <w:rFonts w:ascii="Times New Roman" w:eastAsia="Times New Roman" w:hAnsi="Times New Roman" w:cs="Times New Roman"/>
          <w:color w:val="auto"/>
        </w:rPr>
        <w:t xml:space="preserve"> </w:t>
      </w:r>
      <w:r w:rsidR="00A526E8" w:rsidRPr="00702684">
        <w:rPr>
          <w:rFonts w:ascii="Times New Roman" w:eastAsia="Times New Roman" w:hAnsi="Times New Roman" w:cs="Times New Roman"/>
          <w:color w:val="auto"/>
        </w:rPr>
        <w:t>г. и на 01.06.2017</w:t>
      </w:r>
      <w:r w:rsidRPr="00702684">
        <w:rPr>
          <w:rFonts w:ascii="Times New Roman" w:eastAsia="Times New Roman" w:hAnsi="Times New Roman" w:cs="Times New Roman"/>
          <w:color w:val="auto"/>
        </w:rPr>
        <w:t xml:space="preserve"> </w:t>
      </w:r>
      <w:r w:rsidR="00A526E8" w:rsidRPr="00702684">
        <w:rPr>
          <w:rFonts w:ascii="Times New Roman" w:eastAsia="Times New Roman" w:hAnsi="Times New Roman" w:cs="Times New Roman"/>
          <w:color w:val="auto"/>
        </w:rPr>
        <w:t>г. директорът на ДЦЗПД Зона Закрила, взе участие в директното обедно предаване по местната телевизия, в което бе разиск</w:t>
      </w:r>
      <w:r w:rsidRPr="00702684">
        <w:rPr>
          <w:rFonts w:ascii="Times New Roman" w:eastAsia="Times New Roman" w:hAnsi="Times New Roman" w:cs="Times New Roman"/>
          <w:color w:val="auto"/>
        </w:rPr>
        <w:t>в</w:t>
      </w:r>
      <w:r w:rsidR="00A526E8" w:rsidRPr="00702684">
        <w:rPr>
          <w:rFonts w:ascii="Times New Roman" w:eastAsia="Times New Roman" w:hAnsi="Times New Roman" w:cs="Times New Roman"/>
          <w:color w:val="auto"/>
        </w:rPr>
        <w:t>ана темата за</w:t>
      </w:r>
      <w:r w:rsidRPr="00702684">
        <w:rPr>
          <w:rFonts w:ascii="Times New Roman" w:eastAsia="Times New Roman" w:hAnsi="Times New Roman" w:cs="Times New Roman"/>
          <w:color w:val="auto"/>
        </w:rPr>
        <w:t xml:space="preserve"> домашното насилие и в частност </w:t>
      </w:r>
      <w:r w:rsidR="00A526E8" w:rsidRPr="00702684">
        <w:rPr>
          <w:rFonts w:ascii="Times New Roman" w:eastAsia="Times New Roman" w:hAnsi="Times New Roman" w:cs="Times New Roman"/>
          <w:color w:val="auto"/>
        </w:rPr>
        <w:t>насилието над деца. Бяха представени практиките на взаимодействие на местно ниво.</w:t>
      </w:r>
    </w:p>
    <w:p w:rsidR="00A526E8" w:rsidRPr="00702684" w:rsidRDefault="00A526E8" w:rsidP="00B179A3">
      <w:pPr>
        <w:tabs>
          <w:tab w:val="left" w:pos="9356"/>
        </w:tabs>
        <w:ind w:right="425" w:firstLine="709"/>
        <w:jc w:val="both"/>
        <w:rPr>
          <w:rFonts w:ascii="Times New Roman" w:eastAsia="Times New Roman" w:hAnsi="Times New Roman" w:cs="Times New Roman"/>
          <w:color w:val="auto"/>
        </w:rPr>
      </w:pPr>
      <w:r w:rsidRPr="00702684">
        <w:rPr>
          <w:rFonts w:ascii="Times New Roman" w:eastAsia="Times New Roman" w:hAnsi="Times New Roman" w:cs="Times New Roman"/>
          <w:color w:val="auto"/>
        </w:rPr>
        <w:t>В директната консултативна работа през годината в Центъра са подкрепени 16 родители - жертви и 18 деца - свидетели на домашно насилие. На всички тях е оказано безплатно юридическо консултиране, при необходимост придружаване и психологическа подкрепа. Подкрепени са и 10 потърпевши от сексуално насилие момичета чрез придружаване при участието им в правни процедури, юридическо консултиране и психологическа подкрепа.</w:t>
      </w:r>
    </w:p>
    <w:p w:rsidR="00A526E8" w:rsidRPr="00702684" w:rsidRDefault="00A526E8" w:rsidP="00C7718B">
      <w:pPr>
        <w:tabs>
          <w:tab w:val="left" w:pos="9214"/>
          <w:tab w:val="left" w:pos="9356"/>
        </w:tabs>
        <w:ind w:right="425" w:firstLine="709"/>
        <w:jc w:val="both"/>
        <w:rPr>
          <w:rFonts w:ascii="Times New Roman" w:eastAsia="Times New Roman" w:hAnsi="Times New Roman" w:cs="Times New Roman"/>
          <w:color w:val="auto"/>
        </w:rPr>
      </w:pPr>
      <w:r w:rsidRPr="00702684">
        <w:rPr>
          <w:rFonts w:ascii="Times New Roman" w:eastAsia="Times New Roman" w:hAnsi="Times New Roman" w:cs="Times New Roman"/>
          <w:color w:val="auto"/>
        </w:rPr>
        <w:t>Осъществява се тясно сътрудничество с представителите на специализираните структури на МВР и останалите участници в мултидисциплинарния екип по Координационния механизъм при случаи на деца - жертви или в риск.</w:t>
      </w:r>
    </w:p>
    <w:p w:rsidR="00A526E8" w:rsidRPr="00702684" w:rsidRDefault="00A526E8" w:rsidP="00C7718B">
      <w:pPr>
        <w:tabs>
          <w:tab w:val="left" w:pos="9072"/>
          <w:tab w:val="left" w:pos="9356"/>
        </w:tabs>
        <w:ind w:right="68" w:firstLine="780"/>
        <w:jc w:val="both"/>
        <w:rPr>
          <w:rFonts w:ascii="Times New Roman" w:eastAsia="Times New Roman" w:hAnsi="Times New Roman" w:cs="Times New Roman"/>
          <w:color w:val="auto"/>
        </w:rPr>
      </w:pPr>
      <w:r w:rsidRPr="00702684">
        <w:rPr>
          <w:rFonts w:ascii="Times New Roman" w:eastAsia="Times New Roman" w:hAnsi="Times New Roman" w:cs="Times New Roman"/>
          <w:color w:val="auto"/>
        </w:rPr>
        <w:t xml:space="preserve">Специалистите в центъра и Комплекса са преминали специализирани обучения </w:t>
      </w:r>
      <w:r w:rsidR="00D747C5" w:rsidRPr="00702684">
        <w:rPr>
          <w:rFonts w:ascii="Times New Roman" w:eastAsia="Times New Roman" w:hAnsi="Times New Roman" w:cs="Times New Roman"/>
          <w:color w:val="auto"/>
        </w:rPr>
        <w:t xml:space="preserve">за работа с деца и възрастни - </w:t>
      </w:r>
      <w:r w:rsidRPr="00702684">
        <w:rPr>
          <w:rFonts w:ascii="Times New Roman" w:eastAsia="Times New Roman" w:hAnsi="Times New Roman" w:cs="Times New Roman"/>
          <w:color w:val="auto"/>
        </w:rPr>
        <w:t xml:space="preserve">жертви на насилие, работят под </w:t>
      </w:r>
      <w:r w:rsidRPr="00C7718B">
        <w:rPr>
          <w:rFonts w:ascii="Times New Roman" w:eastAsia="Times New Roman" w:hAnsi="Times New Roman" w:cs="Times New Roman"/>
          <w:i/>
          <w:color w:val="auto"/>
        </w:rPr>
        <w:t>супервизия и продължават да</w:t>
      </w:r>
      <w:r w:rsidRPr="00702684">
        <w:rPr>
          <w:rFonts w:ascii="Times New Roman" w:eastAsia="Times New Roman" w:hAnsi="Times New Roman" w:cs="Times New Roman"/>
          <w:color w:val="auto"/>
        </w:rPr>
        <w:t xml:space="preserve"> преминават перманентни надграждащи обучения за работа с жертви с цел професионално усъвършенстване и повишаване ефективността на работата им.</w:t>
      </w:r>
    </w:p>
    <w:p w:rsidR="00702684" w:rsidRDefault="00A526E8" w:rsidP="00702684">
      <w:pPr>
        <w:tabs>
          <w:tab w:val="left" w:pos="9356"/>
        </w:tabs>
        <w:ind w:right="68" w:firstLine="780"/>
        <w:jc w:val="both"/>
        <w:rPr>
          <w:rFonts w:ascii="Times New Roman" w:eastAsia="Times New Roman" w:hAnsi="Times New Roman" w:cs="Times New Roman"/>
          <w:color w:val="auto"/>
        </w:rPr>
      </w:pPr>
      <w:r w:rsidRPr="00702684">
        <w:rPr>
          <w:rFonts w:ascii="Times New Roman" w:eastAsia="Times New Roman" w:hAnsi="Times New Roman" w:cs="Times New Roman"/>
          <w:color w:val="auto"/>
        </w:rPr>
        <w:t>За поредна година продължихме да провеждаме кампанията на ИСДП насочена към превенция на сексуална експлоатация и злоупотреба с младежи - #Помисли Преди. Тя е насочена към превенция сред тийнейджъри на четири различни форми на сексуална експлоатация и злоупотреба - първи сексуален контакт под натиск, секстинг, спонсорство, трафик. В нея се включиха общо 65 ученика, като за по лесен достъп до разработените материали е изработен уебсайт за тийнейджъри, който беше популяризиран както сред децата, така</w:t>
      </w:r>
      <w:r w:rsidR="00702684" w:rsidRPr="00702684">
        <w:rPr>
          <w:rFonts w:ascii="Times New Roman" w:eastAsia="Times New Roman" w:hAnsi="Times New Roman" w:cs="Times New Roman"/>
          <w:color w:val="auto"/>
        </w:rPr>
        <w:t xml:space="preserve"> и сред учителите и родителите.</w:t>
      </w:r>
    </w:p>
    <w:p w:rsidR="00A526E8" w:rsidRPr="00A526E8" w:rsidRDefault="00A526E8" w:rsidP="00702684">
      <w:pPr>
        <w:tabs>
          <w:tab w:val="left" w:pos="9356"/>
        </w:tabs>
        <w:ind w:right="68" w:firstLine="780"/>
        <w:jc w:val="both"/>
        <w:rPr>
          <w:rFonts w:ascii="Times New Roman" w:eastAsia="Times New Roman" w:hAnsi="Times New Roman" w:cs="Times New Roman"/>
        </w:rPr>
      </w:pPr>
      <w:r w:rsidRPr="00702684">
        <w:rPr>
          <w:rFonts w:ascii="Times New Roman" w:eastAsia="Times New Roman" w:hAnsi="Times New Roman" w:cs="Times New Roman"/>
          <w:color w:val="auto"/>
        </w:rPr>
        <w:t>В приоритетна област 4 — Борба с насилието, основано на пола и защита и подкрепа за жертвите за 2018 г. ИСДП, започнаха планираните информационни срещи с кметове на населени места и местните структури на</w:t>
      </w:r>
      <w:r w:rsidR="00702684">
        <w:rPr>
          <w:rFonts w:ascii="Times New Roman" w:eastAsia="Times New Roman" w:hAnsi="Times New Roman" w:cs="Times New Roman"/>
          <w:color w:val="auto"/>
        </w:rPr>
        <w:t xml:space="preserve"> полиция и социални служби в по</w:t>
      </w:r>
      <w:r w:rsidRPr="00702684">
        <w:rPr>
          <w:rFonts w:ascii="Times New Roman" w:eastAsia="Times New Roman" w:hAnsi="Times New Roman" w:cs="Times New Roman"/>
          <w:color w:val="auto"/>
        </w:rPr>
        <w:t>-малките общини на територията на областта.</w:t>
      </w:r>
      <w:r w:rsidR="00702684">
        <w:rPr>
          <w:rFonts w:ascii="Times New Roman" w:eastAsia="Times New Roman" w:hAnsi="Times New Roman" w:cs="Times New Roman"/>
          <w:color w:val="auto"/>
        </w:rPr>
        <w:t xml:space="preserve"> </w:t>
      </w:r>
      <w:r w:rsidRPr="00A526E8">
        <w:rPr>
          <w:rFonts w:ascii="Times New Roman" w:eastAsia="Times New Roman" w:hAnsi="Times New Roman" w:cs="Times New Roman"/>
        </w:rPr>
        <w:t>Планирали са и срещи с ученици от различни училища за дискутиране темите за насилието и правата на децата, информ</w:t>
      </w:r>
      <w:r w:rsidR="00702684">
        <w:rPr>
          <w:rFonts w:ascii="Times New Roman" w:eastAsia="Times New Roman" w:hAnsi="Times New Roman" w:cs="Times New Roman"/>
        </w:rPr>
        <w:t>иране за дейността на Зоната и „</w:t>
      </w:r>
      <w:r w:rsidRPr="00A526E8">
        <w:rPr>
          <w:rFonts w:ascii="Times New Roman" w:eastAsia="Times New Roman" w:hAnsi="Times New Roman" w:cs="Times New Roman"/>
        </w:rPr>
        <w:t>Отворени врати</w:t>
      </w:r>
      <w:r w:rsidR="00702684">
        <w:rPr>
          <w:rFonts w:ascii="Times New Roman" w:eastAsia="Times New Roman" w:hAnsi="Times New Roman" w:cs="Times New Roman"/>
        </w:rPr>
        <w:t>“</w:t>
      </w:r>
      <w:r w:rsidRPr="00A526E8">
        <w:rPr>
          <w:rFonts w:ascii="Times New Roman" w:eastAsia="Times New Roman" w:hAnsi="Times New Roman" w:cs="Times New Roman"/>
        </w:rPr>
        <w:t xml:space="preserve"> за посещение</w:t>
      </w:r>
      <w:r w:rsidR="00702684">
        <w:rPr>
          <w:rFonts w:ascii="Times New Roman" w:eastAsia="Times New Roman" w:hAnsi="Times New Roman" w:cs="Times New Roman"/>
        </w:rPr>
        <w:t xml:space="preserve"> на специализираното помещение „</w:t>
      </w:r>
      <w:r w:rsidRPr="00A526E8">
        <w:rPr>
          <w:rFonts w:ascii="Times New Roman" w:eastAsia="Times New Roman" w:hAnsi="Times New Roman" w:cs="Times New Roman"/>
        </w:rPr>
        <w:t>синя стая</w:t>
      </w:r>
      <w:r w:rsidR="00702684">
        <w:rPr>
          <w:rFonts w:ascii="Times New Roman" w:eastAsia="Times New Roman" w:hAnsi="Times New Roman" w:cs="Times New Roman"/>
        </w:rPr>
        <w:t>“</w:t>
      </w:r>
      <w:r w:rsidRPr="00A526E8">
        <w:rPr>
          <w:rFonts w:ascii="Times New Roman" w:eastAsia="Times New Roman" w:hAnsi="Times New Roman" w:cs="Times New Roman"/>
        </w:rPr>
        <w:t>.</w:t>
      </w:r>
    </w:p>
    <w:p w:rsidR="00A526E8" w:rsidRPr="00A526E8" w:rsidRDefault="00A526E8" w:rsidP="00571D22">
      <w:pPr>
        <w:tabs>
          <w:tab w:val="left" w:pos="9356"/>
        </w:tabs>
        <w:ind w:firstLine="780"/>
        <w:jc w:val="both"/>
        <w:rPr>
          <w:rFonts w:ascii="Times New Roman" w:eastAsia="Times New Roman" w:hAnsi="Times New Roman" w:cs="Times New Roman"/>
        </w:rPr>
      </w:pPr>
      <w:r w:rsidRPr="00A526E8">
        <w:rPr>
          <w:rFonts w:ascii="Times New Roman" w:eastAsia="Times New Roman" w:hAnsi="Times New Roman" w:cs="Times New Roman"/>
        </w:rPr>
        <w:t>Предвиждат се и срещи в общността за информиране относно възможностите за сигнализиране и подкрепа по ЗЗДН.</w:t>
      </w:r>
    </w:p>
    <w:p w:rsidR="00A526E8" w:rsidRPr="00A526E8" w:rsidRDefault="00A526E8" w:rsidP="00571D22">
      <w:pPr>
        <w:tabs>
          <w:tab w:val="left" w:pos="9356"/>
        </w:tabs>
        <w:ind w:firstLine="780"/>
        <w:jc w:val="both"/>
        <w:rPr>
          <w:rFonts w:ascii="Times New Roman" w:eastAsia="Times New Roman" w:hAnsi="Times New Roman" w:cs="Times New Roman"/>
        </w:rPr>
      </w:pPr>
      <w:r w:rsidRPr="00A526E8">
        <w:rPr>
          <w:rFonts w:ascii="Times New Roman" w:eastAsia="Times New Roman" w:hAnsi="Times New Roman" w:cs="Times New Roman"/>
        </w:rPr>
        <w:t>Представители на КСУДС Зона Закрила взеха участие в обсъждането на Истамбулската конвенция, организирано от местния омбудсман.</w:t>
      </w:r>
    </w:p>
    <w:p w:rsidR="00A526E8" w:rsidRPr="00A526E8" w:rsidRDefault="00A526E8" w:rsidP="00571D22">
      <w:pPr>
        <w:tabs>
          <w:tab w:val="left" w:pos="9356"/>
        </w:tabs>
        <w:ind w:firstLine="780"/>
        <w:jc w:val="both"/>
        <w:rPr>
          <w:rFonts w:ascii="Times New Roman" w:eastAsia="Times New Roman" w:hAnsi="Times New Roman" w:cs="Times New Roman"/>
        </w:rPr>
      </w:pPr>
      <w:r w:rsidRPr="00A526E8">
        <w:rPr>
          <w:rFonts w:ascii="Times New Roman" w:eastAsia="Times New Roman" w:hAnsi="Times New Roman" w:cs="Times New Roman"/>
        </w:rPr>
        <w:t>Продължава и директната работа по случай</w:t>
      </w:r>
      <w:r w:rsidR="00571D22">
        <w:rPr>
          <w:rFonts w:ascii="Times New Roman" w:eastAsia="Times New Roman" w:hAnsi="Times New Roman" w:cs="Times New Roman"/>
        </w:rPr>
        <w:t>,</w:t>
      </w:r>
      <w:r w:rsidRPr="00A526E8">
        <w:rPr>
          <w:rFonts w:ascii="Times New Roman" w:eastAsia="Times New Roman" w:hAnsi="Times New Roman" w:cs="Times New Roman"/>
        </w:rPr>
        <w:t xml:space="preserve"> съгласно утвърдения вече механизъм за междуинституционално взаимодействие.</w:t>
      </w:r>
    </w:p>
    <w:p w:rsidR="00A526E8" w:rsidRPr="00A526E8" w:rsidRDefault="00A526E8" w:rsidP="00571D22">
      <w:pPr>
        <w:tabs>
          <w:tab w:val="left" w:pos="9356"/>
        </w:tabs>
        <w:ind w:firstLine="780"/>
        <w:jc w:val="both"/>
        <w:rPr>
          <w:rFonts w:ascii="Times New Roman" w:eastAsia="Times New Roman" w:hAnsi="Times New Roman" w:cs="Times New Roman"/>
        </w:rPr>
      </w:pPr>
      <w:r w:rsidRPr="00A526E8">
        <w:rPr>
          <w:rFonts w:ascii="Times New Roman" w:eastAsia="Times New Roman" w:hAnsi="Times New Roman" w:cs="Times New Roman"/>
        </w:rPr>
        <w:t>Планирани са обучения за екипа насочени към застъпничество за правата на жертвите и повишаване компетенциите при директната подкрепа на пострадалите от насилие деца и родители.</w:t>
      </w:r>
    </w:p>
    <w:p w:rsidR="002F79B1" w:rsidRPr="00571D22" w:rsidRDefault="002F79B1" w:rsidP="00571D22">
      <w:pPr>
        <w:tabs>
          <w:tab w:val="left" w:pos="9356"/>
        </w:tabs>
        <w:ind w:firstLine="780"/>
        <w:jc w:val="both"/>
        <w:rPr>
          <w:rFonts w:ascii="Times New Roman" w:eastAsia="Times New Roman" w:hAnsi="Times New Roman" w:cs="Times New Roman"/>
          <w:bCs/>
        </w:rPr>
      </w:pPr>
      <w:r w:rsidRPr="00A526E8">
        <w:rPr>
          <w:rFonts w:ascii="Times New Roman" w:eastAsia="Times New Roman" w:hAnsi="Times New Roman" w:cs="Times New Roman"/>
          <w:b/>
          <w:bCs/>
        </w:rPr>
        <w:t xml:space="preserve">Приоритетна област 5: </w:t>
      </w:r>
      <w:r w:rsidRPr="00571D22">
        <w:rPr>
          <w:rFonts w:ascii="Times New Roman" w:eastAsia="Times New Roman" w:hAnsi="Times New Roman" w:cs="Times New Roman"/>
          <w:bCs/>
        </w:rPr>
        <w:t>Промяна на съществуващите стереотипи по пол в различните сфери на обществото</w:t>
      </w:r>
    </w:p>
    <w:p w:rsidR="002F79B1" w:rsidRDefault="00A526E8" w:rsidP="00571D22">
      <w:pPr>
        <w:tabs>
          <w:tab w:val="left" w:pos="9356"/>
        </w:tabs>
        <w:ind w:firstLine="780"/>
        <w:jc w:val="both"/>
        <w:rPr>
          <w:rFonts w:ascii="Times New Roman" w:eastAsia="Times New Roman" w:hAnsi="Times New Roman" w:cs="Times New Roman"/>
          <w:b/>
          <w:bCs/>
        </w:rPr>
      </w:pPr>
      <w:r w:rsidRPr="00A526E8">
        <w:rPr>
          <w:rFonts w:ascii="Times New Roman" w:eastAsia="Times New Roman" w:hAnsi="Times New Roman" w:cs="Times New Roman"/>
        </w:rPr>
        <w:t>В община Шумен, ежегодно Общинския</w:t>
      </w:r>
      <w:r w:rsidR="006B39B1">
        <w:rPr>
          <w:rFonts w:ascii="Times New Roman" w:eastAsia="Times New Roman" w:hAnsi="Times New Roman" w:cs="Times New Roman"/>
        </w:rPr>
        <w:t>т</w:t>
      </w:r>
      <w:r w:rsidRPr="00A526E8">
        <w:rPr>
          <w:rFonts w:ascii="Times New Roman" w:eastAsia="Times New Roman" w:hAnsi="Times New Roman" w:cs="Times New Roman"/>
        </w:rPr>
        <w:t xml:space="preserve"> съвет Шумен приема Програма </w:t>
      </w:r>
      <w:r w:rsidR="006B39B1">
        <w:rPr>
          <w:rFonts w:ascii="Times New Roman" w:eastAsia="Times New Roman" w:hAnsi="Times New Roman" w:cs="Times New Roman"/>
        </w:rPr>
        <w:t>н</w:t>
      </w:r>
      <w:r w:rsidRPr="00A526E8">
        <w:rPr>
          <w:rFonts w:ascii="Times New Roman" w:eastAsia="Times New Roman" w:hAnsi="Times New Roman" w:cs="Times New Roman"/>
        </w:rPr>
        <w:t>а мерките за закрила на деца с изявени дарби от държавни и общински училища и насърчаване на творческите заложби и потребности на студенти.</w:t>
      </w:r>
    </w:p>
    <w:p w:rsidR="00A526E8" w:rsidRPr="00A526E8" w:rsidRDefault="00A526E8" w:rsidP="00571D22">
      <w:pPr>
        <w:tabs>
          <w:tab w:val="left" w:pos="9356"/>
        </w:tabs>
        <w:ind w:firstLine="780"/>
        <w:jc w:val="both"/>
        <w:rPr>
          <w:rFonts w:ascii="Times New Roman" w:eastAsia="Times New Roman" w:hAnsi="Times New Roman" w:cs="Times New Roman"/>
          <w:b/>
          <w:bCs/>
        </w:rPr>
      </w:pPr>
      <w:r w:rsidRPr="00A526E8">
        <w:rPr>
          <w:rFonts w:ascii="Times New Roman" w:eastAsia="Times New Roman" w:hAnsi="Times New Roman" w:cs="Times New Roman"/>
        </w:rPr>
        <w:t>Социалната закрила на децата с изявени дарби е система от мерки за гарантиране развитието на дарбите на децата, която им осигурява финансово подпомагане и възможности за изява.</w:t>
      </w:r>
    </w:p>
    <w:p w:rsidR="007A7D66" w:rsidRDefault="00A526E8" w:rsidP="007A7D66">
      <w:pPr>
        <w:tabs>
          <w:tab w:val="left" w:pos="9072"/>
          <w:tab w:val="left" w:pos="9356"/>
        </w:tabs>
        <w:ind w:firstLine="780"/>
        <w:jc w:val="both"/>
        <w:rPr>
          <w:rFonts w:ascii="Times New Roman" w:eastAsia="Times New Roman" w:hAnsi="Times New Roman" w:cs="Times New Roman"/>
        </w:rPr>
      </w:pPr>
      <w:r w:rsidRPr="00A526E8">
        <w:rPr>
          <w:rFonts w:ascii="Times New Roman" w:eastAsia="Times New Roman" w:hAnsi="Times New Roman" w:cs="Times New Roman"/>
        </w:rPr>
        <w:t>Средствата за финансиране се осигурява</w:t>
      </w:r>
      <w:r w:rsidR="006B39B1">
        <w:rPr>
          <w:rFonts w:ascii="Times New Roman" w:eastAsia="Times New Roman" w:hAnsi="Times New Roman" w:cs="Times New Roman"/>
        </w:rPr>
        <w:t>т</w:t>
      </w:r>
      <w:r w:rsidRPr="00A526E8">
        <w:rPr>
          <w:rFonts w:ascii="Times New Roman" w:eastAsia="Times New Roman" w:hAnsi="Times New Roman" w:cs="Times New Roman"/>
        </w:rPr>
        <w:t xml:space="preserve"> от МОН, МК и ММС по бюджета на Община Шумен, какт</w:t>
      </w:r>
      <w:r w:rsidR="007A7D66">
        <w:rPr>
          <w:rFonts w:ascii="Times New Roman" w:eastAsia="Times New Roman" w:hAnsi="Times New Roman" w:cs="Times New Roman"/>
        </w:rPr>
        <w:t>о и от бюджета на Община Шумен.</w:t>
      </w:r>
    </w:p>
    <w:p w:rsidR="007A7D66" w:rsidRDefault="00A526E8" w:rsidP="007A7D66">
      <w:pPr>
        <w:tabs>
          <w:tab w:val="left" w:pos="9072"/>
          <w:tab w:val="left" w:pos="9356"/>
        </w:tabs>
        <w:ind w:firstLine="780"/>
        <w:jc w:val="both"/>
        <w:rPr>
          <w:rFonts w:ascii="Times New Roman" w:eastAsia="Times New Roman" w:hAnsi="Times New Roman" w:cs="Times New Roman"/>
        </w:rPr>
      </w:pPr>
      <w:r w:rsidRPr="00A526E8">
        <w:rPr>
          <w:rFonts w:ascii="Times New Roman" w:eastAsia="Times New Roman" w:hAnsi="Times New Roman" w:cs="Times New Roman"/>
        </w:rPr>
        <w:t>Чрез Общински фонд „Култура” се под</w:t>
      </w:r>
      <w:r w:rsidR="007A7D66">
        <w:rPr>
          <w:rFonts w:ascii="Times New Roman" w:eastAsia="Times New Roman" w:hAnsi="Times New Roman" w:cs="Times New Roman"/>
        </w:rPr>
        <w:t>крепят творчески проекти.</w:t>
      </w:r>
    </w:p>
    <w:p w:rsidR="007A7D66" w:rsidRDefault="00A526E8" w:rsidP="007A7D66">
      <w:pPr>
        <w:tabs>
          <w:tab w:val="left" w:pos="9072"/>
          <w:tab w:val="left" w:pos="9356"/>
        </w:tabs>
        <w:ind w:firstLine="780"/>
        <w:jc w:val="both"/>
        <w:rPr>
          <w:rFonts w:ascii="Times New Roman" w:eastAsia="Times New Roman" w:hAnsi="Times New Roman" w:cs="Times New Roman"/>
        </w:rPr>
      </w:pPr>
      <w:r w:rsidRPr="00A526E8">
        <w:rPr>
          <w:rFonts w:ascii="Times New Roman" w:eastAsia="Times New Roman" w:hAnsi="Times New Roman" w:cs="Times New Roman"/>
        </w:rPr>
        <w:t>Работи се и по програмата за реализация на млади специалист</w:t>
      </w:r>
      <w:r w:rsidR="006B39B1">
        <w:rPr>
          <w:rFonts w:ascii="Times New Roman" w:eastAsia="Times New Roman" w:hAnsi="Times New Roman" w:cs="Times New Roman"/>
        </w:rPr>
        <w:t>и веднага след завършване на вис</w:t>
      </w:r>
      <w:r w:rsidRPr="00A526E8">
        <w:rPr>
          <w:rFonts w:ascii="Times New Roman" w:eastAsia="Times New Roman" w:hAnsi="Times New Roman" w:cs="Times New Roman"/>
        </w:rPr>
        <w:t>ше образование.</w:t>
      </w:r>
    </w:p>
    <w:p w:rsidR="00A526E8" w:rsidRDefault="00A526E8" w:rsidP="00B179A3">
      <w:pPr>
        <w:tabs>
          <w:tab w:val="left" w:pos="9072"/>
          <w:tab w:val="left" w:pos="9356"/>
        </w:tabs>
        <w:ind w:right="142" w:firstLine="780"/>
        <w:jc w:val="both"/>
        <w:rPr>
          <w:rFonts w:ascii="Times New Roman" w:eastAsia="Times New Roman" w:hAnsi="Times New Roman" w:cs="Times New Roman"/>
        </w:rPr>
      </w:pPr>
      <w:r w:rsidRPr="00A526E8">
        <w:rPr>
          <w:rFonts w:ascii="Times New Roman" w:eastAsia="Times New Roman" w:hAnsi="Times New Roman" w:cs="Times New Roman"/>
        </w:rPr>
        <w:t>Областният информационен център осигурява експертна помощ и провежда обучения на потенциални бенефициенти - жени и мъже, по условията за кандидатстване по оперативните програми. Информира посетителите на информационния център за възможностите за финансиране на техни идеи и проекти. Популяризира ролята на ЕС и</w:t>
      </w:r>
      <w:r w:rsidR="006B39B1">
        <w:rPr>
          <w:rFonts w:ascii="Times New Roman" w:eastAsia="Times New Roman" w:hAnsi="Times New Roman" w:cs="Times New Roman"/>
        </w:rPr>
        <w:t xml:space="preserve"> </w:t>
      </w:r>
      <w:r w:rsidRPr="00A526E8">
        <w:rPr>
          <w:rFonts w:ascii="Times New Roman" w:eastAsia="Times New Roman" w:hAnsi="Times New Roman" w:cs="Times New Roman"/>
        </w:rPr>
        <w:t>информира за възможностите за финансиране по програмите. Осигурява максимална прозрачност в процеса на изпълнение и управление на програмите. Изгражда и поддържа на високо обществено доверие към процесите по изпълнение и управление на споразумението за партньорство. Организира информационни събития, семинари и</w:t>
      </w:r>
      <w:r w:rsidR="006B39B1">
        <w:rPr>
          <w:rFonts w:ascii="Times New Roman" w:eastAsia="Times New Roman" w:hAnsi="Times New Roman" w:cs="Times New Roman"/>
        </w:rPr>
        <w:t xml:space="preserve"> обучения.</w:t>
      </w:r>
    </w:p>
    <w:p w:rsidR="00046DB0" w:rsidRDefault="00046DB0" w:rsidP="00B179A3">
      <w:pPr>
        <w:tabs>
          <w:tab w:val="left" w:pos="9072"/>
          <w:tab w:val="left" w:pos="9356"/>
        </w:tabs>
        <w:ind w:right="142" w:firstLine="780"/>
        <w:jc w:val="both"/>
        <w:rPr>
          <w:rFonts w:ascii="Times New Roman" w:eastAsia="Times New Roman" w:hAnsi="Times New Roman" w:cs="Times New Roman"/>
        </w:rPr>
      </w:pPr>
    </w:p>
    <w:p w:rsidR="008157AE" w:rsidRDefault="008157AE" w:rsidP="00B179A3">
      <w:pPr>
        <w:ind w:right="142" w:firstLine="709"/>
        <w:jc w:val="both"/>
        <w:rPr>
          <w:rFonts w:ascii="Times New Roman" w:eastAsia="Times New Roman" w:hAnsi="Times New Roman" w:cs="Times New Roman"/>
        </w:rPr>
      </w:pPr>
      <w:r w:rsidRPr="008157AE">
        <w:rPr>
          <w:rFonts w:ascii="Times New Roman" w:eastAsia="Times New Roman" w:hAnsi="Times New Roman" w:cs="Times New Roman"/>
          <w:b/>
        </w:rPr>
        <w:t>Община Никола Козлево</w:t>
      </w:r>
      <w:r w:rsidRPr="008157AE">
        <w:rPr>
          <w:rFonts w:ascii="Times New Roman" w:eastAsia="Times New Roman" w:hAnsi="Times New Roman" w:cs="Times New Roman"/>
        </w:rPr>
        <w:t xml:space="preserve"> предоставя </w:t>
      </w:r>
      <w:r w:rsidR="00F60CA2">
        <w:rPr>
          <w:rFonts w:ascii="Times New Roman" w:eastAsia="Times New Roman" w:hAnsi="Times New Roman" w:cs="Times New Roman"/>
        </w:rPr>
        <w:t xml:space="preserve">в табличен вид </w:t>
      </w:r>
      <w:r w:rsidRPr="008157AE">
        <w:rPr>
          <w:rFonts w:ascii="Times New Roman" w:eastAsia="Times New Roman" w:hAnsi="Times New Roman" w:cs="Times New Roman"/>
        </w:rPr>
        <w:t>информация за изпълнение на дейности по приоритетите на Националната стратегия за насърчаване на равнопоставеността на жените и мъжете за пери</w:t>
      </w:r>
      <w:r w:rsidR="00143A4E">
        <w:rPr>
          <w:rFonts w:ascii="Times New Roman" w:eastAsia="Times New Roman" w:hAnsi="Times New Roman" w:cs="Times New Roman"/>
        </w:rPr>
        <w:t>ода 2016-</w:t>
      </w:r>
      <w:r w:rsidRPr="008157AE">
        <w:rPr>
          <w:rFonts w:ascii="Times New Roman" w:eastAsia="Times New Roman" w:hAnsi="Times New Roman" w:cs="Times New Roman"/>
        </w:rPr>
        <w:t>2020 г.</w:t>
      </w:r>
    </w:p>
    <w:p w:rsidR="00F60CA2" w:rsidRDefault="00F60CA2" w:rsidP="00F60CA2">
      <w:pPr>
        <w:ind w:firstLine="709"/>
        <w:jc w:val="both"/>
        <w:rPr>
          <w:rFonts w:ascii="Times New Roman" w:eastAsia="Times New Roman" w:hAnsi="Times New Roman" w:cs="Times New Roman"/>
        </w:rPr>
      </w:pPr>
    </w:p>
    <w:p w:rsidR="00F60CA2" w:rsidRPr="00686FB7" w:rsidRDefault="00F60CA2" w:rsidP="00F60CA2">
      <w:pPr>
        <w:spacing w:after="3" w:line="220" w:lineRule="exact"/>
        <w:jc w:val="center"/>
        <w:rPr>
          <w:rFonts w:ascii="Times New Roman" w:eastAsia="Times New Roman" w:hAnsi="Times New Roman" w:cs="Times New Roman"/>
          <w:sz w:val="20"/>
          <w:szCs w:val="20"/>
        </w:rPr>
      </w:pPr>
      <w:r w:rsidRPr="00F60CA2">
        <w:rPr>
          <w:rFonts w:ascii="Times New Roman" w:eastAsia="Times New Roman" w:hAnsi="Times New Roman" w:cs="Times New Roman"/>
          <w:sz w:val="20"/>
          <w:szCs w:val="20"/>
        </w:rPr>
        <w:t xml:space="preserve">ИЗПЪЛНЕНИ ДЕЙНОСТИ ЗА 2017 </w:t>
      </w:r>
      <w:r w:rsidRPr="00686FB7">
        <w:rPr>
          <w:rFonts w:ascii="Times New Roman" w:eastAsia="Times New Roman" w:hAnsi="Times New Roman" w:cs="Times New Roman"/>
          <w:sz w:val="20"/>
          <w:szCs w:val="20"/>
        </w:rPr>
        <w:t>год</w:t>
      </w:r>
      <w:r w:rsidRPr="00F60CA2">
        <w:rPr>
          <w:rFonts w:ascii="Times New Roman" w:eastAsia="Times New Roman" w:hAnsi="Times New Roman" w:cs="Times New Roman"/>
          <w:sz w:val="20"/>
          <w:szCs w:val="20"/>
        </w:rPr>
        <w:t>. ОТ ОБЩИНА</w:t>
      </w:r>
      <w:r w:rsidRPr="00686FB7">
        <w:rPr>
          <w:rFonts w:ascii="Times New Roman" w:eastAsia="Times New Roman" w:hAnsi="Times New Roman" w:cs="Times New Roman"/>
          <w:sz w:val="20"/>
          <w:szCs w:val="20"/>
        </w:rPr>
        <w:t xml:space="preserve"> НИКОЛА КОЗЛЕВО ПО</w:t>
      </w:r>
    </w:p>
    <w:p w:rsidR="00F60CA2" w:rsidRPr="00686FB7" w:rsidRDefault="00F60CA2" w:rsidP="00F60CA2">
      <w:pPr>
        <w:spacing w:after="3" w:line="220" w:lineRule="exact"/>
        <w:jc w:val="cente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 xml:space="preserve">НАЦИОНАЛНАТА </w:t>
      </w:r>
      <w:r w:rsidRPr="00F60CA2">
        <w:rPr>
          <w:rFonts w:ascii="Times New Roman" w:eastAsia="Times New Roman" w:hAnsi="Times New Roman" w:cs="Times New Roman"/>
          <w:sz w:val="20"/>
          <w:szCs w:val="20"/>
        </w:rPr>
        <w:t>СТРАТЕГИЯ ЗА НАСЪРЧАВАНЕ НА</w:t>
      </w:r>
      <w:r w:rsidRPr="00686FB7">
        <w:rPr>
          <w:rFonts w:ascii="Times New Roman" w:eastAsia="Times New Roman" w:hAnsi="Times New Roman" w:cs="Times New Roman"/>
          <w:sz w:val="20"/>
          <w:szCs w:val="20"/>
        </w:rPr>
        <w:t xml:space="preserve"> </w:t>
      </w:r>
      <w:r w:rsidRPr="00F60CA2">
        <w:rPr>
          <w:rFonts w:ascii="Times New Roman" w:eastAsia="Times New Roman" w:hAnsi="Times New Roman" w:cs="Times New Roman"/>
          <w:sz w:val="20"/>
          <w:szCs w:val="20"/>
        </w:rPr>
        <w:t>РАВНОПОСТАВЕНОСТТА</w:t>
      </w:r>
    </w:p>
    <w:p w:rsidR="00F60CA2" w:rsidRPr="00F60CA2" w:rsidRDefault="00F60CA2" w:rsidP="00F60CA2">
      <w:pPr>
        <w:spacing w:after="3" w:line="220" w:lineRule="exact"/>
        <w:jc w:val="center"/>
        <w:rPr>
          <w:rFonts w:ascii="Times New Roman" w:eastAsia="Times New Roman" w:hAnsi="Times New Roman" w:cs="Times New Roman"/>
          <w:sz w:val="20"/>
          <w:szCs w:val="20"/>
        </w:rPr>
      </w:pPr>
      <w:r w:rsidRPr="00F60CA2">
        <w:rPr>
          <w:rFonts w:ascii="Times New Roman" w:eastAsia="Times New Roman" w:hAnsi="Times New Roman" w:cs="Times New Roman"/>
          <w:sz w:val="20"/>
          <w:szCs w:val="20"/>
        </w:rPr>
        <w:t xml:space="preserve">НА ЖЕНИТЕ И МЪЖЕТЕ ЗА ПЕРИОДА 2016 - 2020 </w:t>
      </w:r>
      <w:r w:rsidRPr="00686FB7">
        <w:rPr>
          <w:rFonts w:ascii="Times New Roman" w:eastAsia="Times New Roman" w:hAnsi="Times New Roman" w:cs="Times New Roman"/>
          <w:sz w:val="20"/>
          <w:szCs w:val="20"/>
        </w:rPr>
        <w:t>г</w:t>
      </w:r>
      <w:r w:rsidRPr="00F60CA2">
        <w:rPr>
          <w:rFonts w:ascii="Times New Roman" w:eastAsia="Times New Roman" w:hAnsi="Times New Roman" w:cs="Times New Roman"/>
          <w:sz w:val="20"/>
          <w:szCs w:val="20"/>
        </w:rPr>
        <w:t>.</w:t>
      </w:r>
    </w:p>
    <w:p w:rsidR="003E07A9" w:rsidRPr="00686FB7" w:rsidRDefault="003E07A9" w:rsidP="008157AE">
      <w:pPr>
        <w:ind w:firstLine="709"/>
        <w:rPr>
          <w:rFonts w:ascii="Times New Roman" w:eastAsia="Times New Roman" w:hAnsi="Times New Roman" w:cs="Times New Roman"/>
          <w:sz w:val="20"/>
          <w:szCs w:val="20"/>
        </w:rPr>
      </w:pPr>
    </w:p>
    <w:tbl>
      <w:tblPr>
        <w:tblStyle w:val="TableGrid"/>
        <w:tblW w:w="0" w:type="auto"/>
        <w:tblInd w:w="108" w:type="dxa"/>
        <w:tblLayout w:type="fixed"/>
        <w:tblLook w:val="04A0" w:firstRow="1" w:lastRow="0" w:firstColumn="1" w:lastColumn="0" w:noHBand="0" w:noVBand="1"/>
      </w:tblPr>
      <w:tblGrid>
        <w:gridCol w:w="426"/>
        <w:gridCol w:w="5386"/>
        <w:gridCol w:w="2268"/>
        <w:gridCol w:w="142"/>
        <w:gridCol w:w="1486"/>
      </w:tblGrid>
      <w:tr w:rsidR="007D5192" w:rsidRPr="00686FB7" w:rsidTr="00686FB7">
        <w:tc>
          <w:tcPr>
            <w:tcW w:w="426" w:type="dxa"/>
          </w:tcPr>
          <w:p w:rsidR="007D5192" w:rsidRPr="00686FB7" w:rsidRDefault="007D5192" w:rsidP="00FE049A">
            <w:pPr>
              <w:jc w:val="center"/>
              <w:rPr>
                <w:rFonts w:ascii="Times New Roman" w:eastAsia="Times New Roman" w:hAnsi="Times New Roman" w:cs="Times New Roman"/>
                <w:sz w:val="20"/>
                <w:szCs w:val="20"/>
              </w:rPr>
            </w:pPr>
          </w:p>
        </w:tc>
        <w:tc>
          <w:tcPr>
            <w:tcW w:w="5386" w:type="dxa"/>
          </w:tcPr>
          <w:p w:rsidR="007D5192" w:rsidRPr="00686FB7" w:rsidRDefault="007D5192" w:rsidP="00FE049A">
            <w:pPr>
              <w:jc w:val="cente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Дейности</w:t>
            </w:r>
          </w:p>
        </w:tc>
        <w:tc>
          <w:tcPr>
            <w:tcW w:w="2410" w:type="dxa"/>
            <w:gridSpan w:val="2"/>
          </w:tcPr>
          <w:p w:rsidR="007D5192" w:rsidRPr="00686FB7" w:rsidRDefault="007D5192" w:rsidP="00FE049A">
            <w:pPr>
              <w:jc w:val="cente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Индикатори</w:t>
            </w:r>
          </w:p>
        </w:tc>
        <w:tc>
          <w:tcPr>
            <w:tcW w:w="1486" w:type="dxa"/>
          </w:tcPr>
          <w:p w:rsidR="007D5192" w:rsidRPr="00686FB7" w:rsidRDefault="00FE049A" w:rsidP="00FE049A">
            <w:pPr>
              <w:spacing w:after="120"/>
              <w:jc w:val="cente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Изпълнение</w:t>
            </w:r>
          </w:p>
        </w:tc>
      </w:tr>
      <w:tr w:rsidR="007D5192" w:rsidRPr="00686FB7" w:rsidTr="00686FB7">
        <w:tc>
          <w:tcPr>
            <w:tcW w:w="426" w:type="dxa"/>
          </w:tcPr>
          <w:p w:rsidR="007D5192" w:rsidRPr="00686FB7" w:rsidRDefault="007D5192" w:rsidP="008157AE">
            <w:pPr>
              <w:rPr>
                <w:rFonts w:ascii="Times New Roman" w:eastAsia="Times New Roman" w:hAnsi="Times New Roman" w:cs="Times New Roman"/>
                <w:sz w:val="20"/>
                <w:szCs w:val="20"/>
              </w:rPr>
            </w:pPr>
          </w:p>
        </w:tc>
        <w:tc>
          <w:tcPr>
            <w:tcW w:w="9282" w:type="dxa"/>
            <w:gridSpan w:val="4"/>
          </w:tcPr>
          <w:p w:rsidR="007D5192" w:rsidRPr="00686FB7" w:rsidRDefault="007D5192" w:rsidP="008157AE">
            <w:pP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ПРИОРИТЕТНА ОБЛАСТ 1: ПОВИШАВАНЕ НА УЧАСТИЕТО НА ЖЕНИТЕ НА ПАЗАРА НА ТРУДА И РАВНА СТЕПЕН НА ИКОНОМИЧЕСКА НЕЗАВИСИМОСТ</w:t>
            </w:r>
          </w:p>
        </w:tc>
      </w:tr>
      <w:tr w:rsidR="007D5192" w:rsidRPr="00686FB7" w:rsidTr="00686FB7">
        <w:tc>
          <w:tcPr>
            <w:tcW w:w="426" w:type="dxa"/>
          </w:tcPr>
          <w:p w:rsidR="007D5192" w:rsidRPr="00686FB7" w:rsidRDefault="007D5192" w:rsidP="008157AE">
            <w:pP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1.</w:t>
            </w:r>
          </w:p>
        </w:tc>
        <w:tc>
          <w:tcPr>
            <w:tcW w:w="5386" w:type="dxa"/>
          </w:tcPr>
          <w:p w:rsidR="007D5192" w:rsidRPr="00686FB7" w:rsidRDefault="007D5192" w:rsidP="007D5192">
            <w:pP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Увеличаване на участието на жените в пазара на труда и съчетаване на професионалния и семейния живот, включително полагането на грижи за зависими членове от семейството или домакинството.</w:t>
            </w:r>
          </w:p>
        </w:tc>
        <w:tc>
          <w:tcPr>
            <w:tcW w:w="2268" w:type="dxa"/>
          </w:tcPr>
          <w:p w:rsidR="007D5192" w:rsidRPr="00686FB7" w:rsidRDefault="007D5192" w:rsidP="008157AE">
            <w:pPr>
              <w:rPr>
                <w:rFonts w:ascii="Times New Roman" w:eastAsia="Times New Roman" w:hAnsi="Times New Roman" w:cs="Times New Roman"/>
                <w:sz w:val="20"/>
                <w:szCs w:val="20"/>
              </w:rPr>
            </w:pPr>
            <w:r w:rsidRPr="00686FB7">
              <w:rPr>
                <w:rFonts w:ascii="Times New Roman" w:eastAsia="Times New Roman" w:hAnsi="Times New Roman" w:cs="Times New Roman"/>
                <w:i/>
                <w:iCs/>
                <w:sz w:val="20"/>
                <w:szCs w:val="20"/>
              </w:rPr>
              <w:t>Брой заети лица по статус в заетостта и по пол;</w:t>
            </w:r>
          </w:p>
        </w:tc>
        <w:tc>
          <w:tcPr>
            <w:tcW w:w="1628" w:type="dxa"/>
            <w:gridSpan w:val="2"/>
          </w:tcPr>
          <w:p w:rsidR="007D5192" w:rsidRPr="00686FB7" w:rsidRDefault="007D5192" w:rsidP="008157AE">
            <w:pP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Мъже - 133бр. Жени - 111 бр.</w:t>
            </w:r>
          </w:p>
        </w:tc>
      </w:tr>
      <w:tr w:rsidR="007D5192" w:rsidRPr="00686FB7" w:rsidTr="00686FB7">
        <w:tc>
          <w:tcPr>
            <w:tcW w:w="426" w:type="dxa"/>
          </w:tcPr>
          <w:p w:rsidR="007D5192" w:rsidRPr="00686FB7" w:rsidRDefault="007D5192" w:rsidP="008157AE">
            <w:pP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2.</w:t>
            </w:r>
          </w:p>
        </w:tc>
        <w:tc>
          <w:tcPr>
            <w:tcW w:w="5386" w:type="dxa"/>
          </w:tcPr>
          <w:p w:rsidR="007D5192" w:rsidRPr="00686FB7" w:rsidRDefault="007D5192" w:rsidP="007D5192">
            <w:pP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По-добро прилагане на законодателството в областта на отпуските и гъвкавите форми на труд, с цел осигуряване на по-добър баланс между работата и личния живот на родителите и хората, които полагат грижи и за други зависими членове от семейството;</w:t>
            </w:r>
          </w:p>
        </w:tc>
        <w:tc>
          <w:tcPr>
            <w:tcW w:w="2268" w:type="dxa"/>
          </w:tcPr>
          <w:p w:rsidR="007D5192" w:rsidRPr="00686FB7" w:rsidRDefault="007D5192" w:rsidP="00686FB7">
            <w:pPr>
              <w:rPr>
                <w:rFonts w:ascii="Times New Roman" w:eastAsia="Times New Roman" w:hAnsi="Times New Roman" w:cs="Times New Roman"/>
                <w:i/>
                <w:iCs/>
                <w:sz w:val="20"/>
                <w:szCs w:val="20"/>
              </w:rPr>
            </w:pPr>
            <w:r w:rsidRPr="00686FB7">
              <w:rPr>
                <w:rFonts w:ascii="Times New Roman" w:eastAsia="Times New Roman" w:hAnsi="Times New Roman" w:cs="Times New Roman"/>
                <w:i/>
                <w:iCs/>
                <w:sz w:val="20"/>
                <w:szCs w:val="20"/>
              </w:rPr>
              <w:t xml:space="preserve">Брой обезщетения за бременност и раждане (изплащани на жени и изплащани на мъже); </w:t>
            </w:r>
          </w:p>
          <w:p w:rsidR="007D5192" w:rsidRPr="00686FB7" w:rsidRDefault="007D5192" w:rsidP="00686FB7">
            <w:pPr>
              <w:rPr>
                <w:rFonts w:ascii="Times New Roman" w:eastAsia="Times New Roman" w:hAnsi="Times New Roman" w:cs="Times New Roman"/>
                <w:i/>
                <w:iCs/>
                <w:sz w:val="20"/>
                <w:szCs w:val="20"/>
              </w:rPr>
            </w:pPr>
          </w:p>
          <w:p w:rsidR="007D5192" w:rsidRPr="00686FB7" w:rsidRDefault="007D5192" w:rsidP="00686FB7">
            <w:pPr>
              <w:rPr>
                <w:rFonts w:ascii="Times New Roman" w:eastAsia="Times New Roman" w:hAnsi="Times New Roman" w:cs="Times New Roman"/>
                <w:i/>
                <w:iCs/>
                <w:sz w:val="20"/>
                <w:szCs w:val="20"/>
              </w:rPr>
            </w:pPr>
          </w:p>
          <w:p w:rsidR="007D5192" w:rsidRPr="00686FB7" w:rsidRDefault="007D5192" w:rsidP="00686FB7">
            <w:pPr>
              <w:rPr>
                <w:rFonts w:ascii="Times New Roman" w:eastAsia="Times New Roman" w:hAnsi="Times New Roman" w:cs="Times New Roman"/>
                <w:sz w:val="20"/>
                <w:szCs w:val="20"/>
              </w:rPr>
            </w:pPr>
            <w:r w:rsidRPr="00686FB7">
              <w:rPr>
                <w:rFonts w:ascii="Times New Roman" w:eastAsia="Times New Roman" w:hAnsi="Times New Roman" w:cs="Times New Roman"/>
                <w:i/>
                <w:iCs/>
                <w:sz w:val="20"/>
                <w:szCs w:val="20"/>
              </w:rPr>
              <w:t>Участие на жените в гъвкави форми на заетост - брой реализирани мерки и програми;</w:t>
            </w:r>
          </w:p>
        </w:tc>
        <w:tc>
          <w:tcPr>
            <w:tcW w:w="1628" w:type="dxa"/>
            <w:gridSpan w:val="2"/>
          </w:tcPr>
          <w:p w:rsidR="007D5192" w:rsidRPr="00686FB7" w:rsidRDefault="007D5192" w:rsidP="00686FB7">
            <w:pP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Об</w:t>
            </w:r>
            <w:r w:rsidR="00686FB7" w:rsidRPr="00686FB7">
              <w:rPr>
                <w:rFonts w:ascii="Times New Roman" w:eastAsia="Times New Roman" w:hAnsi="Times New Roman" w:cs="Times New Roman"/>
                <w:sz w:val="20"/>
                <w:szCs w:val="20"/>
              </w:rPr>
              <w:t>е</w:t>
            </w:r>
            <w:r w:rsidRPr="00686FB7">
              <w:rPr>
                <w:rFonts w:ascii="Times New Roman" w:eastAsia="Times New Roman" w:hAnsi="Times New Roman" w:cs="Times New Roman"/>
                <w:sz w:val="20"/>
                <w:szCs w:val="20"/>
              </w:rPr>
              <w:t>зщетение за брем</w:t>
            </w:r>
            <w:r w:rsidR="00686FB7" w:rsidRPr="00686FB7">
              <w:rPr>
                <w:rFonts w:ascii="Times New Roman" w:eastAsia="Times New Roman" w:hAnsi="Times New Roman" w:cs="Times New Roman"/>
                <w:sz w:val="20"/>
                <w:szCs w:val="20"/>
              </w:rPr>
              <w:t>е</w:t>
            </w:r>
            <w:r w:rsidRPr="00686FB7">
              <w:rPr>
                <w:rFonts w:ascii="Times New Roman" w:eastAsia="Times New Roman" w:hAnsi="Times New Roman" w:cs="Times New Roman"/>
                <w:sz w:val="20"/>
                <w:szCs w:val="20"/>
              </w:rPr>
              <w:t>н</w:t>
            </w:r>
            <w:r w:rsidR="00686FB7" w:rsidRPr="00686FB7">
              <w:rPr>
                <w:rFonts w:ascii="Times New Roman" w:eastAsia="Times New Roman" w:hAnsi="Times New Roman" w:cs="Times New Roman"/>
                <w:sz w:val="20"/>
                <w:szCs w:val="20"/>
              </w:rPr>
              <w:t>но</w:t>
            </w:r>
            <w:r w:rsidRPr="00686FB7">
              <w:rPr>
                <w:rFonts w:ascii="Times New Roman" w:eastAsia="Times New Roman" w:hAnsi="Times New Roman" w:cs="Times New Roman"/>
                <w:sz w:val="20"/>
                <w:szCs w:val="20"/>
              </w:rPr>
              <w:t>ст - 31бр. Обе</w:t>
            </w:r>
            <w:r w:rsidR="00686FB7" w:rsidRPr="00686FB7">
              <w:rPr>
                <w:rFonts w:ascii="Times New Roman" w:eastAsia="Times New Roman" w:hAnsi="Times New Roman" w:cs="Times New Roman"/>
                <w:sz w:val="20"/>
                <w:szCs w:val="20"/>
              </w:rPr>
              <w:t>з</w:t>
            </w:r>
            <w:r w:rsidRPr="00686FB7">
              <w:rPr>
                <w:rFonts w:ascii="Times New Roman" w:eastAsia="Times New Roman" w:hAnsi="Times New Roman" w:cs="Times New Roman"/>
                <w:sz w:val="20"/>
                <w:szCs w:val="20"/>
              </w:rPr>
              <w:t>щетение за раждане - 88 бр.</w:t>
            </w:r>
          </w:p>
          <w:p w:rsidR="007D5192" w:rsidRPr="007D5192" w:rsidRDefault="007D5192" w:rsidP="00334773">
            <w:pPr>
              <w:numPr>
                <w:ilvl w:val="0"/>
                <w:numId w:val="30"/>
              </w:numPr>
              <w:tabs>
                <w:tab w:val="left" w:pos="221"/>
              </w:tabs>
              <w:jc w:val="both"/>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Програма „Младежка</w:t>
            </w:r>
          </w:p>
          <w:p w:rsidR="007D5192" w:rsidRPr="007D5192" w:rsidRDefault="007D5192" w:rsidP="00686FB7">
            <w:pPr>
              <w:jc w:val="cente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заетост";</w:t>
            </w:r>
          </w:p>
          <w:p w:rsidR="007D5192" w:rsidRPr="007D5192" w:rsidRDefault="007D5192" w:rsidP="00334773">
            <w:pPr>
              <w:numPr>
                <w:ilvl w:val="0"/>
                <w:numId w:val="30"/>
              </w:numPr>
              <w:tabs>
                <w:tab w:val="left" w:pos="216"/>
              </w:tabs>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Обучение и заетост за</w:t>
            </w:r>
          </w:p>
          <w:p w:rsidR="007D5192" w:rsidRPr="00686FB7" w:rsidRDefault="007D5192" w:rsidP="00686FB7">
            <w:pP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младите хора ;</w:t>
            </w:r>
          </w:p>
        </w:tc>
      </w:tr>
      <w:tr w:rsidR="007D5192" w:rsidRPr="00686FB7" w:rsidTr="00686FB7">
        <w:tc>
          <w:tcPr>
            <w:tcW w:w="426" w:type="dxa"/>
          </w:tcPr>
          <w:p w:rsidR="007D5192" w:rsidRPr="00686FB7" w:rsidRDefault="00BF4D12" w:rsidP="008157AE">
            <w:pP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3.</w:t>
            </w:r>
          </w:p>
        </w:tc>
        <w:tc>
          <w:tcPr>
            <w:tcW w:w="5386" w:type="dxa"/>
          </w:tcPr>
          <w:p w:rsidR="007D5192" w:rsidRPr="00686FB7" w:rsidRDefault="00BF4D12" w:rsidP="008157AE">
            <w:pPr>
              <w:rPr>
                <w:rFonts w:ascii="Times New Roman" w:eastAsia="Times New Roman" w:hAnsi="Times New Roman" w:cs="Times New Roman"/>
                <w:sz w:val="20"/>
                <w:szCs w:val="20"/>
              </w:rPr>
            </w:pPr>
            <w:r w:rsidRPr="00686FB7">
              <w:rPr>
                <w:rFonts w:ascii="Times New Roman" w:hAnsi="Times New Roman" w:cs="Times New Roman"/>
                <w:sz w:val="20"/>
                <w:szCs w:val="20"/>
              </w:rPr>
              <w:t>Постигане на целите от Барселона относно грижите за децата, като се вземат предвид резултатите към настоящия момент относно баланса между работата и личния живот. Въвеждане на систематичен подход, покриващ например и грижи за други зависими лица.</w:t>
            </w:r>
          </w:p>
        </w:tc>
        <w:tc>
          <w:tcPr>
            <w:tcW w:w="2268" w:type="dxa"/>
          </w:tcPr>
          <w:p w:rsidR="00BF4D12" w:rsidRPr="007D5192" w:rsidRDefault="00BF4D12" w:rsidP="00686FB7">
            <w:pPr>
              <w:spacing w:after="300"/>
              <w:rPr>
                <w:rFonts w:ascii="Times New Roman" w:eastAsia="Times New Roman" w:hAnsi="Times New Roman" w:cs="Times New Roman"/>
                <w:sz w:val="20"/>
                <w:szCs w:val="20"/>
              </w:rPr>
            </w:pPr>
            <w:r w:rsidRPr="00686FB7">
              <w:rPr>
                <w:rFonts w:ascii="Times New Roman" w:eastAsia="Times New Roman" w:hAnsi="Times New Roman" w:cs="Times New Roman"/>
                <w:i/>
                <w:iCs/>
                <w:sz w:val="20"/>
                <w:szCs w:val="20"/>
              </w:rPr>
              <w:t>Брой реализирани мерки и програми за по-добро съвместяване на професионалния и семейния живот;</w:t>
            </w:r>
          </w:p>
          <w:p w:rsidR="00686FB7" w:rsidRPr="00686FB7" w:rsidRDefault="00686FB7" w:rsidP="00686FB7">
            <w:pPr>
              <w:rPr>
                <w:rFonts w:ascii="Times New Roman" w:eastAsia="Times New Roman" w:hAnsi="Times New Roman" w:cs="Times New Roman"/>
                <w:i/>
                <w:iCs/>
                <w:sz w:val="20"/>
                <w:szCs w:val="20"/>
              </w:rPr>
            </w:pPr>
          </w:p>
          <w:p w:rsidR="00686FB7" w:rsidRPr="00686FB7" w:rsidRDefault="00686FB7" w:rsidP="00686FB7">
            <w:pPr>
              <w:rPr>
                <w:rFonts w:ascii="Times New Roman" w:eastAsia="Times New Roman" w:hAnsi="Times New Roman" w:cs="Times New Roman"/>
                <w:i/>
                <w:iCs/>
                <w:sz w:val="20"/>
                <w:szCs w:val="20"/>
              </w:rPr>
            </w:pPr>
          </w:p>
          <w:p w:rsidR="007D5192" w:rsidRPr="00686FB7" w:rsidRDefault="00BF4D12" w:rsidP="00686FB7">
            <w:pPr>
              <w:rPr>
                <w:rFonts w:ascii="Times New Roman" w:eastAsia="Times New Roman" w:hAnsi="Times New Roman" w:cs="Times New Roman"/>
                <w:i/>
                <w:iCs/>
                <w:sz w:val="20"/>
                <w:szCs w:val="20"/>
              </w:rPr>
            </w:pPr>
            <w:r w:rsidRPr="00686FB7">
              <w:rPr>
                <w:rFonts w:ascii="Times New Roman" w:eastAsia="Times New Roman" w:hAnsi="Times New Roman" w:cs="Times New Roman"/>
                <w:i/>
                <w:iCs/>
                <w:sz w:val="20"/>
                <w:szCs w:val="20"/>
              </w:rPr>
              <w:t>Брой изплатени еднократни помощи от кмета на общината за новородено</w:t>
            </w:r>
          </w:p>
          <w:p w:rsidR="00D533F6" w:rsidRPr="00686FB7" w:rsidRDefault="00D533F6" w:rsidP="00686FB7">
            <w:pPr>
              <w:rPr>
                <w:rFonts w:ascii="Times New Roman" w:eastAsia="Times New Roman" w:hAnsi="Times New Roman" w:cs="Times New Roman"/>
                <w:i/>
                <w:iCs/>
                <w:sz w:val="20"/>
                <w:szCs w:val="20"/>
              </w:rPr>
            </w:pPr>
          </w:p>
          <w:p w:rsidR="00D533F6" w:rsidRPr="00686FB7" w:rsidRDefault="00D533F6" w:rsidP="00686FB7">
            <w:pPr>
              <w:rPr>
                <w:rFonts w:ascii="Times New Roman" w:eastAsia="Times New Roman" w:hAnsi="Times New Roman" w:cs="Times New Roman"/>
                <w:sz w:val="20"/>
                <w:szCs w:val="20"/>
              </w:rPr>
            </w:pPr>
            <w:r w:rsidRPr="00686FB7">
              <w:rPr>
                <w:rFonts w:ascii="Times New Roman" w:eastAsia="Times New Roman" w:hAnsi="Times New Roman" w:cs="Times New Roman"/>
                <w:i/>
                <w:iCs/>
                <w:sz w:val="20"/>
                <w:szCs w:val="20"/>
              </w:rPr>
              <w:t>семейни помощи за бременност по реда на Закона за семейни помощи за деца (на осигурени майки и на неосигурени майки);</w:t>
            </w:r>
          </w:p>
        </w:tc>
        <w:tc>
          <w:tcPr>
            <w:tcW w:w="1628" w:type="dxa"/>
            <w:gridSpan w:val="2"/>
          </w:tcPr>
          <w:p w:rsidR="00BF4D12" w:rsidRPr="007D5192" w:rsidRDefault="00BF4D12" w:rsidP="00334773">
            <w:pPr>
              <w:numPr>
                <w:ilvl w:val="0"/>
                <w:numId w:val="31"/>
              </w:numPr>
              <w:tabs>
                <w:tab w:val="left" w:pos="221"/>
              </w:tabs>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Програма „Младежка</w:t>
            </w:r>
          </w:p>
          <w:p w:rsidR="00BF4D12" w:rsidRPr="007D5192" w:rsidRDefault="00BF4D12" w:rsidP="00686FB7">
            <w:pP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заетост";</w:t>
            </w:r>
          </w:p>
          <w:p w:rsidR="00BF4D12" w:rsidRPr="007D5192" w:rsidRDefault="00BF4D12" w:rsidP="00334773">
            <w:pPr>
              <w:numPr>
                <w:ilvl w:val="0"/>
                <w:numId w:val="31"/>
              </w:numPr>
              <w:tabs>
                <w:tab w:val="left" w:pos="216"/>
              </w:tabs>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Обучение и заетост за</w:t>
            </w:r>
          </w:p>
          <w:p w:rsidR="00BF4D12" w:rsidRPr="007D5192" w:rsidRDefault="00686FB7" w:rsidP="00686FB7">
            <w:pP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младите хора</w:t>
            </w:r>
            <w:r w:rsidR="00BF4D12" w:rsidRPr="00686FB7">
              <w:rPr>
                <w:rFonts w:ascii="Times New Roman" w:eastAsia="Times New Roman" w:hAnsi="Times New Roman" w:cs="Times New Roman"/>
                <w:sz w:val="20"/>
                <w:szCs w:val="20"/>
              </w:rPr>
              <w:t>;</w:t>
            </w:r>
          </w:p>
          <w:p w:rsidR="00BF4D12" w:rsidRPr="007D5192" w:rsidRDefault="00686FB7" w:rsidP="00334773">
            <w:pPr>
              <w:numPr>
                <w:ilvl w:val="0"/>
                <w:numId w:val="31"/>
              </w:numPr>
              <w:tabs>
                <w:tab w:val="left" w:pos="178"/>
              </w:tabs>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М. чл.53, т.а</w:t>
            </w:r>
            <w:r w:rsidR="00BF4D12" w:rsidRPr="00686FB7">
              <w:rPr>
                <w:rFonts w:ascii="Times New Roman" w:eastAsia="Times New Roman" w:hAnsi="Times New Roman" w:cs="Times New Roman"/>
                <w:sz w:val="20"/>
                <w:szCs w:val="20"/>
              </w:rPr>
              <w:t>;</w:t>
            </w:r>
          </w:p>
          <w:p w:rsidR="007D5192" w:rsidRPr="00686FB7" w:rsidRDefault="00686FB7" w:rsidP="00334773">
            <w:pPr>
              <w:numPr>
                <w:ilvl w:val="0"/>
                <w:numId w:val="31"/>
              </w:numPr>
              <w:tabs>
                <w:tab w:val="left" w:pos="182"/>
              </w:tabs>
              <w:spacing w:after="480"/>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 xml:space="preserve">НП „ПОЗБЛ"              </w:t>
            </w:r>
            <w:r w:rsidR="00BF4D12" w:rsidRPr="00686FB7">
              <w:rPr>
                <w:rFonts w:ascii="Times New Roman" w:eastAsia="Times New Roman" w:hAnsi="Times New Roman" w:cs="Times New Roman"/>
                <w:sz w:val="20"/>
                <w:szCs w:val="20"/>
              </w:rPr>
              <w:t>68 бр.</w:t>
            </w:r>
          </w:p>
        </w:tc>
      </w:tr>
      <w:tr w:rsidR="007D5192" w:rsidRPr="00686FB7" w:rsidTr="00686FB7">
        <w:tc>
          <w:tcPr>
            <w:tcW w:w="426" w:type="dxa"/>
          </w:tcPr>
          <w:p w:rsidR="007D5192" w:rsidRPr="00686FB7" w:rsidRDefault="00D533F6" w:rsidP="00735DED">
            <w:pP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4.</w:t>
            </w:r>
          </w:p>
        </w:tc>
        <w:tc>
          <w:tcPr>
            <w:tcW w:w="5386" w:type="dxa"/>
          </w:tcPr>
          <w:p w:rsidR="007D5192" w:rsidRPr="00686FB7" w:rsidRDefault="00D533F6" w:rsidP="00735DED">
            <w:pP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Постигане на равнопоставеност на половете в политиките и мерките, насочени към развитието на селските райони, чрез осигуряване на информационна обезпеченост, експертна помощ и обучение за повишаване капацитета на настоящи и потенциални бенефициенти - жени и мъже по мерките от Програмата за развитие на селските райони /ПРСР/ 2014-2020 г., както и повишаване на информираността за промените в Общата селскостопанска политика /ОСП/ на ЕС и дискусии в процеса на прилагане на ПРСР 2014-2020 г. сред жени и мъже от</w:t>
            </w:r>
          </w:p>
        </w:tc>
        <w:tc>
          <w:tcPr>
            <w:tcW w:w="2268" w:type="dxa"/>
          </w:tcPr>
          <w:p w:rsidR="00D533F6" w:rsidRPr="00D533F6" w:rsidRDefault="00D533F6" w:rsidP="00686FB7">
            <w:pPr>
              <w:spacing w:after="300" w:line="274" w:lineRule="exact"/>
              <w:rPr>
                <w:rFonts w:ascii="Times New Roman" w:eastAsia="Times New Roman" w:hAnsi="Times New Roman" w:cs="Times New Roman"/>
                <w:sz w:val="20"/>
                <w:szCs w:val="20"/>
              </w:rPr>
            </w:pPr>
            <w:r w:rsidRPr="00686FB7">
              <w:rPr>
                <w:rFonts w:ascii="Times New Roman" w:eastAsia="Times New Roman" w:hAnsi="Times New Roman" w:cs="Times New Roman"/>
                <w:i/>
                <w:iCs/>
                <w:sz w:val="20"/>
                <w:szCs w:val="20"/>
              </w:rPr>
              <w:t>Брой проведени информационни мероприятия;</w:t>
            </w:r>
          </w:p>
          <w:p w:rsidR="007D5192" w:rsidRPr="00686FB7" w:rsidRDefault="00D533F6" w:rsidP="00D533F6">
            <w:pPr>
              <w:rPr>
                <w:rFonts w:ascii="Times New Roman" w:eastAsia="Times New Roman" w:hAnsi="Times New Roman" w:cs="Times New Roman"/>
                <w:sz w:val="20"/>
                <w:szCs w:val="20"/>
              </w:rPr>
            </w:pPr>
            <w:r w:rsidRPr="00686FB7">
              <w:rPr>
                <w:rFonts w:ascii="Times New Roman" w:hAnsi="Times New Roman" w:cs="Times New Roman"/>
                <w:i/>
                <w:iCs/>
                <w:sz w:val="20"/>
                <w:szCs w:val="20"/>
              </w:rPr>
              <w:t>Брой лица, взели участие в мероприятията;</w:t>
            </w:r>
          </w:p>
        </w:tc>
        <w:tc>
          <w:tcPr>
            <w:tcW w:w="1628" w:type="dxa"/>
            <w:gridSpan w:val="2"/>
          </w:tcPr>
          <w:p w:rsidR="007D5192" w:rsidRPr="00686FB7" w:rsidRDefault="00D533F6" w:rsidP="00735DED">
            <w:pPr>
              <w:rPr>
                <w:rFonts w:ascii="Times New Roman" w:eastAsia="Times New Roman" w:hAnsi="Times New Roman" w:cs="Times New Roman"/>
                <w:sz w:val="20"/>
                <w:szCs w:val="20"/>
              </w:rPr>
            </w:pPr>
            <w:r w:rsidRPr="00686FB7">
              <w:rPr>
                <w:rFonts w:ascii="Times New Roman" w:hAnsi="Times New Roman" w:cs="Times New Roman"/>
                <w:sz w:val="20"/>
                <w:szCs w:val="20"/>
              </w:rPr>
              <w:t>2 бр. 111 бр.</w:t>
            </w:r>
          </w:p>
        </w:tc>
      </w:tr>
      <w:tr w:rsidR="007D5192" w:rsidRPr="00686FB7" w:rsidTr="00686FB7">
        <w:tc>
          <w:tcPr>
            <w:tcW w:w="426" w:type="dxa"/>
          </w:tcPr>
          <w:p w:rsidR="007D5192" w:rsidRPr="00686FB7" w:rsidRDefault="00D533F6" w:rsidP="00735DED">
            <w:pP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5.</w:t>
            </w:r>
          </w:p>
        </w:tc>
        <w:tc>
          <w:tcPr>
            <w:tcW w:w="5386" w:type="dxa"/>
          </w:tcPr>
          <w:p w:rsidR="007D5192" w:rsidRPr="00686FB7" w:rsidRDefault="00D533F6" w:rsidP="00686FB7">
            <w:pPr>
              <w:spacing w:after="60" w:line="220" w:lineRule="exact"/>
              <w:jc w:val="both"/>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Ключови стъпки за преодоляване на безработица сред жените и</w:t>
            </w:r>
            <w:r w:rsidR="00686FB7" w:rsidRPr="00686FB7">
              <w:rPr>
                <w:rFonts w:ascii="Times New Roman" w:eastAsia="Times New Roman" w:hAnsi="Times New Roman" w:cs="Times New Roman"/>
                <w:sz w:val="20"/>
                <w:szCs w:val="20"/>
              </w:rPr>
              <w:t xml:space="preserve"> </w:t>
            </w:r>
            <w:r w:rsidRPr="00686FB7">
              <w:rPr>
                <w:rFonts w:ascii="Times New Roman" w:hAnsi="Times New Roman" w:cs="Times New Roman"/>
                <w:sz w:val="20"/>
                <w:szCs w:val="20"/>
              </w:rPr>
              <w:t>оставането им без работа.</w:t>
            </w:r>
          </w:p>
        </w:tc>
        <w:tc>
          <w:tcPr>
            <w:tcW w:w="2268" w:type="dxa"/>
          </w:tcPr>
          <w:p w:rsidR="007D5192" w:rsidRPr="00686FB7" w:rsidRDefault="00D533F6" w:rsidP="00735DED">
            <w:pPr>
              <w:rPr>
                <w:rFonts w:ascii="Times New Roman" w:eastAsia="Times New Roman" w:hAnsi="Times New Roman" w:cs="Times New Roman"/>
                <w:sz w:val="20"/>
                <w:szCs w:val="20"/>
              </w:rPr>
            </w:pPr>
            <w:r w:rsidRPr="00686FB7">
              <w:rPr>
                <w:rFonts w:ascii="Times New Roman" w:hAnsi="Times New Roman" w:cs="Times New Roman"/>
                <w:i/>
                <w:iCs/>
                <w:sz w:val="20"/>
                <w:szCs w:val="20"/>
              </w:rPr>
              <w:t>Брой проведени информационни събития;</w:t>
            </w:r>
          </w:p>
        </w:tc>
        <w:tc>
          <w:tcPr>
            <w:tcW w:w="1628" w:type="dxa"/>
            <w:gridSpan w:val="2"/>
          </w:tcPr>
          <w:p w:rsidR="007D5192" w:rsidRPr="00686FB7" w:rsidRDefault="00D533F6" w:rsidP="00735DED">
            <w:pPr>
              <w:rPr>
                <w:rFonts w:ascii="Times New Roman" w:eastAsia="Times New Roman" w:hAnsi="Times New Roman" w:cs="Times New Roman"/>
                <w:sz w:val="20"/>
                <w:szCs w:val="20"/>
              </w:rPr>
            </w:pPr>
            <w:r w:rsidRPr="00686FB7">
              <w:rPr>
                <w:rFonts w:ascii="Times New Roman" w:hAnsi="Times New Roman" w:cs="Times New Roman"/>
                <w:sz w:val="20"/>
                <w:szCs w:val="20"/>
              </w:rPr>
              <w:t>2</w:t>
            </w:r>
            <w:r w:rsidR="003417D6" w:rsidRPr="00686FB7">
              <w:rPr>
                <w:rFonts w:ascii="Times New Roman" w:hAnsi="Times New Roman" w:cs="Times New Roman"/>
                <w:sz w:val="20"/>
                <w:szCs w:val="20"/>
              </w:rPr>
              <w:t xml:space="preserve"> </w:t>
            </w:r>
            <w:r w:rsidRPr="00686FB7">
              <w:rPr>
                <w:rFonts w:ascii="Times New Roman" w:hAnsi="Times New Roman" w:cs="Times New Roman"/>
                <w:sz w:val="20"/>
                <w:szCs w:val="20"/>
              </w:rPr>
              <w:t>бр.</w:t>
            </w:r>
          </w:p>
        </w:tc>
      </w:tr>
      <w:tr w:rsidR="00686FB7" w:rsidRPr="00686FB7" w:rsidTr="00735DED">
        <w:tc>
          <w:tcPr>
            <w:tcW w:w="426" w:type="dxa"/>
          </w:tcPr>
          <w:p w:rsidR="00686FB7" w:rsidRPr="00686FB7" w:rsidRDefault="00686FB7" w:rsidP="00735DED">
            <w:pPr>
              <w:rPr>
                <w:rFonts w:ascii="Times New Roman" w:eastAsia="Times New Roman" w:hAnsi="Times New Roman" w:cs="Times New Roman"/>
                <w:sz w:val="20"/>
                <w:szCs w:val="20"/>
              </w:rPr>
            </w:pPr>
          </w:p>
        </w:tc>
        <w:tc>
          <w:tcPr>
            <w:tcW w:w="9282" w:type="dxa"/>
            <w:gridSpan w:val="4"/>
          </w:tcPr>
          <w:p w:rsidR="00686FB7" w:rsidRPr="00686FB7" w:rsidRDefault="00686FB7" w:rsidP="00735DED">
            <w:pPr>
              <w:rPr>
                <w:rFonts w:ascii="Times New Roman" w:eastAsia="Times New Roman" w:hAnsi="Times New Roman" w:cs="Times New Roman"/>
                <w:sz w:val="20"/>
                <w:szCs w:val="20"/>
              </w:rPr>
            </w:pPr>
            <w:r w:rsidRPr="00686FB7">
              <w:rPr>
                <w:rFonts w:ascii="Times New Roman" w:hAnsi="Times New Roman" w:cs="Times New Roman"/>
                <w:sz w:val="20"/>
                <w:szCs w:val="20"/>
              </w:rPr>
              <w:t>ПРИОРИТЕТНА ОБЛАСТ 2: НАМАЛЯВАНЕ НА РАЗЛИКИТЕ ПО ПОЛ В ЗАПЛАЩАНЕТО И ДОХОДИТЕ</w:t>
            </w:r>
          </w:p>
        </w:tc>
      </w:tr>
      <w:tr w:rsidR="00D533F6" w:rsidRPr="00686FB7" w:rsidTr="00686FB7">
        <w:tc>
          <w:tcPr>
            <w:tcW w:w="426" w:type="dxa"/>
          </w:tcPr>
          <w:p w:rsidR="00D533F6" w:rsidRPr="00686FB7" w:rsidRDefault="00686FB7" w:rsidP="00735DED">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386" w:type="dxa"/>
          </w:tcPr>
          <w:p w:rsidR="00B1282B" w:rsidRPr="00B1282B" w:rsidRDefault="00B1282B" w:rsidP="00686FB7">
            <w:pP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Повишаване на информираността на обществото за връзката между заплащането, доходите и съответните социални права, включително</w:t>
            </w:r>
          </w:p>
          <w:p w:rsidR="00D533F6" w:rsidRPr="00686FB7" w:rsidRDefault="00B1282B" w:rsidP="00686FB7">
            <w:pPr>
              <w:rPr>
                <w:rFonts w:ascii="Times New Roman" w:eastAsia="Times New Roman" w:hAnsi="Times New Roman" w:cs="Times New Roman"/>
                <w:sz w:val="20"/>
                <w:szCs w:val="20"/>
              </w:rPr>
            </w:pPr>
            <w:r w:rsidRPr="00686FB7">
              <w:rPr>
                <w:rFonts w:ascii="Times New Roman" w:hAnsi="Times New Roman" w:cs="Times New Roman"/>
                <w:sz w:val="20"/>
                <w:szCs w:val="20"/>
              </w:rPr>
              <w:t>пенсионните;</w:t>
            </w:r>
          </w:p>
        </w:tc>
        <w:tc>
          <w:tcPr>
            <w:tcW w:w="2268" w:type="dxa"/>
          </w:tcPr>
          <w:p w:rsidR="00B1282B" w:rsidRPr="00686FB7" w:rsidRDefault="00B1282B" w:rsidP="00B1282B">
            <w:pPr>
              <w:rPr>
                <w:rFonts w:ascii="Times New Roman" w:eastAsia="Times New Roman" w:hAnsi="Times New Roman" w:cs="Times New Roman"/>
                <w:i/>
                <w:sz w:val="20"/>
                <w:szCs w:val="20"/>
              </w:rPr>
            </w:pPr>
            <w:r w:rsidRPr="00686FB7">
              <w:rPr>
                <w:rFonts w:ascii="Times New Roman" w:eastAsia="Times New Roman" w:hAnsi="Times New Roman" w:cs="Times New Roman"/>
                <w:i/>
                <w:sz w:val="20"/>
                <w:szCs w:val="20"/>
              </w:rPr>
              <w:t>Брой проведени информационни мероприятия;</w:t>
            </w:r>
          </w:p>
          <w:p w:rsidR="00D533F6" w:rsidRPr="00686FB7" w:rsidRDefault="00B1282B" w:rsidP="00B1282B">
            <w:pPr>
              <w:rPr>
                <w:rFonts w:ascii="Times New Roman" w:eastAsia="Times New Roman" w:hAnsi="Times New Roman" w:cs="Times New Roman"/>
                <w:sz w:val="20"/>
                <w:szCs w:val="20"/>
              </w:rPr>
            </w:pPr>
            <w:r w:rsidRPr="00686FB7">
              <w:rPr>
                <w:rFonts w:ascii="Times New Roman" w:eastAsia="Times New Roman" w:hAnsi="Times New Roman" w:cs="Times New Roman"/>
                <w:i/>
                <w:sz w:val="20"/>
                <w:szCs w:val="20"/>
              </w:rPr>
              <w:t>Брой лица, взели участие в мероприятията;</w:t>
            </w:r>
          </w:p>
        </w:tc>
        <w:tc>
          <w:tcPr>
            <w:tcW w:w="1628" w:type="dxa"/>
            <w:gridSpan w:val="2"/>
          </w:tcPr>
          <w:p w:rsidR="00B1282B" w:rsidRPr="00686FB7" w:rsidRDefault="00B1282B" w:rsidP="00B1282B">
            <w:pP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1 бр.</w:t>
            </w:r>
          </w:p>
          <w:p w:rsidR="00686FB7" w:rsidRDefault="00686FB7" w:rsidP="00B1282B">
            <w:pPr>
              <w:rPr>
                <w:rFonts w:ascii="Times New Roman" w:eastAsia="Times New Roman" w:hAnsi="Times New Roman" w:cs="Times New Roman"/>
                <w:sz w:val="20"/>
                <w:szCs w:val="20"/>
              </w:rPr>
            </w:pPr>
          </w:p>
          <w:p w:rsidR="00686FB7" w:rsidRDefault="00686FB7" w:rsidP="00B1282B">
            <w:pPr>
              <w:rPr>
                <w:rFonts w:ascii="Times New Roman" w:eastAsia="Times New Roman" w:hAnsi="Times New Roman" w:cs="Times New Roman"/>
                <w:sz w:val="20"/>
                <w:szCs w:val="20"/>
              </w:rPr>
            </w:pPr>
          </w:p>
          <w:p w:rsidR="00D533F6" w:rsidRPr="00686FB7" w:rsidRDefault="00B1282B" w:rsidP="00B1282B">
            <w:pP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66 бр.</w:t>
            </w:r>
          </w:p>
        </w:tc>
      </w:tr>
      <w:tr w:rsidR="00D533F6" w:rsidRPr="00686FB7" w:rsidTr="00031B53">
        <w:trPr>
          <w:trHeight w:val="1152"/>
        </w:trPr>
        <w:tc>
          <w:tcPr>
            <w:tcW w:w="426" w:type="dxa"/>
          </w:tcPr>
          <w:p w:rsidR="00D533F6" w:rsidRPr="00686FB7" w:rsidRDefault="00686FB7" w:rsidP="00735DED">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386" w:type="dxa"/>
          </w:tcPr>
          <w:p w:rsidR="00D533F6" w:rsidRPr="00686FB7" w:rsidRDefault="000E6E0A" w:rsidP="00735DED">
            <w:pPr>
              <w:rPr>
                <w:rFonts w:ascii="Times New Roman" w:eastAsia="Times New Roman" w:hAnsi="Times New Roman" w:cs="Times New Roman"/>
                <w:sz w:val="20"/>
                <w:szCs w:val="20"/>
              </w:rPr>
            </w:pPr>
            <w:r w:rsidRPr="00686FB7">
              <w:rPr>
                <w:rFonts w:ascii="Times New Roman" w:hAnsi="Times New Roman" w:cs="Times New Roman"/>
                <w:sz w:val="20"/>
                <w:szCs w:val="20"/>
              </w:rPr>
              <w:t>Поддържане на висока степен на информираност чрез регулярно отбелязване на Европейския ден на равното заплащане;</w:t>
            </w:r>
          </w:p>
        </w:tc>
        <w:tc>
          <w:tcPr>
            <w:tcW w:w="2268" w:type="dxa"/>
          </w:tcPr>
          <w:p w:rsidR="00D533F6" w:rsidRPr="00686FB7" w:rsidRDefault="000E6E0A" w:rsidP="00686FB7">
            <w:pPr>
              <w:spacing w:after="360" w:line="220" w:lineRule="exact"/>
              <w:rPr>
                <w:rFonts w:ascii="Times New Roman" w:eastAsia="Times New Roman" w:hAnsi="Times New Roman" w:cs="Times New Roman"/>
                <w:sz w:val="20"/>
                <w:szCs w:val="20"/>
              </w:rPr>
            </w:pPr>
            <w:r w:rsidRPr="00686FB7">
              <w:rPr>
                <w:rFonts w:ascii="Times New Roman" w:eastAsia="Times New Roman" w:hAnsi="Times New Roman" w:cs="Times New Roman"/>
                <w:i/>
                <w:iCs/>
                <w:sz w:val="20"/>
                <w:szCs w:val="20"/>
              </w:rPr>
              <w:t>Брой проведени мероприятия;</w:t>
            </w:r>
            <w:r w:rsidR="00686FB7">
              <w:rPr>
                <w:rFonts w:ascii="Times New Roman" w:eastAsia="Times New Roman" w:hAnsi="Times New Roman" w:cs="Times New Roman"/>
                <w:sz w:val="20"/>
                <w:szCs w:val="20"/>
              </w:rPr>
              <w:t xml:space="preserve">          </w:t>
            </w:r>
            <w:r w:rsidRPr="00686FB7">
              <w:rPr>
                <w:rFonts w:ascii="Times New Roman" w:hAnsi="Times New Roman" w:cs="Times New Roman"/>
                <w:i/>
                <w:iCs/>
                <w:sz w:val="20"/>
                <w:szCs w:val="20"/>
              </w:rPr>
              <w:t>Брой лица, взели участие в мероприятията;</w:t>
            </w:r>
          </w:p>
        </w:tc>
        <w:tc>
          <w:tcPr>
            <w:tcW w:w="1628" w:type="dxa"/>
            <w:gridSpan w:val="2"/>
          </w:tcPr>
          <w:p w:rsidR="00D533F6" w:rsidRPr="00686FB7" w:rsidRDefault="000E6E0A" w:rsidP="00686FB7">
            <w:pPr>
              <w:spacing w:after="900" w:line="220" w:lineRule="exact"/>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1</w:t>
            </w:r>
            <w:r w:rsidR="00686FB7">
              <w:rPr>
                <w:rFonts w:ascii="Times New Roman" w:eastAsia="Times New Roman" w:hAnsi="Times New Roman" w:cs="Times New Roman"/>
                <w:sz w:val="20"/>
                <w:szCs w:val="20"/>
              </w:rPr>
              <w:t xml:space="preserve">                               </w:t>
            </w:r>
            <w:r w:rsidRPr="00686FB7">
              <w:rPr>
                <w:rFonts w:ascii="Times New Roman" w:hAnsi="Times New Roman" w:cs="Times New Roman"/>
                <w:sz w:val="20"/>
                <w:szCs w:val="20"/>
              </w:rPr>
              <w:t>150 бр.</w:t>
            </w:r>
          </w:p>
        </w:tc>
      </w:tr>
      <w:tr w:rsidR="00B1282B" w:rsidRPr="00686FB7" w:rsidTr="00686FB7">
        <w:tc>
          <w:tcPr>
            <w:tcW w:w="426" w:type="dxa"/>
          </w:tcPr>
          <w:p w:rsidR="00B1282B" w:rsidRPr="00686FB7" w:rsidRDefault="00031B53" w:rsidP="00735DED">
            <w:pP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386" w:type="dxa"/>
          </w:tcPr>
          <w:p w:rsidR="000E6E0A" w:rsidRPr="000E6E0A" w:rsidRDefault="000E6E0A" w:rsidP="00031B53">
            <w:pP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Насърчаване на равенството между половете на всички нива и в различните форми на образование и обучение, като се използват съществуващите инструменти и политики за сътрудничество и</w:t>
            </w:r>
          </w:p>
          <w:p w:rsidR="00B1282B" w:rsidRPr="00686FB7" w:rsidRDefault="000E6E0A" w:rsidP="00031B53">
            <w:pPr>
              <w:rPr>
                <w:rFonts w:ascii="Times New Roman" w:eastAsia="Times New Roman" w:hAnsi="Times New Roman" w:cs="Times New Roman"/>
                <w:sz w:val="20"/>
                <w:szCs w:val="20"/>
              </w:rPr>
            </w:pPr>
            <w:r w:rsidRPr="00686FB7">
              <w:rPr>
                <w:rFonts w:ascii="Times New Roman" w:hAnsi="Times New Roman" w:cs="Times New Roman"/>
                <w:sz w:val="20"/>
                <w:szCs w:val="20"/>
              </w:rPr>
              <w:t>финансиране;</w:t>
            </w:r>
          </w:p>
        </w:tc>
        <w:tc>
          <w:tcPr>
            <w:tcW w:w="2268" w:type="dxa"/>
          </w:tcPr>
          <w:p w:rsidR="00B1282B" w:rsidRPr="00686FB7" w:rsidRDefault="000E6E0A" w:rsidP="00735DED">
            <w:pPr>
              <w:rPr>
                <w:rFonts w:ascii="Times New Roman" w:eastAsia="Times New Roman" w:hAnsi="Times New Roman" w:cs="Times New Roman"/>
                <w:sz w:val="20"/>
                <w:szCs w:val="20"/>
              </w:rPr>
            </w:pPr>
            <w:r w:rsidRPr="00686FB7">
              <w:rPr>
                <w:rFonts w:ascii="Times New Roman" w:hAnsi="Times New Roman" w:cs="Times New Roman"/>
                <w:i/>
                <w:iCs/>
                <w:sz w:val="20"/>
                <w:szCs w:val="20"/>
              </w:rPr>
              <w:t>Брой проведени обучения за равнопоставеност на половете; Брой жени, участвали в</w:t>
            </w:r>
          </w:p>
        </w:tc>
        <w:tc>
          <w:tcPr>
            <w:tcW w:w="1628" w:type="dxa"/>
            <w:gridSpan w:val="2"/>
          </w:tcPr>
          <w:p w:rsidR="00B1282B" w:rsidRPr="00686FB7" w:rsidRDefault="000E6E0A" w:rsidP="00735DED">
            <w:pPr>
              <w:rPr>
                <w:rFonts w:ascii="Times New Roman" w:eastAsia="Times New Roman" w:hAnsi="Times New Roman" w:cs="Times New Roman"/>
                <w:sz w:val="20"/>
                <w:szCs w:val="20"/>
              </w:rPr>
            </w:pPr>
            <w:r w:rsidRPr="00686FB7">
              <w:rPr>
                <w:rFonts w:ascii="Times New Roman" w:hAnsi="Times New Roman" w:cs="Times New Roman"/>
                <w:sz w:val="20"/>
                <w:szCs w:val="20"/>
              </w:rPr>
              <w:t>1 бр. 111бр.</w:t>
            </w:r>
          </w:p>
        </w:tc>
      </w:tr>
      <w:tr w:rsidR="00031B53" w:rsidRPr="00686FB7" w:rsidTr="00735DED">
        <w:tc>
          <w:tcPr>
            <w:tcW w:w="426" w:type="dxa"/>
          </w:tcPr>
          <w:p w:rsidR="00031B53" w:rsidRPr="00686FB7" w:rsidRDefault="00031B53" w:rsidP="00735DED">
            <w:pPr>
              <w:rPr>
                <w:rFonts w:ascii="Times New Roman" w:eastAsia="Times New Roman" w:hAnsi="Times New Roman" w:cs="Times New Roman"/>
                <w:sz w:val="20"/>
                <w:szCs w:val="20"/>
              </w:rPr>
            </w:pPr>
          </w:p>
        </w:tc>
        <w:tc>
          <w:tcPr>
            <w:tcW w:w="9282" w:type="dxa"/>
            <w:gridSpan w:val="4"/>
          </w:tcPr>
          <w:p w:rsidR="00031B53" w:rsidRPr="000E6E0A" w:rsidRDefault="00031B53" w:rsidP="00031B53">
            <w:pPr>
              <w:spacing w:after="60"/>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ПРИОРИТЕТНА ОБЛАСТ 3: НАСЪРЧАВАНЕ НА РАВЕНСТВО МЕЖДУ ЖЕНИТЕ И МЪЖЕТЕ В</w:t>
            </w:r>
          </w:p>
          <w:p w:rsidR="00031B53" w:rsidRPr="00686FB7" w:rsidRDefault="00031B53" w:rsidP="00031B53">
            <w:pPr>
              <w:rPr>
                <w:rFonts w:ascii="Times New Roman" w:eastAsia="Times New Roman" w:hAnsi="Times New Roman" w:cs="Times New Roman"/>
                <w:sz w:val="20"/>
                <w:szCs w:val="20"/>
              </w:rPr>
            </w:pPr>
            <w:r w:rsidRPr="00686FB7">
              <w:rPr>
                <w:rFonts w:ascii="Times New Roman" w:hAnsi="Times New Roman" w:cs="Times New Roman"/>
                <w:sz w:val="20"/>
                <w:szCs w:val="20"/>
              </w:rPr>
              <w:t>ВЗЕМАНЕ НА РЕШЕНИЯ</w:t>
            </w:r>
          </w:p>
        </w:tc>
      </w:tr>
      <w:tr w:rsidR="00B1282B" w:rsidRPr="00686FB7" w:rsidTr="00686FB7">
        <w:tc>
          <w:tcPr>
            <w:tcW w:w="426" w:type="dxa"/>
          </w:tcPr>
          <w:p w:rsidR="00B1282B" w:rsidRPr="00686FB7" w:rsidRDefault="00610EFC" w:rsidP="00735DED">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386" w:type="dxa"/>
          </w:tcPr>
          <w:p w:rsidR="00B1282B" w:rsidRPr="00686FB7" w:rsidRDefault="000E6E0A" w:rsidP="00031B53">
            <w:pPr>
              <w:rPr>
                <w:rFonts w:ascii="Times New Roman" w:eastAsia="Times New Roman" w:hAnsi="Times New Roman" w:cs="Times New Roman"/>
                <w:sz w:val="20"/>
                <w:szCs w:val="20"/>
              </w:rPr>
            </w:pPr>
            <w:r w:rsidRPr="00686FB7">
              <w:rPr>
                <w:rFonts w:ascii="Times New Roman" w:eastAsia="Times New Roman" w:hAnsi="Times New Roman" w:cs="Times New Roman"/>
                <w:sz w:val="20"/>
                <w:szCs w:val="20"/>
              </w:rPr>
              <w:t>Сътрудничество с всички заинтересовани страни за постигане на баланс между половете на ръководни позиции. Повишаване на информираността и насърчаване на сътрудничеството и обмена на добри практики между всички заинтересовани страни относно равенството между половете при</w:t>
            </w:r>
            <w:r w:rsidR="00031B53">
              <w:rPr>
                <w:rFonts w:ascii="Times New Roman" w:eastAsia="Times New Roman" w:hAnsi="Times New Roman" w:cs="Times New Roman"/>
                <w:sz w:val="20"/>
                <w:szCs w:val="20"/>
              </w:rPr>
              <w:t xml:space="preserve"> </w:t>
            </w:r>
            <w:r w:rsidRPr="00686FB7">
              <w:rPr>
                <w:rFonts w:ascii="Times New Roman" w:hAnsi="Times New Roman" w:cs="Times New Roman"/>
                <w:sz w:val="20"/>
                <w:szCs w:val="20"/>
              </w:rPr>
              <w:t>вземането на решения;</w:t>
            </w:r>
          </w:p>
        </w:tc>
        <w:tc>
          <w:tcPr>
            <w:tcW w:w="2268" w:type="dxa"/>
          </w:tcPr>
          <w:p w:rsidR="00B1282B" w:rsidRPr="00686FB7" w:rsidRDefault="000E6E0A" w:rsidP="00031B53">
            <w:pPr>
              <w:rPr>
                <w:rFonts w:ascii="Times New Roman" w:eastAsia="Times New Roman" w:hAnsi="Times New Roman" w:cs="Times New Roman"/>
                <w:sz w:val="20"/>
                <w:szCs w:val="20"/>
              </w:rPr>
            </w:pPr>
            <w:r w:rsidRPr="00686FB7">
              <w:rPr>
                <w:rFonts w:ascii="Times New Roman" w:hAnsi="Times New Roman" w:cs="Times New Roman"/>
                <w:i/>
                <w:iCs/>
                <w:sz w:val="20"/>
                <w:szCs w:val="20"/>
              </w:rPr>
              <w:t>Брой проведени събития; Брой участници в събитията; Брой заинтересовани страни;</w:t>
            </w:r>
          </w:p>
        </w:tc>
        <w:tc>
          <w:tcPr>
            <w:tcW w:w="1628" w:type="dxa"/>
            <w:gridSpan w:val="2"/>
          </w:tcPr>
          <w:p w:rsidR="00B1282B" w:rsidRPr="00686FB7" w:rsidRDefault="000E6E0A" w:rsidP="00031B53">
            <w:pPr>
              <w:rPr>
                <w:rFonts w:ascii="Times New Roman" w:eastAsia="Times New Roman" w:hAnsi="Times New Roman" w:cs="Times New Roman"/>
                <w:sz w:val="20"/>
                <w:szCs w:val="20"/>
              </w:rPr>
            </w:pPr>
            <w:r w:rsidRPr="00686FB7">
              <w:rPr>
                <w:rFonts w:ascii="Times New Roman" w:hAnsi="Times New Roman" w:cs="Times New Roman"/>
                <w:sz w:val="20"/>
                <w:szCs w:val="20"/>
              </w:rPr>
              <w:t>Проведени 5 мероприятия заедно с родителските клубове</w:t>
            </w:r>
          </w:p>
        </w:tc>
      </w:tr>
    </w:tbl>
    <w:p w:rsidR="007D5192" w:rsidRPr="00686FB7" w:rsidRDefault="007D5192" w:rsidP="008157AE">
      <w:pPr>
        <w:ind w:firstLine="709"/>
        <w:rPr>
          <w:rFonts w:ascii="Times New Roman" w:eastAsia="Times New Roman" w:hAnsi="Times New Roman" w:cs="Times New Roman"/>
          <w:sz w:val="20"/>
          <w:szCs w:val="20"/>
        </w:rPr>
      </w:pPr>
    </w:p>
    <w:p w:rsidR="007D5192" w:rsidRPr="007D5192" w:rsidRDefault="007D5192" w:rsidP="007D5192">
      <w:pPr>
        <w:framePr w:w="14237" w:wrap="notBeside" w:vAnchor="text" w:hAnchor="text" w:xAlign="center" w:y="1"/>
        <w:rPr>
          <w:rFonts w:ascii="Times New Roman" w:hAnsi="Times New Roman" w:cs="Times New Roman"/>
          <w:sz w:val="20"/>
          <w:szCs w:val="20"/>
        </w:rPr>
      </w:pPr>
    </w:p>
    <w:p w:rsidR="007D5192" w:rsidRPr="007D5192" w:rsidRDefault="007D5192" w:rsidP="007D5192">
      <w:pPr>
        <w:framePr w:w="14280" w:wrap="notBeside" w:vAnchor="text" w:hAnchor="text" w:xAlign="center" w:y="1"/>
        <w:rPr>
          <w:sz w:val="2"/>
          <w:szCs w:val="2"/>
        </w:rPr>
      </w:pPr>
    </w:p>
    <w:p w:rsidR="007D5192" w:rsidRPr="007D5192" w:rsidRDefault="007D5192" w:rsidP="007D5192">
      <w:pPr>
        <w:rPr>
          <w:sz w:val="2"/>
          <w:szCs w:val="2"/>
        </w:rPr>
      </w:pPr>
    </w:p>
    <w:p w:rsidR="006D6F03" w:rsidRDefault="00046DB0" w:rsidP="00B179A3">
      <w:pPr>
        <w:tabs>
          <w:tab w:val="left" w:pos="9072"/>
          <w:tab w:val="left" w:pos="9356"/>
        </w:tabs>
        <w:ind w:firstLine="709"/>
        <w:jc w:val="both"/>
        <w:rPr>
          <w:rFonts w:ascii="Times New Roman" w:hAnsi="Times New Roman" w:cs="Times New Roman"/>
          <w:color w:val="auto"/>
        </w:rPr>
      </w:pPr>
      <w:r w:rsidRPr="00676AAB">
        <w:rPr>
          <w:rFonts w:ascii="Times New Roman" w:hAnsi="Times New Roman" w:cs="Times New Roman"/>
          <w:b/>
          <w:color w:val="auto"/>
        </w:rPr>
        <w:t>Община Каспичан</w:t>
      </w:r>
      <w:r w:rsidRPr="00676AAB">
        <w:rPr>
          <w:rFonts w:ascii="Times New Roman" w:hAnsi="Times New Roman" w:cs="Times New Roman"/>
          <w:color w:val="auto"/>
        </w:rPr>
        <w:t xml:space="preserve"> представя следната информация в сферата на равнопоставеността на жените и мъжете:</w:t>
      </w:r>
      <w:bookmarkStart w:id="8" w:name="bookmark3"/>
    </w:p>
    <w:p w:rsidR="006D6F03" w:rsidRDefault="00046DB0" w:rsidP="00B179A3">
      <w:pPr>
        <w:tabs>
          <w:tab w:val="left" w:pos="9072"/>
          <w:tab w:val="left" w:pos="9356"/>
        </w:tabs>
        <w:ind w:firstLine="709"/>
        <w:jc w:val="both"/>
        <w:rPr>
          <w:rFonts w:ascii="Times New Roman" w:hAnsi="Times New Roman" w:cs="Times New Roman"/>
          <w:bCs/>
          <w:color w:val="auto"/>
        </w:rPr>
      </w:pPr>
      <w:r w:rsidRPr="00676AAB">
        <w:rPr>
          <w:rFonts w:ascii="Times New Roman" w:hAnsi="Times New Roman" w:cs="Times New Roman"/>
          <w:b/>
          <w:bCs/>
          <w:color w:val="auto"/>
        </w:rPr>
        <w:t xml:space="preserve"> </w:t>
      </w:r>
      <w:r w:rsidRPr="00033517">
        <w:rPr>
          <w:rFonts w:ascii="Times New Roman" w:hAnsi="Times New Roman" w:cs="Times New Roman"/>
          <w:b/>
          <w:bCs/>
          <w:color w:val="auto"/>
        </w:rPr>
        <w:t xml:space="preserve">Приоритетна област 1: </w:t>
      </w:r>
      <w:r w:rsidRPr="00033517">
        <w:rPr>
          <w:rFonts w:ascii="Times New Roman" w:hAnsi="Times New Roman" w:cs="Times New Roman"/>
          <w:bCs/>
          <w:color w:val="auto"/>
        </w:rPr>
        <w:t xml:space="preserve">Повишаване на участието на жените на пазара на труда </w:t>
      </w:r>
      <w:r w:rsidR="005A0113" w:rsidRPr="00033517">
        <w:rPr>
          <w:rFonts w:ascii="Times New Roman" w:hAnsi="Times New Roman" w:cs="Times New Roman"/>
          <w:bCs/>
          <w:color w:val="auto"/>
        </w:rPr>
        <w:t xml:space="preserve">и </w:t>
      </w:r>
      <w:r w:rsidRPr="00033517">
        <w:rPr>
          <w:rFonts w:ascii="Times New Roman" w:hAnsi="Times New Roman" w:cs="Times New Roman"/>
          <w:bCs/>
          <w:color w:val="auto"/>
        </w:rPr>
        <w:t>равна степен на икономическа</w:t>
      </w:r>
      <w:bookmarkStart w:id="9" w:name="bookmark4"/>
      <w:bookmarkEnd w:id="8"/>
      <w:r w:rsidRPr="00033517">
        <w:rPr>
          <w:rFonts w:ascii="Times New Roman" w:hAnsi="Times New Roman" w:cs="Times New Roman"/>
          <w:color w:val="auto"/>
        </w:rPr>
        <w:t xml:space="preserve"> н</w:t>
      </w:r>
      <w:r w:rsidRPr="00033517">
        <w:rPr>
          <w:rFonts w:ascii="Times New Roman" w:hAnsi="Times New Roman" w:cs="Times New Roman"/>
          <w:bCs/>
          <w:color w:val="auto"/>
        </w:rPr>
        <w:t>езависимост</w:t>
      </w:r>
      <w:bookmarkEnd w:id="9"/>
    </w:p>
    <w:p w:rsidR="006D6F03" w:rsidRDefault="00046DB0" w:rsidP="00B179A3">
      <w:pPr>
        <w:tabs>
          <w:tab w:val="left" w:pos="9072"/>
          <w:tab w:val="left" w:pos="9356"/>
        </w:tabs>
        <w:ind w:firstLine="709"/>
        <w:jc w:val="both"/>
        <w:rPr>
          <w:rFonts w:ascii="Times New Roman" w:hAnsi="Times New Roman" w:cs="Times New Roman"/>
          <w:color w:val="auto"/>
        </w:rPr>
      </w:pPr>
      <w:r w:rsidRPr="00033517">
        <w:rPr>
          <w:rFonts w:ascii="Times New Roman" w:hAnsi="Times New Roman" w:cs="Times New Roman"/>
          <w:color w:val="auto"/>
        </w:rPr>
        <w:t xml:space="preserve">За постигането на по-висока </w:t>
      </w:r>
      <w:r w:rsidR="0005786C" w:rsidRPr="00033517">
        <w:rPr>
          <w:rFonts w:ascii="Times New Roman" w:hAnsi="Times New Roman" w:cs="Times New Roman"/>
          <w:color w:val="auto"/>
          <w:lang w:eastAsia="en-US" w:bidi="en-US"/>
        </w:rPr>
        <w:t xml:space="preserve">заетост и </w:t>
      </w:r>
      <w:r w:rsidRPr="00033517">
        <w:rPr>
          <w:rFonts w:ascii="Times New Roman" w:hAnsi="Times New Roman" w:cs="Times New Roman"/>
          <w:color w:val="auto"/>
        </w:rPr>
        <w:t>достъп до пазара на тр</w:t>
      </w:r>
      <w:r w:rsidR="00676AAB" w:rsidRPr="00033517">
        <w:rPr>
          <w:rFonts w:ascii="Times New Roman" w:hAnsi="Times New Roman" w:cs="Times New Roman"/>
          <w:color w:val="auto"/>
        </w:rPr>
        <w:t>уда</w:t>
      </w:r>
      <w:r w:rsidRPr="00033517">
        <w:rPr>
          <w:rFonts w:ascii="Times New Roman" w:hAnsi="Times New Roman" w:cs="Times New Roman"/>
          <w:color w:val="auto"/>
        </w:rPr>
        <w:t xml:space="preserve"> се разчита гла</w:t>
      </w:r>
      <w:r w:rsidR="00676AAB" w:rsidRPr="00033517">
        <w:rPr>
          <w:rFonts w:ascii="Times New Roman" w:hAnsi="Times New Roman" w:cs="Times New Roman"/>
          <w:color w:val="auto"/>
        </w:rPr>
        <w:t>в</w:t>
      </w:r>
      <w:r w:rsidRPr="00033517">
        <w:rPr>
          <w:rFonts w:ascii="Times New Roman" w:hAnsi="Times New Roman" w:cs="Times New Roman"/>
          <w:color w:val="auto"/>
        </w:rPr>
        <w:t xml:space="preserve">но </w:t>
      </w:r>
      <w:r w:rsidR="00676AAB" w:rsidRPr="00033517">
        <w:rPr>
          <w:rFonts w:ascii="Times New Roman" w:hAnsi="Times New Roman" w:cs="Times New Roman"/>
          <w:color w:val="auto"/>
        </w:rPr>
        <w:t>н</w:t>
      </w:r>
      <w:r w:rsidRPr="00033517">
        <w:rPr>
          <w:rFonts w:ascii="Times New Roman" w:hAnsi="Times New Roman" w:cs="Times New Roman"/>
          <w:color w:val="auto"/>
        </w:rPr>
        <w:t xml:space="preserve">а политиките </w:t>
      </w:r>
      <w:r w:rsidR="00676AAB" w:rsidRPr="00033517">
        <w:rPr>
          <w:rFonts w:ascii="Times New Roman" w:hAnsi="Times New Roman" w:cs="Times New Roman"/>
          <w:color w:val="auto"/>
        </w:rPr>
        <w:t>и</w:t>
      </w:r>
      <w:r w:rsidRPr="00033517">
        <w:rPr>
          <w:rFonts w:ascii="Times New Roman" w:hAnsi="Times New Roman" w:cs="Times New Roman"/>
          <w:color w:val="auto"/>
        </w:rPr>
        <w:t xml:space="preserve"> действията </w:t>
      </w:r>
      <w:r w:rsidR="00676AAB" w:rsidRPr="00033517">
        <w:rPr>
          <w:rFonts w:ascii="Times New Roman" w:hAnsi="Times New Roman" w:cs="Times New Roman"/>
          <w:color w:val="auto"/>
        </w:rPr>
        <w:t>з</w:t>
      </w:r>
      <w:r w:rsidRPr="00033517">
        <w:rPr>
          <w:rFonts w:ascii="Times New Roman" w:hAnsi="Times New Roman" w:cs="Times New Roman"/>
          <w:color w:val="auto"/>
        </w:rPr>
        <w:t>а ра</w:t>
      </w:r>
      <w:r w:rsidR="00676AAB" w:rsidRPr="00033517">
        <w:rPr>
          <w:rFonts w:ascii="Times New Roman" w:hAnsi="Times New Roman" w:cs="Times New Roman"/>
          <w:color w:val="auto"/>
        </w:rPr>
        <w:t xml:space="preserve">звитие </w:t>
      </w:r>
      <w:r w:rsidRPr="00033517">
        <w:rPr>
          <w:rFonts w:ascii="Times New Roman" w:hAnsi="Times New Roman" w:cs="Times New Roman"/>
          <w:color w:val="auto"/>
        </w:rPr>
        <w:t xml:space="preserve">па икономиката </w:t>
      </w:r>
      <w:r w:rsidR="00676AAB" w:rsidRPr="00033517">
        <w:rPr>
          <w:rFonts w:ascii="Times New Roman" w:hAnsi="Times New Roman" w:cs="Times New Roman"/>
          <w:color w:val="auto"/>
        </w:rPr>
        <w:t>и</w:t>
      </w:r>
      <w:r w:rsidR="001E648D" w:rsidRPr="00033517">
        <w:rPr>
          <w:rFonts w:ascii="Times New Roman" w:hAnsi="Times New Roman" w:cs="Times New Roman"/>
          <w:color w:val="auto"/>
        </w:rPr>
        <w:t xml:space="preserve"> увели</w:t>
      </w:r>
      <w:r w:rsidRPr="00033517">
        <w:rPr>
          <w:rFonts w:ascii="Times New Roman" w:hAnsi="Times New Roman" w:cs="Times New Roman"/>
          <w:color w:val="auto"/>
        </w:rPr>
        <w:t>ча</w:t>
      </w:r>
      <w:r w:rsidR="001E648D" w:rsidRPr="00033517">
        <w:rPr>
          <w:rFonts w:ascii="Times New Roman" w:hAnsi="Times New Roman" w:cs="Times New Roman"/>
          <w:color w:val="auto"/>
        </w:rPr>
        <w:t>ването на</w:t>
      </w:r>
      <w:r w:rsidRPr="00033517">
        <w:rPr>
          <w:rFonts w:ascii="Times New Roman" w:hAnsi="Times New Roman" w:cs="Times New Roman"/>
          <w:color w:val="auto"/>
        </w:rPr>
        <w:t xml:space="preserve"> </w:t>
      </w:r>
      <w:r w:rsidR="001E648D" w:rsidRPr="00033517">
        <w:rPr>
          <w:rFonts w:ascii="Times New Roman" w:hAnsi="Times New Roman" w:cs="Times New Roman"/>
          <w:color w:val="auto"/>
          <w:lang w:bidi="en-US"/>
        </w:rPr>
        <w:t>заетостта, на</w:t>
      </w:r>
      <w:r w:rsidRPr="00033517">
        <w:rPr>
          <w:rFonts w:ascii="Times New Roman" w:hAnsi="Times New Roman" w:cs="Times New Roman"/>
          <w:color w:val="auto"/>
          <w:lang w:val="en-US" w:eastAsia="en-US" w:bidi="en-US"/>
        </w:rPr>
        <w:t xml:space="preserve"> </w:t>
      </w:r>
      <w:r w:rsidRPr="00033517">
        <w:rPr>
          <w:rFonts w:ascii="Times New Roman" w:hAnsi="Times New Roman" w:cs="Times New Roman"/>
          <w:color w:val="auto"/>
        </w:rPr>
        <w:t>социалните н други политики, които съ</w:t>
      </w:r>
      <w:r w:rsidR="001E648D" w:rsidRPr="00033517">
        <w:rPr>
          <w:rFonts w:ascii="Times New Roman" w:hAnsi="Times New Roman" w:cs="Times New Roman"/>
          <w:color w:val="auto"/>
        </w:rPr>
        <w:t>зд</w:t>
      </w:r>
      <w:r w:rsidRPr="00033517">
        <w:rPr>
          <w:rFonts w:ascii="Times New Roman" w:hAnsi="Times New Roman" w:cs="Times New Roman"/>
          <w:color w:val="auto"/>
        </w:rPr>
        <w:t xml:space="preserve">ават предпоставки </w:t>
      </w:r>
      <w:r w:rsidR="001E648D" w:rsidRPr="00033517">
        <w:rPr>
          <w:rFonts w:ascii="Times New Roman" w:hAnsi="Times New Roman" w:cs="Times New Roman"/>
          <w:color w:val="auto"/>
        </w:rPr>
        <w:t>з</w:t>
      </w:r>
      <w:r w:rsidRPr="00033517">
        <w:rPr>
          <w:rFonts w:ascii="Times New Roman" w:hAnsi="Times New Roman" w:cs="Times New Roman"/>
          <w:color w:val="auto"/>
        </w:rPr>
        <w:t xml:space="preserve">а постигане на равнопоставеност </w:t>
      </w:r>
      <w:r w:rsidR="001E648D" w:rsidRPr="00033517">
        <w:rPr>
          <w:rFonts w:ascii="Times New Roman" w:hAnsi="Times New Roman" w:cs="Times New Roman"/>
          <w:color w:val="auto"/>
        </w:rPr>
        <w:t>н</w:t>
      </w:r>
      <w:r w:rsidRPr="00033517">
        <w:rPr>
          <w:rFonts w:ascii="Times New Roman" w:hAnsi="Times New Roman" w:cs="Times New Roman"/>
          <w:color w:val="auto"/>
        </w:rPr>
        <w:t xml:space="preserve">а двата пола </w:t>
      </w:r>
      <w:r w:rsidR="001E648D" w:rsidRPr="00033517">
        <w:rPr>
          <w:rFonts w:ascii="Times New Roman" w:hAnsi="Times New Roman" w:cs="Times New Roman"/>
          <w:color w:val="auto"/>
        </w:rPr>
        <w:t>н</w:t>
      </w:r>
      <w:r w:rsidRPr="00033517">
        <w:rPr>
          <w:rFonts w:ascii="Times New Roman" w:hAnsi="Times New Roman" w:cs="Times New Roman"/>
          <w:color w:val="auto"/>
        </w:rPr>
        <w:t>а пазара па труда и на условия</w:t>
      </w:r>
      <w:r w:rsidR="001E648D" w:rsidRPr="00033517">
        <w:rPr>
          <w:rFonts w:ascii="Times New Roman" w:hAnsi="Times New Roman" w:cs="Times New Roman"/>
          <w:color w:val="auto"/>
          <w:lang w:bidi="en-US"/>
        </w:rPr>
        <w:t>т</w:t>
      </w:r>
      <w:r w:rsidRPr="00033517">
        <w:rPr>
          <w:rFonts w:ascii="Times New Roman" w:hAnsi="Times New Roman" w:cs="Times New Roman"/>
          <w:color w:val="auto"/>
        </w:rPr>
        <w:t xml:space="preserve">а на </w:t>
      </w:r>
      <w:r w:rsidR="001E648D" w:rsidRPr="00033517">
        <w:rPr>
          <w:rFonts w:ascii="Times New Roman" w:hAnsi="Times New Roman" w:cs="Times New Roman"/>
          <w:color w:val="auto"/>
        </w:rPr>
        <w:t>з</w:t>
      </w:r>
      <w:r w:rsidRPr="00033517">
        <w:rPr>
          <w:rFonts w:ascii="Times New Roman" w:hAnsi="Times New Roman" w:cs="Times New Roman"/>
          <w:color w:val="auto"/>
        </w:rPr>
        <w:t>а</w:t>
      </w:r>
      <w:r w:rsidR="001E648D" w:rsidRPr="00033517">
        <w:rPr>
          <w:rFonts w:ascii="Times New Roman" w:hAnsi="Times New Roman" w:cs="Times New Roman"/>
          <w:color w:val="auto"/>
        </w:rPr>
        <w:t>е</w:t>
      </w:r>
      <w:r w:rsidRPr="00033517">
        <w:rPr>
          <w:rFonts w:ascii="Times New Roman" w:hAnsi="Times New Roman" w:cs="Times New Roman"/>
          <w:color w:val="auto"/>
        </w:rPr>
        <w:t>тост и професионално развит</w:t>
      </w:r>
      <w:r w:rsidR="001E648D" w:rsidRPr="00033517">
        <w:rPr>
          <w:rFonts w:ascii="Times New Roman" w:hAnsi="Times New Roman" w:cs="Times New Roman"/>
          <w:color w:val="auto"/>
        </w:rPr>
        <w:t>ие</w:t>
      </w:r>
      <w:r w:rsidRPr="00033517">
        <w:rPr>
          <w:rFonts w:ascii="Times New Roman" w:hAnsi="Times New Roman" w:cs="Times New Roman"/>
          <w:color w:val="auto"/>
        </w:rPr>
        <w:t>.</w:t>
      </w:r>
    </w:p>
    <w:p w:rsidR="006D6F03" w:rsidRDefault="00046DB0" w:rsidP="00B179A3">
      <w:pPr>
        <w:tabs>
          <w:tab w:val="left" w:pos="9072"/>
          <w:tab w:val="left" w:pos="9356"/>
        </w:tabs>
        <w:ind w:firstLine="709"/>
        <w:jc w:val="both"/>
        <w:rPr>
          <w:rFonts w:ascii="Times New Roman" w:hAnsi="Times New Roman" w:cs="Times New Roman"/>
          <w:color w:val="auto"/>
        </w:rPr>
      </w:pPr>
      <w:r w:rsidRPr="00033517">
        <w:rPr>
          <w:rFonts w:ascii="Times New Roman" w:hAnsi="Times New Roman" w:cs="Times New Roman"/>
          <w:color w:val="auto"/>
        </w:rPr>
        <w:t>Община Каспичан предоставя заетост на безработни лица. родители с малки деца. младежи от специализирани институции. като им предоставя възможност за работа и насърчава работодатели да наемат безработни лица на територията на община Каспичан.</w:t>
      </w:r>
    </w:p>
    <w:p w:rsidR="006D6F03" w:rsidRDefault="00046DB0" w:rsidP="00B179A3">
      <w:pPr>
        <w:tabs>
          <w:tab w:val="left" w:pos="9072"/>
          <w:tab w:val="left" w:pos="9356"/>
        </w:tabs>
        <w:ind w:firstLine="709"/>
        <w:jc w:val="both"/>
        <w:rPr>
          <w:rFonts w:ascii="Times New Roman" w:hAnsi="Times New Roman" w:cs="Times New Roman"/>
          <w:color w:val="auto"/>
        </w:rPr>
      </w:pPr>
      <w:r w:rsidRPr="00033517">
        <w:rPr>
          <w:rFonts w:ascii="Times New Roman" w:hAnsi="Times New Roman" w:cs="Times New Roman"/>
          <w:color w:val="auto"/>
        </w:rPr>
        <w:t xml:space="preserve">Община Каспичан е работодател на хора е увреждания </w:t>
      </w:r>
      <w:r w:rsidRPr="00033517">
        <w:rPr>
          <w:rFonts w:ascii="Times New Roman" w:hAnsi="Times New Roman" w:cs="Times New Roman"/>
          <w:color w:val="auto"/>
          <w:lang w:val="en-US" w:eastAsia="en-US" w:bidi="en-US"/>
        </w:rPr>
        <w:t xml:space="preserve">no </w:t>
      </w:r>
      <w:r w:rsidR="001575F3" w:rsidRPr="00033517">
        <w:rPr>
          <w:rFonts w:ascii="Times New Roman" w:hAnsi="Times New Roman" w:cs="Times New Roman"/>
          <w:color w:val="auto"/>
          <w:lang w:bidi="en-US"/>
        </w:rPr>
        <w:t>НП</w:t>
      </w:r>
      <w:r w:rsidRPr="00033517">
        <w:rPr>
          <w:rFonts w:ascii="Times New Roman" w:hAnsi="Times New Roman" w:cs="Times New Roman"/>
          <w:color w:val="auto"/>
          <w:lang w:val="en-US" w:eastAsia="en-US" w:bidi="en-US"/>
        </w:rPr>
        <w:t xml:space="preserve"> </w:t>
      </w:r>
      <w:r w:rsidRPr="00033517">
        <w:rPr>
          <w:rFonts w:ascii="Times New Roman" w:hAnsi="Times New Roman" w:cs="Times New Roman"/>
          <w:color w:val="auto"/>
        </w:rPr>
        <w:t xml:space="preserve">..Заетост и обучение на хора е трайни увреждания", като дава възможност за мотивация за независим и самостоятелен начин </w:t>
      </w:r>
      <w:r w:rsidR="001575F3" w:rsidRPr="00033517">
        <w:rPr>
          <w:rFonts w:ascii="Times New Roman" w:hAnsi="Times New Roman" w:cs="Times New Roman"/>
          <w:color w:val="auto"/>
        </w:rPr>
        <w:t xml:space="preserve">на </w:t>
      </w:r>
      <w:r w:rsidRPr="00033517">
        <w:rPr>
          <w:rFonts w:ascii="Times New Roman" w:hAnsi="Times New Roman" w:cs="Times New Roman"/>
          <w:color w:val="auto"/>
        </w:rPr>
        <w:t>живот.</w:t>
      </w:r>
    </w:p>
    <w:p w:rsidR="006D6F03" w:rsidRDefault="001575F3" w:rsidP="00B179A3">
      <w:pPr>
        <w:tabs>
          <w:tab w:val="left" w:pos="9072"/>
          <w:tab w:val="left" w:pos="9356"/>
        </w:tabs>
        <w:ind w:firstLine="709"/>
        <w:jc w:val="both"/>
        <w:rPr>
          <w:rFonts w:ascii="Times New Roman" w:hAnsi="Times New Roman" w:cs="Times New Roman"/>
          <w:bCs/>
          <w:color w:val="auto"/>
        </w:rPr>
      </w:pPr>
      <w:r w:rsidRPr="00033517">
        <w:rPr>
          <w:rFonts w:ascii="Times New Roman" w:hAnsi="Times New Roman" w:cs="Times New Roman"/>
          <w:b/>
          <w:bCs/>
          <w:color w:val="auto"/>
        </w:rPr>
        <w:t xml:space="preserve">Приоритетна област 2: </w:t>
      </w:r>
      <w:r w:rsidRPr="00033517">
        <w:rPr>
          <w:rFonts w:ascii="Times New Roman" w:hAnsi="Times New Roman" w:cs="Times New Roman"/>
          <w:bCs/>
          <w:color w:val="auto"/>
        </w:rPr>
        <w:t>Намаляване на разликите по пол в заплащането ii доходите.</w:t>
      </w:r>
    </w:p>
    <w:p w:rsidR="006D6F03" w:rsidRDefault="00046DB0" w:rsidP="00B179A3">
      <w:pPr>
        <w:tabs>
          <w:tab w:val="left" w:pos="9072"/>
          <w:tab w:val="left" w:pos="9356"/>
        </w:tabs>
        <w:ind w:firstLine="709"/>
        <w:jc w:val="both"/>
        <w:rPr>
          <w:rFonts w:ascii="Times New Roman" w:hAnsi="Times New Roman" w:cs="Times New Roman"/>
          <w:color w:val="auto"/>
        </w:rPr>
      </w:pPr>
      <w:r w:rsidRPr="00033517">
        <w:rPr>
          <w:rFonts w:ascii="Times New Roman" w:hAnsi="Times New Roman" w:cs="Times New Roman"/>
          <w:color w:val="auto"/>
        </w:rPr>
        <w:t xml:space="preserve">Възнагражденията на жените в Европа са все още средно </w:t>
      </w:r>
      <w:r w:rsidRPr="00033517">
        <w:rPr>
          <w:rStyle w:val="Bodytext29pt"/>
          <w:rFonts w:eastAsia="Arial Unicode MS"/>
          <w:color w:val="auto"/>
          <w:sz w:val="24"/>
          <w:szCs w:val="24"/>
        </w:rPr>
        <w:t xml:space="preserve">е </w:t>
      </w:r>
      <w:r w:rsidRPr="00033517">
        <w:rPr>
          <w:rFonts w:ascii="Times New Roman" w:hAnsi="Times New Roman" w:cs="Times New Roman"/>
          <w:color w:val="auto"/>
        </w:rPr>
        <w:t>16.3 %</w:t>
      </w:r>
      <w:r w:rsidR="00CD7F1A">
        <w:rPr>
          <w:rFonts w:ascii="Times New Roman" w:hAnsi="Times New Roman" w:cs="Times New Roman"/>
        </w:rPr>
        <w:t xml:space="preserve"> по-ниски</w:t>
      </w:r>
      <w:r w:rsidRPr="00033517">
        <w:rPr>
          <w:rStyle w:val="Bodytext29ptSmallCaps"/>
          <w:rFonts w:eastAsia="Franklin Gothic Heavy"/>
          <w:color w:val="auto"/>
          <w:sz w:val="24"/>
          <w:szCs w:val="24"/>
        </w:rPr>
        <w:t xml:space="preserve"> </w:t>
      </w:r>
      <w:r w:rsidRPr="00033517">
        <w:rPr>
          <w:rFonts w:ascii="Times New Roman" w:hAnsi="Times New Roman" w:cs="Times New Roman"/>
          <w:color w:val="auto"/>
        </w:rPr>
        <w:t>от тези на мъжете. Разликата в запла</w:t>
      </w:r>
      <w:r w:rsidR="00CD7F1A">
        <w:rPr>
          <w:rFonts w:ascii="Times New Roman" w:hAnsi="Times New Roman" w:cs="Times New Roman"/>
        </w:rPr>
        <w:t>щанет</w:t>
      </w:r>
      <w:r w:rsidRPr="00033517">
        <w:rPr>
          <w:rFonts w:ascii="Times New Roman" w:hAnsi="Times New Roman" w:cs="Times New Roman"/>
          <w:color w:val="auto"/>
        </w:rPr>
        <w:t xml:space="preserve">о на жените н мъжете не е намаляла през последните години н това се дължи до </w:t>
      </w:r>
      <w:r w:rsidR="00CD7F1A">
        <w:rPr>
          <w:rFonts w:ascii="Times New Roman" w:hAnsi="Times New Roman" w:cs="Times New Roman"/>
        </w:rPr>
        <w:t>голяма</w:t>
      </w:r>
      <w:r w:rsidRPr="00033517">
        <w:rPr>
          <w:rFonts w:ascii="Times New Roman" w:hAnsi="Times New Roman" w:cs="Times New Roman"/>
          <w:color w:val="auto"/>
        </w:rPr>
        <w:t xml:space="preserve"> степен па фак</w:t>
      </w:r>
      <w:r w:rsidR="00CD7F1A">
        <w:rPr>
          <w:rFonts w:ascii="Times New Roman" w:hAnsi="Times New Roman" w:cs="Times New Roman"/>
        </w:rPr>
        <w:t>т</w:t>
      </w:r>
      <w:r w:rsidRPr="00033517">
        <w:rPr>
          <w:rFonts w:ascii="Times New Roman" w:hAnsi="Times New Roman" w:cs="Times New Roman"/>
          <w:color w:val="auto"/>
        </w:rPr>
        <w:t xml:space="preserve">а, че жените по-трудно си намират работа, </w:t>
      </w:r>
      <w:r w:rsidR="00CD7F1A">
        <w:rPr>
          <w:rFonts w:ascii="Times New Roman" w:hAnsi="Times New Roman" w:cs="Times New Roman"/>
        </w:rPr>
        <w:t xml:space="preserve">работят </w:t>
      </w:r>
      <w:r w:rsidRPr="00033517">
        <w:rPr>
          <w:rFonts w:ascii="Times New Roman" w:hAnsi="Times New Roman" w:cs="Times New Roman"/>
          <w:color w:val="auto"/>
        </w:rPr>
        <w:t xml:space="preserve">в </w:t>
      </w:r>
      <w:r w:rsidR="00CD7F1A">
        <w:rPr>
          <w:rFonts w:ascii="Times New Roman" w:hAnsi="Times New Roman" w:cs="Times New Roman"/>
        </w:rPr>
        <w:t>по-ниско</w:t>
      </w:r>
      <w:r w:rsidRPr="00033517">
        <w:rPr>
          <w:rFonts w:ascii="Times New Roman" w:hAnsi="Times New Roman" w:cs="Times New Roman"/>
          <w:color w:val="auto"/>
        </w:rPr>
        <w:t xml:space="preserve"> платени сек</w:t>
      </w:r>
      <w:r w:rsidR="00CD7F1A">
        <w:rPr>
          <w:rFonts w:ascii="Times New Roman" w:hAnsi="Times New Roman" w:cs="Times New Roman"/>
        </w:rPr>
        <w:t>тори,</w:t>
      </w:r>
      <w:r w:rsidRPr="00033517">
        <w:rPr>
          <w:rFonts w:ascii="Times New Roman" w:hAnsi="Times New Roman" w:cs="Times New Roman"/>
          <w:color w:val="auto"/>
        </w:rPr>
        <w:t xml:space="preserve"> получават по-малко повишения, прекъсват по-често кариер</w:t>
      </w:r>
      <w:r w:rsidR="00CD7F1A">
        <w:rPr>
          <w:rFonts w:ascii="Times New Roman" w:hAnsi="Times New Roman" w:cs="Times New Roman"/>
        </w:rPr>
        <w:t xml:space="preserve">ата </w:t>
      </w:r>
      <w:r w:rsidRPr="00033517">
        <w:rPr>
          <w:rFonts w:ascii="Times New Roman" w:hAnsi="Times New Roman" w:cs="Times New Roman"/>
          <w:color w:val="auto"/>
        </w:rPr>
        <w:t xml:space="preserve">си </w:t>
      </w:r>
      <w:r w:rsidR="00CD7F1A">
        <w:rPr>
          <w:rFonts w:ascii="Times New Roman" w:hAnsi="Times New Roman" w:cs="Times New Roman"/>
        </w:rPr>
        <w:t>и</w:t>
      </w:r>
      <w:r w:rsidRPr="00033517">
        <w:rPr>
          <w:rFonts w:ascii="Times New Roman" w:hAnsi="Times New Roman" w:cs="Times New Roman"/>
          <w:color w:val="auto"/>
        </w:rPr>
        <w:t xml:space="preserve"> извършват повече неплатен труд.</w:t>
      </w:r>
    </w:p>
    <w:p w:rsidR="006D6F03" w:rsidRDefault="00046DB0" w:rsidP="00B179A3">
      <w:pPr>
        <w:tabs>
          <w:tab w:val="left" w:pos="9072"/>
          <w:tab w:val="left" w:pos="9356"/>
        </w:tabs>
        <w:ind w:firstLine="709"/>
        <w:jc w:val="both"/>
        <w:rPr>
          <w:rFonts w:ascii="Times New Roman" w:hAnsi="Times New Roman" w:cs="Times New Roman"/>
          <w:color w:val="auto"/>
        </w:rPr>
      </w:pPr>
      <w:r w:rsidRPr="00033517">
        <w:rPr>
          <w:rFonts w:ascii="Times New Roman" w:hAnsi="Times New Roman" w:cs="Times New Roman"/>
          <w:color w:val="auto"/>
        </w:rPr>
        <w:t xml:space="preserve">Политиката в община Каспичан </w:t>
      </w:r>
      <w:r w:rsidR="007010B1">
        <w:rPr>
          <w:rFonts w:ascii="Times New Roman" w:hAnsi="Times New Roman" w:cs="Times New Roman"/>
        </w:rPr>
        <w:t>за</w:t>
      </w:r>
      <w:r w:rsidRPr="00033517">
        <w:rPr>
          <w:rFonts w:ascii="Times New Roman" w:hAnsi="Times New Roman" w:cs="Times New Roman"/>
          <w:color w:val="auto"/>
        </w:rPr>
        <w:t xml:space="preserve"> намаляване на разликите по пол в заплащането е една </w:t>
      </w:r>
      <w:r w:rsidR="00B31CAF">
        <w:rPr>
          <w:rFonts w:ascii="Times New Roman" w:hAnsi="Times New Roman" w:cs="Times New Roman"/>
          <w:lang w:bidi="en-US"/>
        </w:rPr>
        <w:t>от</w:t>
      </w:r>
      <w:r w:rsidRPr="00033517">
        <w:rPr>
          <w:rFonts w:ascii="Times New Roman" w:hAnsi="Times New Roman" w:cs="Times New Roman"/>
          <w:color w:val="auto"/>
          <w:lang w:val="en-US" w:eastAsia="en-US" w:bidi="en-US"/>
        </w:rPr>
        <w:t xml:space="preserve"> </w:t>
      </w:r>
      <w:r w:rsidRPr="00033517">
        <w:rPr>
          <w:rFonts w:ascii="Times New Roman" w:hAnsi="Times New Roman" w:cs="Times New Roman"/>
          <w:color w:val="auto"/>
        </w:rPr>
        <w:t xml:space="preserve">приоритетите области </w:t>
      </w:r>
      <w:r w:rsidR="00B31CAF">
        <w:rPr>
          <w:rFonts w:ascii="Times New Roman" w:hAnsi="Times New Roman" w:cs="Times New Roman"/>
        </w:rPr>
        <w:t xml:space="preserve">и </w:t>
      </w:r>
      <w:r w:rsidRPr="00033517">
        <w:rPr>
          <w:rFonts w:ascii="Times New Roman" w:hAnsi="Times New Roman" w:cs="Times New Roman"/>
          <w:color w:val="auto"/>
        </w:rPr>
        <w:t xml:space="preserve">настоява за прилагане на мерки </w:t>
      </w:r>
      <w:r w:rsidR="00B31CAF">
        <w:rPr>
          <w:rFonts w:ascii="Times New Roman" w:hAnsi="Times New Roman" w:cs="Times New Roman"/>
          <w:lang w:bidi="en-US"/>
        </w:rPr>
        <w:t>з</w:t>
      </w:r>
      <w:r w:rsidRPr="00033517">
        <w:rPr>
          <w:rFonts w:ascii="Times New Roman" w:hAnsi="Times New Roman" w:cs="Times New Roman"/>
          <w:color w:val="auto"/>
          <w:lang w:val="en-US" w:eastAsia="en-US" w:bidi="en-US"/>
        </w:rPr>
        <w:t xml:space="preserve">a </w:t>
      </w:r>
      <w:r w:rsidRPr="00033517">
        <w:rPr>
          <w:rFonts w:ascii="Times New Roman" w:hAnsi="Times New Roman" w:cs="Times New Roman"/>
          <w:color w:val="auto"/>
        </w:rPr>
        <w:t>борба</w:t>
      </w:r>
      <w:r w:rsidR="00B31CAF">
        <w:rPr>
          <w:rFonts w:ascii="Times New Roman" w:hAnsi="Times New Roman" w:cs="Times New Roman"/>
        </w:rPr>
        <w:t>,</w:t>
      </w:r>
      <w:r w:rsidRPr="00033517">
        <w:rPr>
          <w:rFonts w:ascii="Times New Roman" w:hAnsi="Times New Roman" w:cs="Times New Roman"/>
          <w:color w:val="auto"/>
        </w:rPr>
        <w:t xml:space="preserve"> намаляване и елиминиране на </w:t>
      </w:r>
      <w:r w:rsidR="00B31CAF">
        <w:rPr>
          <w:rFonts w:ascii="Times New Roman" w:hAnsi="Times New Roman" w:cs="Times New Roman"/>
          <w:lang w:bidi="en-US"/>
        </w:rPr>
        <w:t>разликата</w:t>
      </w:r>
      <w:r w:rsidRPr="00033517">
        <w:rPr>
          <w:rFonts w:ascii="Times New Roman" w:hAnsi="Times New Roman" w:cs="Times New Roman"/>
          <w:color w:val="auto"/>
        </w:rPr>
        <w:t xml:space="preserve"> в заплащането по пол.</w:t>
      </w:r>
    </w:p>
    <w:p w:rsidR="006D6F03" w:rsidRDefault="00790DCF" w:rsidP="00B179A3">
      <w:pPr>
        <w:tabs>
          <w:tab w:val="left" w:pos="9072"/>
          <w:tab w:val="left" w:pos="9356"/>
        </w:tabs>
        <w:ind w:firstLine="709"/>
        <w:jc w:val="both"/>
        <w:rPr>
          <w:rFonts w:ascii="Times New Roman" w:hAnsi="Times New Roman" w:cs="Times New Roman"/>
          <w:bCs/>
        </w:rPr>
      </w:pPr>
      <w:r w:rsidRPr="00033517">
        <w:rPr>
          <w:rFonts w:ascii="Times New Roman" w:hAnsi="Times New Roman" w:cs="Times New Roman"/>
          <w:b/>
          <w:bCs/>
        </w:rPr>
        <w:t xml:space="preserve">Приоритетна област 3: </w:t>
      </w:r>
      <w:r w:rsidRPr="00790DCF">
        <w:rPr>
          <w:rFonts w:ascii="Times New Roman" w:hAnsi="Times New Roman" w:cs="Times New Roman"/>
          <w:bCs/>
        </w:rPr>
        <w:t>Насърчаване на равенството между</w:t>
      </w:r>
      <w:r w:rsidRPr="00790DCF">
        <w:rPr>
          <w:rFonts w:ascii="Times New Roman" w:hAnsi="Times New Roman" w:cs="Times New Roman"/>
          <w:bCs/>
        </w:rPr>
        <w:br/>
        <w:t>жените и мъжете в процесите на вземане на решения</w:t>
      </w:r>
      <w:bookmarkStart w:id="10" w:name="bookmark7"/>
    </w:p>
    <w:p w:rsidR="006E0E9D" w:rsidRDefault="00046DB0" w:rsidP="00B179A3">
      <w:pPr>
        <w:tabs>
          <w:tab w:val="left" w:pos="9072"/>
          <w:tab w:val="left" w:pos="9356"/>
        </w:tabs>
        <w:ind w:firstLine="709"/>
        <w:jc w:val="center"/>
        <w:rPr>
          <w:rFonts w:ascii="Times New Roman" w:hAnsi="Times New Roman" w:cs="Times New Roman"/>
        </w:rPr>
      </w:pPr>
      <w:r w:rsidRPr="00033517">
        <w:rPr>
          <w:rFonts w:ascii="Times New Roman" w:hAnsi="Times New Roman" w:cs="Times New Roman"/>
          <w:color w:val="auto"/>
        </w:rPr>
        <w:t>УЧАСТИЕТО ПА ЖЕНИТЕ В ПОЛИТИКАТА И МЕСТНОТО</w:t>
      </w:r>
      <w:r w:rsidRPr="00033517">
        <w:rPr>
          <w:rFonts w:ascii="Times New Roman" w:hAnsi="Times New Roman" w:cs="Times New Roman"/>
          <w:color w:val="auto"/>
        </w:rPr>
        <w:br/>
        <w:t>САМОУПРАВЛЕНИЕ</w:t>
      </w:r>
      <w:bookmarkEnd w:id="10"/>
    </w:p>
    <w:p w:rsidR="00190140" w:rsidRPr="00190140" w:rsidRDefault="00046DB0" w:rsidP="00B179A3">
      <w:pPr>
        <w:pStyle w:val="Heading5"/>
        <w:keepNext/>
        <w:keepLines/>
        <w:shd w:val="clear" w:color="auto" w:fill="auto"/>
        <w:tabs>
          <w:tab w:val="left" w:pos="9072"/>
        </w:tabs>
        <w:spacing w:line="240" w:lineRule="auto"/>
        <w:ind w:right="-26" w:firstLine="709"/>
        <w:jc w:val="both"/>
        <w:rPr>
          <w:rFonts w:ascii="Times New Roman" w:hAnsi="Times New Roman" w:cs="Times New Roman"/>
          <w:sz w:val="24"/>
          <w:szCs w:val="24"/>
        </w:rPr>
      </w:pPr>
      <w:r w:rsidRPr="00033517">
        <w:rPr>
          <w:rFonts w:ascii="Times New Roman" w:hAnsi="Times New Roman" w:cs="Times New Roman"/>
          <w:sz w:val="24"/>
          <w:szCs w:val="24"/>
        </w:rPr>
        <w:t xml:space="preserve">Въвеждане на ранни възможности </w:t>
      </w:r>
      <w:r w:rsidR="00190140">
        <w:rPr>
          <w:rFonts w:ascii="Times New Roman" w:hAnsi="Times New Roman" w:cs="Times New Roman"/>
          <w:sz w:val="24"/>
          <w:szCs w:val="24"/>
        </w:rPr>
        <w:t xml:space="preserve">за </w:t>
      </w:r>
      <w:r w:rsidRPr="00033517">
        <w:rPr>
          <w:rFonts w:ascii="Times New Roman" w:hAnsi="Times New Roman" w:cs="Times New Roman"/>
          <w:sz w:val="24"/>
          <w:szCs w:val="24"/>
        </w:rPr>
        <w:t>мъже</w:t>
      </w:r>
      <w:r w:rsidR="00190140">
        <w:rPr>
          <w:rFonts w:ascii="Times New Roman" w:hAnsi="Times New Roman" w:cs="Times New Roman"/>
          <w:sz w:val="24"/>
          <w:szCs w:val="24"/>
        </w:rPr>
        <w:t xml:space="preserve">те и </w:t>
      </w:r>
      <w:r w:rsidRPr="00033517">
        <w:rPr>
          <w:rFonts w:ascii="Times New Roman" w:hAnsi="Times New Roman" w:cs="Times New Roman"/>
          <w:sz w:val="24"/>
          <w:szCs w:val="24"/>
        </w:rPr>
        <w:t xml:space="preserve">жените във всички </w:t>
      </w:r>
      <w:r w:rsidR="00190140">
        <w:rPr>
          <w:rFonts w:ascii="Times New Roman" w:hAnsi="Times New Roman" w:cs="Times New Roman"/>
          <w:sz w:val="24"/>
          <w:szCs w:val="24"/>
        </w:rPr>
        <w:t xml:space="preserve">политики и </w:t>
      </w:r>
      <w:r w:rsidRPr="00033517">
        <w:rPr>
          <w:rFonts w:ascii="Times New Roman" w:hAnsi="Times New Roman" w:cs="Times New Roman"/>
          <w:sz w:val="24"/>
          <w:szCs w:val="24"/>
        </w:rPr>
        <w:t>дейност</w:t>
      </w:r>
      <w:r w:rsidR="00190140">
        <w:rPr>
          <w:rFonts w:ascii="Times New Roman" w:hAnsi="Times New Roman" w:cs="Times New Roman"/>
          <w:sz w:val="24"/>
          <w:szCs w:val="24"/>
        </w:rPr>
        <w:t xml:space="preserve">и: </w:t>
      </w:r>
      <w:r w:rsidR="00190140" w:rsidRPr="00190140">
        <w:rPr>
          <w:rFonts w:ascii="Times New Roman" w:hAnsi="Times New Roman" w:cs="Times New Roman"/>
          <w:sz w:val="24"/>
          <w:szCs w:val="24"/>
        </w:rPr>
        <w:t>с</w:t>
      </w:r>
      <w:r w:rsidRPr="00033517">
        <w:rPr>
          <w:rFonts w:ascii="Times New Roman" w:hAnsi="Times New Roman" w:cs="Times New Roman"/>
          <w:sz w:val="24"/>
          <w:szCs w:val="24"/>
        </w:rPr>
        <w:t>вободата</w:t>
      </w:r>
      <w:r w:rsidR="00190140">
        <w:rPr>
          <w:rFonts w:ascii="Times New Roman" w:hAnsi="Times New Roman" w:cs="Times New Roman"/>
        </w:rPr>
        <w:t xml:space="preserve">; </w:t>
      </w:r>
      <w:r w:rsidRPr="00033517">
        <w:rPr>
          <w:rFonts w:ascii="Times New Roman" w:hAnsi="Times New Roman" w:cs="Times New Roman"/>
          <w:sz w:val="24"/>
          <w:szCs w:val="24"/>
        </w:rPr>
        <w:t>демократичността;</w:t>
      </w:r>
      <w:r w:rsidR="00190140">
        <w:rPr>
          <w:rFonts w:ascii="Times New Roman" w:hAnsi="Times New Roman" w:cs="Times New Roman"/>
          <w:sz w:val="24"/>
          <w:szCs w:val="24"/>
        </w:rPr>
        <w:t xml:space="preserve"> </w:t>
      </w:r>
      <w:r w:rsidR="00190140" w:rsidRPr="00190140">
        <w:rPr>
          <w:rFonts w:ascii="Times New Roman" w:hAnsi="Times New Roman" w:cs="Times New Roman"/>
          <w:sz w:val="24"/>
          <w:szCs w:val="24"/>
        </w:rPr>
        <w:t>у</w:t>
      </w:r>
      <w:r w:rsidRPr="00190140">
        <w:rPr>
          <w:rFonts w:ascii="Times New Roman" w:hAnsi="Times New Roman" w:cs="Times New Roman"/>
          <w:sz w:val="24"/>
          <w:szCs w:val="24"/>
        </w:rPr>
        <w:t>важе</w:t>
      </w:r>
      <w:r w:rsidR="00190140" w:rsidRPr="00190140">
        <w:rPr>
          <w:rFonts w:ascii="Times New Roman" w:hAnsi="Times New Roman" w:cs="Times New Roman"/>
          <w:sz w:val="24"/>
          <w:szCs w:val="24"/>
        </w:rPr>
        <w:t>н</w:t>
      </w:r>
      <w:r w:rsidRPr="00190140">
        <w:rPr>
          <w:rFonts w:ascii="Times New Roman" w:hAnsi="Times New Roman" w:cs="Times New Roman"/>
          <w:sz w:val="24"/>
          <w:szCs w:val="24"/>
        </w:rPr>
        <w:t>ие</w:t>
      </w:r>
      <w:r w:rsidR="00190140" w:rsidRPr="00190140">
        <w:rPr>
          <w:rFonts w:ascii="Times New Roman" w:hAnsi="Times New Roman" w:cs="Times New Roman"/>
          <w:sz w:val="24"/>
          <w:szCs w:val="24"/>
        </w:rPr>
        <w:t>т</w:t>
      </w:r>
      <w:r w:rsidRPr="00190140">
        <w:rPr>
          <w:rFonts w:ascii="Times New Roman" w:hAnsi="Times New Roman" w:cs="Times New Roman"/>
          <w:sz w:val="24"/>
          <w:szCs w:val="24"/>
        </w:rPr>
        <w:t xml:space="preserve">о </w:t>
      </w:r>
      <w:r w:rsidR="00190140" w:rsidRPr="00190140">
        <w:rPr>
          <w:rFonts w:ascii="Times New Roman" w:hAnsi="Times New Roman" w:cs="Times New Roman"/>
          <w:sz w:val="24"/>
          <w:szCs w:val="24"/>
        </w:rPr>
        <w:t>н</w:t>
      </w:r>
      <w:r w:rsidRPr="00190140">
        <w:rPr>
          <w:rFonts w:ascii="Times New Roman" w:hAnsi="Times New Roman" w:cs="Times New Roman"/>
          <w:sz w:val="24"/>
          <w:szCs w:val="24"/>
        </w:rPr>
        <w:t>а човешките пра</w:t>
      </w:r>
      <w:r w:rsidR="00190140" w:rsidRPr="00190140">
        <w:rPr>
          <w:rFonts w:ascii="Times New Roman" w:hAnsi="Times New Roman" w:cs="Times New Roman"/>
          <w:sz w:val="24"/>
          <w:szCs w:val="24"/>
        </w:rPr>
        <w:t>в</w:t>
      </w:r>
      <w:r w:rsidRPr="00190140">
        <w:rPr>
          <w:rFonts w:ascii="Times New Roman" w:hAnsi="Times New Roman" w:cs="Times New Roman"/>
          <w:sz w:val="24"/>
          <w:szCs w:val="24"/>
        </w:rPr>
        <w:t>а</w:t>
      </w:r>
      <w:r w:rsidR="00190140" w:rsidRPr="00190140">
        <w:rPr>
          <w:rFonts w:ascii="Times New Roman" w:hAnsi="Times New Roman" w:cs="Times New Roman"/>
          <w:sz w:val="24"/>
          <w:szCs w:val="24"/>
        </w:rPr>
        <w:t>;</w:t>
      </w:r>
      <w:r w:rsidR="00190140">
        <w:rPr>
          <w:rFonts w:ascii="Times New Roman" w:hAnsi="Times New Roman" w:cs="Times New Roman"/>
          <w:sz w:val="24"/>
          <w:szCs w:val="24"/>
        </w:rPr>
        <w:t xml:space="preserve"> </w:t>
      </w:r>
      <w:r w:rsidRPr="00033517">
        <w:rPr>
          <w:rFonts w:ascii="Times New Roman" w:hAnsi="Times New Roman" w:cs="Times New Roman"/>
          <w:sz w:val="24"/>
          <w:szCs w:val="24"/>
        </w:rPr>
        <w:t xml:space="preserve">законовата </w:t>
      </w:r>
      <w:r w:rsidRPr="00190140">
        <w:rPr>
          <w:rFonts w:ascii="Times New Roman" w:hAnsi="Times New Roman" w:cs="Times New Roman"/>
          <w:sz w:val="24"/>
          <w:szCs w:val="24"/>
        </w:rPr>
        <w:t>влас</w:t>
      </w:r>
      <w:r w:rsidR="00190140" w:rsidRPr="00190140">
        <w:rPr>
          <w:rFonts w:ascii="Times New Roman" w:hAnsi="Times New Roman" w:cs="Times New Roman"/>
          <w:sz w:val="24"/>
          <w:szCs w:val="24"/>
        </w:rPr>
        <w:t>т</w:t>
      </w:r>
      <w:r w:rsidRPr="00190140">
        <w:rPr>
          <w:rFonts w:ascii="Times New Roman" w:hAnsi="Times New Roman" w:cs="Times New Roman"/>
          <w:sz w:val="24"/>
          <w:szCs w:val="24"/>
        </w:rPr>
        <w:t>.</w:t>
      </w:r>
    </w:p>
    <w:p w:rsidR="00A05CC3" w:rsidRDefault="00046DB0" w:rsidP="00F04F41">
      <w:pPr>
        <w:tabs>
          <w:tab w:val="left" w:pos="709"/>
          <w:tab w:val="left" w:pos="9072"/>
        </w:tabs>
        <w:ind w:firstLine="709"/>
        <w:jc w:val="both"/>
        <w:rPr>
          <w:rFonts w:ascii="Times New Roman" w:hAnsi="Times New Roman" w:cs="Times New Roman"/>
          <w:color w:val="auto"/>
        </w:rPr>
      </w:pPr>
      <w:r w:rsidRPr="00190140">
        <w:rPr>
          <w:rFonts w:ascii="Times New Roman" w:hAnsi="Times New Roman" w:cs="Times New Roman"/>
          <w:color w:val="auto"/>
        </w:rPr>
        <w:t>Политиката придобива задължи</w:t>
      </w:r>
      <w:r w:rsidR="00190140" w:rsidRPr="00190140">
        <w:rPr>
          <w:rFonts w:ascii="Times New Roman" w:hAnsi="Times New Roman" w:cs="Times New Roman"/>
          <w:color w:val="auto"/>
        </w:rPr>
        <w:t>т</w:t>
      </w:r>
      <w:r w:rsidRPr="00190140">
        <w:rPr>
          <w:rFonts w:ascii="Times New Roman" w:hAnsi="Times New Roman" w:cs="Times New Roman"/>
          <w:color w:val="auto"/>
        </w:rPr>
        <w:t>елен характер</w:t>
      </w:r>
      <w:r w:rsidR="00190140" w:rsidRPr="00190140">
        <w:rPr>
          <w:rFonts w:ascii="Times New Roman" w:hAnsi="Times New Roman" w:cs="Times New Roman"/>
          <w:color w:val="auto"/>
        </w:rPr>
        <w:t xml:space="preserve"> за</w:t>
      </w:r>
      <w:r w:rsidRPr="00190140">
        <w:rPr>
          <w:rFonts w:ascii="Times New Roman" w:hAnsi="Times New Roman" w:cs="Times New Roman"/>
          <w:color w:val="auto"/>
        </w:rPr>
        <w:t xml:space="preserve"> страните</w:t>
      </w:r>
      <w:r w:rsidR="00A05CC3">
        <w:rPr>
          <w:rFonts w:ascii="Times New Roman" w:hAnsi="Times New Roman" w:cs="Times New Roman"/>
          <w:color w:val="auto"/>
        </w:rPr>
        <w:t xml:space="preserve"> </w:t>
      </w:r>
      <w:r w:rsidRPr="00190140">
        <w:rPr>
          <w:rFonts w:ascii="Times New Roman" w:hAnsi="Times New Roman" w:cs="Times New Roman"/>
          <w:color w:val="auto"/>
        </w:rPr>
        <w:t xml:space="preserve">членки </w:t>
      </w:r>
      <w:r w:rsidR="00190140" w:rsidRPr="00190140">
        <w:rPr>
          <w:rFonts w:ascii="Times New Roman" w:hAnsi="Times New Roman" w:cs="Times New Roman"/>
          <w:color w:val="auto"/>
        </w:rPr>
        <w:t>н</w:t>
      </w:r>
      <w:r w:rsidRPr="00190140">
        <w:rPr>
          <w:rFonts w:ascii="Times New Roman" w:hAnsi="Times New Roman" w:cs="Times New Roman"/>
          <w:color w:val="auto"/>
        </w:rPr>
        <w:t xml:space="preserve">а </w:t>
      </w:r>
      <w:r w:rsidR="00190140" w:rsidRPr="00190140">
        <w:rPr>
          <w:rFonts w:ascii="Times New Roman" w:hAnsi="Times New Roman" w:cs="Times New Roman"/>
          <w:color w:val="auto"/>
          <w:lang w:eastAsia="en-US" w:bidi="en-US"/>
        </w:rPr>
        <w:t>Е</w:t>
      </w:r>
      <w:r w:rsidRPr="00190140">
        <w:rPr>
          <w:rFonts w:ascii="Times New Roman" w:hAnsi="Times New Roman" w:cs="Times New Roman"/>
          <w:color w:val="auto"/>
          <w:lang w:val="en-US" w:eastAsia="en-US" w:bidi="en-US"/>
        </w:rPr>
        <w:t xml:space="preserve">C </w:t>
      </w:r>
      <w:r w:rsidRPr="00190140">
        <w:rPr>
          <w:rFonts w:ascii="Times New Roman" w:hAnsi="Times New Roman" w:cs="Times New Roman"/>
          <w:color w:val="auto"/>
        </w:rPr>
        <w:t xml:space="preserve">и </w:t>
      </w:r>
      <w:r w:rsidR="00190140" w:rsidRPr="00190140">
        <w:rPr>
          <w:rFonts w:ascii="Times New Roman" w:hAnsi="Times New Roman" w:cs="Times New Roman"/>
          <w:color w:val="auto"/>
        </w:rPr>
        <w:t>з</w:t>
      </w:r>
      <w:r w:rsidRPr="00190140">
        <w:rPr>
          <w:rFonts w:ascii="Times New Roman" w:hAnsi="Times New Roman" w:cs="Times New Roman"/>
          <w:color w:val="auto"/>
        </w:rPr>
        <w:t xml:space="preserve">а европейските институции след ратифицирането на Договора от Амстердам през </w:t>
      </w:r>
      <w:r w:rsidRPr="00190140">
        <w:rPr>
          <w:rFonts w:ascii="Times New Roman" w:hAnsi="Times New Roman" w:cs="Times New Roman"/>
          <w:color w:val="auto"/>
          <w:lang w:val="en-US" w:eastAsia="en-US" w:bidi="en-US"/>
        </w:rPr>
        <w:t>I999</w:t>
      </w:r>
      <w:r w:rsidR="00190140" w:rsidRPr="00190140">
        <w:rPr>
          <w:rFonts w:ascii="Times New Roman" w:hAnsi="Times New Roman" w:cs="Times New Roman"/>
          <w:color w:val="auto"/>
          <w:lang w:eastAsia="en-US" w:bidi="en-US"/>
        </w:rPr>
        <w:t xml:space="preserve"> г</w:t>
      </w:r>
      <w:r w:rsidRPr="00190140">
        <w:rPr>
          <w:rFonts w:ascii="Times New Roman" w:hAnsi="Times New Roman" w:cs="Times New Roman"/>
          <w:color w:val="auto"/>
        </w:rPr>
        <w:t>. Обединяваща се Европа ясно заявява своето намерение да разшири женското представителство в ръковод</w:t>
      </w:r>
      <w:r w:rsidR="00190140" w:rsidRPr="00190140">
        <w:rPr>
          <w:rFonts w:ascii="Times New Roman" w:hAnsi="Times New Roman" w:cs="Times New Roman"/>
          <w:color w:val="auto"/>
        </w:rPr>
        <w:t>н</w:t>
      </w:r>
      <w:r w:rsidRPr="00190140">
        <w:rPr>
          <w:rFonts w:ascii="Times New Roman" w:hAnsi="Times New Roman" w:cs="Times New Roman"/>
          <w:color w:val="auto"/>
        </w:rPr>
        <w:t>ите по</w:t>
      </w:r>
      <w:r w:rsidR="00190140" w:rsidRPr="00190140">
        <w:rPr>
          <w:rFonts w:ascii="Times New Roman" w:hAnsi="Times New Roman" w:cs="Times New Roman"/>
          <w:color w:val="auto"/>
        </w:rPr>
        <w:t xml:space="preserve">литически </w:t>
      </w:r>
      <w:r w:rsidRPr="00190140">
        <w:rPr>
          <w:rFonts w:ascii="Times New Roman" w:hAnsi="Times New Roman" w:cs="Times New Roman"/>
          <w:color w:val="auto"/>
        </w:rPr>
        <w:t>институции и орга</w:t>
      </w:r>
      <w:r w:rsidR="00190140" w:rsidRPr="00190140">
        <w:rPr>
          <w:rFonts w:ascii="Times New Roman" w:hAnsi="Times New Roman" w:cs="Times New Roman"/>
          <w:color w:val="auto"/>
        </w:rPr>
        <w:t>н</w:t>
      </w:r>
      <w:r w:rsidRPr="00190140">
        <w:rPr>
          <w:rFonts w:ascii="Times New Roman" w:hAnsi="Times New Roman" w:cs="Times New Roman"/>
          <w:color w:val="auto"/>
        </w:rPr>
        <w:t>и</w:t>
      </w:r>
      <w:r w:rsidR="00190140" w:rsidRPr="00190140">
        <w:rPr>
          <w:rFonts w:ascii="Times New Roman" w:hAnsi="Times New Roman" w:cs="Times New Roman"/>
          <w:color w:val="auto"/>
        </w:rPr>
        <w:t xml:space="preserve">, </w:t>
      </w:r>
      <w:r w:rsidRPr="00190140">
        <w:rPr>
          <w:rFonts w:ascii="Times New Roman" w:hAnsi="Times New Roman" w:cs="Times New Roman"/>
          <w:color w:val="auto"/>
        </w:rPr>
        <w:t xml:space="preserve">както на национално, </w:t>
      </w:r>
      <w:r w:rsidR="00190140" w:rsidRPr="00190140">
        <w:rPr>
          <w:rFonts w:ascii="Times New Roman" w:hAnsi="Times New Roman" w:cs="Times New Roman"/>
          <w:color w:val="auto"/>
        </w:rPr>
        <w:t>та</w:t>
      </w:r>
      <w:r w:rsidRPr="00190140">
        <w:rPr>
          <w:rFonts w:ascii="Times New Roman" w:hAnsi="Times New Roman" w:cs="Times New Roman"/>
          <w:color w:val="auto"/>
        </w:rPr>
        <w:t>ка и на ниво Европейски съюз.</w:t>
      </w:r>
    </w:p>
    <w:p w:rsidR="00046DB0" w:rsidRPr="00033517" w:rsidRDefault="00F04F41" w:rsidP="00F04F41">
      <w:pPr>
        <w:tabs>
          <w:tab w:val="left" w:pos="709"/>
          <w:tab w:val="left" w:pos="9072"/>
        </w:tabs>
        <w:jc w:val="both"/>
        <w:rPr>
          <w:rFonts w:ascii="Times New Roman" w:hAnsi="Times New Roman" w:cs="Times New Roman"/>
          <w:color w:val="auto"/>
        </w:rPr>
      </w:pPr>
      <w:r>
        <w:rPr>
          <w:rFonts w:ascii="Times New Roman" w:hAnsi="Times New Roman" w:cs="Times New Roman"/>
          <w:color w:val="auto"/>
        </w:rPr>
        <w:tab/>
      </w:r>
      <w:r w:rsidR="00B179A3">
        <w:rPr>
          <w:rFonts w:ascii="Times New Roman" w:hAnsi="Times New Roman" w:cs="Times New Roman"/>
          <w:color w:val="auto"/>
        </w:rPr>
        <w:t>З</w:t>
      </w:r>
      <w:r w:rsidR="00046DB0" w:rsidRPr="00033517">
        <w:rPr>
          <w:rFonts w:ascii="Times New Roman" w:hAnsi="Times New Roman" w:cs="Times New Roman"/>
          <w:color w:val="auto"/>
        </w:rPr>
        <w:t xml:space="preserve">а да отговори адекватно на </w:t>
      </w:r>
      <w:r w:rsidR="00190140">
        <w:rPr>
          <w:rFonts w:ascii="Times New Roman" w:hAnsi="Times New Roman" w:cs="Times New Roman"/>
          <w:color w:val="auto"/>
        </w:rPr>
        <w:t xml:space="preserve">тенденциите </w:t>
      </w:r>
      <w:r w:rsidR="00046DB0" w:rsidRPr="00033517">
        <w:rPr>
          <w:rFonts w:ascii="Times New Roman" w:hAnsi="Times New Roman" w:cs="Times New Roman"/>
          <w:color w:val="auto"/>
        </w:rPr>
        <w:t>в ЕС</w:t>
      </w:r>
      <w:r w:rsidR="00190140">
        <w:rPr>
          <w:rFonts w:ascii="Times New Roman" w:hAnsi="Times New Roman" w:cs="Times New Roman"/>
          <w:color w:val="auto"/>
        </w:rPr>
        <w:t>,</w:t>
      </w:r>
      <w:r w:rsidR="00046DB0" w:rsidRPr="00033517">
        <w:rPr>
          <w:rFonts w:ascii="Times New Roman" w:hAnsi="Times New Roman" w:cs="Times New Roman"/>
          <w:color w:val="auto"/>
        </w:rPr>
        <w:t xml:space="preserve"> </w:t>
      </w:r>
      <w:r w:rsidR="00190140">
        <w:rPr>
          <w:rFonts w:ascii="Times New Roman" w:hAnsi="Times New Roman" w:cs="Times New Roman"/>
          <w:color w:val="auto"/>
        </w:rPr>
        <w:t>о</w:t>
      </w:r>
      <w:r w:rsidR="00046DB0" w:rsidRPr="00033517">
        <w:rPr>
          <w:rFonts w:ascii="Times New Roman" w:hAnsi="Times New Roman" w:cs="Times New Roman"/>
          <w:color w:val="auto"/>
        </w:rPr>
        <w:t xml:space="preserve">бщина Каспичан работи в посока цялостното прилагане па политиката за равнопоставеност </w:t>
      </w:r>
      <w:r w:rsidR="00190140">
        <w:rPr>
          <w:rFonts w:ascii="Times New Roman" w:hAnsi="Times New Roman" w:cs="Times New Roman"/>
          <w:color w:val="auto"/>
        </w:rPr>
        <w:t>н</w:t>
      </w:r>
      <w:r w:rsidR="00046DB0" w:rsidRPr="00033517">
        <w:rPr>
          <w:rFonts w:ascii="Times New Roman" w:hAnsi="Times New Roman" w:cs="Times New Roman"/>
          <w:color w:val="auto"/>
        </w:rPr>
        <w:t>а по</w:t>
      </w:r>
      <w:r w:rsidR="00190140">
        <w:rPr>
          <w:rFonts w:ascii="Times New Roman" w:hAnsi="Times New Roman" w:cs="Times New Roman"/>
          <w:color w:val="auto"/>
        </w:rPr>
        <w:t>л</w:t>
      </w:r>
      <w:r w:rsidR="00046DB0" w:rsidRPr="00033517">
        <w:rPr>
          <w:rFonts w:ascii="Times New Roman" w:hAnsi="Times New Roman" w:cs="Times New Roman"/>
          <w:color w:val="auto"/>
        </w:rPr>
        <w:t>овете в организационното развитие на местната власт и нейните структури.</w:t>
      </w:r>
    </w:p>
    <w:p w:rsidR="00190140" w:rsidRDefault="00190140" w:rsidP="00190140">
      <w:pPr>
        <w:pStyle w:val="Heading3"/>
        <w:keepNext/>
        <w:keepLines/>
        <w:shd w:val="clear" w:color="auto" w:fill="auto"/>
        <w:spacing w:line="240" w:lineRule="auto"/>
        <w:ind w:left="1180"/>
      </w:pPr>
      <w:bookmarkStart w:id="11" w:name="bookmark8"/>
    </w:p>
    <w:p w:rsidR="00046DB0" w:rsidRPr="00676AAB" w:rsidRDefault="00046DB0" w:rsidP="00190140">
      <w:pPr>
        <w:pStyle w:val="Heading3"/>
        <w:keepNext/>
        <w:keepLines/>
        <w:shd w:val="clear" w:color="auto" w:fill="auto"/>
        <w:spacing w:line="240" w:lineRule="auto"/>
        <w:ind w:left="1180"/>
      </w:pPr>
      <w:r w:rsidRPr="00676AAB">
        <w:t>Жените с ръководни функции в общинските</w:t>
      </w:r>
      <w:r w:rsidRPr="00676AAB">
        <w:br/>
        <w:t>Дирекции, Отдели и Сектори</w:t>
      </w:r>
      <w:bookmarkEnd w:id="11"/>
    </w:p>
    <w:p w:rsidR="00046DB0" w:rsidRPr="00676AAB" w:rsidRDefault="00046DB0" w:rsidP="00046DB0">
      <w:pPr>
        <w:framePr w:h="2818" w:wrap="notBeside" w:vAnchor="text" w:hAnchor="text" w:xAlign="center" w:y="1"/>
        <w:jc w:val="center"/>
        <w:rPr>
          <w:color w:val="auto"/>
          <w:sz w:val="2"/>
          <w:szCs w:val="2"/>
        </w:rPr>
      </w:pPr>
      <w:r w:rsidRPr="00676AAB">
        <w:rPr>
          <w:noProof/>
          <w:color w:val="auto"/>
          <w:lang w:bidi="ar-SA"/>
        </w:rPr>
        <w:drawing>
          <wp:inline distT="0" distB="0" distL="0" distR="0" wp14:anchorId="4B6CCCEB" wp14:editId="27FE3933">
            <wp:extent cx="5686425" cy="1790700"/>
            <wp:effectExtent l="0" t="0" r="9525" b="0"/>
            <wp:docPr id="9" name="Picture 1" descr="C:\Users\aradonov\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donov\AppData\Local\Temp\FineReader12.00\media\image4.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6425" cy="1790700"/>
                    </a:xfrm>
                    <a:prstGeom prst="rect">
                      <a:avLst/>
                    </a:prstGeom>
                    <a:noFill/>
                    <a:ln>
                      <a:noFill/>
                    </a:ln>
                  </pic:spPr>
                </pic:pic>
              </a:graphicData>
            </a:graphic>
          </wp:inline>
        </w:drawing>
      </w:r>
    </w:p>
    <w:p w:rsidR="00046DB0" w:rsidRPr="00676AAB" w:rsidRDefault="00046DB0" w:rsidP="00046DB0">
      <w:pPr>
        <w:rPr>
          <w:color w:val="auto"/>
          <w:sz w:val="2"/>
          <w:szCs w:val="2"/>
        </w:rPr>
      </w:pPr>
    </w:p>
    <w:p w:rsidR="001A7775" w:rsidRDefault="00046DB0" w:rsidP="001A7775">
      <w:pPr>
        <w:ind w:firstLine="720"/>
        <w:jc w:val="both"/>
        <w:rPr>
          <w:rFonts w:ascii="Times New Roman" w:hAnsi="Times New Roman" w:cs="Times New Roman"/>
          <w:color w:val="auto"/>
        </w:rPr>
      </w:pPr>
      <w:r w:rsidRPr="00651241">
        <w:rPr>
          <w:rFonts w:ascii="Times New Roman" w:hAnsi="Times New Roman" w:cs="Times New Roman"/>
          <w:color w:val="auto"/>
        </w:rPr>
        <w:t>Да</w:t>
      </w:r>
      <w:r w:rsidR="007634A8">
        <w:rPr>
          <w:rFonts w:ascii="Times New Roman" w:hAnsi="Times New Roman" w:cs="Times New Roman"/>
          <w:color w:val="auto"/>
        </w:rPr>
        <w:t>н</w:t>
      </w:r>
      <w:r w:rsidRPr="00651241">
        <w:rPr>
          <w:rFonts w:ascii="Times New Roman" w:hAnsi="Times New Roman" w:cs="Times New Roman"/>
          <w:color w:val="auto"/>
        </w:rPr>
        <w:t>ните очертават ус</w:t>
      </w:r>
      <w:r w:rsidR="00651241">
        <w:rPr>
          <w:rFonts w:ascii="Times New Roman" w:hAnsi="Times New Roman" w:cs="Times New Roman"/>
          <w:color w:val="auto"/>
        </w:rPr>
        <w:t>тойчива тенденция</w:t>
      </w:r>
      <w:r w:rsidRPr="00651241">
        <w:rPr>
          <w:rFonts w:ascii="Times New Roman" w:hAnsi="Times New Roman" w:cs="Times New Roman"/>
          <w:color w:val="auto"/>
        </w:rPr>
        <w:t xml:space="preserve"> към повишаване об</w:t>
      </w:r>
      <w:r w:rsidR="00651241">
        <w:rPr>
          <w:rFonts w:ascii="Times New Roman" w:hAnsi="Times New Roman" w:cs="Times New Roman"/>
          <w:color w:val="auto"/>
        </w:rPr>
        <w:t>щ</w:t>
      </w:r>
      <w:r w:rsidRPr="00651241">
        <w:rPr>
          <w:rFonts w:ascii="Times New Roman" w:hAnsi="Times New Roman" w:cs="Times New Roman"/>
          <w:color w:val="auto"/>
        </w:rPr>
        <w:t>ия процентен дял на жените по отношение заемане</w:t>
      </w:r>
      <w:r w:rsidR="00651241">
        <w:rPr>
          <w:rFonts w:ascii="Times New Roman" w:hAnsi="Times New Roman" w:cs="Times New Roman"/>
          <w:color w:val="auto"/>
        </w:rPr>
        <w:t>то на</w:t>
      </w:r>
      <w:r w:rsidRPr="00651241">
        <w:rPr>
          <w:rFonts w:ascii="Times New Roman" w:hAnsi="Times New Roman" w:cs="Times New Roman"/>
          <w:color w:val="auto"/>
        </w:rPr>
        <w:t xml:space="preserve"> к</w:t>
      </w:r>
      <w:r w:rsidR="00651241">
        <w:rPr>
          <w:rFonts w:ascii="Times New Roman" w:hAnsi="Times New Roman" w:cs="Times New Roman"/>
          <w:color w:val="auto"/>
        </w:rPr>
        <w:t xml:space="preserve">лючови изборни и </w:t>
      </w:r>
      <w:r w:rsidRPr="00651241">
        <w:rPr>
          <w:rFonts w:ascii="Times New Roman" w:hAnsi="Times New Roman" w:cs="Times New Roman"/>
          <w:color w:val="auto"/>
        </w:rPr>
        <w:t>р</w:t>
      </w:r>
      <w:r w:rsidR="001A7775">
        <w:rPr>
          <w:rFonts w:ascii="Times New Roman" w:hAnsi="Times New Roman" w:cs="Times New Roman"/>
          <w:color w:val="auto"/>
        </w:rPr>
        <w:t>ъ</w:t>
      </w:r>
      <w:r w:rsidRPr="00651241">
        <w:rPr>
          <w:rFonts w:ascii="Times New Roman" w:hAnsi="Times New Roman" w:cs="Times New Roman"/>
          <w:color w:val="auto"/>
        </w:rPr>
        <w:t>ководн</w:t>
      </w:r>
      <w:r w:rsidR="00651241">
        <w:rPr>
          <w:rFonts w:ascii="Times New Roman" w:hAnsi="Times New Roman" w:cs="Times New Roman"/>
          <w:color w:val="auto"/>
        </w:rPr>
        <w:t>и</w:t>
      </w:r>
      <w:r w:rsidRPr="00651241">
        <w:rPr>
          <w:rFonts w:ascii="Times New Roman" w:hAnsi="Times New Roman" w:cs="Times New Roman"/>
          <w:color w:val="auto"/>
        </w:rPr>
        <w:t xml:space="preserve"> </w:t>
      </w:r>
      <w:r w:rsidR="00651241">
        <w:rPr>
          <w:rFonts w:ascii="Times New Roman" w:hAnsi="Times New Roman" w:cs="Times New Roman"/>
          <w:color w:val="auto"/>
        </w:rPr>
        <w:t xml:space="preserve">длъжности </w:t>
      </w:r>
      <w:r w:rsidRPr="00651241">
        <w:rPr>
          <w:rFonts w:ascii="Times New Roman" w:hAnsi="Times New Roman" w:cs="Times New Roman"/>
          <w:color w:val="auto"/>
        </w:rPr>
        <w:t xml:space="preserve">в Община Каспичан, което е гаранция </w:t>
      </w:r>
      <w:r w:rsidR="00651241">
        <w:rPr>
          <w:rFonts w:ascii="Times New Roman" w:hAnsi="Times New Roman" w:cs="Times New Roman"/>
          <w:color w:val="auto"/>
        </w:rPr>
        <w:t>з</w:t>
      </w:r>
      <w:r w:rsidRPr="00651241">
        <w:rPr>
          <w:rFonts w:ascii="Times New Roman" w:hAnsi="Times New Roman" w:cs="Times New Roman"/>
          <w:color w:val="auto"/>
        </w:rPr>
        <w:t xml:space="preserve">а достигане на </w:t>
      </w:r>
      <w:r w:rsidR="00651241">
        <w:rPr>
          <w:rFonts w:ascii="Times New Roman" w:hAnsi="Times New Roman" w:cs="Times New Roman"/>
          <w:color w:val="auto"/>
          <w:lang w:eastAsia="en-US" w:bidi="en-US"/>
        </w:rPr>
        <w:t>приетат</w:t>
      </w:r>
      <w:r w:rsidR="001A7775">
        <w:rPr>
          <w:rFonts w:ascii="Times New Roman" w:hAnsi="Times New Roman" w:cs="Times New Roman"/>
          <w:color w:val="auto"/>
          <w:lang w:eastAsia="en-US" w:bidi="en-US"/>
        </w:rPr>
        <w:t>а</w:t>
      </w:r>
      <w:r w:rsidRPr="00651241">
        <w:rPr>
          <w:rFonts w:ascii="Times New Roman" w:hAnsi="Times New Roman" w:cs="Times New Roman"/>
          <w:color w:val="auto"/>
          <w:lang w:val="en-US" w:eastAsia="en-US" w:bidi="en-US"/>
        </w:rPr>
        <w:t xml:space="preserve"> </w:t>
      </w:r>
      <w:r w:rsidRPr="00651241">
        <w:rPr>
          <w:rFonts w:ascii="Times New Roman" w:hAnsi="Times New Roman" w:cs="Times New Roman"/>
          <w:color w:val="auto"/>
        </w:rPr>
        <w:t>в ЕС квота о</w:t>
      </w:r>
      <w:r w:rsidR="00651241">
        <w:rPr>
          <w:rFonts w:ascii="Times New Roman" w:hAnsi="Times New Roman" w:cs="Times New Roman"/>
          <w:color w:val="auto"/>
        </w:rPr>
        <w:t>т</w:t>
      </w:r>
      <w:r w:rsidRPr="00651241">
        <w:rPr>
          <w:rFonts w:ascii="Times New Roman" w:hAnsi="Times New Roman" w:cs="Times New Roman"/>
          <w:color w:val="auto"/>
        </w:rPr>
        <w:t xml:space="preserve"> минимум 30%.</w:t>
      </w:r>
      <w:bookmarkStart w:id="12" w:name="bookmark9"/>
    </w:p>
    <w:p w:rsidR="00046DB0" w:rsidRPr="001A7775" w:rsidRDefault="001A7775" w:rsidP="001A7775">
      <w:pPr>
        <w:ind w:firstLine="720"/>
        <w:jc w:val="both"/>
        <w:rPr>
          <w:rFonts w:ascii="Times New Roman" w:hAnsi="Times New Roman" w:cs="Times New Roman"/>
          <w:color w:val="auto"/>
        </w:rPr>
      </w:pPr>
      <w:r w:rsidRPr="001A7775">
        <w:rPr>
          <w:rFonts w:ascii="Times New Roman" w:hAnsi="Times New Roman" w:cs="Times New Roman"/>
          <w:b/>
          <w:bCs/>
          <w:color w:val="auto"/>
        </w:rPr>
        <w:t xml:space="preserve">Приоритетна област 4: </w:t>
      </w:r>
      <w:r w:rsidRPr="001A7775">
        <w:rPr>
          <w:rFonts w:ascii="Times New Roman" w:hAnsi="Times New Roman" w:cs="Times New Roman"/>
          <w:bCs/>
          <w:color w:val="auto"/>
        </w:rPr>
        <w:t>Борба с насилието, основано на пола и защита и подкрепа на жертвите.</w:t>
      </w:r>
      <w:bookmarkEnd w:id="12"/>
    </w:p>
    <w:p w:rsidR="00046DB0" w:rsidRPr="001A7775" w:rsidRDefault="00046DB0" w:rsidP="001A7775">
      <w:pPr>
        <w:pStyle w:val="Bodytext7"/>
        <w:shd w:val="clear" w:color="auto" w:fill="auto"/>
        <w:spacing w:line="240" w:lineRule="auto"/>
        <w:ind w:left="720"/>
        <w:jc w:val="left"/>
        <w:rPr>
          <w:sz w:val="24"/>
          <w:szCs w:val="24"/>
        </w:rPr>
      </w:pPr>
      <w:r w:rsidRPr="001A7775">
        <w:rPr>
          <w:sz w:val="24"/>
          <w:szCs w:val="24"/>
        </w:rPr>
        <w:t>РАЗРАБОТВАНЕ НА ПРОГРАМИ И ДЕЙНОСТИ ЗА ПРЕВЕНЦИЯ НА ДОМАШНОТО НАСИЛИЕ И НАСИЛИЕТО, ОСНОВАНО НА ПОЛА</w:t>
      </w:r>
    </w:p>
    <w:p w:rsidR="00993654" w:rsidRDefault="00993654" w:rsidP="00993654">
      <w:pPr>
        <w:ind w:firstLine="720"/>
        <w:jc w:val="both"/>
        <w:rPr>
          <w:rFonts w:ascii="Times New Roman" w:hAnsi="Times New Roman" w:cs="Times New Roman"/>
          <w:color w:val="auto"/>
        </w:rPr>
      </w:pPr>
      <w:r>
        <w:rPr>
          <w:rFonts w:ascii="Times New Roman" w:hAnsi="Times New Roman" w:cs="Times New Roman"/>
          <w:color w:val="auto"/>
        </w:rPr>
        <w:t>Същ</w:t>
      </w:r>
      <w:r w:rsidR="00046DB0" w:rsidRPr="001A7775">
        <w:rPr>
          <w:rFonts w:ascii="Times New Roman" w:hAnsi="Times New Roman" w:cs="Times New Roman"/>
          <w:color w:val="auto"/>
        </w:rPr>
        <w:t>нос</w:t>
      </w:r>
      <w:r>
        <w:rPr>
          <w:rFonts w:ascii="Times New Roman" w:hAnsi="Times New Roman" w:cs="Times New Roman"/>
          <w:color w:val="auto"/>
        </w:rPr>
        <w:t>тта</w:t>
      </w:r>
      <w:r w:rsidR="00046DB0" w:rsidRPr="001A7775">
        <w:rPr>
          <w:rFonts w:ascii="Times New Roman" w:hAnsi="Times New Roman" w:cs="Times New Roman"/>
          <w:color w:val="auto"/>
        </w:rPr>
        <w:t xml:space="preserve"> на дейностите по превенция е засилване на </w:t>
      </w:r>
      <w:r>
        <w:rPr>
          <w:rFonts w:ascii="Times New Roman" w:hAnsi="Times New Roman" w:cs="Times New Roman"/>
          <w:color w:val="auto"/>
        </w:rPr>
        <w:t>п</w:t>
      </w:r>
      <w:r w:rsidR="00046DB0" w:rsidRPr="001A7775">
        <w:rPr>
          <w:rFonts w:ascii="Times New Roman" w:hAnsi="Times New Roman" w:cs="Times New Roman"/>
          <w:color w:val="auto"/>
        </w:rPr>
        <w:t>ротект</w:t>
      </w:r>
      <w:r>
        <w:rPr>
          <w:rFonts w:ascii="Times New Roman" w:hAnsi="Times New Roman" w:cs="Times New Roman"/>
          <w:color w:val="auto"/>
        </w:rPr>
        <w:t>ивните</w:t>
      </w:r>
      <w:r w:rsidR="00046DB0" w:rsidRPr="001A7775">
        <w:rPr>
          <w:rFonts w:ascii="Times New Roman" w:hAnsi="Times New Roman" w:cs="Times New Roman"/>
          <w:color w:val="auto"/>
        </w:rPr>
        <w:t xml:space="preserve"> фактори </w:t>
      </w:r>
      <w:r>
        <w:rPr>
          <w:rFonts w:ascii="Times New Roman" w:hAnsi="Times New Roman" w:cs="Times New Roman"/>
          <w:color w:val="auto"/>
        </w:rPr>
        <w:t xml:space="preserve">и </w:t>
      </w:r>
      <w:r w:rsidR="00046DB0" w:rsidRPr="001A7775">
        <w:rPr>
          <w:rFonts w:ascii="Times New Roman" w:hAnsi="Times New Roman" w:cs="Times New Roman"/>
          <w:color w:val="auto"/>
        </w:rPr>
        <w:t xml:space="preserve">намаляване </w:t>
      </w:r>
      <w:r>
        <w:rPr>
          <w:rFonts w:ascii="Times New Roman" w:hAnsi="Times New Roman" w:cs="Times New Roman"/>
          <w:color w:val="auto"/>
        </w:rPr>
        <w:t>н</w:t>
      </w:r>
      <w:r w:rsidR="00046DB0" w:rsidRPr="001A7775">
        <w:rPr>
          <w:rFonts w:ascii="Times New Roman" w:hAnsi="Times New Roman" w:cs="Times New Roman"/>
          <w:color w:val="auto"/>
        </w:rPr>
        <w:t>а рисков</w:t>
      </w:r>
      <w:r>
        <w:rPr>
          <w:rFonts w:ascii="Times New Roman" w:hAnsi="Times New Roman" w:cs="Times New Roman"/>
          <w:color w:val="auto"/>
        </w:rPr>
        <w:t>е</w:t>
      </w:r>
      <w:r w:rsidR="00046DB0" w:rsidRPr="001A7775">
        <w:rPr>
          <w:rFonts w:ascii="Times New Roman" w:hAnsi="Times New Roman" w:cs="Times New Roman"/>
          <w:color w:val="auto"/>
        </w:rPr>
        <w:t>те. Стремежът на община Каспичан е да се пос</w:t>
      </w:r>
      <w:r>
        <w:rPr>
          <w:rFonts w:ascii="Times New Roman" w:hAnsi="Times New Roman" w:cs="Times New Roman"/>
          <w:color w:val="auto"/>
        </w:rPr>
        <w:t xml:space="preserve">тигне </w:t>
      </w:r>
      <w:r w:rsidR="00046DB0" w:rsidRPr="001A7775">
        <w:rPr>
          <w:rFonts w:ascii="Times New Roman" w:hAnsi="Times New Roman" w:cs="Times New Roman"/>
          <w:color w:val="auto"/>
        </w:rPr>
        <w:t>въздействие върху повече от една от сферите на живот (индивидуална, семейна, общно</w:t>
      </w:r>
      <w:r>
        <w:rPr>
          <w:rFonts w:ascii="Times New Roman" w:hAnsi="Times New Roman" w:cs="Times New Roman"/>
          <w:color w:val="auto"/>
        </w:rPr>
        <w:t>стна,</w:t>
      </w:r>
      <w:r w:rsidR="00046DB0" w:rsidRPr="001A7775">
        <w:rPr>
          <w:rFonts w:ascii="Times New Roman" w:hAnsi="Times New Roman" w:cs="Times New Roman"/>
          <w:color w:val="auto"/>
        </w:rPr>
        <w:t xml:space="preserve"> обществена).</w:t>
      </w:r>
    </w:p>
    <w:p w:rsidR="00046DB0" w:rsidRPr="001A7775" w:rsidRDefault="00046DB0" w:rsidP="00993654">
      <w:pPr>
        <w:ind w:firstLine="720"/>
        <w:jc w:val="both"/>
        <w:rPr>
          <w:rFonts w:ascii="Times New Roman" w:hAnsi="Times New Roman" w:cs="Times New Roman"/>
          <w:color w:val="auto"/>
        </w:rPr>
      </w:pPr>
      <w:r w:rsidRPr="001A7775">
        <w:rPr>
          <w:rFonts w:ascii="Times New Roman" w:hAnsi="Times New Roman" w:cs="Times New Roman"/>
          <w:color w:val="auto"/>
        </w:rPr>
        <w:t xml:space="preserve">Съгласно идентифицираните причини и фактори </w:t>
      </w:r>
      <w:r w:rsidR="00993654">
        <w:rPr>
          <w:rFonts w:ascii="Times New Roman" w:hAnsi="Times New Roman" w:cs="Times New Roman"/>
          <w:color w:val="auto"/>
        </w:rPr>
        <w:t>з</w:t>
      </w:r>
      <w:r w:rsidRPr="001A7775">
        <w:rPr>
          <w:rFonts w:ascii="Times New Roman" w:hAnsi="Times New Roman" w:cs="Times New Roman"/>
          <w:color w:val="auto"/>
        </w:rPr>
        <w:t xml:space="preserve">а възникване на </w:t>
      </w:r>
      <w:r w:rsidR="00993654">
        <w:rPr>
          <w:rFonts w:ascii="Times New Roman" w:hAnsi="Times New Roman" w:cs="Times New Roman"/>
          <w:color w:val="auto"/>
          <w:lang w:eastAsia="en-US" w:bidi="en-US"/>
        </w:rPr>
        <w:t xml:space="preserve">насилието, превантивните </w:t>
      </w:r>
      <w:r w:rsidRPr="001A7775">
        <w:rPr>
          <w:rFonts w:ascii="Times New Roman" w:hAnsi="Times New Roman" w:cs="Times New Roman"/>
          <w:color w:val="auto"/>
        </w:rPr>
        <w:t>дейност</w:t>
      </w:r>
      <w:r w:rsidR="00993654">
        <w:rPr>
          <w:rFonts w:ascii="Times New Roman" w:hAnsi="Times New Roman" w:cs="Times New Roman"/>
          <w:color w:val="auto"/>
        </w:rPr>
        <w:t>и</w:t>
      </w:r>
      <w:r w:rsidRPr="001A7775">
        <w:rPr>
          <w:rFonts w:ascii="Times New Roman" w:hAnsi="Times New Roman" w:cs="Times New Roman"/>
          <w:color w:val="auto"/>
        </w:rPr>
        <w:t xml:space="preserve"> могат да бъда</w:t>
      </w:r>
      <w:r w:rsidR="00993654">
        <w:rPr>
          <w:rFonts w:ascii="Times New Roman" w:hAnsi="Times New Roman" w:cs="Times New Roman"/>
          <w:color w:val="auto"/>
        </w:rPr>
        <w:t>т разделени в следните основни г</w:t>
      </w:r>
      <w:r w:rsidRPr="001A7775">
        <w:rPr>
          <w:rFonts w:ascii="Times New Roman" w:hAnsi="Times New Roman" w:cs="Times New Roman"/>
          <w:color w:val="auto"/>
        </w:rPr>
        <w:t>ру</w:t>
      </w:r>
      <w:r w:rsidR="00993654">
        <w:rPr>
          <w:rFonts w:ascii="Times New Roman" w:hAnsi="Times New Roman" w:cs="Times New Roman"/>
          <w:color w:val="auto"/>
        </w:rPr>
        <w:t>п</w:t>
      </w:r>
      <w:r w:rsidRPr="001A7775">
        <w:rPr>
          <w:rFonts w:ascii="Times New Roman" w:hAnsi="Times New Roman" w:cs="Times New Roman"/>
          <w:color w:val="auto"/>
        </w:rPr>
        <w:t>и:</w:t>
      </w:r>
    </w:p>
    <w:p w:rsidR="00046DB0" w:rsidRPr="001A7775" w:rsidRDefault="00046DB0" w:rsidP="00334773">
      <w:pPr>
        <w:pStyle w:val="Bodytext7"/>
        <w:numPr>
          <w:ilvl w:val="0"/>
          <w:numId w:val="29"/>
        </w:numPr>
        <w:shd w:val="clear" w:color="auto" w:fill="auto"/>
        <w:tabs>
          <w:tab w:val="left" w:pos="346"/>
        </w:tabs>
        <w:spacing w:line="240" w:lineRule="auto"/>
        <w:rPr>
          <w:sz w:val="24"/>
          <w:szCs w:val="24"/>
        </w:rPr>
      </w:pPr>
      <w:r w:rsidRPr="001A7775">
        <w:rPr>
          <w:sz w:val="24"/>
          <w:szCs w:val="24"/>
        </w:rPr>
        <w:t xml:space="preserve">Повишаване </w:t>
      </w:r>
      <w:r w:rsidR="00CC2FF8">
        <w:rPr>
          <w:sz w:val="24"/>
          <w:szCs w:val="24"/>
        </w:rPr>
        <w:t>н</w:t>
      </w:r>
      <w:r w:rsidRPr="001A7775">
        <w:rPr>
          <w:sz w:val="24"/>
          <w:szCs w:val="24"/>
        </w:rPr>
        <w:t>а обществената чувствителност към проблема чрез повишаване на информираността за:</w:t>
      </w:r>
    </w:p>
    <w:p w:rsidR="00046DB0" w:rsidRPr="001A7775" w:rsidRDefault="00046DB0" w:rsidP="00334773">
      <w:pPr>
        <w:numPr>
          <w:ilvl w:val="0"/>
          <w:numId w:val="28"/>
        </w:numPr>
        <w:ind w:firstLine="400"/>
        <w:jc w:val="both"/>
        <w:rPr>
          <w:rFonts w:ascii="Times New Roman" w:hAnsi="Times New Roman" w:cs="Times New Roman"/>
          <w:color w:val="auto"/>
        </w:rPr>
      </w:pPr>
      <w:r w:rsidRPr="001A7775">
        <w:rPr>
          <w:rFonts w:ascii="Times New Roman" w:hAnsi="Times New Roman" w:cs="Times New Roman"/>
          <w:color w:val="auto"/>
        </w:rPr>
        <w:t xml:space="preserve">Формите </w:t>
      </w:r>
      <w:r w:rsidR="00CC2FF8">
        <w:rPr>
          <w:rFonts w:ascii="Times New Roman" w:hAnsi="Times New Roman" w:cs="Times New Roman"/>
          <w:color w:val="auto"/>
        </w:rPr>
        <w:t>н</w:t>
      </w:r>
      <w:r w:rsidRPr="001A7775">
        <w:rPr>
          <w:rFonts w:ascii="Times New Roman" w:hAnsi="Times New Roman" w:cs="Times New Roman"/>
          <w:color w:val="auto"/>
        </w:rPr>
        <w:t>а домашно</w:t>
      </w:r>
      <w:r w:rsidR="00CC2FF8">
        <w:rPr>
          <w:rFonts w:ascii="Times New Roman" w:hAnsi="Times New Roman" w:cs="Times New Roman"/>
          <w:color w:val="auto"/>
        </w:rPr>
        <w:t>т</w:t>
      </w:r>
      <w:r w:rsidRPr="001A7775">
        <w:rPr>
          <w:rFonts w:ascii="Times New Roman" w:hAnsi="Times New Roman" w:cs="Times New Roman"/>
          <w:color w:val="auto"/>
        </w:rPr>
        <w:t xml:space="preserve">о насилие </w:t>
      </w:r>
      <w:r w:rsidR="00CC2FF8">
        <w:rPr>
          <w:rFonts w:ascii="Times New Roman" w:hAnsi="Times New Roman" w:cs="Times New Roman"/>
          <w:color w:val="auto"/>
        </w:rPr>
        <w:t>и</w:t>
      </w:r>
      <w:r w:rsidRPr="001A7775">
        <w:rPr>
          <w:rFonts w:ascii="Times New Roman" w:hAnsi="Times New Roman" w:cs="Times New Roman"/>
          <w:color w:val="auto"/>
        </w:rPr>
        <w:t xml:space="preserve"> насилието, основано па пола </w:t>
      </w:r>
      <w:r w:rsidR="00CC2FF8">
        <w:rPr>
          <w:rFonts w:ascii="Times New Roman" w:hAnsi="Times New Roman" w:cs="Times New Roman"/>
          <w:color w:val="auto"/>
        </w:rPr>
        <w:t>и</w:t>
      </w:r>
      <w:r w:rsidRPr="001A7775">
        <w:rPr>
          <w:rFonts w:ascii="Times New Roman" w:hAnsi="Times New Roman" w:cs="Times New Roman"/>
          <w:color w:val="auto"/>
        </w:rPr>
        <w:t xml:space="preserve"> начините за тяхното разпознаване:</w:t>
      </w:r>
    </w:p>
    <w:p w:rsidR="00CC2FF8" w:rsidRDefault="00046DB0" w:rsidP="00334773">
      <w:pPr>
        <w:numPr>
          <w:ilvl w:val="0"/>
          <w:numId w:val="28"/>
        </w:numPr>
        <w:ind w:firstLine="400"/>
        <w:jc w:val="both"/>
        <w:rPr>
          <w:rFonts w:ascii="Times New Roman" w:hAnsi="Times New Roman" w:cs="Times New Roman"/>
          <w:color w:val="auto"/>
        </w:rPr>
      </w:pPr>
      <w:r w:rsidRPr="001A7775">
        <w:rPr>
          <w:rFonts w:ascii="Times New Roman" w:hAnsi="Times New Roman" w:cs="Times New Roman"/>
          <w:color w:val="auto"/>
        </w:rPr>
        <w:t>Институциите, службите, ко</w:t>
      </w:r>
      <w:r w:rsidR="00CC2FF8">
        <w:rPr>
          <w:rFonts w:ascii="Times New Roman" w:hAnsi="Times New Roman" w:cs="Times New Roman"/>
          <w:color w:val="auto"/>
        </w:rPr>
        <w:t>и</w:t>
      </w:r>
      <w:r w:rsidRPr="001A7775">
        <w:rPr>
          <w:rFonts w:ascii="Times New Roman" w:hAnsi="Times New Roman" w:cs="Times New Roman"/>
          <w:color w:val="auto"/>
        </w:rPr>
        <w:t>то предо</w:t>
      </w:r>
      <w:r w:rsidR="00CC2FF8">
        <w:rPr>
          <w:rFonts w:ascii="Times New Roman" w:hAnsi="Times New Roman" w:cs="Times New Roman"/>
          <w:color w:val="auto"/>
        </w:rPr>
        <w:t>ставят</w:t>
      </w:r>
      <w:r w:rsidRPr="001A7775">
        <w:rPr>
          <w:rFonts w:ascii="Times New Roman" w:hAnsi="Times New Roman" w:cs="Times New Roman"/>
          <w:color w:val="auto"/>
        </w:rPr>
        <w:t xml:space="preserve"> консултации, помощ </w:t>
      </w:r>
      <w:r w:rsidR="00CC2FF8">
        <w:rPr>
          <w:rFonts w:ascii="Times New Roman" w:hAnsi="Times New Roman" w:cs="Times New Roman"/>
          <w:color w:val="auto"/>
        </w:rPr>
        <w:t>и</w:t>
      </w:r>
      <w:r w:rsidRPr="001A7775">
        <w:rPr>
          <w:rFonts w:ascii="Times New Roman" w:hAnsi="Times New Roman" w:cs="Times New Roman"/>
          <w:color w:val="auto"/>
        </w:rPr>
        <w:t xml:space="preserve"> подкрепа </w:t>
      </w:r>
      <w:r w:rsidR="00CC2FF8">
        <w:rPr>
          <w:rFonts w:ascii="Times New Roman" w:hAnsi="Times New Roman" w:cs="Times New Roman"/>
          <w:color w:val="auto"/>
        </w:rPr>
        <w:t>за жерт</w:t>
      </w:r>
      <w:r w:rsidRPr="001A7775">
        <w:rPr>
          <w:rFonts w:ascii="Times New Roman" w:hAnsi="Times New Roman" w:cs="Times New Roman"/>
          <w:color w:val="auto"/>
        </w:rPr>
        <w:t>ви на насилие:</w:t>
      </w:r>
    </w:p>
    <w:p w:rsidR="00CC2FF8" w:rsidRDefault="00046DB0" w:rsidP="00334773">
      <w:pPr>
        <w:numPr>
          <w:ilvl w:val="0"/>
          <w:numId w:val="28"/>
        </w:numPr>
        <w:ind w:firstLine="400"/>
        <w:jc w:val="both"/>
        <w:rPr>
          <w:rFonts w:ascii="Times New Roman" w:hAnsi="Times New Roman" w:cs="Times New Roman"/>
          <w:color w:val="auto"/>
        </w:rPr>
      </w:pPr>
      <w:r w:rsidRPr="00CC2FF8">
        <w:rPr>
          <w:rFonts w:ascii="Times New Roman" w:hAnsi="Times New Roman" w:cs="Times New Roman"/>
          <w:color w:val="auto"/>
        </w:rPr>
        <w:t>Здравните последици от насилието и рисковете, ко</w:t>
      </w:r>
      <w:r w:rsidR="00CC2FF8" w:rsidRPr="00CC2FF8">
        <w:rPr>
          <w:rFonts w:ascii="Times New Roman" w:hAnsi="Times New Roman" w:cs="Times New Roman"/>
          <w:color w:val="auto"/>
        </w:rPr>
        <w:t xml:space="preserve">ито съществуват при </w:t>
      </w:r>
      <w:r w:rsidRPr="00CC2FF8">
        <w:rPr>
          <w:rFonts w:ascii="Times New Roman" w:hAnsi="Times New Roman" w:cs="Times New Roman"/>
          <w:color w:val="auto"/>
        </w:rPr>
        <w:t>продължаващо с години домашно насилие, при ненавременно съобщаване и търсене на помощ от страна на жертвата:</w:t>
      </w:r>
    </w:p>
    <w:p w:rsidR="00046DB0" w:rsidRPr="00CC2FF8" w:rsidRDefault="00046DB0" w:rsidP="00334773">
      <w:pPr>
        <w:numPr>
          <w:ilvl w:val="0"/>
          <w:numId w:val="28"/>
        </w:numPr>
        <w:ind w:firstLine="400"/>
        <w:jc w:val="both"/>
        <w:rPr>
          <w:rFonts w:ascii="Times New Roman" w:hAnsi="Times New Roman" w:cs="Times New Roman"/>
          <w:color w:val="auto"/>
        </w:rPr>
      </w:pPr>
      <w:r w:rsidRPr="00CC2FF8">
        <w:rPr>
          <w:rFonts w:ascii="Times New Roman" w:hAnsi="Times New Roman" w:cs="Times New Roman"/>
          <w:color w:val="auto"/>
        </w:rPr>
        <w:t>Рискове</w:t>
      </w:r>
      <w:r w:rsidR="00CC2FF8">
        <w:rPr>
          <w:rFonts w:ascii="Times New Roman" w:hAnsi="Times New Roman" w:cs="Times New Roman"/>
          <w:color w:val="auto"/>
        </w:rPr>
        <w:t>те</w:t>
      </w:r>
      <w:r w:rsidRPr="00CC2FF8">
        <w:rPr>
          <w:rFonts w:ascii="Times New Roman" w:hAnsi="Times New Roman" w:cs="Times New Roman"/>
          <w:color w:val="auto"/>
        </w:rPr>
        <w:t xml:space="preserve"> за де</w:t>
      </w:r>
      <w:r w:rsidR="00CC2FF8">
        <w:rPr>
          <w:rFonts w:ascii="Times New Roman" w:hAnsi="Times New Roman" w:cs="Times New Roman"/>
          <w:color w:val="auto"/>
        </w:rPr>
        <w:t>ц</w:t>
      </w:r>
      <w:r w:rsidRPr="00CC2FF8">
        <w:rPr>
          <w:rFonts w:ascii="Times New Roman" w:hAnsi="Times New Roman" w:cs="Times New Roman"/>
          <w:color w:val="auto"/>
        </w:rPr>
        <w:t>ата, ко</w:t>
      </w:r>
      <w:r w:rsidR="00CC2FF8">
        <w:rPr>
          <w:rFonts w:ascii="Times New Roman" w:hAnsi="Times New Roman" w:cs="Times New Roman"/>
          <w:color w:val="auto"/>
        </w:rPr>
        <w:t>и</w:t>
      </w:r>
      <w:r w:rsidRPr="00CC2FF8">
        <w:rPr>
          <w:rFonts w:ascii="Times New Roman" w:hAnsi="Times New Roman" w:cs="Times New Roman"/>
          <w:color w:val="auto"/>
        </w:rPr>
        <w:t xml:space="preserve">то са жертви на насилие (вкл. </w:t>
      </w:r>
      <w:r w:rsidR="00CC2FF8">
        <w:rPr>
          <w:rFonts w:ascii="Times New Roman" w:hAnsi="Times New Roman" w:cs="Times New Roman"/>
          <w:color w:val="auto"/>
        </w:rPr>
        <w:t>и</w:t>
      </w:r>
      <w:r w:rsidRPr="00CC2FF8">
        <w:rPr>
          <w:rFonts w:ascii="Times New Roman" w:hAnsi="Times New Roman" w:cs="Times New Roman"/>
          <w:color w:val="auto"/>
        </w:rPr>
        <w:t xml:space="preserve"> в случаите</w:t>
      </w:r>
      <w:r w:rsidR="00CC2FF8">
        <w:rPr>
          <w:rFonts w:ascii="Times New Roman" w:hAnsi="Times New Roman" w:cs="Times New Roman"/>
          <w:color w:val="auto"/>
        </w:rPr>
        <w:t>, когато</w:t>
      </w:r>
      <w:r w:rsidRPr="00CC2FF8">
        <w:rPr>
          <w:rFonts w:ascii="Times New Roman" w:hAnsi="Times New Roman" w:cs="Times New Roman"/>
          <w:color w:val="auto"/>
        </w:rPr>
        <w:t xml:space="preserve"> са свидетели па тези актове в семейството).</w:t>
      </w:r>
    </w:p>
    <w:p w:rsidR="00046DB0" w:rsidRPr="001A7775" w:rsidRDefault="00046DB0" w:rsidP="00334773">
      <w:pPr>
        <w:pStyle w:val="Bodytext7"/>
        <w:numPr>
          <w:ilvl w:val="0"/>
          <w:numId w:val="29"/>
        </w:numPr>
        <w:shd w:val="clear" w:color="auto" w:fill="auto"/>
        <w:tabs>
          <w:tab w:val="left" w:pos="346"/>
        </w:tabs>
        <w:spacing w:line="240" w:lineRule="auto"/>
        <w:rPr>
          <w:sz w:val="24"/>
          <w:szCs w:val="24"/>
        </w:rPr>
      </w:pPr>
      <w:r w:rsidRPr="001A7775">
        <w:rPr>
          <w:sz w:val="24"/>
          <w:szCs w:val="24"/>
        </w:rPr>
        <w:t xml:space="preserve">Реализиране на дейности с подрастващи, включваща една </w:t>
      </w:r>
      <w:r w:rsidR="00CC2FF8">
        <w:rPr>
          <w:sz w:val="24"/>
          <w:szCs w:val="24"/>
        </w:rPr>
        <w:t>и</w:t>
      </w:r>
      <w:r w:rsidRPr="001A7775">
        <w:rPr>
          <w:sz w:val="24"/>
          <w:szCs w:val="24"/>
        </w:rPr>
        <w:t>л</w:t>
      </w:r>
      <w:r w:rsidR="00CC2FF8">
        <w:rPr>
          <w:sz w:val="24"/>
          <w:szCs w:val="24"/>
        </w:rPr>
        <w:t>и</w:t>
      </w:r>
      <w:r w:rsidRPr="001A7775">
        <w:rPr>
          <w:sz w:val="24"/>
          <w:szCs w:val="24"/>
        </w:rPr>
        <w:t xml:space="preserve"> няколко от следните </w:t>
      </w:r>
      <w:r w:rsidR="00CC2FF8">
        <w:rPr>
          <w:sz w:val="24"/>
          <w:szCs w:val="24"/>
        </w:rPr>
        <w:t>т</w:t>
      </w:r>
      <w:r w:rsidRPr="001A7775">
        <w:rPr>
          <w:sz w:val="24"/>
          <w:szCs w:val="24"/>
        </w:rPr>
        <w:t>еми:</w:t>
      </w:r>
    </w:p>
    <w:p w:rsidR="00CC2FF8" w:rsidRDefault="00046DB0" w:rsidP="00334773">
      <w:pPr>
        <w:numPr>
          <w:ilvl w:val="0"/>
          <w:numId w:val="28"/>
        </w:numPr>
        <w:tabs>
          <w:tab w:val="left" w:pos="0"/>
        </w:tabs>
        <w:ind w:firstLine="400"/>
        <w:jc w:val="both"/>
        <w:rPr>
          <w:rFonts w:ascii="Times New Roman" w:hAnsi="Times New Roman" w:cs="Times New Roman"/>
          <w:color w:val="auto"/>
        </w:rPr>
      </w:pPr>
      <w:r w:rsidRPr="001A7775">
        <w:rPr>
          <w:rFonts w:ascii="Times New Roman" w:hAnsi="Times New Roman" w:cs="Times New Roman"/>
          <w:color w:val="auto"/>
        </w:rPr>
        <w:t xml:space="preserve">Развитие на социални умения, умения за ефективна комуникация и </w:t>
      </w:r>
      <w:r w:rsidR="00CC2FF8">
        <w:rPr>
          <w:rFonts w:ascii="Times New Roman" w:hAnsi="Times New Roman" w:cs="Times New Roman"/>
          <w:color w:val="auto"/>
        </w:rPr>
        <w:t>ненаси</w:t>
      </w:r>
      <w:r w:rsidRPr="001A7775">
        <w:rPr>
          <w:rFonts w:ascii="Times New Roman" w:hAnsi="Times New Roman" w:cs="Times New Roman"/>
          <w:color w:val="auto"/>
        </w:rPr>
        <w:t>лствено разрешаване на конфликти:</w:t>
      </w:r>
    </w:p>
    <w:p w:rsidR="00046DB0" w:rsidRPr="00CC2FF8" w:rsidRDefault="00046DB0" w:rsidP="00334773">
      <w:pPr>
        <w:numPr>
          <w:ilvl w:val="0"/>
          <w:numId w:val="28"/>
        </w:numPr>
        <w:tabs>
          <w:tab w:val="left" w:pos="0"/>
        </w:tabs>
        <w:ind w:firstLine="400"/>
        <w:jc w:val="both"/>
        <w:rPr>
          <w:rFonts w:ascii="Times New Roman" w:hAnsi="Times New Roman" w:cs="Times New Roman"/>
          <w:color w:val="auto"/>
        </w:rPr>
      </w:pPr>
      <w:r w:rsidRPr="00CC2FF8">
        <w:rPr>
          <w:rFonts w:ascii="Times New Roman" w:hAnsi="Times New Roman" w:cs="Times New Roman"/>
          <w:color w:val="auto"/>
        </w:rPr>
        <w:t>Преодоляване па стереотипите в поведен</w:t>
      </w:r>
      <w:r w:rsidR="00CC2FF8">
        <w:rPr>
          <w:rFonts w:ascii="Times New Roman" w:hAnsi="Times New Roman" w:cs="Times New Roman"/>
          <w:color w:val="auto"/>
        </w:rPr>
        <w:t>ието,</w:t>
      </w:r>
      <w:r w:rsidRPr="00CC2FF8">
        <w:rPr>
          <w:rFonts w:ascii="Times New Roman" w:hAnsi="Times New Roman" w:cs="Times New Roman"/>
          <w:color w:val="auto"/>
        </w:rPr>
        <w:t xml:space="preserve"> основани па половите характеристики на личността.</w:t>
      </w:r>
    </w:p>
    <w:p w:rsidR="00046DB0" w:rsidRPr="001A7775" w:rsidRDefault="00046DB0" w:rsidP="00334773">
      <w:pPr>
        <w:pStyle w:val="Bodytext7"/>
        <w:numPr>
          <w:ilvl w:val="0"/>
          <w:numId w:val="29"/>
        </w:numPr>
        <w:shd w:val="clear" w:color="auto" w:fill="auto"/>
        <w:tabs>
          <w:tab w:val="left" w:pos="356"/>
        </w:tabs>
        <w:spacing w:line="240" w:lineRule="auto"/>
        <w:rPr>
          <w:sz w:val="24"/>
          <w:szCs w:val="24"/>
        </w:rPr>
      </w:pPr>
      <w:r w:rsidRPr="001A7775">
        <w:rPr>
          <w:sz w:val="24"/>
          <w:szCs w:val="24"/>
        </w:rPr>
        <w:t xml:space="preserve">Развиване па програми </w:t>
      </w:r>
      <w:r w:rsidR="00CC2FF8">
        <w:rPr>
          <w:sz w:val="24"/>
          <w:szCs w:val="24"/>
        </w:rPr>
        <w:t>и</w:t>
      </w:r>
      <w:r w:rsidRPr="001A7775">
        <w:rPr>
          <w:sz w:val="24"/>
          <w:szCs w:val="24"/>
        </w:rPr>
        <w:t xml:space="preserve"> дейности за рабо</w:t>
      </w:r>
      <w:r w:rsidR="00CC2FF8">
        <w:rPr>
          <w:sz w:val="24"/>
          <w:szCs w:val="24"/>
        </w:rPr>
        <w:t>т</w:t>
      </w:r>
      <w:r w:rsidRPr="001A7775">
        <w:rPr>
          <w:sz w:val="24"/>
          <w:szCs w:val="24"/>
        </w:rPr>
        <w:t>а с роди</w:t>
      </w:r>
      <w:r w:rsidR="00CC2FF8">
        <w:rPr>
          <w:sz w:val="24"/>
          <w:szCs w:val="24"/>
        </w:rPr>
        <w:t>т</w:t>
      </w:r>
      <w:r w:rsidRPr="001A7775">
        <w:rPr>
          <w:sz w:val="24"/>
          <w:szCs w:val="24"/>
        </w:rPr>
        <w:t>ели,</w:t>
      </w:r>
      <w:r w:rsidR="00CC2FF8">
        <w:rPr>
          <w:sz w:val="24"/>
          <w:szCs w:val="24"/>
        </w:rPr>
        <w:t xml:space="preserve"> </w:t>
      </w:r>
      <w:r w:rsidRPr="001A7775">
        <w:rPr>
          <w:sz w:val="24"/>
          <w:szCs w:val="24"/>
        </w:rPr>
        <w:t>включващи:</w:t>
      </w:r>
    </w:p>
    <w:p w:rsidR="00046DB0" w:rsidRPr="001A7775" w:rsidRDefault="00046DB0" w:rsidP="00334773">
      <w:pPr>
        <w:numPr>
          <w:ilvl w:val="0"/>
          <w:numId w:val="28"/>
        </w:numPr>
        <w:tabs>
          <w:tab w:val="left" w:pos="741"/>
        </w:tabs>
        <w:ind w:left="720" w:hanging="320"/>
        <w:jc w:val="both"/>
        <w:rPr>
          <w:rFonts w:ascii="Times New Roman" w:hAnsi="Times New Roman" w:cs="Times New Roman"/>
          <w:color w:val="auto"/>
        </w:rPr>
      </w:pPr>
      <w:r w:rsidRPr="001A7775">
        <w:rPr>
          <w:rFonts w:ascii="Times New Roman" w:hAnsi="Times New Roman" w:cs="Times New Roman"/>
          <w:color w:val="auto"/>
        </w:rPr>
        <w:t>Позитивно родител</w:t>
      </w:r>
      <w:r w:rsidR="00CC2FF8">
        <w:rPr>
          <w:rFonts w:ascii="Times New Roman" w:hAnsi="Times New Roman" w:cs="Times New Roman"/>
          <w:color w:val="auto"/>
        </w:rPr>
        <w:t>ст</w:t>
      </w:r>
      <w:r w:rsidRPr="001A7775">
        <w:rPr>
          <w:rFonts w:ascii="Times New Roman" w:hAnsi="Times New Roman" w:cs="Times New Roman"/>
          <w:color w:val="auto"/>
        </w:rPr>
        <w:t>во и повишаване на родителския капацитет:</w:t>
      </w:r>
    </w:p>
    <w:p w:rsidR="00046DB0" w:rsidRPr="001A7775" w:rsidRDefault="00CC2FF8" w:rsidP="00334773">
      <w:pPr>
        <w:numPr>
          <w:ilvl w:val="0"/>
          <w:numId w:val="28"/>
        </w:numPr>
        <w:tabs>
          <w:tab w:val="left" w:pos="0"/>
        </w:tabs>
        <w:ind w:firstLine="400"/>
        <w:jc w:val="both"/>
        <w:rPr>
          <w:rFonts w:ascii="Times New Roman" w:hAnsi="Times New Roman" w:cs="Times New Roman"/>
          <w:color w:val="auto"/>
        </w:rPr>
      </w:pPr>
      <w:r>
        <w:rPr>
          <w:rFonts w:ascii="Times New Roman" w:hAnsi="Times New Roman" w:cs="Times New Roman"/>
          <w:color w:val="auto"/>
        </w:rPr>
        <w:t>Ефективно роди</w:t>
      </w:r>
      <w:r w:rsidR="00046DB0" w:rsidRPr="001A7775">
        <w:rPr>
          <w:rFonts w:ascii="Times New Roman" w:hAnsi="Times New Roman" w:cs="Times New Roman"/>
          <w:color w:val="auto"/>
        </w:rPr>
        <w:t>тел</w:t>
      </w:r>
      <w:r>
        <w:rPr>
          <w:rFonts w:ascii="Times New Roman" w:hAnsi="Times New Roman" w:cs="Times New Roman"/>
          <w:color w:val="auto"/>
        </w:rPr>
        <w:t>с</w:t>
      </w:r>
      <w:r w:rsidR="00046DB0" w:rsidRPr="001A7775">
        <w:rPr>
          <w:rFonts w:ascii="Times New Roman" w:hAnsi="Times New Roman" w:cs="Times New Roman"/>
          <w:color w:val="auto"/>
        </w:rPr>
        <w:t xml:space="preserve">тво </w:t>
      </w:r>
      <w:r>
        <w:rPr>
          <w:rFonts w:ascii="Times New Roman" w:hAnsi="Times New Roman" w:cs="Times New Roman"/>
          <w:color w:val="auto"/>
        </w:rPr>
        <w:t>п</w:t>
      </w:r>
      <w:r w:rsidR="00046DB0" w:rsidRPr="001A7775">
        <w:rPr>
          <w:rFonts w:ascii="Times New Roman" w:hAnsi="Times New Roman" w:cs="Times New Roman"/>
          <w:color w:val="auto"/>
        </w:rPr>
        <w:t xml:space="preserve">ри деца с емоционални и поведенчески затруднения и </w:t>
      </w:r>
      <w:r>
        <w:rPr>
          <w:rFonts w:ascii="Times New Roman" w:hAnsi="Times New Roman" w:cs="Times New Roman"/>
          <w:color w:val="auto"/>
        </w:rPr>
        <w:t>предизвикателно</w:t>
      </w:r>
      <w:r w:rsidR="00046DB0" w:rsidRPr="001A7775">
        <w:rPr>
          <w:rFonts w:ascii="Times New Roman" w:hAnsi="Times New Roman" w:cs="Times New Roman"/>
          <w:color w:val="auto"/>
        </w:rPr>
        <w:t xml:space="preserve"> поведение.</w:t>
      </w:r>
    </w:p>
    <w:p w:rsidR="00046DB0" w:rsidRPr="001A7775" w:rsidRDefault="00046DB0" w:rsidP="0079246B">
      <w:pPr>
        <w:jc w:val="both"/>
        <w:rPr>
          <w:rFonts w:ascii="Times New Roman" w:hAnsi="Times New Roman" w:cs="Times New Roman"/>
          <w:color w:val="auto"/>
        </w:rPr>
      </w:pPr>
      <w:r w:rsidRPr="001A7775">
        <w:rPr>
          <w:rFonts w:ascii="Times New Roman" w:hAnsi="Times New Roman" w:cs="Times New Roman"/>
          <w:color w:val="auto"/>
        </w:rPr>
        <w:t xml:space="preserve">Програмите за работа с деца се </w:t>
      </w:r>
      <w:r w:rsidR="004B2DBD">
        <w:rPr>
          <w:rFonts w:ascii="Times New Roman" w:hAnsi="Times New Roman" w:cs="Times New Roman"/>
          <w:color w:val="auto"/>
        </w:rPr>
        <w:t>п</w:t>
      </w:r>
      <w:r w:rsidRPr="001A7775">
        <w:rPr>
          <w:rFonts w:ascii="Times New Roman" w:hAnsi="Times New Roman" w:cs="Times New Roman"/>
          <w:color w:val="auto"/>
        </w:rPr>
        <w:t>рил</w:t>
      </w:r>
      <w:r w:rsidR="004B2DBD">
        <w:rPr>
          <w:rFonts w:ascii="Times New Roman" w:hAnsi="Times New Roman" w:cs="Times New Roman"/>
          <w:color w:val="auto"/>
        </w:rPr>
        <w:t>а</w:t>
      </w:r>
      <w:r w:rsidRPr="001A7775">
        <w:rPr>
          <w:rFonts w:ascii="Times New Roman" w:hAnsi="Times New Roman" w:cs="Times New Roman"/>
          <w:color w:val="auto"/>
        </w:rPr>
        <w:t>га</w:t>
      </w:r>
      <w:r w:rsidR="004B2DBD">
        <w:rPr>
          <w:rFonts w:ascii="Times New Roman" w:hAnsi="Times New Roman" w:cs="Times New Roman"/>
          <w:color w:val="auto"/>
        </w:rPr>
        <w:t xml:space="preserve">т в </w:t>
      </w:r>
      <w:r w:rsidRPr="001A7775">
        <w:rPr>
          <w:rFonts w:ascii="Times New Roman" w:hAnsi="Times New Roman" w:cs="Times New Roman"/>
          <w:color w:val="auto"/>
        </w:rPr>
        <w:t xml:space="preserve">училищна среда със съдействието на обществените възпитатели. Създадена е Комисия за борба е </w:t>
      </w:r>
      <w:r w:rsidR="004B2DBD">
        <w:rPr>
          <w:rFonts w:ascii="Times New Roman" w:hAnsi="Times New Roman" w:cs="Times New Roman"/>
          <w:color w:val="auto"/>
        </w:rPr>
        <w:t>п</w:t>
      </w:r>
      <w:r w:rsidRPr="001A7775">
        <w:rPr>
          <w:rFonts w:ascii="Times New Roman" w:hAnsi="Times New Roman" w:cs="Times New Roman"/>
          <w:color w:val="auto"/>
        </w:rPr>
        <w:t>ро</w:t>
      </w:r>
      <w:r w:rsidR="004B2DBD">
        <w:rPr>
          <w:rFonts w:ascii="Times New Roman" w:hAnsi="Times New Roman" w:cs="Times New Roman"/>
          <w:color w:val="auto"/>
        </w:rPr>
        <w:t>тивоо</w:t>
      </w:r>
      <w:r w:rsidRPr="001A7775">
        <w:rPr>
          <w:rFonts w:ascii="Times New Roman" w:hAnsi="Times New Roman" w:cs="Times New Roman"/>
          <w:color w:val="auto"/>
        </w:rPr>
        <w:t>бще</w:t>
      </w:r>
      <w:r w:rsidR="004B2DBD">
        <w:rPr>
          <w:rFonts w:ascii="Times New Roman" w:hAnsi="Times New Roman" w:cs="Times New Roman"/>
          <w:color w:val="auto"/>
        </w:rPr>
        <w:t>с</w:t>
      </w:r>
      <w:r w:rsidRPr="001A7775">
        <w:rPr>
          <w:rFonts w:ascii="Times New Roman" w:hAnsi="Times New Roman" w:cs="Times New Roman"/>
          <w:color w:val="auto"/>
        </w:rPr>
        <w:t>твен</w:t>
      </w:r>
      <w:r w:rsidR="004B2DBD">
        <w:rPr>
          <w:rFonts w:ascii="Times New Roman" w:hAnsi="Times New Roman" w:cs="Times New Roman"/>
          <w:color w:val="auto"/>
        </w:rPr>
        <w:t>ите</w:t>
      </w:r>
      <w:r w:rsidRPr="001A7775">
        <w:rPr>
          <w:rFonts w:ascii="Times New Roman" w:hAnsi="Times New Roman" w:cs="Times New Roman"/>
          <w:color w:val="auto"/>
        </w:rPr>
        <w:t xml:space="preserve"> прояви на малолетни и непълнолетни ли</w:t>
      </w:r>
      <w:r w:rsidR="004B2DBD">
        <w:rPr>
          <w:rFonts w:ascii="Times New Roman" w:hAnsi="Times New Roman" w:cs="Times New Roman"/>
          <w:color w:val="auto"/>
        </w:rPr>
        <w:t>ц</w:t>
      </w:r>
      <w:r w:rsidRPr="001A7775">
        <w:rPr>
          <w:rFonts w:ascii="Times New Roman" w:hAnsi="Times New Roman" w:cs="Times New Roman"/>
          <w:color w:val="auto"/>
        </w:rPr>
        <w:t>а</w:t>
      </w:r>
      <w:r w:rsidR="004B2DBD">
        <w:rPr>
          <w:rFonts w:ascii="Times New Roman" w:hAnsi="Times New Roman" w:cs="Times New Roman"/>
          <w:color w:val="auto"/>
        </w:rPr>
        <w:t>.</w:t>
      </w:r>
    </w:p>
    <w:p w:rsidR="00046DB0" w:rsidRPr="001A7775" w:rsidRDefault="00046DB0" w:rsidP="0079246B">
      <w:pPr>
        <w:jc w:val="both"/>
        <w:rPr>
          <w:rFonts w:ascii="Times New Roman" w:hAnsi="Times New Roman" w:cs="Times New Roman"/>
          <w:color w:val="auto"/>
        </w:rPr>
      </w:pPr>
      <w:r w:rsidRPr="001A7775">
        <w:rPr>
          <w:rFonts w:ascii="Times New Roman" w:hAnsi="Times New Roman" w:cs="Times New Roman"/>
          <w:color w:val="auto"/>
        </w:rPr>
        <w:t>Работата с родит</w:t>
      </w:r>
      <w:r w:rsidR="004B2DBD">
        <w:rPr>
          <w:rFonts w:ascii="Times New Roman" w:hAnsi="Times New Roman" w:cs="Times New Roman"/>
          <w:color w:val="auto"/>
        </w:rPr>
        <w:t>ели се осъществява, както в учили</w:t>
      </w:r>
      <w:r w:rsidRPr="001A7775">
        <w:rPr>
          <w:rFonts w:ascii="Times New Roman" w:hAnsi="Times New Roman" w:cs="Times New Roman"/>
          <w:color w:val="auto"/>
        </w:rPr>
        <w:t>ще</w:t>
      </w:r>
      <w:r w:rsidR="004B2DBD">
        <w:rPr>
          <w:rFonts w:ascii="Times New Roman" w:hAnsi="Times New Roman" w:cs="Times New Roman"/>
          <w:color w:val="auto"/>
        </w:rPr>
        <w:t>,</w:t>
      </w:r>
      <w:r w:rsidRPr="001A7775">
        <w:rPr>
          <w:rFonts w:ascii="Times New Roman" w:hAnsi="Times New Roman" w:cs="Times New Roman"/>
          <w:color w:val="auto"/>
        </w:rPr>
        <w:t xml:space="preserve"> така </w:t>
      </w:r>
      <w:r w:rsidR="004B2DBD">
        <w:rPr>
          <w:rFonts w:ascii="Times New Roman" w:hAnsi="Times New Roman" w:cs="Times New Roman"/>
          <w:color w:val="auto"/>
        </w:rPr>
        <w:t>и</w:t>
      </w:r>
      <w:r w:rsidRPr="001A7775">
        <w:rPr>
          <w:rFonts w:ascii="Times New Roman" w:hAnsi="Times New Roman" w:cs="Times New Roman"/>
          <w:color w:val="auto"/>
        </w:rPr>
        <w:t xml:space="preserve"> на работното място.</w:t>
      </w:r>
    </w:p>
    <w:p w:rsidR="00046DB0" w:rsidRPr="001A7775" w:rsidRDefault="00046DB0" w:rsidP="001A7775">
      <w:pPr>
        <w:pStyle w:val="Bodytext7"/>
        <w:shd w:val="clear" w:color="auto" w:fill="auto"/>
        <w:spacing w:line="240" w:lineRule="auto"/>
        <w:rPr>
          <w:sz w:val="24"/>
          <w:szCs w:val="24"/>
        </w:rPr>
      </w:pPr>
      <w:r w:rsidRPr="001A7775">
        <w:rPr>
          <w:sz w:val="24"/>
          <w:szCs w:val="24"/>
        </w:rPr>
        <w:t xml:space="preserve">4) </w:t>
      </w:r>
      <w:r w:rsidRPr="001A7775">
        <w:rPr>
          <w:rStyle w:val="Bodytext712ptNotBold"/>
          <w:color w:val="auto"/>
        </w:rPr>
        <w:t xml:space="preserve">Развиване </w:t>
      </w:r>
      <w:r w:rsidRPr="001A7775">
        <w:rPr>
          <w:sz w:val="24"/>
          <w:szCs w:val="24"/>
        </w:rPr>
        <w:t xml:space="preserve">на </w:t>
      </w:r>
      <w:r w:rsidRPr="001A7775">
        <w:rPr>
          <w:rStyle w:val="Bodytext712ptNotBold"/>
          <w:color w:val="auto"/>
        </w:rPr>
        <w:t xml:space="preserve">програми </w:t>
      </w:r>
      <w:r w:rsidR="0079246B">
        <w:rPr>
          <w:rStyle w:val="Bodytext712ptNotBold"/>
          <w:color w:val="auto"/>
        </w:rPr>
        <w:t>и</w:t>
      </w:r>
      <w:r w:rsidRPr="001A7775">
        <w:rPr>
          <w:rStyle w:val="Bodytext712ptNotBold"/>
          <w:color w:val="auto"/>
        </w:rPr>
        <w:t xml:space="preserve"> дейности </w:t>
      </w:r>
      <w:r w:rsidRPr="001A7775">
        <w:rPr>
          <w:sz w:val="24"/>
          <w:szCs w:val="24"/>
        </w:rPr>
        <w:t xml:space="preserve">за уязвими групи като </w:t>
      </w:r>
      <w:r w:rsidRPr="00F03BE9">
        <w:rPr>
          <w:rStyle w:val="Bodytext712ptNotBold"/>
          <w:b w:val="0"/>
          <w:color w:val="auto"/>
        </w:rPr>
        <w:t>възрастни</w:t>
      </w:r>
      <w:r w:rsidRPr="001A7775">
        <w:rPr>
          <w:rStyle w:val="Bodytext712ptNotBold"/>
          <w:color w:val="auto"/>
        </w:rPr>
        <w:t xml:space="preserve"> </w:t>
      </w:r>
      <w:r w:rsidRPr="001A7775">
        <w:rPr>
          <w:sz w:val="24"/>
          <w:szCs w:val="24"/>
        </w:rPr>
        <w:t xml:space="preserve">хора; ромски общности; жертви </w:t>
      </w:r>
      <w:r w:rsidR="0079246B">
        <w:rPr>
          <w:sz w:val="24"/>
          <w:szCs w:val="24"/>
        </w:rPr>
        <w:t>и</w:t>
      </w:r>
      <w:r w:rsidRPr="001A7775">
        <w:rPr>
          <w:sz w:val="24"/>
          <w:szCs w:val="24"/>
        </w:rPr>
        <w:t>л</w:t>
      </w:r>
      <w:r w:rsidR="0079246B">
        <w:rPr>
          <w:sz w:val="24"/>
          <w:szCs w:val="24"/>
        </w:rPr>
        <w:t>и</w:t>
      </w:r>
      <w:r w:rsidRPr="001A7775">
        <w:rPr>
          <w:sz w:val="24"/>
          <w:szCs w:val="24"/>
        </w:rPr>
        <w:t xml:space="preserve"> свидетели на насилие (деца </w:t>
      </w:r>
      <w:r w:rsidR="0079246B">
        <w:rPr>
          <w:sz w:val="24"/>
          <w:szCs w:val="24"/>
        </w:rPr>
        <w:t>и</w:t>
      </w:r>
      <w:r w:rsidRPr="001A7775">
        <w:rPr>
          <w:sz w:val="24"/>
          <w:szCs w:val="24"/>
        </w:rPr>
        <w:t xml:space="preserve"> възрастни).</w:t>
      </w:r>
    </w:p>
    <w:p w:rsidR="00046DB0" w:rsidRPr="001A7775" w:rsidRDefault="00046DB0" w:rsidP="001A7775">
      <w:pPr>
        <w:pStyle w:val="Bodytext7"/>
        <w:shd w:val="clear" w:color="auto" w:fill="auto"/>
        <w:spacing w:line="240" w:lineRule="auto"/>
        <w:rPr>
          <w:sz w:val="24"/>
          <w:szCs w:val="24"/>
        </w:rPr>
      </w:pPr>
      <w:r w:rsidRPr="001A7775">
        <w:rPr>
          <w:sz w:val="24"/>
          <w:szCs w:val="24"/>
        </w:rPr>
        <w:t xml:space="preserve">5) Развиване на </w:t>
      </w:r>
      <w:r w:rsidR="0079246B">
        <w:rPr>
          <w:sz w:val="24"/>
          <w:szCs w:val="24"/>
        </w:rPr>
        <w:t>дей</w:t>
      </w:r>
      <w:r w:rsidRPr="001A7775">
        <w:rPr>
          <w:sz w:val="24"/>
          <w:szCs w:val="24"/>
        </w:rPr>
        <w:t>ности за подобряване на среда</w:t>
      </w:r>
      <w:r w:rsidR="0079246B">
        <w:rPr>
          <w:sz w:val="24"/>
          <w:szCs w:val="24"/>
        </w:rPr>
        <w:t>т</w:t>
      </w:r>
      <w:r w:rsidRPr="001A7775">
        <w:rPr>
          <w:sz w:val="24"/>
          <w:szCs w:val="24"/>
        </w:rPr>
        <w:t>а</w:t>
      </w:r>
    </w:p>
    <w:p w:rsidR="00046DB0" w:rsidRPr="001A7775" w:rsidRDefault="00046DB0" w:rsidP="00334773">
      <w:pPr>
        <w:numPr>
          <w:ilvl w:val="0"/>
          <w:numId w:val="28"/>
        </w:numPr>
        <w:tabs>
          <w:tab w:val="left" w:pos="741"/>
        </w:tabs>
        <w:ind w:left="720" w:hanging="320"/>
        <w:jc w:val="both"/>
        <w:rPr>
          <w:rFonts w:ascii="Times New Roman" w:hAnsi="Times New Roman" w:cs="Times New Roman"/>
          <w:color w:val="auto"/>
        </w:rPr>
      </w:pPr>
      <w:r w:rsidRPr="001A7775">
        <w:rPr>
          <w:rFonts w:ascii="Times New Roman" w:hAnsi="Times New Roman" w:cs="Times New Roman"/>
          <w:color w:val="auto"/>
        </w:rPr>
        <w:t>Промяна на културните ценности и традиционните социални норми:</w:t>
      </w:r>
    </w:p>
    <w:p w:rsidR="00DC7A1A" w:rsidRPr="00DC7A1A" w:rsidRDefault="00046DB0" w:rsidP="00334773">
      <w:pPr>
        <w:numPr>
          <w:ilvl w:val="0"/>
          <w:numId w:val="28"/>
        </w:numPr>
        <w:tabs>
          <w:tab w:val="left" w:pos="741"/>
        </w:tabs>
        <w:spacing w:after="240" w:line="264" w:lineRule="exact"/>
        <w:ind w:left="720" w:hanging="320"/>
        <w:jc w:val="both"/>
        <w:rPr>
          <w:color w:val="auto"/>
        </w:rPr>
      </w:pPr>
      <w:r w:rsidRPr="00DC7A1A">
        <w:rPr>
          <w:rFonts w:ascii="Times New Roman" w:hAnsi="Times New Roman" w:cs="Times New Roman"/>
          <w:color w:val="auto"/>
        </w:rPr>
        <w:t>Повишаване на обществената н</w:t>
      </w:r>
      <w:r w:rsidR="0079246B">
        <w:rPr>
          <w:rFonts w:ascii="Times New Roman" w:hAnsi="Times New Roman" w:cs="Times New Roman"/>
          <w:color w:val="auto"/>
        </w:rPr>
        <w:t>е</w:t>
      </w:r>
      <w:r w:rsidRPr="00DC7A1A">
        <w:rPr>
          <w:rFonts w:ascii="Times New Roman" w:hAnsi="Times New Roman" w:cs="Times New Roman"/>
          <w:color w:val="auto"/>
        </w:rPr>
        <w:t>тър</w:t>
      </w:r>
      <w:r w:rsidR="0079246B">
        <w:rPr>
          <w:rFonts w:ascii="Times New Roman" w:hAnsi="Times New Roman" w:cs="Times New Roman"/>
          <w:color w:val="auto"/>
        </w:rPr>
        <w:t>п</w:t>
      </w:r>
      <w:r w:rsidRPr="00DC7A1A">
        <w:rPr>
          <w:rFonts w:ascii="Times New Roman" w:hAnsi="Times New Roman" w:cs="Times New Roman"/>
          <w:color w:val="auto"/>
        </w:rPr>
        <w:t>имос</w:t>
      </w:r>
      <w:r w:rsidR="0079246B">
        <w:rPr>
          <w:rFonts w:ascii="Times New Roman" w:hAnsi="Times New Roman" w:cs="Times New Roman"/>
          <w:color w:val="auto"/>
        </w:rPr>
        <w:t>т</w:t>
      </w:r>
      <w:r w:rsidRPr="00DC7A1A">
        <w:rPr>
          <w:rFonts w:ascii="Times New Roman" w:hAnsi="Times New Roman" w:cs="Times New Roman"/>
          <w:color w:val="auto"/>
        </w:rPr>
        <w:t xml:space="preserve"> към нарушаване на правата.</w:t>
      </w:r>
    </w:p>
    <w:p w:rsidR="006C51F3" w:rsidRDefault="00DC7A1A" w:rsidP="006C51F3">
      <w:pPr>
        <w:tabs>
          <w:tab w:val="left" w:pos="741"/>
        </w:tabs>
        <w:ind w:left="720"/>
        <w:jc w:val="both"/>
        <w:rPr>
          <w:rFonts w:ascii="Times New Roman" w:hAnsi="Times New Roman" w:cs="Times New Roman"/>
          <w:color w:val="auto"/>
        </w:rPr>
      </w:pPr>
      <w:r w:rsidRPr="00DC7A1A">
        <w:rPr>
          <w:rFonts w:ascii="Times New Roman" w:hAnsi="Times New Roman" w:cs="Times New Roman"/>
          <w:b/>
          <w:color w:val="auto"/>
        </w:rPr>
        <w:t>Приоритетна област 5:</w:t>
      </w:r>
      <w:r w:rsidRPr="00DC7A1A">
        <w:rPr>
          <w:rFonts w:ascii="Times New Roman" w:hAnsi="Times New Roman" w:cs="Times New Roman"/>
          <w:color w:val="auto"/>
        </w:rPr>
        <w:t xml:space="preserve"> </w:t>
      </w:r>
      <w:r>
        <w:rPr>
          <w:rFonts w:ascii="Times New Roman" w:hAnsi="Times New Roman" w:cs="Times New Roman"/>
          <w:color w:val="auto"/>
        </w:rPr>
        <w:t>П</w:t>
      </w:r>
      <w:r w:rsidRPr="00DC7A1A">
        <w:rPr>
          <w:rFonts w:ascii="Times New Roman" w:hAnsi="Times New Roman" w:cs="Times New Roman"/>
          <w:color w:val="auto"/>
        </w:rPr>
        <w:t>ромяна на съществуващите в обществото стереотипи по пол в различ</w:t>
      </w:r>
      <w:r>
        <w:rPr>
          <w:rFonts w:ascii="Times New Roman" w:hAnsi="Times New Roman" w:cs="Times New Roman"/>
          <w:color w:val="auto"/>
        </w:rPr>
        <w:t>н</w:t>
      </w:r>
      <w:r w:rsidRPr="00DC7A1A">
        <w:rPr>
          <w:rFonts w:ascii="Times New Roman" w:hAnsi="Times New Roman" w:cs="Times New Roman"/>
          <w:color w:val="auto"/>
        </w:rPr>
        <w:t>и сфери в обществения живот</w:t>
      </w:r>
    </w:p>
    <w:p w:rsidR="006C51F3" w:rsidRDefault="006C51F3" w:rsidP="006C51F3">
      <w:pPr>
        <w:tabs>
          <w:tab w:val="left" w:pos="741"/>
        </w:tabs>
        <w:ind w:left="720"/>
        <w:jc w:val="both"/>
        <w:rPr>
          <w:rFonts w:ascii="Times New Roman" w:hAnsi="Times New Roman" w:cs="Times New Roman"/>
          <w:noProof/>
          <w:color w:val="auto"/>
          <w:lang w:bidi="ar-SA"/>
        </w:rPr>
      </w:pPr>
    </w:p>
    <w:p w:rsidR="00046DB0" w:rsidRDefault="00046DB0" w:rsidP="006C51F3">
      <w:pPr>
        <w:tabs>
          <w:tab w:val="left" w:pos="0"/>
        </w:tabs>
        <w:ind w:firstLine="720"/>
        <w:jc w:val="both"/>
        <w:rPr>
          <w:rFonts w:ascii="Times New Roman" w:hAnsi="Times New Roman" w:cs="Times New Roman"/>
          <w:color w:val="auto"/>
        </w:rPr>
      </w:pPr>
      <w:r w:rsidRPr="00DC7A1A">
        <w:rPr>
          <w:rFonts w:ascii="Times New Roman" w:hAnsi="Times New Roman" w:cs="Times New Roman"/>
          <w:noProof/>
          <w:color w:val="auto"/>
          <w:lang w:bidi="ar-SA"/>
        </w:rPr>
        <w:drawing>
          <wp:anchor distT="0" distB="0" distL="1033145" distR="1051560" simplePos="0" relativeHeight="251695104" behindDoc="1" locked="0" layoutInCell="1" allowOverlap="1" wp14:anchorId="5EE52D98" wp14:editId="191318C8">
            <wp:simplePos x="0" y="0"/>
            <wp:positionH relativeFrom="margin">
              <wp:posOffset>1033145</wp:posOffset>
            </wp:positionH>
            <wp:positionV relativeFrom="paragraph">
              <wp:posOffset>875030</wp:posOffset>
            </wp:positionV>
            <wp:extent cx="3590290" cy="1913890"/>
            <wp:effectExtent l="0" t="0" r="0" b="0"/>
            <wp:wrapTopAndBottom/>
            <wp:docPr id="5" name="Picture 3" descr="C:\Users\aradonov\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adonov\AppData\Local\Temp\FineReader12.00\media\image6.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90290" cy="1913890"/>
                    </a:xfrm>
                    <a:prstGeom prst="rect">
                      <a:avLst/>
                    </a:prstGeom>
                    <a:noFill/>
                  </pic:spPr>
                </pic:pic>
              </a:graphicData>
            </a:graphic>
            <wp14:sizeRelH relativeFrom="page">
              <wp14:pctWidth>0</wp14:pctWidth>
            </wp14:sizeRelH>
            <wp14:sizeRelV relativeFrom="page">
              <wp14:pctHeight>0</wp14:pctHeight>
            </wp14:sizeRelV>
          </wp:anchor>
        </w:drawing>
      </w:r>
      <w:r w:rsidRPr="00DC7A1A">
        <w:rPr>
          <w:rFonts w:ascii="Times New Roman" w:hAnsi="Times New Roman" w:cs="Times New Roman"/>
          <w:color w:val="auto"/>
        </w:rPr>
        <w:t xml:space="preserve">Общинската политика в областта на равнопоставеността </w:t>
      </w:r>
      <w:r w:rsidR="006C51F3">
        <w:rPr>
          <w:rFonts w:ascii="Times New Roman" w:hAnsi="Times New Roman" w:cs="Times New Roman"/>
          <w:color w:val="auto"/>
        </w:rPr>
        <w:t>н</w:t>
      </w:r>
      <w:r w:rsidRPr="00DC7A1A">
        <w:rPr>
          <w:rFonts w:ascii="Times New Roman" w:hAnsi="Times New Roman" w:cs="Times New Roman"/>
          <w:color w:val="auto"/>
        </w:rPr>
        <w:t>а жен</w:t>
      </w:r>
      <w:r w:rsidR="006C51F3">
        <w:rPr>
          <w:rFonts w:ascii="Times New Roman" w:hAnsi="Times New Roman" w:cs="Times New Roman"/>
          <w:color w:val="auto"/>
        </w:rPr>
        <w:t>ит</w:t>
      </w:r>
      <w:r w:rsidRPr="00DC7A1A">
        <w:rPr>
          <w:rFonts w:ascii="Times New Roman" w:hAnsi="Times New Roman" w:cs="Times New Roman"/>
          <w:color w:val="auto"/>
        </w:rPr>
        <w:t xml:space="preserve">с </w:t>
      </w:r>
      <w:r w:rsidR="006C51F3">
        <w:rPr>
          <w:rFonts w:ascii="Times New Roman" w:hAnsi="Times New Roman" w:cs="Times New Roman"/>
          <w:color w:val="auto"/>
        </w:rPr>
        <w:t>и</w:t>
      </w:r>
      <w:r w:rsidRPr="00DC7A1A">
        <w:rPr>
          <w:rFonts w:ascii="Times New Roman" w:hAnsi="Times New Roman" w:cs="Times New Roman"/>
          <w:color w:val="auto"/>
        </w:rPr>
        <w:t xml:space="preserve"> мъжете и </w:t>
      </w:r>
      <w:r w:rsidR="006C51F3">
        <w:rPr>
          <w:rFonts w:ascii="Times New Roman" w:hAnsi="Times New Roman" w:cs="Times New Roman"/>
          <w:color w:val="auto"/>
        </w:rPr>
        <w:t>нед</w:t>
      </w:r>
      <w:r w:rsidRPr="00DC7A1A">
        <w:rPr>
          <w:rFonts w:ascii="Times New Roman" w:hAnsi="Times New Roman" w:cs="Times New Roman"/>
          <w:color w:val="auto"/>
        </w:rPr>
        <w:t>искримина</w:t>
      </w:r>
      <w:r w:rsidR="006C51F3">
        <w:rPr>
          <w:rFonts w:ascii="Times New Roman" w:hAnsi="Times New Roman" w:cs="Times New Roman"/>
          <w:color w:val="auto"/>
        </w:rPr>
        <w:t>ц</w:t>
      </w:r>
      <w:r w:rsidRPr="00DC7A1A">
        <w:rPr>
          <w:rFonts w:ascii="Times New Roman" w:hAnsi="Times New Roman" w:cs="Times New Roman"/>
          <w:color w:val="auto"/>
        </w:rPr>
        <w:t xml:space="preserve">ията по признак „пол" обединява действията на изпълнителната власт на всички нива. Провежда се чрез съчетано прилагане па </w:t>
      </w:r>
      <w:r w:rsidR="006C51F3">
        <w:rPr>
          <w:rFonts w:ascii="Times New Roman" w:hAnsi="Times New Roman" w:cs="Times New Roman"/>
          <w:color w:val="auto"/>
        </w:rPr>
        <w:t>инт</w:t>
      </w:r>
      <w:r w:rsidRPr="00DC7A1A">
        <w:rPr>
          <w:rFonts w:ascii="Times New Roman" w:hAnsi="Times New Roman" w:cs="Times New Roman"/>
          <w:color w:val="auto"/>
        </w:rPr>
        <w:t xml:space="preserve">егриран подход и </w:t>
      </w:r>
      <w:r w:rsidR="006C51F3">
        <w:rPr>
          <w:rFonts w:ascii="Times New Roman" w:hAnsi="Times New Roman" w:cs="Times New Roman"/>
          <w:color w:val="auto"/>
        </w:rPr>
        <w:t>насърчителни</w:t>
      </w:r>
      <w:r w:rsidRPr="00DC7A1A">
        <w:rPr>
          <w:rFonts w:ascii="Times New Roman" w:hAnsi="Times New Roman" w:cs="Times New Roman"/>
          <w:color w:val="auto"/>
        </w:rPr>
        <w:t xml:space="preserve"> мерки.</w:t>
      </w:r>
    </w:p>
    <w:p w:rsidR="00BB77D5" w:rsidRDefault="00BB77D5" w:rsidP="006C51F3">
      <w:pPr>
        <w:tabs>
          <w:tab w:val="left" w:pos="0"/>
        </w:tabs>
        <w:ind w:firstLine="720"/>
        <w:jc w:val="both"/>
        <w:rPr>
          <w:rFonts w:ascii="Times New Roman" w:hAnsi="Times New Roman" w:cs="Times New Roman"/>
          <w:color w:val="auto"/>
        </w:rPr>
      </w:pPr>
    </w:p>
    <w:p w:rsidR="00BB77D5" w:rsidRDefault="00BB77D5" w:rsidP="00BB77D5">
      <w:pPr>
        <w:ind w:firstLine="708"/>
        <w:rPr>
          <w:rFonts w:ascii="Times New Roman" w:hAnsi="Times New Roman" w:cs="Times New Roman"/>
          <w:color w:val="auto"/>
        </w:rPr>
      </w:pPr>
    </w:p>
    <w:p w:rsidR="00046DB0" w:rsidRPr="00FB467B" w:rsidRDefault="00046DB0" w:rsidP="00BB77D5">
      <w:pPr>
        <w:ind w:firstLine="708"/>
        <w:rPr>
          <w:rFonts w:ascii="Times New Roman" w:hAnsi="Times New Roman" w:cs="Times New Roman"/>
          <w:color w:val="auto"/>
        </w:rPr>
      </w:pPr>
      <w:r w:rsidRPr="00FB467B">
        <w:rPr>
          <w:rFonts w:ascii="Times New Roman" w:hAnsi="Times New Roman" w:cs="Times New Roman"/>
          <w:color w:val="auto"/>
        </w:rPr>
        <w:t>Община Каспичан след</w:t>
      </w:r>
      <w:r w:rsidR="00BB77D5" w:rsidRPr="00FB467B">
        <w:rPr>
          <w:rFonts w:ascii="Times New Roman" w:hAnsi="Times New Roman" w:cs="Times New Roman"/>
          <w:color w:val="auto"/>
        </w:rPr>
        <w:t>ва</w:t>
      </w:r>
      <w:r w:rsidRPr="00FB467B">
        <w:rPr>
          <w:rFonts w:ascii="Times New Roman" w:hAnsi="Times New Roman" w:cs="Times New Roman"/>
          <w:color w:val="auto"/>
        </w:rPr>
        <w:t xml:space="preserve"> няколко правила:</w:t>
      </w:r>
    </w:p>
    <w:p w:rsidR="007634A8" w:rsidRDefault="00046DB0" w:rsidP="00334773">
      <w:pPr>
        <w:numPr>
          <w:ilvl w:val="0"/>
          <w:numId w:val="28"/>
        </w:numPr>
        <w:tabs>
          <w:tab w:val="left" w:pos="741"/>
        </w:tabs>
        <w:ind w:firstLine="403"/>
        <w:jc w:val="both"/>
        <w:rPr>
          <w:rFonts w:ascii="Times New Roman" w:hAnsi="Times New Roman" w:cs="Times New Roman"/>
          <w:color w:val="auto"/>
        </w:rPr>
      </w:pPr>
      <w:r w:rsidRPr="00FB467B">
        <w:rPr>
          <w:rFonts w:ascii="Times New Roman" w:hAnsi="Times New Roman" w:cs="Times New Roman"/>
          <w:color w:val="auto"/>
        </w:rPr>
        <w:t xml:space="preserve">Организация. В рамките </w:t>
      </w:r>
      <w:r w:rsidR="00BB77D5" w:rsidRPr="00FB467B">
        <w:rPr>
          <w:rFonts w:ascii="Times New Roman" w:hAnsi="Times New Roman" w:cs="Times New Roman"/>
          <w:color w:val="auto"/>
        </w:rPr>
        <w:t>н</w:t>
      </w:r>
      <w:r w:rsidRPr="00FB467B">
        <w:rPr>
          <w:rFonts w:ascii="Times New Roman" w:hAnsi="Times New Roman" w:cs="Times New Roman"/>
          <w:color w:val="auto"/>
        </w:rPr>
        <w:t>а та</w:t>
      </w:r>
      <w:r w:rsidR="00BB77D5" w:rsidRPr="00FB467B">
        <w:rPr>
          <w:rFonts w:ascii="Times New Roman" w:hAnsi="Times New Roman" w:cs="Times New Roman"/>
          <w:color w:val="auto"/>
        </w:rPr>
        <w:t>з</w:t>
      </w:r>
      <w:r w:rsidRPr="00FB467B">
        <w:rPr>
          <w:rFonts w:ascii="Times New Roman" w:hAnsi="Times New Roman" w:cs="Times New Roman"/>
          <w:color w:val="auto"/>
        </w:rPr>
        <w:t>и първа стъпки основен акцент се поставя вър</w:t>
      </w:r>
      <w:r w:rsidR="00BB77D5" w:rsidRPr="00FB467B">
        <w:rPr>
          <w:rFonts w:ascii="Times New Roman" w:hAnsi="Times New Roman" w:cs="Times New Roman"/>
          <w:color w:val="auto"/>
        </w:rPr>
        <w:t>ху</w:t>
      </w:r>
      <w:r w:rsidRPr="00FB467B">
        <w:rPr>
          <w:rFonts w:ascii="Times New Roman" w:hAnsi="Times New Roman" w:cs="Times New Roman"/>
          <w:color w:val="auto"/>
        </w:rPr>
        <w:t xml:space="preserve"> изпълнението и организация</w:t>
      </w:r>
      <w:r w:rsidR="00BB77D5" w:rsidRPr="00FB467B">
        <w:rPr>
          <w:rFonts w:ascii="Times New Roman" w:hAnsi="Times New Roman" w:cs="Times New Roman"/>
          <w:color w:val="auto"/>
        </w:rPr>
        <w:t>та,</w:t>
      </w:r>
      <w:r w:rsidRPr="00FB467B">
        <w:rPr>
          <w:rFonts w:ascii="Times New Roman" w:hAnsi="Times New Roman" w:cs="Times New Roman"/>
          <w:color w:val="auto"/>
          <w:lang w:val="en-US" w:eastAsia="en-US" w:bidi="en-US"/>
        </w:rPr>
        <w:t xml:space="preserve"> </w:t>
      </w:r>
      <w:r w:rsidRPr="00FB467B">
        <w:rPr>
          <w:rFonts w:ascii="Times New Roman" w:hAnsi="Times New Roman" w:cs="Times New Roman"/>
          <w:color w:val="auto"/>
        </w:rPr>
        <w:t xml:space="preserve">повишаването на информираността </w:t>
      </w:r>
      <w:r w:rsidR="00BB77D5" w:rsidRPr="00FB467B">
        <w:rPr>
          <w:rFonts w:ascii="Times New Roman" w:hAnsi="Times New Roman" w:cs="Times New Roman"/>
          <w:color w:val="auto"/>
        </w:rPr>
        <w:t>и</w:t>
      </w:r>
      <w:r w:rsidRPr="00FB467B">
        <w:rPr>
          <w:rFonts w:ascii="Times New Roman" w:hAnsi="Times New Roman" w:cs="Times New Roman"/>
          <w:color w:val="auto"/>
        </w:rPr>
        <w:t xml:space="preserve"> изграждането на </w:t>
      </w:r>
      <w:r w:rsidR="00BB77D5" w:rsidRPr="00FB467B">
        <w:rPr>
          <w:rFonts w:ascii="Times New Roman" w:hAnsi="Times New Roman" w:cs="Times New Roman"/>
          <w:color w:val="auto"/>
        </w:rPr>
        <w:t>о</w:t>
      </w:r>
      <w:r w:rsidRPr="00FB467B">
        <w:rPr>
          <w:rFonts w:ascii="Times New Roman" w:hAnsi="Times New Roman" w:cs="Times New Roman"/>
          <w:color w:val="auto"/>
        </w:rPr>
        <w:t>т</w:t>
      </w:r>
      <w:r w:rsidR="00BB77D5" w:rsidRPr="00FB467B">
        <w:rPr>
          <w:rFonts w:ascii="Times New Roman" w:hAnsi="Times New Roman" w:cs="Times New Roman"/>
          <w:color w:val="auto"/>
        </w:rPr>
        <w:t>г</w:t>
      </w:r>
      <w:r w:rsidRPr="00FB467B">
        <w:rPr>
          <w:rFonts w:ascii="Times New Roman" w:hAnsi="Times New Roman" w:cs="Times New Roman"/>
          <w:color w:val="auto"/>
        </w:rPr>
        <w:t>оворно отношение.</w:t>
      </w:r>
    </w:p>
    <w:p w:rsidR="007634A8" w:rsidRDefault="00046DB0" w:rsidP="00334773">
      <w:pPr>
        <w:numPr>
          <w:ilvl w:val="0"/>
          <w:numId w:val="28"/>
        </w:numPr>
        <w:tabs>
          <w:tab w:val="left" w:pos="741"/>
        </w:tabs>
        <w:ind w:firstLine="403"/>
        <w:jc w:val="both"/>
        <w:rPr>
          <w:rFonts w:ascii="Times New Roman" w:hAnsi="Times New Roman" w:cs="Times New Roman"/>
          <w:color w:val="auto"/>
        </w:rPr>
      </w:pPr>
      <w:r w:rsidRPr="007634A8">
        <w:rPr>
          <w:rFonts w:ascii="Times New Roman" w:hAnsi="Times New Roman" w:cs="Times New Roman"/>
          <w:color w:val="auto"/>
        </w:rPr>
        <w:t>Опознава</w:t>
      </w:r>
      <w:r w:rsidR="00BB77D5" w:rsidRPr="007634A8">
        <w:rPr>
          <w:rFonts w:ascii="Times New Roman" w:hAnsi="Times New Roman" w:cs="Times New Roman"/>
          <w:color w:val="auto"/>
        </w:rPr>
        <w:t>н</w:t>
      </w:r>
      <w:r w:rsidRPr="007634A8">
        <w:rPr>
          <w:rFonts w:ascii="Times New Roman" w:hAnsi="Times New Roman" w:cs="Times New Roman"/>
          <w:color w:val="auto"/>
        </w:rPr>
        <w:t>е на различията ме</w:t>
      </w:r>
      <w:r w:rsidR="00BB77D5" w:rsidRPr="007634A8">
        <w:rPr>
          <w:rFonts w:ascii="Times New Roman" w:hAnsi="Times New Roman" w:cs="Times New Roman"/>
          <w:color w:val="auto"/>
        </w:rPr>
        <w:t>ж</w:t>
      </w:r>
      <w:r w:rsidRPr="007634A8">
        <w:rPr>
          <w:rFonts w:ascii="Times New Roman" w:hAnsi="Times New Roman" w:cs="Times New Roman"/>
          <w:color w:val="auto"/>
        </w:rPr>
        <w:t>д</w:t>
      </w:r>
      <w:r w:rsidR="00BB77D5" w:rsidRPr="007634A8">
        <w:rPr>
          <w:rFonts w:ascii="Times New Roman" w:hAnsi="Times New Roman" w:cs="Times New Roman"/>
          <w:color w:val="auto"/>
        </w:rPr>
        <w:t>у</w:t>
      </w:r>
      <w:r w:rsidRPr="007634A8">
        <w:rPr>
          <w:rFonts w:ascii="Times New Roman" w:hAnsi="Times New Roman" w:cs="Times New Roman"/>
          <w:color w:val="auto"/>
        </w:rPr>
        <w:t xml:space="preserve"> половете. Целта на втор</w:t>
      </w:r>
      <w:r w:rsidR="00BB77D5" w:rsidRPr="007634A8">
        <w:rPr>
          <w:rFonts w:ascii="Times New Roman" w:hAnsi="Times New Roman" w:cs="Times New Roman"/>
          <w:color w:val="auto"/>
        </w:rPr>
        <w:t xml:space="preserve">ата стъпка </w:t>
      </w:r>
      <w:r w:rsidRPr="007634A8">
        <w:rPr>
          <w:rFonts w:ascii="Times New Roman" w:hAnsi="Times New Roman" w:cs="Times New Roman"/>
          <w:color w:val="auto"/>
        </w:rPr>
        <w:t>е описание на неравенството межд</w:t>
      </w:r>
      <w:r w:rsidR="00BB77D5" w:rsidRPr="007634A8">
        <w:rPr>
          <w:rFonts w:ascii="Times New Roman" w:hAnsi="Times New Roman" w:cs="Times New Roman"/>
          <w:color w:val="auto"/>
        </w:rPr>
        <w:t>у</w:t>
      </w:r>
      <w:r w:rsidRPr="007634A8">
        <w:rPr>
          <w:rFonts w:ascii="Times New Roman" w:hAnsi="Times New Roman" w:cs="Times New Roman"/>
          <w:color w:val="auto"/>
        </w:rPr>
        <w:t xml:space="preserve"> половете по отношение на </w:t>
      </w:r>
      <w:r w:rsidR="00BB77D5" w:rsidRPr="007634A8">
        <w:rPr>
          <w:rFonts w:ascii="Times New Roman" w:hAnsi="Times New Roman" w:cs="Times New Roman"/>
          <w:color w:val="auto"/>
        </w:rPr>
        <w:t>у</w:t>
      </w:r>
      <w:r w:rsidRPr="007634A8">
        <w:rPr>
          <w:rFonts w:ascii="Times New Roman" w:hAnsi="Times New Roman" w:cs="Times New Roman"/>
          <w:color w:val="auto"/>
        </w:rPr>
        <w:t>ча</w:t>
      </w:r>
      <w:r w:rsidR="00BB77D5" w:rsidRPr="007634A8">
        <w:rPr>
          <w:rFonts w:ascii="Times New Roman" w:hAnsi="Times New Roman" w:cs="Times New Roman"/>
          <w:color w:val="auto"/>
        </w:rPr>
        <w:t>сти</w:t>
      </w:r>
      <w:r w:rsidRPr="007634A8">
        <w:rPr>
          <w:rFonts w:ascii="Times New Roman" w:hAnsi="Times New Roman" w:cs="Times New Roman"/>
          <w:color w:val="auto"/>
        </w:rPr>
        <w:t>ето</w:t>
      </w:r>
      <w:r w:rsidR="00BB77D5" w:rsidRPr="007634A8">
        <w:rPr>
          <w:rFonts w:ascii="Times New Roman" w:hAnsi="Times New Roman" w:cs="Times New Roman"/>
          <w:color w:val="auto"/>
        </w:rPr>
        <w:t xml:space="preserve">, ресурсите, </w:t>
      </w:r>
      <w:r w:rsidRPr="007634A8">
        <w:rPr>
          <w:rFonts w:ascii="Times New Roman" w:hAnsi="Times New Roman" w:cs="Times New Roman"/>
          <w:color w:val="auto"/>
        </w:rPr>
        <w:t xml:space="preserve">нормите, ценностите </w:t>
      </w:r>
      <w:r w:rsidR="00BB77D5" w:rsidRPr="007634A8">
        <w:rPr>
          <w:rFonts w:ascii="Times New Roman" w:hAnsi="Times New Roman" w:cs="Times New Roman"/>
          <w:color w:val="auto"/>
        </w:rPr>
        <w:t>и</w:t>
      </w:r>
      <w:r w:rsidRPr="007634A8">
        <w:rPr>
          <w:rFonts w:ascii="Times New Roman" w:hAnsi="Times New Roman" w:cs="Times New Roman"/>
          <w:color w:val="auto"/>
        </w:rPr>
        <w:t xml:space="preserve"> правата, как</w:t>
      </w:r>
      <w:r w:rsidR="00BB77D5" w:rsidRPr="007634A8">
        <w:rPr>
          <w:rFonts w:ascii="Times New Roman" w:hAnsi="Times New Roman" w:cs="Times New Roman"/>
          <w:color w:val="auto"/>
        </w:rPr>
        <w:t>то</w:t>
      </w:r>
      <w:r w:rsidRPr="007634A8">
        <w:rPr>
          <w:rFonts w:ascii="Times New Roman" w:hAnsi="Times New Roman" w:cs="Times New Roman"/>
          <w:color w:val="auto"/>
        </w:rPr>
        <w:t xml:space="preserve"> и оценка па тенденциите в отсъствието на интервенция чре</w:t>
      </w:r>
      <w:r w:rsidR="00BB77D5" w:rsidRPr="007634A8">
        <w:rPr>
          <w:rFonts w:ascii="Times New Roman" w:hAnsi="Times New Roman" w:cs="Times New Roman"/>
          <w:color w:val="auto"/>
        </w:rPr>
        <w:t xml:space="preserve">з </w:t>
      </w:r>
      <w:r w:rsidRPr="007634A8">
        <w:rPr>
          <w:rFonts w:ascii="Times New Roman" w:hAnsi="Times New Roman" w:cs="Times New Roman"/>
          <w:color w:val="auto"/>
        </w:rPr>
        <w:t>политики.</w:t>
      </w:r>
    </w:p>
    <w:p w:rsidR="007634A8" w:rsidRDefault="00046DB0" w:rsidP="00334773">
      <w:pPr>
        <w:numPr>
          <w:ilvl w:val="0"/>
          <w:numId w:val="28"/>
        </w:numPr>
        <w:tabs>
          <w:tab w:val="left" w:pos="741"/>
        </w:tabs>
        <w:ind w:firstLine="403"/>
        <w:jc w:val="both"/>
        <w:rPr>
          <w:rFonts w:ascii="Times New Roman" w:hAnsi="Times New Roman" w:cs="Times New Roman"/>
          <w:color w:val="auto"/>
        </w:rPr>
      </w:pPr>
      <w:r w:rsidRPr="007634A8">
        <w:rPr>
          <w:rFonts w:ascii="Times New Roman" w:hAnsi="Times New Roman" w:cs="Times New Roman"/>
          <w:color w:val="auto"/>
        </w:rPr>
        <w:t xml:space="preserve">Оценяване </w:t>
      </w:r>
      <w:r w:rsidR="00BB77D5" w:rsidRPr="007634A8">
        <w:rPr>
          <w:rFonts w:ascii="Times New Roman" w:hAnsi="Times New Roman" w:cs="Times New Roman"/>
          <w:color w:val="auto"/>
        </w:rPr>
        <w:t>н</w:t>
      </w:r>
      <w:r w:rsidRPr="007634A8">
        <w:rPr>
          <w:rFonts w:ascii="Times New Roman" w:hAnsi="Times New Roman" w:cs="Times New Roman"/>
          <w:color w:val="auto"/>
        </w:rPr>
        <w:t>а въздействието на политики</w:t>
      </w:r>
      <w:r w:rsidR="00BB77D5" w:rsidRPr="007634A8">
        <w:rPr>
          <w:rFonts w:ascii="Times New Roman" w:hAnsi="Times New Roman" w:cs="Times New Roman"/>
          <w:color w:val="auto"/>
        </w:rPr>
        <w:t>те</w:t>
      </w:r>
      <w:r w:rsidRPr="007634A8">
        <w:rPr>
          <w:rFonts w:ascii="Times New Roman" w:hAnsi="Times New Roman" w:cs="Times New Roman"/>
          <w:color w:val="auto"/>
          <w:lang w:val="en-US" w:eastAsia="en-US" w:bidi="en-US"/>
        </w:rPr>
        <w:t xml:space="preserve">. </w:t>
      </w:r>
      <w:r w:rsidR="00BB77D5" w:rsidRPr="007634A8">
        <w:rPr>
          <w:rFonts w:ascii="Times New Roman" w:hAnsi="Times New Roman" w:cs="Times New Roman"/>
          <w:color w:val="auto"/>
        </w:rPr>
        <w:t>Т</w:t>
      </w:r>
      <w:r w:rsidRPr="007634A8">
        <w:rPr>
          <w:rFonts w:ascii="Times New Roman" w:hAnsi="Times New Roman" w:cs="Times New Roman"/>
          <w:color w:val="auto"/>
        </w:rPr>
        <w:t>ре</w:t>
      </w:r>
      <w:r w:rsidR="00BB77D5" w:rsidRPr="007634A8">
        <w:rPr>
          <w:rFonts w:ascii="Times New Roman" w:hAnsi="Times New Roman" w:cs="Times New Roman"/>
          <w:color w:val="auto"/>
        </w:rPr>
        <w:t>т</w:t>
      </w:r>
      <w:r w:rsidRPr="007634A8">
        <w:rPr>
          <w:rFonts w:ascii="Times New Roman" w:hAnsi="Times New Roman" w:cs="Times New Roman"/>
          <w:color w:val="auto"/>
        </w:rPr>
        <w:t>ата стъпка е анализ па потенциал</w:t>
      </w:r>
      <w:r w:rsidR="00BB77D5" w:rsidRPr="007634A8">
        <w:rPr>
          <w:rFonts w:ascii="Times New Roman" w:hAnsi="Times New Roman" w:cs="Times New Roman"/>
          <w:color w:val="auto"/>
        </w:rPr>
        <w:t>ното въздействие по пол на поли</w:t>
      </w:r>
      <w:r w:rsidRPr="007634A8">
        <w:rPr>
          <w:rFonts w:ascii="Times New Roman" w:hAnsi="Times New Roman" w:cs="Times New Roman"/>
          <w:color w:val="auto"/>
        </w:rPr>
        <w:t xml:space="preserve">тиката </w:t>
      </w:r>
      <w:r w:rsidR="00BB77D5" w:rsidRPr="007634A8">
        <w:rPr>
          <w:rFonts w:ascii="Times New Roman" w:hAnsi="Times New Roman" w:cs="Times New Roman"/>
          <w:color w:val="auto"/>
        </w:rPr>
        <w:t>с</w:t>
      </w:r>
      <w:r w:rsidRPr="007634A8">
        <w:rPr>
          <w:rFonts w:ascii="Times New Roman" w:hAnsi="Times New Roman" w:cs="Times New Roman"/>
          <w:color w:val="auto"/>
        </w:rPr>
        <w:t xml:space="preserve"> оглед на у</w:t>
      </w:r>
      <w:r w:rsidR="00BB77D5" w:rsidRPr="007634A8">
        <w:rPr>
          <w:rFonts w:ascii="Times New Roman" w:hAnsi="Times New Roman" w:cs="Times New Roman"/>
          <w:color w:val="auto"/>
        </w:rPr>
        <w:t xml:space="preserve">частието, </w:t>
      </w:r>
      <w:r w:rsidRPr="007634A8">
        <w:rPr>
          <w:rFonts w:ascii="Times New Roman" w:hAnsi="Times New Roman" w:cs="Times New Roman"/>
          <w:color w:val="auto"/>
        </w:rPr>
        <w:t xml:space="preserve"> ресурсите, нормите, както и ценностите и правата.</w:t>
      </w:r>
    </w:p>
    <w:p w:rsidR="00046DB0" w:rsidRPr="007634A8" w:rsidRDefault="00046DB0" w:rsidP="00334773">
      <w:pPr>
        <w:numPr>
          <w:ilvl w:val="0"/>
          <w:numId w:val="28"/>
        </w:numPr>
        <w:tabs>
          <w:tab w:val="left" w:pos="741"/>
        </w:tabs>
        <w:ind w:firstLine="403"/>
        <w:jc w:val="both"/>
        <w:rPr>
          <w:rFonts w:ascii="Times New Roman" w:hAnsi="Times New Roman" w:cs="Times New Roman"/>
          <w:color w:val="auto"/>
        </w:rPr>
      </w:pPr>
      <w:r w:rsidRPr="007634A8">
        <w:rPr>
          <w:rFonts w:ascii="Times New Roman" w:hAnsi="Times New Roman" w:cs="Times New Roman"/>
          <w:color w:val="auto"/>
        </w:rPr>
        <w:t>Преформул</w:t>
      </w:r>
      <w:r w:rsidR="00BB77D5" w:rsidRPr="007634A8">
        <w:rPr>
          <w:rFonts w:ascii="Times New Roman" w:hAnsi="Times New Roman" w:cs="Times New Roman"/>
          <w:color w:val="auto"/>
        </w:rPr>
        <w:t>и</w:t>
      </w:r>
      <w:r w:rsidRPr="007634A8">
        <w:rPr>
          <w:rFonts w:ascii="Times New Roman" w:hAnsi="Times New Roman" w:cs="Times New Roman"/>
          <w:color w:val="auto"/>
        </w:rPr>
        <w:t>ране на политиките</w:t>
      </w:r>
      <w:r w:rsidR="00BB77D5" w:rsidRPr="007634A8">
        <w:rPr>
          <w:rFonts w:ascii="Times New Roman" w:hAnsi="Times New Roman" w:cs="Times New Roman"/>
          <w:color w:val="auto"/>
        </w:rPr>
        <w:t>.</w:t>
      </w:r>
      <w:r w:rsidRPr="007634A8">
        <w:rPr>
          <w:rFonts w:ascii="Times New Roman" w:hAnsi="Times New Roman" w:cs="Times New Roman"/>
          <w:color w:val="auto"/>
        </w:rPr>
        <w:t xml:space="preserve"> Четвъртата стъпка е идентифициране </w:t>
      </w:r>
      <w:r w:rsidR="00BB77D5" w:rsidRPr="007634A8">
        <w:rPr>
          <w:rFonts w:ascii="Times New Roman" w:hAnsi="Times New Roman" w:cs="Times New Roman"/>
          <w:color w:val="auto"/>
        </w:rPr>
        <w:t>н</w:t>
      </w:r>
      <w:r w:rsidRPr="007634A8">
        <w:rPr>
          <w:rFonts w:ascii="Times New Roman" w:hAnsi="Times New Roman" w:cs="Times New Roman"/>
          <w:color w:val="auto"/>
        </w:rPr>
        <w:t xml:space="preserve">а начини </w:t>
      </w:r>
      <w:r w:rsidR="00BB77D5" w:rsidRPr="007634A8">
        <w:rPr>
          <w:rFonts w:ascii="Times New Roman" w:hAnsi="Times New Roman" w:cs="Times New Roman"/>
          <w:color w:val="auto"/>
        </w:rPr>
        <w:t>з</w:t>
      </w:r>
      <w:r w:rsidRPr="007634A8">
        <w:rPr>
          <w:rFonts w:ascii="Times New Roman" w:hAnsi="Times New Roman" w:cs="Times New Roman"/>
          <w:color w:val="auto"/>
        </w:rPr>
        <w:t>а преформул</w:t>
      </w:r>
      <w:r w:rsidR="00BB77D5" w:rsidRPr="007634A8">
        <w:rPr>
          <w:rFonts w:ascii="Times New Roman" w:hAnsi="Times New Roman" w:cs="Times New Roman"/>
          <w:color w:val="auto"/>
        </w:rPr>
        <w:t>и</w:t>
      </w:r>
      <w:r w:rsidRPr="007634A8">
        <w:rPr>
          <w:rFonts w:ascii="Times New Roman" w:hAnsi="Times New Roman" w:cs="Times New Roman"/>
          <w:color w:val="auto"/>
        </w:rPr>
        <w:t xml:space="preserve">ране на политиките </w:t>
      </w:r>
      <w:r w:rsidR="00BB77D5" w:rsidRPr="007634A8">
        <w:rPr>
          <w:rFonts w:ascii="Times New Roman" w:hAnsi="Times New Roman" w:cs="Times New Roman"/>
          <w:color w:val="auto"/>
        </w:rPr>
        <w:t>с</w:t>
      </w:r>
      <w:r w:rsidRPr="007634A8">
        <w:rPr>
          <w:rFonts w:ascii="Times New Roman" w:hAnsi="Times New Roman" w:cs="Times New Roman"/>
          <w:color w:val="auto"/>
        </w:rPr>
        <w:t xml:space="preserve"> цел насърчаване на равнопоставеността </w:t>
      </w:r>
      <w:r w:rsidR="00BB77D5" w:rsidRPr="007634A8">
        <w:rPr>
          <w:rFonts w:ascii="Times New Roman" w:hAnsi="Times New Roman" w:cs="Times New Roman"/>
          <w:color w:val="auto"/>
        </w:rPr>
        <w:t>н</w:t>
      </w:r>
      <w:r w:rsidRPr="007634A8">
        <w:rPr>
          <w:rFonts w:ascii="Times New Roman" w:hAnsi="Times New Roman" w:cs="Times New Roman"/>
          <w:color w:val="auto"/>
        </w:rPr>
        <w:t>а половете.</w:t>
      </w:r>
    </w:p>
    <w:p w:rsidR="003F2A0D" w:rsidRDefault="003F2A0D" w:rsidP="001F7E84">
      <w:pPr>
        <w:widowControl/>
        <w:spacing w:before="120" w:after="120" w:line="312" w:lineRule="atLeast"/>
        <w:rPr>
          <w:rFonts w:ascii="Times New Roman" w:eastAsia="Times New Roman" w:hAnsi="Times New Roman" w:cs="Times New Roman"/>
          <w:b/>
          <w:color w:val="auto"/>
          <w:lang w:bidi="ar-SA"/>
        </w:rPr>
      </w:pPr>
    </w:p>
    <w:p w:rsidR="007634A8" w:rsidRDefault="007634A8" w:rsidP="001F7E84">
      <w:pPr>
        <w:widowControl/>
        <w:spacing w:before="120" w:after="120" w:line="312" w:lineRule="atLeast"/>
        <w:rPr>
          <w:rFonts w:ascii="Times New Roman" w:eastAsia="Times New Roman" w:hAnsi="Times New Roman" w:cs="Times New Roman"/>
          <w:b/>
          <w:color w:val="auto"/>
          <w:lang w:bidi="ar-SA"/>
        </w:rPr>
      </w:pPr>
    </w:p>
    <w:p w:rsidR="007634A8" w:rsidRPr="00676AAB" w:rsidRDefault="007634A8" w:rsidP="001F7E84">
      <w:pPr>
        <w:widowControl/>
        <w:spacing w:before="120" w:after="120" w:line="312" w:lineRule="atLeast"/>
        <w:rPr>
          <w:rFonts w:ascii="Times New Roman" w:eastAsia="Times New Roman" w:hAnsi="Times New Roman" w:cs="Times New Roman"/>
          <w:b/>
          <w:color w:val="auto"/>
          <w:lang w:bidi="ar-SA"/>
        </w:rPr>
      </w:pP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C6D9F1" w:themeFill="text2" w:themeFillTint="33"/>
        <w:tblLook w:val="04A0" w:firstRow="1" w:lastRow="0" w:firstColumn="1" w:lastColumn="0" w:noHBand="0" w:noVBand="1"/>
      </w:tblPr>
      <w:tblGrid>
        <w:gridCol w:w="9496"/>
      </w:tblGrid>
      <w:tr w:rsidR="001F7E84" w:rsidRPr="00676AAB" w:rsidTr="001F7E84">
        <w:tc>
          <w:tcPr>
            <w:tcW w:w="9496" w:type="dxa"/>
            <w:shd w:val="clear" w:color="auto" w:fill="C6D9F1" w:themeFill="text2" w:themeFillTint="33"/>
          </w:tcPr>
          <w:p w:rsidR="001F7E84" w:rsidRPr="00676AAB" w:rsidRDefault="00710FAE" w:rsidP="001F7E84">
            <w:pPr>
              <w:widowControl/>
              <w:spacing w:before="120" w:after="120" w:line="312" w:lineRule="atLeast"/>
              <w:rPr>
                <w:rFonts w:ascii="Times New Roman" w:eastAsia="Times New Roman" w:hAnsi="Times New Roman" w:cs="Times New Roman"/>
                <w:b/>
                <w:color w:val="auto"/>
                <w:lang w:bidi="ar-SA"/>
              </w:rPr>
            </w:pPr>
            <w:r w:rsidRPr="00676AAB">
              <w:rPr>
                <w:rFonts w:ascii="Times New Roman" w:eastAsia="Times New Roman" w:hAnsi="Times New Roman" w:cs="Times New Roman"/>
                <w:b/>
                <w:color w:val="auto"/>
                <w:lang w:bidi="ar-SA"/>
              </w:rPr>
              <w:t xml:space="preserve">             </w:t>
            </w:r>
            <w:r w:rsidR="001F7E84" w:rsidRPr="00676AAB">
              <w:rPr>
                <w:rFonts w:ascii="Times New Roman" w:eastAsia="Times New Roman" w:hAnsi="Times New Roman" w:cs="Times New Roman"/>
                <w:b/>
                <w:color w:val="auto"/>
                <w:lang w:bidi="ar-SA"/>
              </w:rPr>
              <w:t>ОБЛАСТ ЯМБОЛ</w:t>
            </w:r>
          </w:p>
        </w:tc>
      </w:tr>
    </w:tbl>
    <w:p w:rsidR="0083661B" w:rsidRPr="00676AAB" w:rsidRDefault="0083661B" w:rsidP="0083661B">
      <w:pPr>
        <w:spacing w:line="277" w:lineRule="exact"/>
        <w:ind w:right="284" w:firstLine="760"/>
        <w:jc w:val="both"/>
        <w:rPr>
          <w:rFonts w:ascii="Verdana" w:eastAsia="Times New Roman" w:hAnsi="Verdana" w:cs="Times New Roman"/>
          <w:color w:val="auto"/>
          <w:sz w:val="19"/>
          <w:szCs w:val="19"/>
          <w:lang w:bidi="ar-SA"/>
        </w:rPr>
      </w:pPr>
    </w:p>
    <w:p w:rsidR="00AD7626" w:rsidRPr="00676AAB" w:rsidRDefault="00AD7626" w:rsidP="007634A8">
      <w:pPr>
        <w:spacing w:line="277" w:lineRule="exact"/>
        <w:ind w:firstLine="709"/>
        <w:jc w:val="both"/>
        <w:rPr>
          <w:rFonts w:ascii="Times New Roman" w:eastAsia="Times New Roman" w:hAnsi="Times New Roman" w:cs="Times New Roman"/>
          <w:color w:val="auto"/>
          <w:lang w:val="en-US"/>
        </w:rPr>
      </w:pPr>
      <w:r w:rsidRPr="00FB467B">
        <w:rPr>
          <w:rFonts w:ascii="Times New Roman" w:eastAsia="Times New Roman" w:hAnsi="Times New Roman" w:cs="Times New Roman"/>
          <w:iCs/>
          <w:color w:val="auto"/>
        </w:rPr>
        <w:t>За изготвянето на информацията за Доклада за равнопоставеността на жените и мъжете за 2017 г. Областна администрация Ямбол е използвала следните източници на информация: Годишния обзор на пазара на труда за 2017 г., изготвен от Дирекция „Регионата служба по заетостта</w:t>
      </w:r>
      <w:r w:rsidRPr="00FB467B">
        <w:rPr>
          <w:rFonts w:ascii="Times New Roman" w:eastAsia="Times New Roman" w:hAnsi="Times New Roman" w:cs="Times New Roman"/>
          <w:bCs/>
          <w:color w:val="auto"/>
        </w:rPr>
        <w:t xml:space="preserve">“ </w:t>
      </w:r>
      <w:r w:rsidRPr="00FB467B">
        <w:rPr>
          <w:rFonts w:ascii="Times New Roman" w:eastAsia="Times New Roman" w:hAnsi="Times New Roman" w:cs="Times New Roman"/>
          <w:iCs/>
          <w:color w:val="auto"/>
        </w:rPr>
        <w:t>Бургас и актуализирания документ за изпълнението на Областната стратегия за развитие на област Ямбол 2014-2020 г. от 201</w:t>
      </w:r>
      <w:r w:rsidRPr="00FB467B">
        <w:rPr>
          <w:rFonts w:ascii="Times New Roman" w:eastAsia="Times New Roman" w:hAnsi="Times New Roman" w:cs="Times New Roman"/>
          <w:bCs/>
          <w:color w:val="auto"/>
        </w:rPr>
        <w:t>7 г.</w:t>
      </w:r>
    </w:p>
    <w:p w:rsidR="0083661B" w:rsidRPr="00676AAB" w:rsidRDefault="0083661B" w:rsidP="007634A8">
      <w:pPr>
        <w:spacing w:line="277" w:lineRule="exact"/>
        <w:ind w:right="41" w:firstLine="709"/>
        <w:jc w:val="both"/>
        <w:rPr>
          <w:rFonts w:ascii="Times New Roman" w:eastAsia="Times New Roman" w:hAnsi="Times New Roman" w:cs="Times New Roman"/>
          <w:color w:val="auto"/>
        </w:rPr>
      </w:pPr>
      <w:r w:rsidRPr="00676AAB">
        <w:rPr>
          <w:rFonts w:ascii="Times New Roman" w:eastAsia="Times New Roman" w:hAnsi="Times New Roman" w:cs="Times New Roman"/>
          <w:color w:val="auto"/>
        </w:rPr>
        <w:t>Ямболска област се характеризира с благоприятни условия за аграрно развитие, но освен това работещите предприятия имат съвременни технологии и определени пазари. Това предопределя развитието на търговията, земеделието и свързаните с него производства - преработка на храни, текстил и машиностроене. Основна движеща сила на местната икономика са средните предприятия, генериращи най-високи приходи от продажби и с най-висока стойност на дълготрайните материални активи. Има перспективи за развитие на модерна агроиндустрия - производство и преработка на растителна и животинска продукция, производство на хранителни продукти - млечни и месни храни, вина и алкохолни напитки, производство на облекло и спортни стоки, туризъм и медицинските услуги.</w:t>
      </w:r>
    </w:p>
    <w:p w:rsidR="0083661B" w:rsidRDefault="0083661B" w:rsidP="007634A8">
      <w:pPr>
        <w:spacing w:line="277" w:lineRule="exact"/>
        <w:ind w:right="41" w:firstLine="709"/>
        <w:jc w:val="both"/>
        <w:rPr>
          <w:rFonts w:ascii="Times New Roman" w:eastAsia="Times New Roman" w:hAnsi="Times New Roman" w:cs="Times New Roman"/>
        </w:rPr>
      </w:pPr>
      <w:r>
        <w:rPr>
          <w:rFonts w:ascii="Times New Roman" w:eastAsia="Times New Roman" w:hAnsi="Times New Roman" w:cs="Times New Roman"/>
        </w:rPr>
        <w:t>Инфраструктурн</w:t>
      </w:r>
      <w:r w:rsidRPr="0083661B">
        <w:rPr>
          <w:rFonts w:ascii="Times New Roman" w:eastAsia="Times New Roman" w:hAnsi="Times New Roman" w:cs="Times New Roman"/>
        </w:rPr>
        <w:t xml:space="preserve">ите предприятия имат съществен принос в икономиката на </w:t>
      </w:r>
      <w:r>
        <w:rPr>
          <w:rFonts w:ascii="Times New Roman" w:eastAsia="Times New Roman" w:hAnsi="Times New Roman" w:cs="Times New Roman"/>
        </w:rPr>
        <w:t xml:space="preserve">областта: електроразпределение, </w:t>
      </w:r>
      <w:r w:rsidRPr="0083661B">
        <w:rPr>
          <w:rFonts w:ascii="Times New Roman" w:eastAsia="Times New Roman" w:hAnsi="Times New Roman" w:cs="Times New Roman"/>
        </w:rPr>
        <w:t>водоснабдяване и канализация, далекосъобщения, пощи, газоснабдяване и комунални услуги. Освен тези големи предприятия, в областта работят над 4 300 малки и средни предприятия, които дават над 90% от общата продукция.</w:t>
      </w:r>
    </w:p>
    <w:p w:rsidR="0083661B" w:rsidRDefault="0083661B" w:rsidP="007634A8">
      <w:pPr>
        <w:spacing w:line="277" w:lineRule="exact"/>
        <w:ind w:right="41" w:firstLine="709"/>
        <w:jc w:val="both"/>
        <w:rPr>
          <w:rFonts w:ascii="Times New Roman" w:eastAsia="Times New Roman" w:hAnsi="Times New Roman" w:cs="Times New Roman"/>
        </w:rPr>
      </w:pPr>
      <w:r w:rsidRPr="0083661B">
        <w:rPr>
          <w:rFonts w:ascii="Times New Roman" w:eastAsia="Times New Roman" w:hAnsi="Times New Roman" w:cs="Times New Roman"/>
        </w:rPr>
        <w:t>Промишлеността на област Ямбол е представена от следните подотрасли: хранително-вкусова промишленост, химическа промишленост, машиностроене и металообработване, текстилна и трикотажна промишленост, шивашка промишленост и др. В областта се развиват и нови индустриални отрасли като производство на автомобилно електрооборудване и рециклиране на отпадъци от пластмасови изделия.</w:t>
      </w:r>
    </w:p>
    <w:p w:rsidR="0083661B" w:rsidRPr="0083661B" w:rsidRDefault="0083661B" w:rsidP="007634A8">
      <w:pPr>
        <w:spacing w:line="277" w:lineRule="exact"/>
        <w:ind w:right="41" w:firstLine="709"/>
        <w:jc w:val="both"/>
        <w:rPr>
          <w:rFonts w:ascii="Times New Roman" w:eastAsia="Times New Roman" w:hAnsi="Times New Roman" w:cs="Times New Roman"/>
        </w:rPr>
      </w:pPr>
      <w:r w:rsidRPr="0083661B">
        <w:rPr>
          <w:rFonts w:ascii="Times New Roman" w:eastAsia="Times New Roman" w:hAnsi="Times New Roman" w:cs="Times New Roman"/>
        </w:rPr>
        <w:t>През 2016 г. БВП на глава от населението в областта продължава да нараства, но ръстът е по-бавен от средния за страната. Така относителната му стойност продължава да изостава - 8 445 лв./човек от населението при 13 206 лв./човек за страната, а делът му е 1.10% от общия за страната, при 1.15% през 2015 г. Средната работна заплата също е под средната за страната, въпреки че нараства постоянно по време на кризата и възстановяването след това. Средногодишната работна заплата през 2016 г. е 8 625 лв., по-ниска от средната в национален мащаб. Стабилният ръст на заплатите и доходите, макар и с относително нисък темп, както и относително високата заетост обясняват сравнително добрите условия на живот през последните години. И през 2016 г. делът на населението на област Ямбол, живеещо с материални лишения, и този на населението, живеещо под националната линия на бедност, са значително по-ниски от средните за страната.</w:t>
      </w:r>
    </w:p>
    <w:p w:rsidR="0083661B" w:rsidRDefault="0083661B" w:rsidP="00B15796">
      <w:pPr>
        <w:ind w:right="284" w:firstLine="760"/>
        <w:jc w:val="both"/>
        <w:rPr>
          <w:rFonts w:ascii="Times New Roman" w:eastAsia="Times New Roman" w:hAnsi="Times New Roman" w:cs="Times New Roman"/>
        </w:rPr>
      </w:pPr>
      <w:r w:rsidRPr="0083661B">
        <w:rPr>
          <w:rFonts w:ascii="Times New Roman" w:eastAsia="Times New Roman" w:hAnsi="Times New Roman" w:cs="Times New Roman"/>
          <w:b/>
          <w:bCs/>
        </w:rPr>
        <w:t xml:space="preserve">Приоритетна област 1: </w:t>
      </w:r>
      <w:r w:rsidRPr="0083661B">
        <w:rPr>
          <w:rFonts w:ascii="Times New Roman" w:eastAsia="Times New Roman" w:hAnsi="Times New Roman" w:cs="Times New Roman"/>
        </w:rPr>
        <w:t>Повишаване на участието на жените на пазара на труда и равна степен на икономическа независимост</w:t>
      </w:r>
      <w:r>
        <w:rPr>
          <w:rFonts w:ascii="Times New Roman" w:eastAsia="Times New Roman" w:hAnsi="Times New Roman" w:cs="Times New Roman"/>
        </w:rPr>
        <w:t>.</w:t>
      </w:r>
    </w:p>
    <w:p w:rsidR="0083661B" w:rsidRDefault="0083661B" w:rsidP="00B15796">
      <w:pPr>
        <w:ind w:right="284" w:firstLine="760"/>
        <w:jc w:val="both"/>
        <w:rPr>
          <w:rFonts w:ascii="Times New Roman" w:eastAsia="Times New Roman" w:hAnsi="Times New Roman" w:cs="Times New Roman"/>
        </w:rPr>
      </w:pPr>
      <w:r w:rsidRPr="0083661B">
        <w:rPr>
          <w:rFonts w:ascii="Times New Roman" w:eastAsia="Times New Roman" w:hAnsi="Times New Roman" w:cs="Times New Roman"/>
          <w:b/>
          <w:bCs/>
        </w:rPr>
        <w:t xml:space="preserve">Пазарът на труда </w:t>
      </w:r>
      <w:r w:rsidRPr="0083661B">
        <w:rPr>
          <w:rFonts w:ascii="Times New Roman" w:eastAsia="Times New Roman" w:hAnsi="Times New Roman" w:cs="Times New Roman"/>
        </w:rPr>
        <w:t>има ключово значение за стабилността на икономиката, обществото и цялостното развитие на областта като цяло. Съгласно Годишния обзор на пазара на труда за 2017 г., изготвен от Дирекция „Регионална служба по заетостта“ Бургас, основен критерий за оценка на характеристиките на пазара на труда е равнището на безработица. То може да бъде коментирано и анализирано адекватно в</w:t>
      </w:r>
      <w:r>
        <w:rPr>
          <w:rFonts w:ascii="Times New Roman" w:eastAsia="Times New Roman" w:hAnsi="Times New Roman" w:cs="Times New Roman"/>
        </w:rPr>
        <w:t xml:space="preserve"> </w:t>
      </w:r>
      <w:r w:rsidRPr="0083661B">
        <w:rPr>
          <w:rFonts w:ascii="Times New Roman" w:eastAsia="Times New Roman" w:hAnsi="Times New Roman" w:cs="Times New Roman"/>
        </w:rPr>
        <w:t>контекста на цялостния преглед на показателите за икономическа активност на населението в областта. В област Ямбол през 2016 г. БВП на глава от населението в областта продължава да нараства, но ръстът е по-бавен от средния за страната. Така относителната му стойност продължава да изостава - 8445 лв./човек от населението при 13206 лв./човек за страната, а делът му е 1.10% от общия за страната, при 1.15% през 2015 г. Средната работна заплата също е под средната за страната, въпреки че нараства постоянно по време на кризата и възстановяването след това.</w:t>
      </w:r>
    </w:p>
    <w:p w:rsidR="0083661B" w:rsidRDefault="0083661B" w:rsidP="0083661B">
      <w:pPr>
        <w:ind w:right="284" w:firstLine="760"/>
        <w:jc w:val="both"/>
        <w:rPr>
          <w:rFonts w:ascii="Times New Roman" w:eastAsia="Times New Roman" w:hAnsi="Times New Roman" w:cs="Times New Roman"/>
        </w:rPr>
      </w:pPr>
      <w:r w:rsidRPr="0083661B">
        <w:rPr>
          <w:rFonts w:ascii="Times New Roman" w:eastAsia="Times New Roman" w:hAnsi="Times New Roman" w:cs="Times New Roman"/>
        </w:rPr>
        <w:t>В национален мащаб работната сила от населението между 15 и 64 годишна възраст е намаляла през 2016 спрямо 2015 г. със 76 400 д., което е резултат от чисто демографски процеси (отрицателен естествен прираст, застаряване на населението и външна миграция) в областен мащаб, Ямболска област - 17.0%. В сравнение с 2015 г. в област Ямбол се регистрира намаляване на работната сила. Както и през предходни години в състава на работната сила доминират мъжете, за разлика от позицията им в общия обем на населението, където жените са с доминиращ дял.</w:t>
      </w:r>
    </w:p>
    <w:p w:rsidR="0083661B" w:rsidRPr="0083661B" w:rsidRDefault="0083661B" w:rsidP="0083661B">
      <w:pPr>
        <w:ind w:right="284" w:firstLine="760"/>
        <w:jc w:val="both"/>
        <w:rPr>
          <w:rFonts w:ascii="Times New Roman" w:eastAsia="Times New Roman" w:hAnsi="Times New Roman" w:cs="Times New Roman"/>
        </w:rPr>
      </w:pPr>
    </w:p>
    <w:p w:rsidR="0083661B" w:rsidRDefault="0083661B" w:rsidP="0083661B">
      <w:pPr>
        <w:spacing w:line="240" w:lineRule="exact"/>
        <w:ind w:right="284"/>
        <w:jc w:val="center"/>
        <w:rPr>
          <w:rFonts w:ascii="Times New Roman" w:eastAsia="Times New Roman" w:hAnsi="Times New Roman" w:cs="Times New Roman"/>
          <w:b/>
          <w:bCs/>
        </w:rPr>
      </w:pPr>
      <w:r w:rsidRPr="0083661B">
        <w:rPr>
          <w:rFonts w:ascii="Times New Roman" w:eastAsia="Times New Roman" w:hAnsi="Times New Roman" w:cs="Times New Roman"/>
          <w:b/>
          <w:bCs/>
        </w:rPr>
        <w:t>ОСНОВНИ ИКОНОМИЧЕСКИ ПОКАЗАТЕЛИ</w:t>
      </w:r>
    </w:p>
    <w:p w:rsidR="0083661B" w:rsidRPr="0083661B" w:rsidRDefault="0083661B" w:rsidP="0083661B">
      <w:pPr>
        <w:spacing w:line="240" w:lineRule="exact"/>
        <w:ind w:right="284"/>
        <w:jc w:val="center"/>
        <w:rPr>
          <w:rFonts w:ascii="Times New Roman" w:eastAsia="Times New Roman" w:hAnsi="Times New Roman" w:cs="Times New Roman"/>
          <w:b/>
          <w:bCs/>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823"/>
        <w:gridCol w:w="788"/>
        <w:gridCol w:w="1296"/>
        <w:gridCol w:w="1126"/>
        <w:gridCol w:w="1472"/>
      </w:tblGrid>
      <w:tr w:rsidR="0083661B" w:rsidRPr="0083661B" w:rsidTr="006C3ACE">
        <w:trPr>
          <w:trHeight w:hRule="exact" w:val="439"/>
          <w:jc w:val="center"/>
        </w:trPr>
        <w:tc>
          <w:tcPr>
            <w:tcW w:w="3823" w:type="dxa"/>
            <w:vMerge w:val="restart"/>
            <w:tcBorders>
              <w:top w:val="single" w:sz="4" w:space="0" w:color="auto"/>
              <w:left w:val="single" w:sz="4" w:space="0" w:color="auto"/>
            </w:tcBorders>
            <w:shd w:val="clear" w:color="auto" w:fill="FFFFFF"/>
            <w:vAlign w:val="center"/>
          </w:tcPr>
          <w:p w:rsidR="0083661B" w:rsidRPr="0083661B" w:rsidRDefault="0083661B" w:rsidP="0083661B">
            <w:pPr>
              <w:framePr w:w="8899" w:wrap="notBeside" w:vAnchor="text" w:hAnchor="text" w:xAlign="center" w:y="1"/>
              <w:spacing w:line="20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sz w:val="20"/>
                <w:szCs w:val="20"/>
              </w:rPr>
              <w:t>Показатели</w:t>
            </w:r>
          </w:p>
        </w:tc>
        <w:tc>
          <w:tcPr>
            <w:tcW w:w="788" w:type="dxa"/>
            <w:tcBorders>
              <w:top w:val="single" w:sz="4" w:space="0" w:color="auto"/>
              <w:left w:val="single" w:sz="4" w:space="0" w:color="auto"/>
            </w:tcBorders>
            <w:shd w:val="clear" w:color="auto" w:fill="FFFFFF"/>
            <w:vAlign w:val="bottom"/>
          </w:tcPr>
          <w:p w:rsidR="0083661B" w:rsidRPr="0083661B" w:rsidRDefault="006C3ACE" w:rsidP="006C3ACE">
            <w:pPr>
              <w:framePr w:w="8899" w:wrap="notBeside" w:vAnchor="text" w:hAnchor="text" w:xAlign="center" w:y="1"/>
              <w:spacing w:line="200" w:lineRule="exact"/>
              <w:ind w:right="120"/>
              <w:rPr>
                <w:rFonts w:ascii="Times New Roman" w:eastAsia="Times New Roman" w:hAnsi="Times New Roman" w:cs="Times New Roman"/>
              </w:rPr>
            </w:pPr>
            <w:r>
              <w:rPr>
                <w:rFonts w:ascii="Times New Roman" w:eastAsia="Times New Roman" w:hAnsi="Times New Roman" w:cs="Times New Roman"/>
                <w:sz w:val="20"/>
                <w:szCs w:val="20"/>
              </w:rPr>
              <w:t>мярк</w:t>
            </w:r>
            <w:r w:rsidR="0083661B" w:rsidRPr="0083661B">
              <w:rPr>
                <w:rFonts w:ascii="Times New Roman" w:eastAsia="Times New Roman" w:hAnsi="Times New Roman" w:cs="Times New Roman"/>
                <w:sz w:val="20"/>
                <w:szCs w:val="20"/>
              </w:rPr>
              <w:t>а</w:t>
            </w:r>
          </w:p>
        </w:tc>
        <w:tc>
          <w:tcPr>
            <w:tcW w:w="3894" w:type="dxa"/>
            <w:gridSpan w:val="3"/>
            <w:tcBorders>
              <w:top w:val="single" w:sz="4" w:space="0" w:color="auto"/>
              <w:left w:val="single" w:sz="4" w:space="0" w:color="auto"/>
              <w:right w:val="single" w:sz="4" w:space="0" w:color="auto"/>
            </w:tcBorders>
            <w:shd w:val="clear" w:color="auto" w:fill="FFFFFF"/>
            <w:vAlign w:val="bottom"/>
          </w:tcPr>
          <w:p w:rsidR="0083661B" w:rsidRPr="0083661B" w:rsidRDefault="0083661B" w:rsidP="0083661B">
            <w:pPr>
              <w:framePr w:w="8899" w:wrap="notBeside" w:vAnchor="text" w:hAnchor="text" w:xAlign="center" w:y="1"/>
              <w:spacing w:line="20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sz w:val="20"/>
                <w:szCs w:val="20"/>
              </w:rPr>
              <w:t>област Ямбол</w:t>
            </w:r>
          </w:p>
        </w:tc>
      </w:tr>
      <w:tr w:rsidR="0083661B" w:rsidRPr="0083661B" w:rsidTr="0083661B">
        <w:trPr>
          <w:trHeight w:hRule="exact" w:val="241"/>
          <w:jc w:val="center"/>
        </w:trPr>
        <w:tc>
          <w:tcPr>
            <w:tcW w:w="3823" w:type="dxa"/>
            <w:vMerge/>
            <w:tcBorders>
              <w:left w:val="single" w:sz="4" w:space="0" w:color="auto"/>
            </w:tcBorders>
            <w:shd w:val="clear" w:color="auto" w:fill="FFFFFF"/>
            <w:vAlign w:val="center"/>
          </w:tcPr>
          <w:p w:rsidR="0083661B" w:rsidRPr="0083661B" w:rsidRDefault="0083661B" w:rsidP="0083661B">
            <w:pPr>
              <w:framePr w:w="8899" w:wrap="notBeside" w:vAnchor="text" w:hAnchor="text" w:xAlign="center" w:y="1"/>
              <w:ind w:right="284"/>
            </w:pPr>
          </w:p>
        </w:tc>
        <w:tc>
          <w:tcPr>
            <w:tcW w:w="788" w:type="dxa"/>
            <w:tcBorders>
              <w:top w:val="single" w:sz="4" w:space="0" w:color="auto"/>
              <w:left w:val="single" w:sz="4" w:space="0" w:color="auto"/>
            </w:tcBorders>
            <w:shd w:val="clear" w:color="auto" w:fill="FFFFFF"/>
          </w:tcPr>
          <w:p w:rsidR="0083661B" w:rsidRPr="0083661B" w:rsidRDefault="0083661B" w:rsidP="0083661B">
            <w:pPr>
              <w:framePr w:w="8899" w:wrap="notBeside" w:vAnchor="text" w:hAnchor="text" w:xAlign="center" w:y="1"/>
              <w:ind w:right="284"/>
              <w:rPr>
                <w:sz w:val="10"/>
                <w:szCs w:val="10"/>
              </w:rPr>
            </w:pPr>
          </w:p>
        </w:tc>
        <w:tc>
          <w:tcPr>
            <w:tcW w:w="2422" w:type="dxa"/>
            <w:gridSpan w:val="2"/>
            <w:tcBorders>
              <w:top w:val="single" w:sz="4" w:space="0" w:color="auto"/>
              <w:left w:val="single" w:sz="4" w:space="0" w:color="auto"/>
            </w:tcBorders>
            <w:shd w:val="clear" w:color="auto" w:fill="FFFFFF"/>
            <w:vAlign w:val="bottom"/>
          </w:tcPr>
          <w:p w:rsidR="0083661B" w:rsidRPr="0083661B" w:rsidRDefault="0083661B" w:rsidP="0083661B">
            <w:pPr>
              <w:framePr w:w="8899" w:wrap="notBeside" w:vAnchor="text" w:hAnchor="text" w:xAlign="center" w:y="1"/>
              <w:spacing w:line="20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sz w:val="20"/>
                <w:szCs w:val="20"/>
              </w:rPr>
              <w:t>Години</w:t>
            </w:r>
          </w:p>
        </w:tc>
        <w:tc>
          <w:tcPr>
            <w:tcW w:w="1472" w:type="dxa"/>
            <w:tcBorders>
              <w:top w:val="single" w:sz="4" w:space="0" w:color="auto"/>
              <w:left w:val="single" w:sz="4" w:space="0" w:color="auto"/>
              <w:right w:val="single" w:sz="4" w:space="0" w:color="auto"/>
            </w:tcBorders>
            <w:shd w:val="clear" w:color="auto" w:fill="FFFFFF"/>
            <w:vAlign w:val="bottom"/>
          </w:tcPr>
          <w:p w:rsidR="0083661B" w:rsidRPr="0083661B" w:rsidRDefault="0083661B" w:rsidP="0083661B">
            <w:pPr>
              <w:framePr w:w="8899" w:wrap="notBeside" w:vAnchor="text" w:hAnchor="text" w:xAlign="center" w:y="1"/>
              <w:spacing w:line="20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sz w:val="20"/>
                <w:szCs w:val="20"/>
              </w:rPr>
              <w:t>Промяна</w:t>
            </w:r>
          </w:p>
        </w:tc>
      </w:tr>
      <w:tr w:rsidR="0083661B" w:rsidRPr="0083661B" w:rsidTr="0083661B">
        <w:trPr>
          <w:trHeight w:hRule="exact" w:val="241"/>
          <w:jc w:val="center"/>
        </w:trPr>
        <w:tc>
          <w:tcPr>
            <w:tcW w:w="3823" w:type="dxa"/>
            <w:vMerge/>
            <w:tcBorders>
              <w:left w:val="single" w:sz="4" w:space="0" w:color="auto"/>
            </w:tcBorders>
            <w:shd w:val="clear" w:color="auto" w:fill="FFFFFF"/>
            <w:vAlign w:val="center"/>
          </w:tcPr>
          <w:p w:rsidR="0083661B" w:rsidRPr="0083661B" w:rsidRDefault="0083661B" w:rsidP="0083661B">
            <w:pPr>
              <w:framePr w:w="8899" w:wrap="notBeside" w:vAnchor="text" w:hAnchor="text" w:xAlign="center" w:y="1"/>
              <w:ind w:right="284"/>
            </w:pPr>
          </w:p>
        </w:tc>
        <w:tc>
          <w:tcPr>
            <w:tcW w:w="788" w:type="dxa"/>
            <w:tcBorders>
              <w:top w:val="single" w:sz="4" w:space="0" w:color="auto"/>
              <w:left w:val="single" w:sz="4" w:space="0" w:color="auto"/>
            </w:tcBorders>
            <w:shd w:val="clear" w:color="auto" w:fill="FFFFFF"/>
          </w:tcPr>
          <w:p w:rsidR="0083661B" w:rsidRPr="0083661B" w:rsidRDefault="0083661B" w:rsidP="0083661B">
            <w:pPr>
              <w:framePr w:w="8899" w:wrap="notBeside" w:vAnchor="text" w:hAnchor="text" w:xAlign="center" w:y="1"/>
              <w:ind w:right="284"/>
              <w:rPr>
                <w:sz w:val="10"/>
                <w:szCs w:val="10"/>
              </w:rPr>
            </w:pPr>
          </w:p>
        </w:tc>
        <w:tc>
          <w:tcPr>
            <w:tcW w:w="1296" w:type="dxa"/>
            <w:tcBorders>
              <w:top w:val="single" w:sz="4" w:space="0" w:color="auto"/>
              <w:left w:val="single" w:sz="4" w:space="0" w:color="auto"/>
            </w:tcBorders>
            <w:shd w:val="clear" w:color="auto" w:fill="FFFFFF"/>
            <w:vAlign w:val="bottom"/>
          </w:tcPr>
          <w:p w:rsidR="0083661B" w:rsidRPr="0083661B" w:rsidRDefault="0083661B" w:rsidP="0083661B">
            <w:pPr>
              <w:framePr w:w="8899" w:wrap="notBeside" w:vAnchor="text" w:hAnchor="text" w:xAlign="center" w:y="1"/>
              <w:spacing w:line="20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sz w:val="20"/>
                <w:szCs w:val="20"/>
              </w:rPr>
              <w:t>2016</w:t>
            </w:r>
            <w:r w:rsidR="00C73971">
              <w:rPr>
                <w:rFonts w:ascii="Times New Roman" w:eastAsia="Times New Roman" w:hAnsi="Times New Roman" w:cs="Times New Roman"/>
                <w:sz w:val="20"/>
                <w:szCs w:val="20"/>
              </w:rPr>
              <w:t xml:space="preserve"> </w:t>
            </w:r>
            <w:r w:rsidRPr="0083661B">
              <w:rPr>
                <w:rFonts w:ascii="Times New Roman" w:eastAsia="Times New Roman" w:hAnsi="Times New Roman" w:cs="Times New Roman"/>
                <w:sz w:val="20"/>
                <w:szCs w:val="20"/>
              </w:rPr>
              <w:t>г.</w:t>
            </w:r>
          </w:p>
        </w:tc>
        <w:tc>
          <w:tcPr>
            <w:tcW w:w="1126" w:type="dxa"/>
            <w:tcBorders>
              <w:top w:val="single" w:sz="4" w:space="0" w:color="auto"/>
              <w:left w:val="single" w:sz="4" w:space="0" w:color="auto"/>
            </w:tcBorders>
            <w:shd w:val="clear" w:color="auto" w:fill="FFFFFF"/>
            <w:vAlign w:val="bottom"/>
          </w:tcPr>
          <w:p w:rsidR="0083661B" w:rsidRPr="0083661B" w:rsidRDefault="0083661B" w:rsidP="0083661B">
            <w:pPr>
              <w:framePr w:w="8899" w:wrap="notBeside" w:vAnchor="text" w:hAnchor="text" w:xAlign="center" w:y="1"/>
              <w:spacing w:line="20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sz w:val="20"/>
                <w:szCs w:val="20"/>
              </w:rPr>
              <w:t>2015</w:t>
            </w:r>
            <w:r w:rsidR="00C73971">
              <w:rPr>
                <w:rFonts w:ascii="Times New Roman" w:eastAsia="Times New Roman" w:hAnsi="Times New Roman" w:cs="Times New Roman"/>
                <w:sz w:val="20"/>
                <w:szCs w:val="20"/>
              </w:rPr>
              <w:t xml:space="preserve"> </w:t>
            </w:r>
            <w:r w:rsidRPr="0083661B">
              <w:rPr>
                <w:rFonts w:ascii="Times New Roman" w:eastAsia="Times New Roman" w:hAnsi="Times New Roman" w:cs="Times New Roman"/>
                <w:sz w:val="20"/>
                <w:szCs w:val="20"/>
              </w:rPr>
              <w:t>г.</w:t>
            </w:r>
          </w:p>
        </w:tc>
        <w:tc>
          <w:tcPr>
            <w:tcW w:w="1472" w:type="dxa"/>
            <w:tcBorders>
              <w:top w:val="single" w:sz="4" w:space="0" w:color="auto"/>
              <w:left w:val="single" w:sz="4" w:space="0" w:color="auto"/>
              <w:right w:val="single" w:sz="4" w:space="0" w:color="auto"/>
            </w:tcBorders>
            <w:shd w:val="clear" w:color="auto" w:fill="FFFFFF"/>
          </w:tcPr>
          <w:p w:rsidR="0083661B" w:rsidRPr="0083661B" w:rsidRDefault="0083661B" w:rsidP="0083661B">
            <w:pPr>
              <w:framePr w:w="8899" w:wrap="notBeside" w:vAnchor="text" w:hAnchor="text" w:xAlign="center" w:y="1"/>
              <w:ind w:right="284"/>
              <w:rPr>
                <w:sz w:val="10"/>
                <w:szCs w:val="10"/>
              </w:rPr>
            </w:pPr>
          </w:p>
        </w:tc>
      </w:tr>
      <w:tr w:rsidR="0083661B" w:rsidRPr="0083661B" w:rsidTr="004D1771">
        <w:trPr>
          <w:trHeight w:hRule="exact" w:val="367"/>
          <w:jc w:val="center"/>
        </w:trPr>
        <w:tc>
          <w:tcPr>
            <w:tcW w:w="3823" w:type="dxa"/>
            <w:tcBorders>
              <w:top w:val="single" w:sz="4" w:space="0" w:color="auto"/>
              <w:left w:val="single" w:sz="4" w:space="0" w:color="auto"/>
            </w:tcBorders>
            <w:shd w:val="clear" w:color="auto" w:fill="FFFFFF"/>
            <w:vAlign w:val="bottom"/>
          </w:tcPr>
          <w:p w:rsidR="0083661B" w:rsidRPr="0083661B" w:rsidRDefault="0083661B" w:rsidP="0083661B">
            <w:pPr>
              <w:framePr w:w="8899" w:wrap="notBeside" w:vAnchor="text" w:hAnchor="text" w:xAlign="center" w:y="1"/>
              <w:spacing w:line="200" w:lineRule="exact"/>
              <w:ind w:right="284"/>
              <w:jc w:val="both"/>
              <w:rPr>
                <w:rFonts w:ascii="Times New Roman" w:eastAsia="Times New Roman" w:hAnsi="Times New Roman" w:cs="Times New Roman"/>
              </w:rPr>
            </w:pPr>
            <w:r w:rsidRPr="0083661B">
              <w:rPr>
                <w:rFonts w:ascii="Times New Roman" w:eastAsia="Times New Roman" w:hAnsi="Times New Roman" w:cs="Times New Roman"/>
                <w:sz w:val="20"/>
                <w:szCs w:val="20"/>
              </w:rPr>
              <w:t>Население към 31.12,-общо</w:t>
            </w:r>
          </w:p>
        </w:tc>
        <w:tc>
          <w:tcPr>
            <w:tcW w:w="788" w:type="dxa"/>
            <w:tcBorders>
              <w:top w:val="single" w:sz="4" w:space="0" w:color="auto"/>
              <w:left w:val="single" w:sz="4" w:space="0" w:color="auto"/>
            </w:tcBorders>
            <w:shd w:val="clear" w:color="auto" w:fill="FFFFFF"/>
            <w:vAlign w:val="bottom"/>
          </w:tcPr>
          <w:p w:rsidR="0083661B" w:rsidRPr="0083661B" w:rsidRDefault="0083661B" w:rsidP="004D1771">
            <w:pPr>
              <w:framePr w:w="8899" w:wrap="notBeside" w:vAnchor="text" w:hAnchor="text" w:xAlign="center" w:y="1"/>
              <w:spacing w:line="200" w:lineRule="exact"/>
              <w:ind w:left="200"/>
              <w:rPr>
                <w:rFonts w:ascii="Times New Roman" w:eastAsia="Times New Roman" w:hAnsi="Times New Roman" w:cs="Times New Roman"/>
              </w:rPr>
            </w:pPr>
            <w:r w:rsidRPr="0083661B">
              <w:rPr>
                <w:rFonts w:ascii="Times New Roman" w:eastAsia="Times New Roman" w:hAnsi="Times New Roman" w:cs="Times New Roman"/>
                <w:sz w:val="20"/>
                <w:szCs w:val="20"/>
              </w:rPr>
              <w:t>брой</w:t>
            </w:r>
          </w:p>
        </w:tc>
        <w:tc>
          <w:tcPr>
            <w:tcW w:w="1296" w:type="dxa"/>
            <w:tcBorders>
              <w:top w:val="single" w:sz="4" w:space="0" w:color="auto"/>
              <w:left w:val="single" w:sz="4" w:space="0" w:color="auto"/>
            </w:tcBorders>
            <w:shd w:val="clear" w:color="auto" w:fill="FFFFFF"/>
            <w:vAlign w:val="bottom"/>
          </w:tcPr>
          <w:p w:rsidR="0083661B" w:rsidRPr="0083661B" w:rsidRDefault="0083661B" w:rsidP="0083661B">
            <w:pPr>
              <w:framePr w:w="8899" w:wrap="notBeside" w:vAnchor="text" w:hAnchor="text" w:xAlign="center" w:y="1"/>
              <w:spacing w:line="20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sz w:val="20"/>
                <w:szCs w:val="20"/>
              </w:rPr>
              <w:t>122 276</w:t>
            </w:r>
          </w:p>
        </w:tc>
        <w:tc>
          <w:tcPr>
            <w:tcW w:w="1126" w:type="dxa"/>
            <w:tcBorders>
              <w:top w:val="single" w:sz="4" w:space="0" w:color="auto"/>
              <w:left w:val="single" w:sz="4" w:space="0" w:color="auto"/>
            </w:tcBorders>
            <w:shd w:val="clear" w:color="auto" w:fill="FFFFFF"/>
            <w:vAlign w:val="bottom"/>
          </w:tcPr>
          <w:p w:rsidR="0083661B" w:rsidRPr="0083661B" w:rsidRDefault="0083661B" w:rsidP="00C73971">
            <w:pPr>
              <w:framePr w:w="8899"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123 821</w:t>
            </w:r>
          </w:p>
        </w:tc>
        <w:tc>
          <w:tcPr>
            <w:tcW w:w="1472" w:type="dxa"/>
            <w:tcBorders>
              <w:top w:val="single" w:sz="4" w:space="0" w:color="auto"/>
              <w:left w:val="single" w:sz="4" w:space="0" w:color="auto"/>
              <w:right w:val="single" w:sz="4" w:space="0" w:color="auto"/>
            </w:tcBorders>
            <w:shd w:val="clear" w:color="auto" w:fill="FFFFFF"/>
            <w:vAlign w:val="bottom"/>
          </w:tcPr>
          <w:p w:rsidR="0083661B" w:rsidRPr="0083661B" w:rsidRDefault="0083661B" w:rsidP="0083661B">
            <w:pPr>
              <w:framePr w:w="8899" w:wrap="notBeside" w:vAnchor="text" w:hAnchor="text" w:xAlign="center" w:y="1"/>
              <w:spacing w:line="20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sz w:val="20"/>
                <w:szCs w:val="20"/>
              </w:rPr>
              <w:t>-1 545</w:t>
            </w:r>
          </w:p>
        </w:tc>
      </w:tr>
      <w:tr w:rsidR="0083661B" w:rsidRPr="0083661B" w:rsidTr="0083661B">
        <w:trPr>
          <w:trHeight w:hRule="exact" w:val="479"/>
          <w:jc w:val="center"/>
        </w:trPr>
        <w:tc>
          <w:tcPr>
            <w:tcW w:w="3823" w:type="dxa"/>
            <w:tcBorders>
              <w:top w:val="single" w:sz="4" w:space="0" w:color="auto"/>
              <w:left w:val="single" w:sz="4" w:space="0" w:color="auto"/>
            </w:tcBorders>
            <w:shd w:val="clear" w:color="auto" w:fill="FFFFFF"/>
            <w:vAlign w:val="bottom"/>
          </w:tcPr>
          <w:p w:rsidR="0083661B" w:rsidRPr="0083661B" w:rsidRDefault="0083661B" w:rsidP="0083661B">
            <w:pPr>
              <w:framePr w:w="8899" w:wrap="notBeside" w:vAnchor="text" w:hAnchor="text" w:xAlign="center" w:y="1"/>
              <w:spacing w:line="234" w:lineRule="exact"/>
              <w:ind w:right="284"/>
              <w:jc w:val="both"/>
              <w:rPr>
                <w:rFonts w:ascii="Times New Roman" w:eastAsia="Times New Roman" w:hAnsi="Times New Roman" w:cs="Times New Roman"/>
              </w:rPr>
            </w:pPr>
            <w:r w:rsidRPr="0083661B">
              <w:rPr>
                <w:rFonts w:ascii="Times New Roman" w:eastAsia="Times New Roman" w:hAnsi="Times New Roman" w:cs="Times New Roman"/>
                <w:sz w:val="20"/>
                <w:szCs w:val="20"/>
              </w:rPr>
              <w:t>Среден списъчен брой на наети лица по трудово и служебно правоотношение</w:t>
            </w:r>
          </w:p>
        </w:tc>
        <w:tc>
          <w:tcPr>
            <w:tcW w:w="788" w:type="dxa"/>
            <w:tcBorders>
              <w:top w:val="single" w:sz="4" w:space="0" w:color="auto"/>
              <w:left w:val="single" w:sz="4" w:space="0" w:color="auto"/>
            </w:tcBorders>
            <w:shd w:val="clear" w:color="auto" w:fill="FFFFFF"/>
          </w:tcPr>
          <w:p w:rsidR="0083661B" w:rsidRPr="0083661B" w:rsidRDefault="0083661B" w:rsidP="004D1771">
            <w:pPr>
              <w:framePr w:w="8899" w:wrap="notBeside" w:vAnchor="text" w:hAnchor="text" w:xAlign="center" w:y="1"/>
              <w:spacing w:line="200" w:lineRule="exact"/>
              <w:ind w:left="200" w:right="120"/>
              <w:rPr>
                <w:rFonts w:ascii="Times New Roman" w:eastAsia="Times New Roman" w:hAnsi="Times New Roman" w:cs="Times New Roman"/>
              </w:rPr>
            </w:pPr>
            <w:r w:rsidRPr="0083661B">
              <w:rPr>
                <w:rFonts w:ascii="Times New Roman" w:eastAsia="Times New Roman" w:hAnsi="Times New Roman" w:cs="Times New Roman"/>
                <w:sz w:val="20"/>
                <w:szCs w:val="20"/>
              </w:rPr>
              <w:t>брой</w:t>
            </w:r>
          </w:p>
        </w:tc>
        <w:tc>
          <w:tcPr>
            <w:tcW w:w="1296" w:type="dxa"/>
            <w:tcBorders>
              <w:top w:val="single" w:sz="4" w:space="0" w:color="auto"/>
              <w:left w:val="single" w:sz="4" w:space="0" w:color="auto"/>
            </w:tcBorders>
            <w:shd w:val="clear" w:color="auto" w:fill="FFFFFF"/>
          </w:tcPr>
          <w:p w:rsidR="0083661B" w:rsidRPr="0083661B" w:rsidRDefault="0083661B" w:rsidP="0083661B">
            <w:pPr>
              <w:framePr w:w="8899" w:wrap="notBeside" w:vAnchor="text" w:hAnchor="text" w:xAlign="center" w:y="1"/>
              <w:spacing w:line="20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sz w:val="20"/>
                <w:szCs w:val="20"/>
              </w:rPr>
              <w:t>33 106</w:t>
            </w:r>
          </w:p>
        </w:tc>
        <w:tc>
          <w:tcPr>
            <w:tcW w:w="1126" w:type="dxa"/>
            <w:tcBorders>
              <w:top w:val="single" w:sz="4" w:space="0" w:color="auto"/>
              <w:left w:val="single" w:sz="4" w:space="0" w:color="auto"/>
            </w:tcBorders>
            <w:shd w:val="clear" w:color="auto" w:fill="FFFFFF"/>
          </w:tcPr>
          <w:p w:rsidR="0083661B" w:rsidRPr="0083661B" w:rsidRDefault="0083661B" w:rsidP="0083661B">
            <w:pPr>
              <w:framePr w:w="8899" w:wrap="notBeside" w:vAnchor="text" w:hAnchor="text" w:xAlign="center" w:y="1"/>
              <w:spacing w:line="20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sz w:val="20"/>
                <w:szCs w:val="20"/>
              </w:rPr>
              <w:t>32 780</w:t>
            </w:r>
          </w:p>
        </w:tc>
        <w:tc>
          <w:tcPr>
            <w:tcW w:w="1472" w:type="dxa"/>
            <w:tcBorders>
              <w:top w:val="single" w:sz="4" w:space="0" w:color="auto"/>
              <w:left w:val="single" w:sz="4" w:space="0" w:color="auto"/>
              <w:right w:val="single" w:sz="4" w:space="0" w:color="auto"/>
            </w:tcBorders>
            <w:shd w:val="clear" w:color="auto" w:fill="FFFFFF"/>
          </w:tcPr>
          <w:p w:rsidR="0083661B" w:rsidRPr="0083661B" w:rsidRDefault="0083661B" w:rsidP="0083661B">
            <w:pPr>
              <w:framePr w:w="8899" w:wrap="notBeside" w:vAnchor="text" w:hAnchor="text" w:xAlign="center" w:y="1"/>
              <w:spacing w:line="20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sz w:val="20"/>
                <w:szCs w:val="20"/>
              </w:rPr>
              <w:t>326</w:t>
            </w:r>
          </w:p>
        </w:tc>
      </w:tr>
      <w:tr w:rsidR="0083661B" w:rsidRPr="0083661B" w:rsidTr="0083661B">
        <w:trPr>
          <w:trHeight w:hRule="exact" w:val="706"/>
          <w:jc w:val="center"/>
        </w:trPr>
        <w:tc>
          <w:tcPr>
            <w:tcW w:w="3823" w:type="dxa"/>
            <w:tcBorders>
              <w:top w:val="single" w:sz="4" w:space="0" w:color="auto"/>
              <w:left w:val="single" w:sz="4" w:space="0" w:color="auto"/>
            </w:tcBorders>
            <w:shd w:val="clear" w:color="auto" w:fill="FFFFFF"/>
            <w:vAlign w:val="bottom"/>
          </w:tcPr>
          <w:p w:rsidR="0083661B" w:rsidRPr="0083661B" w:rsidRDefault="0083661B" w:rsidP="0083661B">
            <w:pPr>
              <w:framePr w:w="8899" w:wrap="notBeside" w:vAnchor="text" w:hAnchor="text" w:xAlign="center" w:y="1"/>
              <w:spacing w:line="230" w:lineRule="exact"/>
              <w:ind w:right="284"/>
              <w:jc w:val="both"/>
              <w:rPr>
                <w:rFonts w:ascii="Times New Roman" w:eastAsia="Times New Roman" w:hAnsi="Times New Roman" w:cs="Times New Roman"/>
              </w:rPr>
            </w:pPr>
            <w:r w:rsidRPr="0083661B">
              <w:rPr>
                <w:rFonts w:ascii="Times New Roman" w:eastAsia="Times New Roman" w:hAnsi="Times New Roman" w:cs="Times New Roman"/>
                <w:sz w:val="20"/>
                <w:szCs w:val="20"/>
              </w:rPr>
              <w:t>Средна годишна работна заплата на наети лица по трудово и служебно правоотношение</w:t>
            </w:r>
          </w:p>
        </w:tc>
        <w:tc>
          <w:tcPr>
            <w:tcW w:w="788" w:type="dxa"/>
            <w:tcBorders>
              <w:top w:val="single" w:sz="4" w:space="0" w:color="auto"/>
              <w:left w:val="single" w:sz="4" w:space="0" w:color="auto"/>
            </w:tcBorders>
            <w:shd w:val="clear" w:color="auto" w:fill="FFFFFF"/>
          </w:tcPr>
          <w:p w:rsidR="0083661B" w:rsidRPr="0083661B" w:rsidRDefault="0083661B" w:rsidP="0083661B">
            <w:pPr>
              <w:framePr w:w="8899" w:wrap="notBeside" w:vAnchor="text" w:hAnchor="text" w:xAlign="center" w:y="1"/>
              <w:spacing w:line="20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sz w:val="20"/>
                <w:szCs w:val="20"/>
              </w:rPr>
              <w:t>лева</w:t>
            </w:r>
          </w:p>
        </w:tc>
        <w:tc>
          <w:tcPr>
            <w:tcW w:w="1296" w:type="dxa"/>
            <w:tcBorders>
              <w:top w:val="single" w:sz="4" w:space="0" w:color="auto"/>
              <w:left w:val="single" w:sz="4" w:space="0" w:color="auto"/>
            </w:tcBorders>
            <w:shd w:val="clear" w:color="auto" w:fill="FFFFFF"/>
          </w:tcPr>
          <w:p w:rsidR="0083661B" w:rsidRPr="0083661B" w:rsidRDefault="0083661B" w:rsidP="0083661B">
            <w:pPr>
              <w:framePr w:w="8899" w:wrap="notBeside" w:vAnchor="text" w:hAnchor="text" w:xAlign="center" w:y="1"/>
              <w:spacing w:line="20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sz w:val="20"/>
                <w:szCs w:val="20"/>
              </w:rPr>
              <w:t>8 625</w:t>
            </w:r>
          </w:p>
        </w:tc>
        <w:tc>
          <w:tcPr>
            <w:tcW w:w="1126" w:type="dxa"/>
            <w:tcBorders>
              <w:top w:val="single" w:sz="4" w:space="0" w:color="auto"/>
              <w:left w:val="single" w:sz="4" w:space="0" w:color="auto"/>
            </w:tcBorders>
            <w:shd w:val="clear" w:color="auto" w:fill="FFFFFF"/>
          </w:tcPr>
          <w:p w:rsidR="0083661B" w:rsidRPr="0083661B" w:rsidRDefault="0083661B" w:rsidP="0083661B">
            <w:pPr>
              <w:framePr w:w="8899" w:wrap="notBeside" w:vAnchor="text" w:hAnchor="text" w:xAlign="center" w:y="1"/>
              <w:spacing w:line="20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sz w:val="20"/>
                <w:szCs w:val="20"/>
              </w:rPr>
              <w:t>8 053</w:t>
            </w:r>
          </w:p>
        </w:tc>
        <w:tc>
          <w:tcPr>
            <w:tcW w:w="1472" w:type="dxa"/>
            <w:tcBorders>
              <w:top w:val="single" w:sz="4" w:space="0" w:color="auto"/>
              <w:left w:val="single" w:sz="4" w:space="0" w:color="auto"/>
              <w:right w:val="single" w:sz="4" w:space="0" w:color="auto"/>
            </w:tcBorders>
            <w:shd w:val="clear" w:color="auto" w:fill="FFFFFF"/>
          </w:tcPr>
          <w:p w:rsidR="0083661B" w:rsidRPr="0083661B" w:rsidRDefault="0083661B" w:rsidP="0083661B">
            <w:pPr>
              <w:framePr w:w="8899" w:wrap="notBeside" w:vAnchor="text" w:hAnchor="text" w:xAlign="center" w:y="1"/>
              <w:spacing w:line="20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sz w:val="20"/>
                <w:szCs w:val="20"/>
              </w:rPr>
              <w:t>572</w:t>
            </w:r>
          </w:p>
        </w:tc>
      </w:tr>
      <w:tr w:rsidR="0083661B" w:rsidRPr="0083661B" w:rsidTr="0083661B">
        <w:trPr>
          <w:trHeight w:hRule="exact" w:val="475"/>
          <w:jc w:val="center"/>
        </w:trPr>
        <w:tc>
          <w:tcPr>
            <w:tcW w:w="3823" w:type="dxa"/>
            <w:tcBorders>
              <w:top w:val="single" w:sz="4" w:space="0" w:color="auto"/>
              <w:left w:val="single" w:sz="4" w:space="0" w:color="auto"/>
            </w:tcBorders>
            <w:shd w:val="clear" w:color="auto" w:fill="FFFFFF"/>
            <w:vAlign w:val="bottom"/>
          </w:tcPr>
          <w:p w:rsidR="0083661B" w:rsidRPr="0083661B" w:rsidRDefault="0083661B" w:rsidP="0083661B">
            <w:pPr>
              <w:framePr w:w="8899" w:wrap="notBeside" w:vAnchor="text" w:hAnchor="text" w:xAlign="center" w:y="1"/>
              <w:spacing w:line="230" w:lineRule="exact"/>
              <w:ind w:right="284"/>
              <w:jc w:val="both"/>
              <w:rPr>
                <w:rFonts w:ascii="Times New Roman" w:eastAsia="Times New Roman" w:hAnsi="Times New Roman" w:cs="Times New Roman"/>
              </w:rPr>
            </w:pPr>
            <w:r w:rsidRPr="0083661B">
              <w:rPr>
                <w:rFonts w:ascii="Times New Roman" w:eastAsia="Times New Roman" w:hAnsi="Times New Roman" w:cs="Times New Roman"/>
                <w:sz w:val="20"/>
                <w:szCs w:val="20"/>
              </w:rPr>
              <w:t>Коефициент на икономическа активност - 15-64 навършени години</w:t>
            </w:r>
          </w:p>
        </w:tc>
        <w:tc>
          <w:tcPr>
            <w:tcW w:w="788" w:type="dxa"/>
            <w:tcBorders>
              <w:top w:val="single" w:sz="4" w:space="0" w:color="auto"/>
              <w:left w:val="single" w:sz="4" w:space="0" w:color="auto"/>
            </w:tcBorders>
            <w:shd w:val="clear" w:color="auto" w:fill="FFFFFF"/>
          </w:tcPr>
          <w:p w:rsidR="0083661B" w:rsidRPr="0083661B" w:rsidRDefault="0083661B" w:rsidP="0083661B">
            <w:pPr>
              <w:framePr w:w="8899" w:wrap="notBeside" w:vAnchor="text" w:hAnchor="text" w:xAlign="center" w:y="1"/>
              <w:spacing w:line="20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sz w:val="20"/>
                <w:szCs w:val="20"/>
              </w:rPr>
              <w:t>%</w:t>
            </w:r>
          </w:p>
        </w:tc>
        <w:tc>
          <w:tcPr>
            <w:tcW w:w="1296" w:type="dxa"/>
            <w:tcBorders>
              <w:top w:val="single" w:sz="4" w:space="0" w:color="auto"/>
              <w:left w:val="single" w:sz="4" w:space="0" w:color="auto"/>
            </w:tcBorders>
            <w:shd w:val="clear" w:color="auto" w:fill="FFFFFF"/>
          </w:tcPr>
          <w:p w:rsidR="0083661B" w:rsidRPr="0083661B" w:rsidRDefault="0083661B" w:rsidP="0083661B">
            <w:pPr>
              <w:framePr w:w="8899" w:wrap="notBeside" w:vAnchor="text" w:hAnchor="text" w:xAlign="center" w:y="1"/>
              <w:spacing w:line="20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sz w:val="20"/>
                <w:szCs w:val="20"/>
              </w:rPr>
              <w:t>71,7%</w:t>
            </w:r>
          </w:p>
        </w:tc>
        <w:tc>
          <w:tcPr>
            <w:tcW w:w="1126" w:type="dxa"/>
            <w:tcBorders>
              <w:top w:val="single" w:sz="4" w:space="0" w:color="auto"/>
              <w:left w:val="single" w:sz="4" w:space="0" w:color="auto"/>
            </w:tcBorders>
            <w:shd w:val="clear" w:color="auto" w:fill="FFFFFF"/>
          </w:tcPr>
          <w:p w:rsidR="0083661B" w:rsidRPr="0083661B" w:rsidRDefault="0083661B" w:rsidP="0083661B">
            <w:pPr>
              <w:framePr w:w="8899" w:wrap="notBeside" w:vAnchor="text" w:hAnchor="text" w:xAlign="center" w:y="1"/>
              <w:spacing w:line="20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sz w:val="20"/>
                <w:szCs w:val="20"/>
              </w:rPr>
              <w:t>71,5%</w:t>
            </w:r>
          </w:p>
        </w:tc>
        <w:tc>
          <w:tcPr>
            <w:tcW w:w="1472" w:type="dxa"/>
            <w:tcBorders>
              <w:top w:val="single" w:sz="4" w:space="0" w:color="auto"/>
              <w:left w:val="single" w:sz="4" w:space="0" w:color="auto"/>
              <w:right w:val="single" w:sz="4" w:space="0" w:color="auto"/>
            </w:tcBorders>
            <w:shd w:val="clear" w:color="auto" w:fill="FFFFFF"/>
          </w:tcPr>
          <w:p w:rsidR="0083661B" w:rsidRPr="0083661B" w:rsidRDefault="0083661B" w:rsidP="0083661B">
            <w:pPr>
              <w:framePr w:w="8899" w:wrap="notBeside" w:vAnchor="text" w:hAnchor="text" w:xAlign="center" w:y="1"/>
              <w:spacing w:line="20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sz w:val="20"/>
                <w:szCs w:val="20"/>
              </w:rPr>
              <w:t>0,2%</w:t>
            </w:r>
          </w:p>
        </w:tc>
      </w:tr>
      <w:tr w:rsidR="0083661B" w:rsidRPr="0083661B" w:rsidTr="0083661B">
        <w:trPr>
          <w:trHeight w:hRule="exact" w:val="490"/>
          <w:jc w:val="center"/>
        </w:trPr>
        <w:tc>
          <w:tcPr>
            <w:tcW w:w="3823" w:type="dxa"/>
            <w:tcBorders>
              <w:top w:val="single" w:sz="4" w:space="0" w:color="auto"/>
              <w:left w:val="single" w:sz="4" w:space="0" w:color="auto"/>
              <w:bottom w:val="single" w:sz="4" w:space="0" w:color="auto"/>
            </w:tcBorders>
            <w:shd w:val="clear" w:color="auto" w:fill="FFFFFF"/>
          </w:tcPr>
          <w:p w:rsidR="0083661B" w:rsidRPr="0083661B" w:rsidRDefault="0083661B" w:rsidP="0083661B">
            <w:pPr>
              <w:framePr w:w="8899" w:wrap="notBeside" w:vAnchor="text" w:hAnchor="text" w:xAlign="center" w:y="1"/>
              <w:spacing w:line="238" w:lineRule="exact"/>
              <w:ind w:right="284"/>
              <w:jc w:val="both"/>
              <w:rPr>
                <w:rFonts w:ascii="Times New Roman" w:eastAsia="Times New Roman" w:hAnsi="Times New Roman" w:cs="Times New Roman"/>
              </w:rPr>
            </w:pPr>
            <w:r w:rsidRPr="0083661B">
              <w:rPr>
                <w:rFonts w:ascii="Times New Roman" w:eastAsia="Times New Roman" w:hAnsi="Times New Roman" w:cs="Times New Roman"/>
                <w:sz w:val="20"/>
                <w:szCs w:val="20"/>
              </w:rPr>
              <w:t>Коефициент на заетост-15-64 навършени години</w:t>
            </w:r>
          </w:p>
        </w:tc>
        <w:tc>
          <w:tcPr>
            <w:tcW w:w="788" w:type="dxa"/>
            <w:tcBorders>
              <w:top w:val="single" w:sz="4" w:space="0" w:color="auto"/>
              <w:left w:val="single" w:sz="4" w:space="0" w:color="auto"/>
              <w:bottom w:val="single" w:sz="4" w:space="0" w:color="auto"/>
            </w:tcBorders>
            <w:shd w:val="clear" w:color="auto" w:fill="FFFFFF"/>
          </w:tcPr>
          <w:p w:rsidR="0083661B" w:rsidRPr="0083661B" w:rsidRDefault="0083661B" w:rsidP="0083661B">
            <w:pPr>
              <w:framePr w:w="8899" w:wrap="notBeside" w:vAnchor="text" w:hAnchor="text" w:xAlign="center" w:y="1"/>
              <w:spacing w:line="20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sz w:val="20"/>
                <w:szCs w:val="20"/>
              </w:rPr>
              <w:t>%</w:t>
            </w:r>
          </w:p>
        </w:tc>
        <w:tc>
          <w:tcPr>
            <w:tcW w:w="1296" w:type="dxa"/>
            <w:tcBorders>
              <w:top w:val="single" w:sz="4" w:space="0" w:color="auto"/>
              <w:left w:val="single" w:sz="4" w:space="0" w:color="auto"/>
              <w:bottom w:val="single" w:sz="4" w:space="0" w:color="auto"/>
            </w:tcBorders>
            <w:shd w:val="clear" w:color="auto" w:fill="FFFFFF"/>
          </w:tcPr>
          <w:p w:rsidR="0083661B" w:rsidRPr="0083661B" w:rsidRDefault="0083661B" w:rsidP="0083661B">
            <w:pPr>
              <w:framePr w:w="8899" w:wrap="notBeside" w:vAnchor="text" w:hAnchor="text" w:xAlign="center" w:y="1"/>
              <w:spacing w:line="20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sz w:val="20"/>
                <w:szCs w:val="20"/>
              </w:rPr>
              <w:t>66,2%</w:t>
            </w:r>
          </w:p>
        </w:tc>
        <w:tc>
          <w:tcPr>
            <w:tcW w:w="1126" w:type="dxa"/>
            <w:tcBorders>
              <w:top w:val="single" w:sz="4" w:space="0" w:color="auto"/>
              <w:left w:val="single" w:sz="4" w:space="0" w:color="auto"/>
              <w:bottom w:val="single" w:sz="4" w:space="0" w:color="auto"/>
            </w:tcBorders>
            <w:shd w:val="clear" w:color="auto" w:fill="FFFFFF"/>
          </w:tcPr>
          <w:p w:rsidR="0083661B" w:rsidRPr="0083661B" w:rsidRDefault="0083661B" w:rsidP="0083661B">
            <w:pPr>
              <w:framePr w:w="8899" w:wrap="notBeside" w:vAnchor="text" w:hAnchor="text" w:xAlign="center" w:y="1"/>
              <w:spacing w:line="20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sz w:val="20"/>
                <w:szCs w:val="20"/>
              </w:rPr>
              <w:t>62,8%</w:t>
            </w:r>
          </w:p>
        </w:tc>
        <w:tc>
          <w:tcPr>
            <w:tcW w:w="1472" w:type="dxa"/>
            <w:tcBorders>
              <w:top w:val="single" w:sz="4" w:space="0" w:color="auto"/>
              <w:left w:val="single" w:sz="4" w:space="0" w:color="auto"/>
              <w:bottom w:val="single" w:sz="4" w:space="0" w:color="auto"/>
              <w:right w:val="single" w:sz="4" w:space="0" w:color="auto"/>
            </w:tcBorders>
            <w:shd w:val="clear" w:color="auto" w:fill="FFFFFF"/>
          </w:tcPr>
          <w:p w:rsidR="0083661B" w:rsidRPr="0083661B" w:rsidRDefault="0083661B" w:rsidP="0083661B">
            <w:pPr>
              <w:framePr w:w="8899" w:wrap="notBeside" w:vAnchor="text" w:hAnchor="text" w:xAlign="center" w:y="1"/>
              <w:spacing w:line="20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sz w:val="20"/>
                <w:szCs w:val="20"/>
              </w:rPr>
              <w:t>3,4%</w:t>
            </w:r>
          </w:p>
        </w:tc>
      </w:tr>
    </w:tbl>
    <w:p w:rsidR="0083661B" w:rsidRPr="0083661B" w:rsidRDefault="0083661B" w:rsidP="0083661B">
      <w:pPr>
        <w:framePr w:w="8899" w:wrap="notBeside" w:vAnchor="text" w:hAnchor="text" w:xAlign="center" w:y="1"/>
        <w:ind w:right="284"/>
        <w:rPr>
          <w:sz w:val="2"/>
          <w:szCs w:val="2"/>
        </w:rPr>
      </w:pPr>
    </w:p>
    <w:p w:rsidR="0083661B" w:rsidRPr="0083661B" w:rsidRDefault="0083661B" w:rsidP="0083661B">
      <w:pPr>
        <w:ind w:right="284"/>
        <w:rPr>
          <w:sz w:val="2"/>
          <w:szCs w:val="2"/>
        </w:rPr>
      </w:pPr>
    </w:p>
    <w:p w:rsidR="0083661B" w:rsidRPr="0083661B" w:rsidRDefault="0083661B" w:rsidP="0083661B">
      <w:pPr>
        <w:spacing w:before="187" w:after="237" w:line="277" w:lineRule="exact"/>
        <w:ind w:right="-6" w:firstLine="851"/>
        <w:jc w:val="both"/>
        <w:rPr>
          <w:rFonts w:ascii="Times New Roman" w:eastAsia="Times New Roman" w:hAnsi="Times New Roman" w:cs="Times New Roman"/>
        </w:rPr>
      </w:pPr>
      <w:r w:rsidRPr="0083661B">
        <w:rPr>
          <w:rFonts w:ascii="Times New Roman" w:eastAsia="Times New Roman" w:hAnsi="Times New Roman" w:cs="Times New Roman"/>
          <w:b/>
          <w:bCs/>
        </w:rPr>
        <w:t xml:space="preserve">Коефициентът на икономическа активност </w:t>
      </w:r>
      <w:r w:rsidRPr="0083661B">
        <w:rPr>
          <w:rFonts w:ascii="Times New Roman" w:eastAsia="Times New Roman" w:hAnsi="Times New Roman" w:cs="Times New Roman"/>
        </w:rPr>
        <w:t>се определя от съотношението на броя на работната сила към общия брой на населението (за съответната група) от данните на НСИ. За Бургаския регион, който включва областите Бургас, Сливен и Ямбол той е 68.8% и за разлика от предходната година е по-висок от този за страната (68.7%). В областен мащаб, Ямболска област е с най-висок коефициент на икономическа активност. Коефициентите на икономическа активност при мъжете и жените са различни, по-високи при първите, а посоката на промяна спрямо сравнителната година почти навсякъде е нарастване. Наблюденията на работната сила от НСИ показват, че заетите лица от населението между 15 и 64 навършени години през 2016 г. са 2 954.3 хил. д. за страната, а в региона те са 294.7 хил. д. или 10.0% от всички заети.</w:t>
      </w:r>
    </w:p>
    <w:p w:rsidR="0083661B" w:rsidRDefault="0083661B" w:rsidP="0083661B">
      <w:pPr>
        <w:spacing w:line="281" w:lineRule="exact"/>
        <w:ind w:right="284"/>
        <w:jc w:val="center"/>
        <w:rPr>
          <w:rFonts w:ascii="Times New Roman" w:eastAsia="Times New Roman" w:hAnsi="Times New Roman" w:cs="Times New Roman"/>
          <w:b/>
          <w:bCs/>
          <w:lang w:val="en-GB"/>
        </w:rPr>
      </w:pPr>
      <w:r w:rsidRPr="0083661B">
        <w:rPr>
          <w:rFonts w:ascii="Times New Roman" w:eastAsia="Times New Roman" w:hAnsi="Times New Roman" w:cs="Times New Roman"/>
          <w:b/>
          <w:bCs/>
        </w:rPr>
        <w:t>Коефициентът на икономическа активност на населението на</w:t>
      </w:r>
      <w:r w:rsidRPr="0083661B">
        <w:rPr>
          <w:rFonts w:ascii="Times New Roman" w:eastAsia="Times New Roman" w:hAnsi="Times New Roman" w:cs="Times New Roman"/>
          <w:b/>
          <w:bCs/>
        </w:rPr>
        <w:br/>
        <w:t>15-64 навършени години</w:t>
      </w:r>
    </w:p>
    <w:p w:rsidR="006231EA" w:rsidRDefault="006231EA" w:rsidP="0083661B">
      <w:pPr>
        <w:spacing w:line="281" w:lineRule="exact"/>
        <w:ind w:right="284"/>
        <w:jc w:val="center"/>
        <w:rPr>
          <w:rFonts w:ascii="Times New Roman" w:eastAsia="Times New Roman" w:hAnsi="Times New Roman" w:cs="Times New Roman"/>
          <w:b/>
          <w:bCs/>
          <w:lang w:val="en-GB"/>
        </w:rPr>
      </w:pPr>
    </w:p>
    <w:p w:rsidR="006231EA" w:rsidRPr="006231EA" w:rsidRDefault="006231EA" w:rsidP="0083661B">
      <w:pPr>
        <w:spacing w:line="281" w:lineRule="exact"/>
        <w:ind w:right="284"/>
        <w:jc w:val="center"/>
        <w:rPr>
          <w:rFonts w:ascii="Times New Roman" w:eastAsia="Times New Roman" w:hAnsi="Times New Roman" w:cs="Times New Roman"/>
          <w:b/>
          <w:bCs/>
          <w:lang w:val="en-GB"/>
        </w:rPr>
      </w:pPr>
    </w:p>
    <w:tbl>
      <w:tblPr>
        <w:tblOverlap w:val="never"/>
        <w:tblW w:w="0" w:type="auto"/>
        <w:jc w:val="center"/>
        <w:tblInd w:w="-162" w:type="dxa"/>
        <w:tblLayout w:type="fixed"/>
        <w:tblCellMar>
          <w:left w:w="10" w:type="dxa"/>
          <w:right w:w="10" w:type="dxa"/>
        </w:tblCellMar>
        <w:tblLook w:val="04A0" w:firstRow="1" w:lastRow="0" w:firstColumn="1" w:lastColumn="0" w:noHBand="0" w:noVBand="1"/>
      </w:tblPr>
      <w:tblGrid>
        <w:gridCol w:w="1843"/>
        <w:gridCol w:w="851"/>
        <w:gridCol w:w="850"/>
        <w:gridCol w:w="851"/>
        <w:gridCol w:w="850"/>
        <w:gridCol w:w="851"/>
        <w:gridCol w:w="850"/>
        <w:gridCol w:w="851"/>
        <w:gridCol w:w="850"/>
        <w:gridCol w:w="871"/>
      </w:tblGrid>
      <w:tr w:rsidR="0083661B" w:rsidRPr="0083661B" w:rsidTr="0083661B">
        <w:trPr>
          <w:trHeight w:hRule="exact" w:val="270"/>
          <w:jc w:val="center"/>
        </w:trPr>
        <w:tc>
          <w:tcPr>
            <w:tcW w:w="1843" w:type="dxa"/>
            <w:vMerge w:val="restart"/>
            <w:tcBorders>
              <w:top w:val="single" w:sz="4" w:space="0" w:color="auto"/>
              <w:left w:val="single" w:sz="4" w:space="0" w:color="auto"/>
            </w:tcBorders>
            <w:shd w:val="clear" w:color="auto" w:fill="FFFFFF"/>
          </w:tcPr>
          <w:p w:rsidR="0083661B" w:rsidRPr="0083661B" w:rsidRDefault="0083661B" w:rsidP="0083661B">
            <w:pPr>
              <w:framePr w:w="9680" w:wrap="notBeside" w:vAnchor="text" w:hAnchor="text" w:xAlign="center" w:y="1"/>
              <w:spacing w:line="210" w:lineRule="exact"/>
              <w:ind w:right="284"/>
              <w:rPr>
                <w:rFonts w:ascii="Times New Roman" w:eastAsia="Times New Roman" w:hAnsi="Times New Roman" w:cs="Times New Roman"/>
              </w:rPr>
            </w:pPr>
            <w:r w:rsidRPr="0083661B">
              <w:rPr>
                <w:rFonts w:ascii="Times New Roman" w:eastAsia="Times New Roman" w:hAnsi="Times New Roman" w:cs="Times New Roman"/>
                <w:b/>
                <w:bCs/>
                <w:sz w:val="21"/>
                <w:szCs w:val="21"/>
              </w:rPr>
              <w:t>ПОКАЗАТЕЛИ</w:t>
            </w:r>
          </w:p>
        </w:tc>
        <w:tc>
          <w:tcPr>
            <w:tcW w:w="2552" w:type="dxa"/>
            <w:gridSpan w:val="3"/>
            <w:tcBorders>
              <w:top w:val="single" w:sz="4" w:space="0" w:color="auto"/>
              <w:left w:val="single" w:sz="4" w:space="0" w:color="auto"/>
            </w:tcBorders>
            <w:shd w:val="clear" w:color="auto" w:fill="FFFFFF"/>
            <w:vAlign w:val="bottom"/>
          </w:tcPr>
          <w:p w:rsidR="0083661B" w:rsidRPr="0083661B" w:rsidRDefault="0083661B" w:rsidP="0083661B">
            <w:pPr>
              <w:framePr w:w="9680" w:wrap="notBeside" w:vAnchor="text" w:hAnchor="text" w:xAlign="center" w:y="1"/>
              <w:spacing w:line="21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b/>
                <w:bCs/>
                <w:sz w:val="21"/>
                <w:szCs w:val="21"/>
              </w:rPr>
              <w:t xml:space="preserve">2016 </w:t>
            </w:r>
            <w:r w:rsidR="00945346" w:rsidRPr="0083661B">
              <w:rPr>
                <w:rFonts w:ascii="Times New Roman" w:eastAsia="Times New Roman" w:hAnsi="Times New Roman" w:cs="Times New Roman"/>
                <w:b/>
                <w:bCs/>
                <w:sz w:val="21"/>
                <w:szCs w:val="21"/>
              </w:rPr>
              <w:t>год</w:t>
            </w:r>
            <w:r w:rsidRPr="0083661B">
              <w:rPr>
                <w:rFonts w:ascii="Times New Roman" w:eastAsia="Times New Roman" w:hAnsi="Times New Roman" w:cs="Times New Roman"/>
                <w:b/>
                <w:bCs/>
                <w:sz w:val="21"/>
                <w:szCs w:val="21"/>
              </w:rPr>
              <w:t>.</w:t>
            </w:r>
          </w:p>
        </w:tc>
        <w:tc>
          <w:tcPr>
            <w:tcW w:w="2551" w:type="dxa"/>
            <w:gridSpan w:val="3"/>
            <w:tcBorders>
              <w:top w:val="single" w:sz="4" w:space="0" w:color="auto"/>
              <w:left w:val="single" w:sz="4" w:space="0" w:color="auto"/>
            </w:tcBorders>
            <w:shd w:val="clear" w:color="auto" w:fill="FFFFFF"/>
            <w:vAlign w:val="bottom"/>
          </w:tcPr>
          <w:p w:rsidR="0083661B" w:rsidRPr="0083661B" w:rsidRDefault="0083661B" w:rsidP="0083661B">
            <w:pPr>
              <w:framePr w:w="9680" w:wrap="notBeside" w:vAnchor="text" w:hAnchor="text" w:xAlign="center" w:y="1"/>
              <w:spacing w:line="21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b/>
                <w:bCs/>
                <w:sz w:val="21"/>
                <w:szCs w:val="21"/>
              </w:rPr>
              <w:t xml:space="preserve">2015 </w:t>
            </w:r>
            <w:r w:rsidR="00945346" w:rsidRPr="0083661B">
              <w:rPr>
                <w:rFonts w:ascii="Times New Roman" w:eastAsia="Times New Roman" w:hAnsi="Times New Roman" w:cs="Times New Roman"/>
                <w:b/>
                <w:bCs/>
                <w:sz w:val="21"/>
                <w:szCs w:val="21"/>
              </w:rPr>
              <w:t>год.</w:t>
            </w:r>
          </w:p>
        </w:tc>
        <w:tc>
          <w:tcPr>
            <w:tcW w:w="2572" w:type="dxa"/>
            <w:gridSpan w:val="3"/>
            <w:tcBorders>
              <w:top w:val="single" w:sz="4" w:space="0" w:color="auto"/>
              <w:left w:val="single" w:sz="4" w:space="0" w:color="auto"/>
              <w:right w:val="single" w:sz="4" w:space="0" w:color="auto"/>
            </w:tcBorders>
            <w:shd w:val="clear" w:color="auto" w:fill="FFFFFF"/>
            <w:vAlign w:val="bottom"/>
          </w:tcPr>
          <w:p w:rsidR="0083661B" w:rsidRPr="0083661B" w:rsidRDefault="0083661B" w:rsidP="0083661B">
            <w:pPr>
              <w:framePr w:w="9680" w:wrap="notBeside" w:vAnchor="text" w:hAnchor="text" w:xAlign="center" w:y="1"/>
              <w:spacing w:line="21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b/>
                <w:bCs/>
                <w:sz w:val="21"/>
                <w:szCs w:val="21"/>
              </w:rPr>
              <w:t>ПРОМЯН</w:t>
            </w:r>
            <w:r>
              <w:rPr>
                <w:rFonts w:ascii="Times New Roman" w:eastAsia="Times New Roman" w:hAnsi="Times New Roman" w:cs="Times New Roman"/>
                <w:b/>
                <w:bCs/>
                <w:sz w:val="21"/>
                <w:szCs w:val="21"/>
              </w:rPr>
              <w:t>А</w:t>
            </w:r>
          </w:p>
          <w:p w:rsidR="0083661B" w:rsidRPr="0083661B" w:rsidRDefault="0083661B" w:rsidP="0083661B">
            <w:pPr>
              <w:framePr w:w="9680" w:wrap="notBeside" w:vAnchor="text" w:hAnchor="text" w:xAlign="center" w:y="1"/>
              <w:spacing w:line="210" w:lineRule="exact"/>
              <w:ind w:right="284"/>
              <w:rPr>
                <w:rFonts w:ascii="Times New Roman" w:eastAsia="Times New Roman" w:hAnsi="Times New Roman" w:cs="Times New Roman"/>
              </w:rPr>
            </w:pPr>
            <w:r w:rsidRPr="0083661B">
              <w:rPr>
                <w:rFonts w:ascii="Times New Roman" w:eastAsia="Times New Roman" w:hAnsi="Times New Roman" w:cs="Times New Roman"/>
                <w:b/>
                <w:bCs/>
                <w:sz w:val="21"/>
                <w:szCs w:val="21"/>
              </w:rPr>
              <w:t>1А</w:t>
            </w:r>
          </w:p>
        </w:tc>
      </w:tr>
      <w:tr w:rsidR="0083661B" w:rsidRPr="0083661B" w:rsidTr="0083661B">
        <w:trPr>
          <w:trHeight w:hRule="exact" w:val="310"/>
          <w:jc w:val="center"/>
        </w:trPr>
        <w:tc>
          <w:tcPr>
            <w:tcW w:w="1843" w:type="dxa"/>
            <w:vMerge/>
            <w:tcBorders>
              <w:left w:val="single" w:sz="4" w:space="0" w:color="auto"/>
            </w:tcBorders>
            <w:shd w:val="clear" w:color="auto" w:fill="FFFFFF"/>
          </w:tcPr>
          <w:p w:rsidR="0083661B" w:rsidRPr="0083661B" w:rsidRDefault="0083661B" w:rsidP="0083661B">
            <w:pPr>
              <w:framePr w:w="9680" w:wrap="notBeside" w:vAnchor="text" w:hAnchor="text" w:xAlign="center" w:y="1"/>
              <w:ind w:right="284"/>
            </w:pPr>
          </w:p>
        </w:tc>
        <w:tc>
          <w:tcPr>
            <w:tcW w:w="851" w:type="dxa"/>
            <w:tcBorders>
              <w:top w:val="single" w:sz="4" w:space="0" w:color="auto"/>
              <w:left w:val="single" w:sz="4" w:space="0" w:color="auto"/>
            </w:tcBorders>
            <w:shd w:val="clear" w:color="auto" w:fill="FFFFFF"/>
            <w:vAlign w:val="bottom"/>
          </w:tcPr>
          <w:p w:rsidR="0083661B" w:rsidRPr="0083661B" w:rsidRDefault="0083661B" w:rsidP="0083661B">
            <w:pPr>
              <w:framePr w:w="9680" w:wrap="notBeside" w:vAnchor="text" w:hAnchor="text" w:xAlign="center" w:y="1"/>
              <w:spacing w:line="210" w:lineRule="exact"/>
              <w:ind w:right="284"/>
              <w:rPr>
                <w:rFonts w:ascii="Times New Roman" w:eastAsia="Times New Roman" w:hAnsi="Times New Roman" w:cs="Times New Roman"/>
              </w:rPr>
            </w:pPr>
            <w:r w:rsidRPr="0083661B">
              <w:rPr>
                <w:rFonts w:ascii="Times New Roman" w:eastAsia="Times New Roman" w:hAnsi="Times New Roman" w:cs="Times New Roman"/>
                <w:b/>
                <w:bCs/>
                <w:sz w:val="21"/>
                <w:szCs w:val="21"/>
              </w:rPr>
              <w:t>общо</w:t>
            </w:r>
          </w:p>
        </w:tc>
        <w:tc>
          <w:tcPr>
            <w:tcW w:w="850" w:type="dxa"/>
            <w:tcBorders>
              <w:top w:val="single" w:sz="4" w:space="0" w:color="auto"/>
              <w:left w:val="single" w:sz="4" w:space="0" w:color="auto"/>
            </w:tcBorders>
            <w:shd w:val="clear" w:color="auto" w:fill="FFFFFF"/>
            <w:vAlign w:val="bottom"/>
          </w:tcPr>
          <w:p w:rsidR="0083661B" w:rsidRPr="0083661B" w:rsidRDefault="0083661B" w:rsidP="0083661B">
            <w:pPr>
              <w:framePr w:w="9680" w:wrap="notBeside" w:vAnchor="text" w:hAnchor="text" w:xAlign="center" w:y="1"/>
              <w:spacing w:line="210" w:lineRule="exact"/>
              <w:ind w:right="284"/>
              <w:rPr>
                <w:rFonts w:ascii="Times New Roman" w:eastAsia="Times New Roman" w:hAnsi="Times New Roman" w:cs="Times New Roman"/>
              </w:rPr>
            </w:pPr>
            <w:r w:rsidRPr="0083661B">
              <w:rPr>
                <w:rFonts w:ascii="Times New Roman" w:eastAsia="Times New Roman" w:hAnsi="Times New Roman" w:cs="Times New Roman"/>
                <w:b/>
                <w:bCs/>
                <w:sz w:val="21"/>
                <w:szCs w:val="21"/>
              </w:rPr>
              <w:t>мъже</w:t>
            </w:r>
          </w:p>
        </w:tc>
        <w:tc>
          <w:tcPr>
            <w:tcW w:w="851" w:type="dxa"/>
            <w:tcBorders>
              <w:top w:val="single" w:sz="4" w:space="0" w:color="auto"/>
              <w:left w:val="single" w:sz="4" w:space="0" w:color="auto"/>
            </w:tcBorders>
            <w:shd w:val="clear" w:color="auto" w:fill="FFFFFF"/>
            <w:vAlign w:val="bottom"/>
          </w:tcPr>
          <w:p w:rsidR="0083661B" w:rsidRPr="0083661B" w:rsidRDefault="0083661B" w:rsidP="0083661B">
            <w:pPr>
              <w:framePr w:w="9680" w:wrap="notBeside" w:vAnchor="text" w:hAnchor="text" w:xAlign="center" w:y="1"/>
              <w:spacing w:line="210" w:lineRule="exact"/>
              <w:ind w:right="284"/>
              <w:rPr>
                <w:rFonts w:ascii="Times New Roman" w:eastAsia="Times New Roman" w:hAnsi="Times New Roman" w:cs="Times New Roman"/>
              </w:rPr>
            </w:pPr>
            <w:r w:rsidRPr="0083661B">
              <w:rPr>
                <w:rFonts w:ascii="Times New Roman" w:eastAsia="Times New Roman" w:hAnsi="Times New Roman" w:cs="Times New Roman"/>
                <w:b/>
                <w:bCs/>
                <w:sz w:val="21"/>
                <w:szCs w:val="21"/>
              </w:rPr>
              <w:t>жени</w:t>
            </w:r>
          </w:p>
        </w:tc>
        <w:tc>
          <w:tcPr>
            <w:tcW w:w="850" w:type="dxa"/>
            <w:tcBorders>
              <w:top w:val="single" w:sz="4" w:space="0" w:color="auto"/>
              <w:left w:val="single" w:sz="4" w:space="0" w:color="auto"/>
            </w:tcBorders>
            <w:shd w:val="clear" w:color="auto" w:fill="FFFFFF"/>
            <w:vAlign w:val="bottom"/>
          </w:tcPr>
          <w:p w:rsidR="0083661B" w:rsidRPr="0083661B" w:rsidRDefault="0083661B" w:rsidP="0083661B">
            <w:pPr>
              <w:framePr w:w="9680" w:wrap="notBeside" w:vAnchor="text" w:hAnchor="text" w:xAlign="center" w:y="1"/>
              <w:spacing w:line="210" w:lineRule="exact"/>
              <w:ind w:right="284"/>
              <w:rPr>
                <w:rFonts w:ascii="Times New Roman" w:eastAsia="Times New Roman" w:hAnsi="Times New Roman" w:cs="Times New Roman"/>
              </w:rPr>
            </w:pPr>
            <w:r w:rsidRPr="0083661B">
              <w:rPr>
                <w:rFonts w:ascii="Times New Roman" w:eastAsia="Times New Roman" w:hAnsi="Times New Roman" w:cs="Times New Roman"/>
                <w:b/>
                <w:bCs/>
                <w:sz w:val="21"/>
                <w:szCs w:val="21"/>
              </w:rPr>
              <w:t>общо</w:t>
            </w:r>
          </w:p>
        </w:tc>
        <w:tc>
          <w:tcPr>
            <w:tcW w:w="851" w:type="dxa"/>
            <w:tcBorders>
              <w:top w:val="single" w:sz="4" w:space="0" w:color="auto"/>
              <w:left w:val="single" w:sz="4" w:space="0" w:color="auto"/>
            </w:tcBorders>
            <w:shd w:val="clear" w:color="auto" w:fill="FFFFFF"/>
            <w:vAlign w:val="bottom"/>
          </w:tcPr>
          <w:p w:rsidR="0083661B" w:rsidRPr="0083661B" w:rsidRDefault="0083661B" w:rsidP="0083661B">
            <w:pPr>
              <w:framePr w:w="9680" w:wrap="notBeside" w:vAnchor="text" w:hAnchor="text" w:xAlign="center" w:y="1"/>
              <w:spacing w:line="210" w:lineRule="exact"/>
              <w:ind w:right="284"/>
              <w:rPr>
                <w:rFonts w:ascii="Times New Roman" w:eastAsia="Times New Roman" w:hAnsi="Times New Roman" w:cs="Times New Roman"/>
              </w:rPr>
            </w:pPr>
            <w:r w:rsidRPr="0083661B">
              <w:rPr>
                <w:rFonts w:ascii="Times New Roman" w:eastAsia="Times New Roman" w:hAnsi="Times New Roman" w:cs="Times New Roman"/>
                <w:b/>
                <w:bCs/>
                <w:sz w:val="21"/>
                <w:szCs w:val="21"/>
              </w:rPr>
              <w:t>мъже</w:t>
            </w:r>
          </w:p>
        </w:tc>
        <w:tc>
          <w:tcPr>
            <w:tcW w:w="850" w:type="dxa"/>
            <w:tcBorders>
              <w:top w:val="single" w:sz="4" w:space="0" w:color="auto"/>
              <w:left w:val="single" w:sz="4" w:space="0" w:color="auto"/>
            </w:tcBorders>
            <w:shd w:val="clear" w:color="auto" w:fill="FFFFFF"/>
            <w:vAlign w:val="bottom"/>
          </w:tcPr>
          <w:p w:rsidR="0083661B" w:rsidRPr="0083661B" w:rsidRDefault="0083661B" w:rsidP="0083661B">
            <w:pPr>
              <w:framePr w:w="9680" w:wrap="notBeside" w:vAnchor="text" w:hAnchor="text" w:xAlign="center" w:y="1"/>
              <w:spacing w:line="210" w:lineRule="exact"/>
              <w:ind w:right="284"/>
              <w:rPr>
                <w:rFonts w:ascii="Times New Roman" w:eastAsia="Times New Roman" w:hAnsi="Times New Roman" w:cs="Times New Roman"/>
              </w:rPr>
            </w:pPr>
            <w:r w:rsidRPr="0083661B">
              <w:rPr>
                <w:rFonts w:ascii="Times New Roman" w:eastAsia="Times New Roman" w:hAnsi="Times New Roman" w:cs="Times New Roman"/>
                <w:b/>
                <w:bCs/>
                <w:sz w:val="21"/>
                <w:szCs w:val="21"/>
              </w:rPr>
              <w:t>жени</w:t>
            </w:r>
          </w:p>
        </w:tc>
        <w:tc>
          <w:tcPr>
            <w:tcW w:w="851" w:type="dxa"/>
            <w:tcBorders>
              <w:top w:val="single" w:sz="4" w:space="0" w:color="auto"/>
              <w:left w:val="single" w:sz="4" w:space="0" w:color="auto"/>
            </w:tcBorders>
            <w:shd w:val="clear" w:color="auto" w:fill="FFFFFF"/>
            <w:vAlign w:val="bottom"/>
          </w:tcPr>
          <w:p w:rsidR="0083661B" w:rsidRPr="0083661B" w:rsidRDefault="0083661B" w:rsidP="0083661B">
            <w:pPr>
              <w:framePr w:w="9680" w:wrap="notBeside" w:vAnchor="text" w:hAnchor="text" w:xAlign="center" w:y="1"/>
              <w:spacing w:line="210" w:lineRule="exact"/>
              <w:ind w:right="284"/>
              <w:rPr>
                <w:rFonts w:ascii="Times New Roman" w:eastAsia="Times New Roman" w:hAnsi="Times New Roman" w:cs="Times New Roman"/>
              </w:rPr>
            </w:pPr>
            <w:r w:rsidRPr="0083661B">
              <w:rPr>
                <w:rFonts w:ascii="Times New Roman" w:eastAsia="Times New Roman" w:hAnsi="Times New Roman" w:cs="Times New Roman"/>
                <w:b/>
                <w:bCs/>
                <w:sz w:val="21"/>
                <w:szCs w:val="21"/>
              </w:rPr>
              <w:t>общо</w:t>
            </w:r>
          </w:p>
        </w:tc>
        <w:tc>
          <w:tcPr>
            <w:tcW w:w="850" w:type="dxa"/>
            <w:tcBorders>
              <w:top w:val="single" w:sz="4" w:space="0" w:color="auto"/>
              <w:left w:val="single" w:sz="4" w:space="0" w:color="auto"/>
            </w:tcBorders>
            <w:shd w:val="clear" w:color="auto" w:fill="FFFFFF"/>
            <w:vAlign w:val="bottom"/>
          </w:tcPr>
          <w:p w:rsidR="0083661B" w:rsidRPr="0083661B" w:rsidRDefault="0083661B" w:rsidP="0083661B">
            <w:pPr>
              <w:framePr w:w="9680" w:wrap="notBeside" w:vAnchor="text" w:hAnchor="text" w:xAlign="center" w:y="1"/>
              <w:spacing w:line="210" w:lineRule="exact"/>
              <w:ind w:right="284"/>
              <w:rPr>
                <w:rFonts w:ascii="Times New Roman" w:eastAsia="Times New Roman" w:hAnsi="Times New Roman" w:cs="Times New Roman"/>
              </w:rPr>
            </w:pPr>
            <w:r w:rsidRPr="0083661B">
              <w:rPr>
                <w:rFonts w:ascii="Times New Roman" w:eastAsia="Times New Roman" w:hAnsi="Times New Roman" w:cs="Times New Roman"/>
                <w:b/>
                <w:bCs/>
                <w:sz w:val="21"/>
                <w:szCs w:val="21"/>
              </w:rPr>
              <w:t>мъже</w:t>
            </w:r>
          </w:p>
        </w:tc>
        <w:tc>
          <w:tcPr>
            <w:tcW w:w="871" w:type="dxa"/>
            <w:tcBorders>
              <w:top w:val="single" w:sz="4" w:space="0" w:color="auto"/>
              <w:left w:val="single" w:sz="4" w:space="0" w:color="auto"/>
              <w:right w:val="single" w:sz="4" w:space="0" w:color="auto"/>
            </w:tcBorders>
            <w:shd w:val="clear" w:color="auto" w:fill="FFFFFF"/>
            <w:vAlign w:val="bottom"/>
          </w:tcPr>
          <w:p w:rsidR="0083661B" w:rsidRPr="0083661B" w:rsidRDefault="0083661B" w:rsidP="0083661B">
            <w:pPr>
              <w:framePr w:w="9680" w:wrap="notBeside" w:vAnchor="text" w:hAnchor="text" w:xAlign="center" w:y="1"/>
              <w:spacing w:line="210" w:lineRule="exact"/>
              <w:ind w:right="284"/>
              <w:rPr>
                <w:rFonts w:ascii="Times New Roman" w:eastAsia="Times New Roman" w:hAnsi="Times New Roman" w:cs="Times New Roman"/>
              </w:rPr>
            </w:pPr>
            <w:r w:rsidRPr="0083661B">
              <w:rPr>
                <w:rFonts w:ascii="Times New Roman" w:eastAsia="Times New Roman" w:hAnsi="Times New Roman" w:cs="Times New Roman"/>
                <w:b/>
                <w:bCs/>
                <w:sz w:val="21"/>
                <w:szCs w:val="21"/>
              </w:rPr>
              <w:t>жени</w:t>
            </w:r>
          </w:p>
        </w:tc>
      </w:tr>
      <w:tr w:rsidR="0083661B" w:rsidRPr="0083661B" w:rsidTr="0083661B">
        <w:trPr>
          <w:trHeight w:hRule="exact" w:val="313"/>
          <w:jc w:val="center"/>
        </w:trPr>
        <w:tc>
          <w:tcPr>
            <w:tcW w:w="1843" w:type="dxa"/>
            <w:tcBorders>
              <w:top w:val="single" w:sz="4" w:space="0" w:color="auto"/>
              <w:left w:val="single" w:sz="4" w:space="0" w:color="auto"/>
            </w:tcBorders>
            <w:shd w:val="clear" w:color="auto" w:fill="FFFFFF"/>
          </w:tcPr>
          <w:p w:rsidR="0083661B" w:rsidRPr="0083661B" w:rsidRDefault="0083661B" w:rsidP="0083661B">
            <w:pPr>
              <w:framePr w:w="9680" w:wrap="notBeside" w:vAnchor="text" w:hAnchor="text" w:xAlign="center" w:y="1"/>
              <w:spacing w:line="210" w:lineRule="exact"/>
              <w:ind w:right="284"/>
              <w:rPr>
                <w:rFonts w:ascii="Times New Roman" w:eastAsia="Times New Roman" w:hAnsi="Times New Roman" w:cs="Times New Roman"/>
              </w:rPr>
            </w:pPr>
            <w:r w:rsidRPr="0083661B">
              <w:rPr>
                <w:rFonts w:ascii="Times New Roman" w:eastAsia="Times New Roman" w:hAnsi="Times New Roman" w:cs="Times New Roman"/>
                <w:b/>
                <w:bCs/>
                <w:sz w:val="21"/>
                <w:szCs w:val="21"/>
              </w:rPr>
              <w:t>За страната</w:t>
            </w:r>
          </w:p>
        </w:tc>
        <w:tc>
          <w:tcPr>
            <w:tcW w:w="851" w:type="dxa"/>
            <w:tcBorders>
              <w:top w:val="single" w:sz="4" w:space="0" w:color="auto"/>
              <w:left w:val="single" w:sz="4" w:space="0" w:color="auto"/>
            </w:tcBorders>
            <w:shd w:val="clear" w:color="auto" w:fill="FFFFFF"/>
          </w:tcPr>
          <w:p w:rsidR="0083661B" w:rsidRPr="0083661B" w:rsidRDefault="0083661B" w:rsidP="0083661B">
            <w:pPr>
              <w:framePr w:w="9680" w:wrap="notBeside" w:vAnchor="text" w:hAnchor="text" w:xAlign="center" w:y="1"/>
              <w:spacing w:line="210" w:lineRule="exact"/>
              <w:ind w:right="284"/>
              <w:rPr>
                <w:rFonts w:ascii="Times New Roman" w:eastAsia="Times New Roman" w:hAnsi="Times New Roman" w:cs="Times New Roman"/>
              </w:rPr>
            </w:pPr>
            <w:r w:rsidRPr="0083661B">
              <w:rPr>
                <w:rFonts w:ascii="Times New Roman" w:eastAsia="Times New Roman" w:hAnsi="Times New Roman" w:cs="Times New Roman"/>
                <w:b/>
                <w:bCs/>
                <w:sz w:val="21"/>
                <w:szCs w:val="21"/>
              </w:rPr>
              <w:t>68,7</w:t>
            </w:r>
          </w:p>
        </w:tc>
        <w:tc>
          <w:tcPr>
            <w:tcW w:w="850" w:type="dxa"/>
            <w:tcBorders>
              <w:top w:val="single" w:sz="4" w:space="0" w:color="auto"/>
              <w:left w:val="single" w:sz="4" w:space="0" w:color="auto"/>
            </w:tcBorders>
            <w:shd w:val="clear" w:color="auto" w:fill="FFFFFF"/>
          </w:tcPr>
          <w:p w:rsidR="0083661B" w:rsidRPr="0083661B" w:rsidRDefault="0083661B" w:rsidP="0083661B">
            <w:pPr>
              <w:framePr w:w="9680" w:wrap="notBeside" w:vAnchor="text" w:hAnchor="text" w:xAlign="center" w:y="1"/>
              <w:spacing w:line="210" w:lineRule="exact"/>
              <w:ind w:right="284"/>
              <w:rPr>
                <w:rFonts w:ascii="Times New Roman" w:eastAsia="Times New Roman" w:hAnsi="Times New Roman" w:cs="Times New Roman"/>
              </w:rPr>
            </w:pPr>
            <w:r w:rsidRPr="0083661B">
              <w:rPr>
                <w:rFonts w:ascii="Times New Roman" w:eastAsia="Times New Roman" w:hAnsi="Times New Roman" w:cs="Times New Roman"/>
                <w:b/>
                <w:bCs/>
                <w:sz w:val="21"/>
                <w:szCs w:val="21"/>
              </w:rPr>
              <w:t>72,7</w:t>
            </w:r>
          </w:p>
        </w:tc>
        <w:tc>
          <w:tcPr>
            <w:tcW w:w="851" w:type="dxa"/>
            <w:tcBorders>
              <w:top w:val="single" w:sz="4" w:space="0" w:color="auto"/>
              <w:left w:val="single" w:sz="4" w:space="0" w:color="auto"/>
            </w:tcBorders>
            <w:shd w:val="clear" w:color="auto" w:fill="FFFFFF"/>
          </w:tcPr>
          <w:p w:rsidR="0083661B" w:rsidRPr="0083661B" w:rsidRDefault="0083661B" w:rsidP="0083661B">
            <w:pPr>
              <w:framePr w:w="9680" w:wrap="notBeside" w:vAnchor="text" w:hAnchor="text" w:xAlign="center" w:y="1"/>
              <w:spacing w:line="210" w:lineRule="exact"/>
              <w:ind w:right="284"/>
              <w:rPr>
                <w:rFonts w:ascii="Times New Roman" w:eastAsia="Times New Roman" w:hAnsi="Times New Roman" w:cs="Times New Roman"/>
              </w:rPr>
            </w:pPr>
            <w:r w:rsidRPr="0083661B">
              <w:rPr>
                <w:rFonts w:ascii="Times New Roman" w:eastAsia="Times New Roman" w:hAnsi="Times New Roman" w:cs="Times New Roman"/>
                <w:b/>
                <w:bCs/>
                <w:sz w:val="21"/>
                <w:szCs w:val="21"/>
              </w:rPr>
              <w:t>64,6</w:t>
            </w:r>
          </w:p>
        </w:tc>
        <w:tc>
          <w:tcPr>
            <w:tcW w:w="850" w:type="dxa"/>
            <w:tcBorders>
              <w:top w:val="single" w:sz="4" w:space="0" w:color="auto"/>
              <w:left w:val="single" w:sz="4" w:space="0" w:color="auto"/>
            </w:tcBorders>
            <w:shd w:val="clear" w:color="auto" w:fill="FFFFFF"/>
          </w:tcPr>
          <w:p w:rsidR="0083661B" w:rsidRPr="0083661B" w:rsidRDefault="0083661B" w:rsidP="0083661B">
            <w:pPr>
              <w:framePr w:w="9680" w:wrap="notBeside" w:vAnchor="text" w:hAnchor="text" w:xAlign="center" w:y="1"/>
              <w:spacing w:line="210" w:lineRule="exact"/>
              <w:ind w:right="284"/>
              <w:rPr>
                <w:rFonts w:ascii="Times New Roman" w:eastAsia="Times New Roman" w:hAnsi="Times New Roman" w:cs="Times New Roman"/>
              </w:rPr>
            </w:pPr>
            <w:r w:rsidRPr="0083661B">
              <w:rPr>
                <w:rFonts w:ascii="Times New Roman" w:eastAsia="Times New Roman" w:hAnsi="Times New Roman" w:cs="Times New Roman"/>
                <w:b/>
                <w:bCs/>
                <w:sz w:val="21"/>
                <w:szCs w:val="21"/>
              </w:rPr>
              <w:t>69,3</w:t>
            </w:r>
          </w:p>
        </w:tc>
        <w:tc>
          <w:tcPr>
            <w:tcW w:w="851" w:type="dxa"/>
            <w:tcBorders>
              <w:top w:val="single" w:sz="4" w:space="0" w:color="auto"/>
              <w:left w:val="single" w:sz="4" w:space="0" w:color="auto"/>
            </w:tcBorders>
            <w:shd w:val="clear" w:color="auto" w:fill="FFFFFF"/>
          </w:tcPr>
          <w:p w:rsidR="0083661B" w:rsidRPr="0083661B" w:rsidRDefault="0083661B" w:rsidP="0083661B">
            <w:pPr>
              <w:framePr w:w="9680" w:wrap="notBeside" w:vAnchor="text" w:hAnchor="text" w:xAlign="center" w:y="1"/>
              <w:spacing w:line="210" w:lineRule="exact"/>
              <w:ind w:right="284"/>
              <w:rPr>
                <w:rFonts w:ascii="Times New Roman" w:eastAsia="Times New Roman" w:hAnsi="Times New Roman" w:cs="Times New Roman"/>
              </w:rPr>
            </w:pPr>
            <w:r w:rsidRPr="0083661B">
              <w:rPr>
                <w:rFonts w:ascii="Times New Roman" w:eastAsia="Times New Roman" w:hAnsi="Times New Roman" w:cs="Times New Roman"/>
                <w:b/>
                <w:bCs/>
                <w:sz w:val="21"/>
                <w:szCs w:val="21"/>
              </w:rPr>
              <w:t>73,2</w:t>
            </w:r>
          </w:p>
        </w:tc>
        <w:tc>
          <w:tcPr>
            <w:tcW w:w="850" w:type="dxa"/>
            <w:tcBorders>
              <w:top w:val="single" w:sz="4" w:space="0" w:color="auto"/>
              <w:left w:val="single" w:sz="4" w:space="0" w:color="auto"/>
            </w:tcBorders>
            <w:shd w:val="clear" w:color="auto" w:fill="FFFFFF"/>
          </w:tcPr>
          <w:p w:rsidR="0083661B" w:rsidRPr="0083661B" w:rsidRDefault="0083661B" w:rsidP="0083661B">
            <w:pPr>
              <w:framePr w:w="9680" w:wrap="notBeside" w:vAnchor="text" w:hAnchor="text" w:xAlign="center" w:y="1"/>
              <w:spacing w:line="210" w:lineRule="exact"/>
              <w:ind w:right="284"/>
              <w:rPr>
                <w:rFonts w:ascii="Times New Roman" w:eastAsia="Times New Roman" w:hAnsi="Times New Roman" w:cs="Times New Roman"/>
              </w:rPr>
            </w:pPr>
            <w:r w:rsidRPr="0083661B">
              <w:rPr>
                <w:rFonts w:ascii="Times New Roman" w:eastAsia="Times New Roman" w:hAnsi="Times New Roman" w:cs="Times New Roman"/>
                <w:b/>
                <w:bCs/>
                <w:sz w:val="21"/>
                <w:szCs w:val="21"/>
              </w:rPr>
              <w:t>65,4</w:t>
            </w:r>
          </w:p>
        </w:tc>
        <w:tc>
          <w:tcPr>
            <w:tcW w:w="851" w:type="dxa"/>
            <w:tcBorders>
              <w:top w:val="single" w:sz="4" w:space="0" w:color="auto"/>
              <w:left w:val="single" w:sz="4" w:space="0" w:color="auto"/>
            </w:tcBorders>
            <w:shd w:val="clear" w:color="auto" w:fill="FFFFFF"/>
          </w:tcPr>
          <w:p w:rsidR="0083661B" w:rsidRPr="0083661B" w:rsidRDefault="0083661B" w:rsidP="0083661B">
            <w:pPr>
              <w:framePr w:w="9680" w:wrap="notBeside" w:vAnchor="text" w:hAnchor="text" w:xAlign="center" w:y="1"/>
              <w:spacing w:line="210" w:lineRule="exact"/>
              <w:ind w:right="284"/>
              <w:rPr>
                <w:rFonts w:ascii="Times New Roman" w:eastAsia="Times New Roman" w:hAnsi="Times New Roman" w:cs="Times New Roman"/>
              </w:rPr>
            </w:pPr>
            <w:r w:rsidRPr="0083661B">
              <w:rPr>
                <w:rFonts w:ascii="Times New Roman" w:eastAsia="Times New Roman" w:hAnsi="Times New Roman" w:cs="Times New Roman"/>
                <w:b/>
                <w:bCs/>
                <w:sz w:val="21"/>
                <w:szCs w:val="21"/>
              </w:rPr>
              <w:t>-0,6</w:t>
            </w:r>
          </w:p>
        </w:tc>
        <w:tc>
          <w:tcPr>
            <w:tcW w:w="850" w:type="dxa"/>
            <w:tcBorders>
              <w:top w:val="single" w:sz="4" w:space="0" w:color="auto"/>
              <w:left w:val="single" w:sz="4" w:space="0" w:color="auto"/>
            </w:tcBorders>
            <w:shd w:val="clear" w:color="auto" w:fill="FFFFFF"/>
          </w:tcPr>
          <w:p w:rsidR="0083661B" w:rsidRPr="0083661B" w:rsidRDefault="0083661B" w:rsidP="0083661B">
            <w:pPr>
              <w:framePr w:w="9680" w:wrap="notBeside" w:vAnchor="text" w:hAnchor="text" w:xAlign="center" w:y="1"/>
              <w:spacing w:line="210" w:lineRule="exact"/>
              <w:ind w:right="284"/>
              <w:rPr>
                <w:rFonts w:ascii="Times New Roman" w:eastAsia="Times New Roman" w:hAnsi="Times New Roman" w:cs="Times New Roman"/>
              </w:rPr>
            </w:pPr>
            <w:r w:rsidRPr="0083661B">
              <w:rPr>
                <w:rFonts w:ascii="Times New Roman" w:eastAsia="Times New Roman" w:hAnsi="Times New Roman" w:cs="Times New Roman"/>
                <w:b/>
                <w:bCs/>
                <w:sz w:val="21"/>
                <w:szCs w:val="21"/>
              </w:rPr>
              <w:t>-0,5</w:t>
            </w:r>
          </w:p>
        </w:tc>
        <w:tc>
          <w:tcPr>
            <w:tcW w:w="871" w:type="dxa"/>
            <w:tcBorders>
              <w:top w:val="single" w:sz="4" w:space="0" w:color="auto"/>
              <w:left w:val="single" w:sz="4" w:space="0" w:color="auto"/>
              <w:right w:val="single" w:sz="4" w:space="0" w:color="auto"/>
            </w:tcBorders>
            <w:shd w:val="clear" w:color="auto" w:fill="FFFFFF"/>
          </w:tcPr>
          <w:p w:rsidR="0083661B" w:rsidRPr="0083661B" w:rsidRDefault="0083661B" w:rsidP="0083661B">
            <w:pPr>
              <w:framePr w:w="9680" w:wrap="notBeside" w:vAnchor="text" w:hAnchor="text" w:xAlign="center" w:y="1"/>
              <w:spacing w:line="210" w:lineRule="exact"/>
              <w:ind w:right="284"/>
              <w:rPr>
                <w:rFonts w:ascii="Times New Roman" w:eastAsia="Times New Roman" w:hAnsi="Times New Roman" w:cs="Times New Roman"/>
              </w:rPr>
            </w:pPr>
            <w:r w:rsidRPr="0083661B">
              <w:rPr>
                <w:rFonts w:ascii="Times New Roman" w:eastAsia="Times New Roman" w:hAnsi="Times New Roman" w:cs="Times New Roman"/>
                <w:b/>
                <w:bCs/>
                <w:sz w:val="21"/>
                <w:szCs w:val="21"/>
              </w:rPr>
              <w:t>-0,8</w:t>
            </w:r>
          </w:p>
        </w:tc>
      </w:tr>
      <w:tr w:rsidR="0083661B" w:rsidRPr="0083661B" w:rsidTr="0083661B">
        <w:trPr>
          <w:trHeight w:hRule="exact" w:val="320"/>
          <w:jc w:val="center"/>
        </w:trPr>
        <w:tc>
          <w:tcPr>
            <w:tcW w:w="1843" w:type="dxa"/>
            <w:tcBorders>
              <w:top w:val="single" w:sz="4" w:space="0" w:color="auto"/>
              <w:left w:val="single" w:sz="4" w:space="0" w:color="auto"/>
              <w:bottom w:val="single" w:sz="4" w:space="0" w:color="auto"/>
            </w:tcBorders>
            <w:shd w:val="clear" w:color="auto" w:fill="FFFFFF"/>
          </w:tcPr>
          <w:p w:rsidR="0083661B" w:rsidRPr="0083661B" w:rsidRDefault="0083661B" w:rsidP="0083661B">
            <w:pPr>
              <w:framePr w:w="9680"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обл. Ямбол</w:t>
            </w:r>
          </w:p>
        </w:tc>
        <w:tc>
          <w:tcPr>
            <w:tcW w:w="851" w:type="dxa"/>
            <w:tcBorders>
              <w:top w:val="single" w:sz="4" w:space="0" w:color="auto"/>
              <w:left w:val="single" w:sz="4" w:space="0" w:color="auto"/>
              <w:bottom w:val="single" w:sz="4" w:space="0" w:color="auto"/>
            </w:tcBorders>
            <w:shd w:val="clear" w:color="auto" w:fill="FFFFFF"/>
          </w:tcPr>
          <w:p w:rsidR="0083661B" w:rsidRPr="0083661B" w:rsidRDefault="0083661B" w:rsidP="0083661B">
            <w:pPr>
              <w:framePr w:w="9680"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71,7</w:t>
            </w:r>
          </w:p>
        </w:tc>
        <w:tc>
          <w:tcPr>
            <w:tcW w:w="850" w:type="dxa"/>
            <w:tcBorders>
              <w:top w:val="single" w:sz="4" w:space="0" w:color="auto"/>
              <w:left w:val="single" w:sz="4" w:space="0" w:color="auto"/>
              <w:bottom w:val="single" w:sz="4" w:space="0" w:color="auto"/>
            </w:tcBorders>
            <w:shd w:val="clear" w:color="auto" w:fill="FFFFFF"/>
          </w:tcPr>
          <w:p w:rsidR="0083661B" w:rsidRPr="0083661B" w:rsidRDefault="0083661B" w:rsidP="0083661B">
            <w:pPr>
              <w:framePr w:w="9680"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76,4</w:t>
            </w:r>
          </w:p>
        </w:tc>
        <w:tc>
          <w:tcPr>
            <w:tcW w:w="851" w:type="dxa"/>
            <w:tcBorders>
              <w:top w:val="single" w:sz="4" w:space="0" w:color="auto"/>
              <w:left w:val="single" w:sz="4" w:space="0" w:color="auto"/>
              <w:bottom w:val="single" w:sz="4" w:space="0" w:color="auto"/>
            </w:tcBorders>
            <w:shd w:val="clear" w:color="auto" w:fill="FFFFFF"/>
            <w:vAlign w:val="center"/>
          </w:tcPr>
          <w:p w:rsidR="0083661B" w:rsidRPr="0083661B" w:rsidRDefault="0083661B" w:rsidP="0083661B">
            <w:pPr>
              <w:framePr w:w="9680"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66,6</w:t>
            </w:r>
          </w:p>
        </w:tc>
        <w:tc>
          <w:tcPr>
            <w:tcW w:w="850" w:type="dxa"/>
            <w:tcBorders>
              <w:top w:val="single" w:sz="4" w:space="0" w:color="auto"/>
              <w:left w:val="single" w:sz="4" w:space="0" w:color="auto"/>
              <w:bottom w:val="single" w:sz="4" w:space="0" w:color="auto"/>
            </w:tcBorders>
            <w:shd w:val="clear" w:color="auto" w:fill="FFFFFF"/>
          </w:tcPr>
          <w:p w:rsidR="0083661B" w:rsidRPr="0083661B" w:rsidRDefault="0083661B" w:rsidP="0083661B">
            <w:pPr>
              <w:framePr w:w="9680"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71,5</w:t>
            </w:r>
          </w:p>
        </w:tc>
        <w:tc>
          <w:tcPr>
            <w:tcW w:w="851" w:type="dxa"/>
            <w:tcBorders>
              <w:top w:val="single" w:sz="4" w:space="0" w:color="auto"/>
              <w:left w:val="single" w:sz="4" w:space="0" w:color="auto"/>
              <w:bottom w:val="single" w:sz="4" w:space="0" w:color="auto"/>
            </w:tcBorders>
            <w:shd w:val="clear" w:color="auto" w:fill="FFFFFF"/>
          </w:tcPr>
          <w:p w:rsidR="0083661B" w:rsidRPr="0083661B" w:rsidRDefault="0083661B" w:rsidP="0083661B">
            <w:pPr>
              <w:framePr w:w="9680"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75,4</w:t>
            </w:r>
          </w:p>
        </w:tc>
        <w:tc>
          <w:tcPr>
            <w:tcW w:w="850" w:type="dxa"/>
            <w:tcBorders>
              <w:top w:val="single" w:sz="4" w:space="0" w:color="auto"/>
              <w:left w:val="single" w:sz="4" w:space="0" w:color="auto"/>
              <w:bottom w:val="single" w:sz="4" w:space="0" w:color="auto"/>
            </w:tcBorders>
            <w:shd w:val="clear" w:color="auto" w:fill="FFFFFF"/>
          </w:tcPr>
          <w:p w:rsidR="0083661B" w:rsidRPr="0083661B" w:rsidRDefault="0083661B" w:rsidP="0083661B">
            <w:pPr>
              <w:framePr w:w="9680"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67,3</w:t>
            </w:r>
          </w:p>
        </w:tc>
        <w:tc>
          <w:tcPr>
            <w:tcW w:w="851" w:type="dxa"/>
            <w:tcBorders>
              <w:top w:val="single" w:sz="4" w:space="0" w:color="auto"/>
              <w:left w:val="single" w:sz="4" w:space="0" w:color="auto"/>
              <w:bottom w:val="single" w:sz="4" w:space="0" w:color="auto"/>
            </w:tcBorders>
            <w:shd w:val="clear" w:color="auto" w:fill="FFFFFF"/>
            <w:vAlign w:val="center"/>
          </w:tcPr>
          <w:p w:rsidR="0083661B" w:rsidRPr="0083661B" w:rsidRDefault="0083661B" w:rsidP="0083661B">
            <w:pPr>
              <w:framePr w:w="9680"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0,2</w:t>
            </w:r>
          </w:p>
        </w:tc>
        <w:tc>
          <w:tcPr>
            <w:tcW w:w="850" w:type="dxa"/>
            <w:tcBorders>
              <w:top w:val="single" w:sz="4" w:space="0" w:color="auto"/>
              <w:left w:val="single" w:sz="4" w:space="0" w:color="auto"/>
              <w:bottom w:val="single" w:sz="4" w:space="0" w:color="auto"/>
            </w:tcBorders>
            <w:shd w:val="clear" w:color="auto" w:fill="FFFFFF"/>
            <w:vAlign w:val="center"/>
          </w:tcPr>
          <w:p w:rsidR="0083661B" w:rsidRPr="0083661B" w:rsidRDefault="0083661B" w:rsidP="0083661B">
            <w:pPr>
              <w:framePr w:w="9680" w:wrap="notBeside" w:vAnchor="text" w:hAnchor="text" w:xAlign="center" w:y="1"/>
              <w:spacing w:line="210" w:lineRule="exact"/>
              <w:ind w:right="284"/>
              <w:rPr>
                <w:rFonts w:ascii="Times New Roman" w:eastAsia="Times New Roman" w:hAnsi="Times New Roman" w:cs="Times New Roman"/>
              </w:rPr>
            </w:pPr>
            <w:r w:rsidRPr="0083661B">
              <w:rPr>
                <w:rFonts w:ascii="Times New Roman" w:eastAsia="Times New Roman" w:hAnsi="Times New Roman" w:cs="Times New Roman"/>
                <w:b/>
                <w:bCs/>
                <w:sz w:val="21"/>
                <w:szCs w:val="21"/>
              </w:rPr>
              <w:t>1,0</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83661B" w:rsidRPr="0083661B" w:rsidRDefault="0083661B" w:rsidP="0083661B">
            <w:pPr>
              <w:framePr w:w="9680"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-0,7</w:t>
            </w:r>
          </w:p>
        </w:tc>
      </w:tr>
    </w:tbl>
    <w:p w:rsidR="0083661B" w:rsidRPr="0083661B" w:rsidRDefault="0083661B" w:rsidP="0083661B">
      <w:pPr>
        <w:framePr w:w="9680" w:wrap="notBeside" w:vAnchor="text" w:hAnchor="text" w:xAlign="center" w:y="1"/>
        <w:ind w:right="284"/>
        <w:rPr>
          <w:sz w:val="2"/>
          <w:szCs w:val="2"/>
        </w:rPr>
      </w:pPr>
    </w:p>
    <w:p w:rsidR="0083661B" w:rsidRPr="0083661B" w:rsidRDefault="0083661B" w:rsidP="0083661B">
      <w:pPr>
        <w:ind w:right="284"/>
        <w:rPr>
          <w:sz w:val="2"/>
          <w:szCs w:val="2"/>
        </w:rPr>
      </w:pPr>
    </w:p>
    <w:p w:rsidR="006231EA" w:rsidRDefault="006231EA" w:rsidP="007634A8">
      <w:pPr>
        <w:spacing w:before="194" w:line="274" w:lineRule="exact"/>
        <w:ind w:right="-6" w:firstLine="709"/>
        <w:jc w:val="both"/>
        <w:rPr>
          <w:rFonts w:ascii="Times New Roman" w:eastAsia="Times New Roman" w:hAnsi="Times New Roman" w:cs="Times New Roman"/>
          <w:lang w:val="en-GB"/>
        </w:rPr>
      </w:pPr>
    </w:p>
    <w:p w:rsidR="0083661B" w:rsidRDefault="0083661B" w:rsidP="007634A8">
      <w:pPr>
        <w:spacing w:before="194" w:line="274" w:lineRule="exact"/>
        <w:ind w:right="-6" w:firstLine="709"/>
        <w:jc w:val="both"/>
        <w:rPr>
          <w:rFonts w:ascii="Times New Roman" w:eastAsia="Times New Roman" w:hAnsi="Times New Roman" w:cs="Times New Roman"/>
        </w:rPr>
      </w:pPr>
      <w:r w:rsidRPr="0083661B">
        <w:rPr>
          <w:rFonts w:ascii="Times New Roman" w:eastAsia="Times New Roman" w:hAnsi="Times New Roman" w:cs="Times New Roman"/>
        </w:rPr>
        <w:t>В Ямболска област заетите лица са 17.3%. Спрямо 2015 г. за разлика от предходни години, но както през миналата, заетостта расте. Коефициентът на заетост в региона през 2016 г. е 62.3% и е по-нисък от този в национален мащаб (63.46%), като коефициентът за област Ямбол е с най-висока стойност. В сравнение с 2015 г. се отчита ръст на коефициента на заетост. Мъжете отново са доминиращата част от заетите лица и съответно са с по-високи коефициенти на заетост.</w:t>
      </w:r>
    </w:p>
    <w:p w:rsidR="006231EA" w:rsidRDefault="006231EA" w:rsidP="007634A8">
      <w:pPr>
        <w:spacing w:before="194" w:line="274" w:lineRule="exact"/>
        <w:ind w:right="-6" w:firstLine="709"/>
        <w:jc w:val="both"/>
        <w:rPr>
          <w:rFonts w:ascii="Times New Roman" w:eastAsia="Times New Roman" w:hAnsi="Times New Roman" w:cs="Times New Roman"/>
          <w:b/>
          <w:lang w:val="en-GB"/>
        </w:rPr>
      </w:pPr>
    </w:p>
    <w:p w:rsidR="00215C59" w:rsidRDefault="00215C59" w:rsidP="007634A8">
      <w:pPr>
        <w:spacing w:before="194" w:line="274" w:lineRule="exact"/>
        <w:ind w:right="-6" w:firstLine="709"/>
        <w:jc w:val="both"/>
        <w:rPr>
          <w:rFonts w:ascii="Times New Roman" w:eastAsia="Times New Roman" w:hAnsi="Times New Roman" w:cs="Times New Roman"/>
          <w:b/>
          <w:lang w:val="en-GB"/>
        </w:rPr>
      </w:pPr>
      <w:r w:rsidRPr="00215C59">
        <w:rPr>
          <w:rFonts w:ascii="Times New Roman" w:eastAsia="Times New Roman" w:hAnsi="Times New Roman" w:cs="Times New Roman"/>
          <w:b/>
        </w:rPr>
        <w:t>Заети лица от населението на 15-64 навършени години</w:t>
      </w:r>
    </w:p>
    <w:p w:rsidR="006231EA" w:rsidRPr="006231EA" w:rsidRDefault="006231EA" w:rsidP="007634A8">
      <w:pPr>
        <w:spacing w:before="194" w:line="274" w:lineRule="exact"/>
        <w:ind w:right="-6" w:firstLine="709"/>
        <w:jc w:val="both"/>
        <w:rPr>
          <w:rFonts w:ascii="Times New Roman" w:eastAsia="Times New Roman" w:hAnsi="Times New Roman" w:cs="Times New Roman"/>
          <w:b/>
          <w:lang w:val="en-GB"/>
        </w:rPr>
      </w:pPr>
    </w:p>
    <w:tbl>
      <w:tblPr>
        <w:tblOverlap w:val="never"/>
        <w:tblW w:w="9817" w:type="dxa"/>
        <w:jc w:val="center"/>
        <w:tblLayout w:type="fixed"/>
        <w:tblCellMar>
          <w:left w:w="10" w:type="dxa"/>
          <w:right w:w="10" w:type="dxa"/>
        </w:tblCellMar>
        <w:tblLook w:val="04A0" w:firstRow="1" w:lastRow="0" w:firstColumn="1" w:lastColumn="0" w:noHBand="0" w:noVBand="1"/>
      </w:tblPr>
      <w:tblGrid>
        <w:gridCol w:w="1620"/>
        <w:gridCol w:w="992"/>
        <w:gridCol w:w="992"/>
        <w:gridCol w:w="992"/>
        <w:gridCol w:w="1000"/>
        <w:gridCol w:w="861"/>
        <w:gridCol w:w="833"/>
        <w:gridCol w:w="850"/>
        <w:gridCol w:w="851"/>
        <w:gridCol w:w="826"/>
      </w:tblGrid>
      <w:tr w:rsidR="00215C59" w:rsidRPr="0083661B" w:rsidTr="0010516D">
        <w:trPr>
          <w:trHeight w:hRule="exact" w:val="383"/>
          <w:jc w:val="center"/>
        </w:trPr>
        <w:tc>
          <w:tcPr>
            <w:tcW w:w="1620" w:type="dxa"/>
            <w:vMerge w:val="restart"/>
            <w:tcBorders>
              <w:top w:val="single" w:sz="4" w:space="0" w:color="auto"/>
              <w:left w:val="single" w:sz="4" w:space="0" w:color="auto"/>
            </w:tcBorders>
            <w:shd w:val="clear" w:color="auto" w:fill="FFFFFF"/>
          </w:tcPr>
          <w:p w:rsidR="00215C59" w:rsidRPr="0083661B" w:rsidRDefault="00215C59" w:rsidP="0010516D">
            <w:pPr>
              <w:framePr w:w="9698" w:wrap="notBeside" w:vAnchor="text" w:hAnchor="text" w:xAlign="center" w:y="1"/>
              <w:spacing w:line="240" w:lineRule="exact"/>
              <w:ind w:left="140"/>
              <w:rPr>
                <w:rFonts w:ascii="Times New Roman" w:eastAsia="Times New Roman" w:hAnsi="Times New Roman" w:cs="Times New Roman"/>
                <w:sz w:val="20"/>
                <w:szCs w:val="20"/>
              </w:rPr>
            </w:pPr>
            <w:r w:rsidRPr="0083661B">
              <w:rPr>
                <w:rFonts w:ascii="Times New Roman" w:eastAsia="Times New Roman" w:hAnsi="Times New Roman" w:cs="Times New Roman"/>
                <w:b/>
                <w:bCs/>
                <w:sz w:val="20"/>
                <w:szCs w:val="20"/>
              </w:rPr>
              <w:t>ПОКАЗАТЕЛИ</w:t>
            </w:r>
          </w:p>
        </w:tc>
        <w:tc>
          <w:tcPr>
            <w:tcW w:w="2976" w:type="dxa"/>
            <w:gridSpan w:val="3"/>
            <w:tcBorders>
              <w:top w:val="single" w:sz="4" w:space="0" w:color="auto"/>
              <w:left w:val="single" w:sz="4" w:space="0" w:color="auto"/>
            </w:tcBorders>
            <w:shd w:val="clear" w:color="auto" w:fill="FFFFFF"/>
            <w:vAlign w:val="bottom"/>
          </w:tcPr>
          <w:p w:rsidR="00215C59" w:rsidRPr="0083661B" w:rsidRDefault="00215C59" w:rsidP="0010516D">
            <w:pPr>
              <w:framePr w:w="9698" w:wrap="notBeside" w:vAnchor="text" w:hAnchor="text" w:xAlign="center" w:y="1"/>
              <w:spacing w:line="24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b/>
                <w:bCs/>
              </w:rPr>
              <w:t>2016 год.</w:t>
            </w:r>
          </w:p>
        </w:tc>
        <w:tc>
          <w:tcPr>
            <w:tcW w:w="2694" w:type="dxa"/>
            <w:gridSpan w:val="3"/>
            <w:tcBorders>
              <w:top w:val="single" w:sz="4" w:space="0" w:color="auto"/>
              <w:left w:val="single" w:sz="4" w:space="0" w:color="auto"/>
            </w:tcBorders>
            <w:shd w:val="clear" w:color="auto" w:fill="FFFFFF"/>
            <w:vAlign w:val="bottom"/>
          </w:tcPr>
          <w:p w:rsidR="00215C59" w:rsidRPr="0083661B" w:rsidRDefault="00215C59" w:rsidP="0010516D">
            <w:pPr>
              <w:framePr w:w="9698" w:wrap="notBeside" w:vAnchor="text" w:hAnchor="text" w:xAlign="center" w:y="1"/>
              <w:spacing w:line="24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b/>
                <w:bCs/>
              </w:rPr>
              <w:t>2015 год.</w:t>
            </w:r>
          </w:p>
        </w:tc>
        <w:tc>
          <w:tcPr>
            <w:tcW w:w="2527" w:type="dxa"/>
            <w:gridSpan w:val="3"/>
            <w:tcBorders>
              <w:top w:val="single" w:sz="4" w:space="0" w:color="auto"/>
              <w:left w:val="single" w:sz="4" w:space="0" w:color="auto"/>
              <w:right w:val="single" w:sz="4" w:space="0" w:color="auto"/>
            </w:tcBorders>
            <w:shd w:val="clear" w:color="auto" w:fill="FFFFFF"/>
            <w:vAlign w:val="bottom"/>
          </w:tcPr>
          <w:p w:rsidR="00215C59" w:rsidRPr="0083661B" w:rsidRDefault="00215C59" w:rsidP="0010516D">
            <w:pPr>
              <w:framePr w:w="9698" w:wrap="notBeside" w:vAnchor="text" w:hAnchor="text" w:xAlign="center" w:y="1"/>
              <w:spacing w:line="240" w:lineRule="exact"/>
              <w:ind w:right="284"/>
              <w:jc w:val="center"/>
              <w:rPr>
                <w:rFonts w:ascii="Times New Roman" w:eastAsia="Times New Roman" w:hAnsi="Times New Roman" w:cs="Times New Roman"/>
              </w:rPr>
            </w:pPr>
            <w:r>
              <w:rPr>
                <w:rFonts w:ascii="Times New Roman" w:eastAsia="Times New Roman" w:hAnsi="Times New Roman" w:cs="Times New Roman"/>
                <w:b/>
                <w:bCs/>
              </w:rPr>
              <w:t>ПРОМЯНА</w:t>
            </w:r>
          </w:p>
        </w:tc>
      </w:tr>
      <w:tr w:rsidR="00215C59" w:rsidRPr="0083661B" w:rsidTr="0010516D">
        <w:trPr>
          <w:trHeight w:hRule="exact" w:val="397"/>
          <w:jc w:val="center"/>
        </w:trPr>
        <w:tc>
          <w:tcPr>
            <w:tcW w:w="1620" w:type="dxa"/>
            <w:vMerge/>
            <w:tcBorders>
              <w:left w:val="single" w:sz="4" w:space="0" w:color="auto"/>
            </w:tcBorders>
            <w:shd w:val="clear" w:color="auto" w:fill="FFFFFF"/>
          </w:tcPr>
          <w:p w:rsidR="00215C59" w:rsidRPr="0083661B" w:rsidRDefault="00215C59" w:rsidP="0010516D">
            <w:pPr>
              <w:framePr w:w="9698" w:wrap="notBeside" w:vAnchor="text" w:hAnchor="text" w:xAlign="center" w:y="1"/>
              <w:ind w:right="284"/>
            </w:pPr>
          </w:p>
        </w:tc>
        <w:tc>
          <w:tcPr>
            <w:tcW w:w="992" w:type="dxa"/>
            <w:tcBorders>
              <w:top w:val="single" w:sz="4" w:space="0" w:color="auto"/>
              <w:left w:val="single" w:sz="4" w:space="0" w:color="auto"/>
            </w:tcBorders>
            <w:shd w:val="clear" w:color="auto" w:fill="FFFFFF"/>
            <w:vAlign w:val="bottom"/>
          </w:tcPr>
          <w:p w:rsidR="00215C59" w:rsidRPr="00753BCE" w:rsidRDefault="00215C59" w:rsidP="0010516D">
            <w:pPr>
              <w:framePr w:w="9698" w:wrap="notBeside" w:vAnchor="text" w:hAnchor="text" w:xAlign="center" w:y="1"/>
              <w:spacing w:line="240" w:lineRule="exact"/>
              <w:ind w:right="284"/>
              <w:jc w:val="center"/>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общо</w:t>
            </w:r>
          </w:p>
        </w:tc>
        <w:tc>
          <w:tcPr>
            <w:tcW w:w="992" w:type="dxa"/>
            <w:tcBorders>
              <w:top w:val="single" w:sz="4" w:space="0" w:color="auto"/>
              <w:left w:val="single" w:sz="4" w:space="0" w:color="auto"/>
            </w:tcBorders>
            <w:shd w:val="clear" w:color="auto" w:fill="FFFFFF"/>
            <w:vAlign w:val="bottom"/>
          </w:tcPr>
          <w:p w:rsidR="00215C59" w:rsidRPr="00753BCE" w:rsidRDefault="00215C59" w:rsidP="0010516D">
            <w:pPr>
              <w:framePr w:w="9698" w:wrap="notBeside" w:vAnchor="text" w:hAnchor="text" w:xAlign="center" w:y="1"/>
              <w:spacing w:line="240" w:lineRule="exact"/>
              <w:ind w:right="284"/>
              <w:jc w:val="center"/>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мъже</w:t>
            </w:r>
          </w:p>
        </w:tc>
        <w:tc>
          <w:tcPr>
            <w:tcW w:w="992" w:type="dxa"/>
            <w:tcBorders>
              <w:top w:val="single" w:sz="4" w:space="0" w:color="auto"/>
              <w:left w:val="single" w:sz="4" w:space="0" w:color="auto"/>
            </w:tcBorders>
            <w:shd w:val="clear" w:color="auto" w:fill="FFFFFF"/>
            <w:vAlign w:val="bottom"/>
          </w:tcPr>
          <w:p w:rsidR="00215C59" w:rsidRPr="00753BCE" w:rsidRDefault="00215C59" w:rsidP="0010516D">
            <w:pPr>
              <w:framePr w:w="9698" w:wrap="notBeside" w:vAnchor="text" w:hAnchor="text" w:xAlign="center" w:y="1"/>
              <w:spacing w:line="240" w:lineRule="exact"/>
              <w:ind w:right="284"/>
              <w:jc w:val="center"/>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жени</w:t>
            </w:r>
          </w:p>
        </w:tc>
        <w:tc>
          <w:tcPr>
            <w:tcW w:w="1000" w:type="dxa"/>
            <w:tcBorders>
              <w:top w:val="single" w:sz="4" w:space="0" w:color="auto"/>
              <w:left w:val="single" w:sz="4" w:space="0" w:color="auto"/>
            </w:tcBorders>
            <w:shd w:val="clear" w:color="auto" w:fill="FFFFFF"/>
            <w:vAlign w:val="bottom"/>
          </w:tcPr>
          <w:p w:rsidR="00215C59" w:rsidRPr="00753BCE" w:rsidRDefault="00215C59" w:rsidP="0010516D">
            <w:pPr>
              <w:framePr w:w="9698" w:wrap="notBeside" w:vAnchor="text" w:hAnchor="text" w:xAlign="center" w:y="1"/>
              <w:spacing w:line="240" w:lineRule="exact"/>
              <w:ind w:right="284"/>
              <w:jc w:val="center"/>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общо</w:t>
            </w:r>
          </w:p>
        </w:tc>
        <w:tc>
          <w:tcPr>
            <w:tcW w:w="861" w:type="dxa"/>
            <w:tcBorders>
              <w:top w:val="single" w:sz="4" w:space="0" w:color="auto"/>
              <w:left w:val="single" w:sz="4" w:space="0" w:color="auto"/>
            </w:tcBorders>
            <w:shd w:val="clear" w:color="auto" w:fill="FFFFFF"/>
            <w:vAlign w:val="bottom"/>
          </w:tcPr>
          <w:p w:rsidR="00215C59" w:rsidRPr="00753BCE" w:rsidRDefault="00215C59" w:rsidP="0010516D">
            <w:pPr>
              <w:framePr w:w="9698" w:wrap="notBeside" w:vAnchor="text" w:hAnchor="text" w:xAlign="center" w:y="1"/>
              <w:spacing w:line="240" w:lineRule="exact"/>
              <w:ind w:right="284"/>
              <w:jc w:val="center"/>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мъже</w:t>
            </w:r>
          </w:p>
        </w:tc>
        <w:tc>
          <w:tcPr>
            <w:tcW w:w="833" w:type="dxa"/>
            <w:tcBorders>
              <w:top w:val="single" w:sz="4" w:space="0" w:color="auto"/>
              <w:left w:val="single" w:sz="4" w:space="0" w:color="auto"/>
            </w:tcBorders>
            <w:shd w:val="clear" w:color="auto" w:fill="FFFFFF"/>
            <w:vAlign w:val="bottom"/>
          </w:tcPr>
          <w:p w:rsidR="00215C59" w:rsidRPr="00753BCE" w:rsidRDefault="00215C59" w:rsidP="0010516D">
            <w:pPr>
              <w:framePr w:w="9698" w:wrap="notBeside" w:vAnchor="text" w:hAnchor="text" w:xAlign="center" w:y="1"/>
              <w:spacing w:line="240" w:lineRule="exact"/>
              <w:ind w:right="284"/>
              <w:jc w:val="center"/>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жени</w:t>
            </w:r>
          </w:p>
        </w:tc>
        <w:tc>
          <w:tcPr>
            <w:tcW w:w="850" w:type="dxa"/>
            <w:tcBorders>
              <w:top w:val="single" w:sz="4" w:space="0" w:color="auto"/>
              <w:left w:val="single" w:sz="4" w:space="0" w:color="auto"/>
            </w:tcBorders>
            <w:shd w:val="clear" w:color="auto" w:fill="FFFFFF"/>
            <w:vAlign w:val="bottom"/>
          </w:tcPr>
          <w:p w:rsidR="00215C59" w:rsidRPr="00753BCE" w:rsidRDefault="00215C59" w:rsidP="0010516D">
            <w:pPr>
              <w:framePr w:w="9698" w:wrap="notBeside" w:vAnchor="text" w:hAnchor="text" w:xAlign="center" w:y="1"/>
              <w:spacing w:line="240" w:lineRule="exact"/>
              <w:ind w:right="284"/>
              <w:jc w:val="center"/>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общо</w:t>
            </w:r>
          </w:p>
        </w:tc>
        <w:tc>
          <w:tcPr>
            <w:tcW w:w="851" w:type="dxa"/>
            <w:tcBorders>
              <w:top w:val="single" w:sz="4" w:space="0" w:color="auto"/>
              <w:left w:val="single" w:sz="4" w:space="0" w:color="auto"/>
            </w:tcBorders>
            <w:shd w:val="clear" w:color="auto" w:fill="FFFFFF"/>
            <w:vAlign w:val="bottom"/>
          </w:tcPr>
          <w:p w:rsidR="00215C59" w:rsidRPr="00753BCE" w:rsidRDefault="00215C59" w:rsidP="0010516D">
            <w:pPr>
              <w:framePr w:w="9698" w:wrap="notBeside" w:vAnchor="text" w:hAnchor="text" w:xAlign="center" w:y="1"/>
              <w:spacing w:line="240" w:lineRule="exact"/>
              <w:ind w:right="284"/>
              <w:jc w:val="center"/>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мъже</w:t>
            </w:r>
          </w:p>
        </w:tc>
        <w:tc>
          <w:tcPr>
            <w:tcW w:w="826" w:type="dxa"/>
            <w:tcBorders>
              <w:top w:val="single" w:sz="4" w:space="0" w:color="auto"/>
              <w:left w:val="single" w:sz="4" w:space="0" w:color="auto"/>
              <w:right w:val="single" w:sz="4" w:space="0" w:color="auto"/>
            </w:tcBorders>
            <w:shd w:val="clear" w:color="auto" w:fill="FFFFFF"/>
            <w:vAlign w:val="bottom"/>
          </w:tcPr>
          <w:p w:rsidR="00215C59" w:rsidRPr="00753BCE" w:rsidRDefault="00215C59" w:rsidP="0010516D">
            <w:pPr>
              <w:framePr w:w="9698" w:wrap="notBeside" w:vAnchor="text" w:hAnchor="text" w:xAlign="center" w:y="1"/>
              <w:spacing w:line="240" w:lineRule="exact"/>
              <w:ind w:right="284"/>
              <w:jc w:val="center"/>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жени</w:t>
            </w:r>
          </w:p>
        </w:tc>
      </w:tr>
      <w:tr w:rsidR="00215C59" w:rsidRPr="0083661B" w:rsidTr="0010516D">
        <w:trPr>
          <w:trHeight w:hRule="exact" w:val="401"/>
          <w:jc w:val="center"/>
        </w:trPr>
        <w:tc>
          <w:tcPr>
            <w:tcW w:w="1620" w:type="dxa"/>
            <w:tcBorders>
              <w:top w:val="single" w:sz="4" w:space="0" w:color="auto"/>
              <w:left w:val="single" w:sz="4" w:space="0" w:color="auto"/>
            </w:tcBorders>
            <w:shd w:val="clear" w:color="auto" w:fill="FFFFFF"/>
          </w:tcPr>
          <w:p w:rsidR="00215C59" w:rsidRPr="00753BCE" w:rsidRDefault="00215C59" w:rsidP="0010516D">
            <w:pPr>
              <w:framePr w:w="9698" w:wrap="notBeside" w:vAnchor="text" w:hAnchor="text" w:xAlign="center" w:y="1"/>
              <w:spacing w:line="240" w:lineRule="exact"/>
              <w:ind w:left="140" w:right="284"/>
              <w:rPr>
                <w:rFonts w:ascii="Times New Roman" w:eastAsia="Times New Roman" w:hAnsi="Times New Roman" w:cs="Times New Roman"/>
                <w:sz w:val="22"/>
                <w:szCs w:val="22"/>
              </w:rPr>
            </w:pPr>
            <w:r w:rsidRPr="00753BCE">
              <w:rPr>
                <w:rFonts w:ascii="Times New Roman" w:eastAsia="Times New Roman" w:hAnsi="Times New Roman" w:cs="Times New Roman"/>
                <w:b/>
                <w:bCs/>
                <w:sz w:val="22"/>
                <w:szCs w:val="22"/>
              </w:rPr>
              <w:t>За страната</w:t>
            </w:r>
          </w:p>
        </w:tc>
        <w:tc>
          <w:tcPr>
            <w:tcW w:w="992" w:type="dxa"/>
            <w:tcBorders>
              <w:top w:val="single" w:sz="4" w:space="0" w:color="auto"/>
              <w:left w:val="single" w:sz="4" w:space="0" w:color="auto"/>
            </w:tcBorders>
            <w:shd w:val="clear" w:color="auto" w:fill="FFFFFF"/>
          </w:tcPr>
          <w:p w:rsidR="00215C59" w:rsidRPr="00753BCE" w:rsidRDefault="00215C59" w:rsidP="0010516D">
            <w:pPr>
              <w:framePr w:w="9698" w:wrap="notBeside" w:vAnchor="text" w:hAnchor="text" w:xAlign="center" w:y="1"/>
              <w:spacing w:line="20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2 954,3</w:t>
            </w:r>
          </w:p>
        </w:tc>
        <w:tc>
          <w:tcPr>
            <w:tcW w:w="992" w:type="dxa"/>
            <w:tcBorders>
              <w:top w:val="single" w:sz="4" w:space="0" w:color="auto"/>
              <w:left w:val="single" w:sz="4" w:space="0" w:color="auto"/>
            </w:tcBorders>
            <w:shd w:val="clear" w:color="auto" w:fill="FFFFFF"/>
          </w:tcPr>
          <w:p w:rsidR="00215C59" w:rsidRPr="00753BCE" w:rsidRDefault="00215C59" w:rsidP="0010516D">
            <w:pPr>
              <w:framePr w:w="9698" w:wrap="notBeside" w:vAnchor="text" w:hAnchor="text" w:xAlign="center" w:y="1"/>
              <w:spacing w:line="20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1 569,3</w:t>
            </w:r>
          </w:p>
        </w:tc>
        <w:tc>
          <w:tcPr>
            <w:tcW w:w="992" w:type="dxa"/>
            <w:tcBorders>
              <w:top w:val="single" w:sz="4" w:space="0" w:color="auto"/>
              <w:left w:val="single" w:sz="4" w:space="0" w:color="auto"/>
            </w:tcBorders>
            <w:shd w:val="clear" w:color="auto" w:fill="FFFFFF"/>
          </w:tcPr>
          <w:p w:rsidR="00215C59" w:rsidRPr="00753BCE" w:rsidRDefault="00215C59" w:rsidP="0010516D">
            <w:pPr>
              <w:framePr w:w="9698" w:wrap="notBeside" w:vAnchor="text" w:hAnchor="text" w:xAlign="center" w:y="1"/>
              <w:spacing w:line="20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1 385,0</w:t>
            </w:r>
          </w:p>
        </w:tc>
        <w:tc>
          <w:tcPr>
            <w:tcW w:w="1000" w:type="dxa"/>
            <w:tcBorders>
              <w:top w:val="single" w:sz="4" w:space="0" w:color="auto"/>
              <w:left w:val="single" w:sz="4" w:space="0" w:color="auto"/>
            </w:tcBorders>
            <w:shd w:val="clear" w:color="auto" w:fill="FFFFFF"/>
          </w:tcPr>
          <w:p w:rsidR="00215C59" w:rsidRPr="00753BCE" w:rsidRDefault="00215C59" w:rsidP="0010516D">
            <w:pPr>
              <w:framePr w:w="9698" w:wrap="notBeside" w:vAnchor="text" w:hAnchor="text" w:xAlign="center" w:y="1"/>
              <w:spacing w:line="20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2 973,5</w:t>
            </w:r>
          </w:p>
        </w:tc>
        <w:tc>
          <w:tcPr>
            <w:tcW w:w="861" w:type="dxa"/>
            <w:tcBorders>
              <w:top w:val="single" w:sz="4" w:space="0" w:color="auto"/>
              <w:left w:val="single" w:sz="4" w:space="0" w:color="auto"/>
            </w:tcBorders>
            <w:shd w:val="clear" w:color="auto" w:fill="FFFFFF"/>
          </w:tcPr>
          <w:p w:rsidR="00215C59" w:rsidRPr="00753BCE" w:rsidRDefault="00215C59" w:rsidP="0010516D">
            <w:pPr>
              <w:framePr w:w="9698" w:wrap="notBeside" w:vAnchor="text" w:hAnchor="text" w:xAlign="center" w:y="1"/>
              <w:spacing w:line="200" w:lineRule="exact"/>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753BCE">
              <w:rPr>
                <w:rFonts w:ascii="Times New Roman" w:eastAsia="Times New Roman" w:hAnsi="Times New Roman" w:cs="Times New Roman"/>
                <w:sz w:val="20"/>
                <w:szCs w:val="20"/>
              </w:rPr>
              <w:t>571,7</w:t>
            </w:r>
          </w:p>
        </w:tc>
        <w:tc>
          <w:tcPr>
            <w:tcW w:w="833" w:type="dxa"/>
            <w:tcBorders>
              <w:top w:val="single" w:sz="4" w:space="0" w:color="auto"/>
              <w:left w:val="single" w:sz="4" w:space="0" w:color="auto"/>
            </w:tcBorders>
            <w:shd w:val="clear" w:color="auto" w:fill="FFFFFF"/>
          </w:tcPr>
          <w:p w:rsidR="00215C59" w:rsidRPr="00753BCE" w:rsidRDefault="00215C59" w:rsidP="0010516D">
            <w:pPr>
              <w:framePr w:w="9698" w:wrap="notBeside" w:vAnchor="text" w:hAnchor="text" w:xAlign="center" w:y="1"/>
              <w:spacing w:line="200" w:lineRule="exact"/>
              <w:ind w:right="13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753BCE">
              <w:rPr>
                <w:rFonts w:ascii="Times New Roman" w:eastAsia="Times New Roman" w:hAnsi="Times New Roman" w:cs="Times New Roman"/>
                <w:sz w:val="20"/>
                <w:szCs w:val="20"/>
              </w:rPr>
              <w:t>401,8</w:t>
            </w:r>
          </w:p>
        </w:tc>
        <w:tc>
          <w:tcPr>
            <w:tcW w:w="850" w:type="dxa"/>
            <w:tcBorders>
              <w:top w:val="single" w:sz="4" w:space="0" w:color="auto"/>
              <w:left w:val="single" w:sz="4" w:space="0" w:color="auto"/>
            </w:tcBorders>
            <w:shd w:val="clear" w:color="auto" w:fill="FFFFFF"/>
          </w:tcPr>
          <w:p w:rsidR="00215C59" w:rsidRPr="00753BCE" w:rsidRDefault="00215C59" w:rsidP="0010516D">
            <w:pPr>
              <w:framePr w:w="9698" w:wrap="notBeside" w:vAnchor="text" w:hAnchor="text" w:xAlign="center" w:y="1"/>
              <w:spacing w:line="20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-19,2</w:t>
            </w:r>
          </w:p>
        </w:tc>
        <w:tc>
          <w:tcPr>
            <w:tcW w:w="851" w:type="dxa"/>
            <w:tcBorders>
              <w:top w:val="single" w:sz="4" w:space="0" w:color="auto"/>
              <w:left w:val="single" w:sz="4" w:space="0" w:color="auto"/>
            </w:tcBorders>
            <w:shd w:val="clear" w:color="auto" w:fill="FFFFFF"/>
          </w:tcPr>
          <w:p w:rsidR="00215C59" w:rsidRPr="00753BCE" w:rsidRDefault="00215C59" w:rsidP="0010516D">
            <w:pPr>
              <w:framePr w:w="9698" w:wrap="notBeside" w:vAnchor="text" w:hAnchor="text" w:xAlign="center" w:y="1"/>
              <w:spacing w:line="20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-2,4</w:t>
            </w:r>
          </w:p>
        </w:tc>
        <w:tc>
          <w:tcPr>
            <w:tcW w:w="826" w:type="dxa"/>
            <w:tcBorders>
              <w:top w:val="single" w:sz="4" w:space="0" w:color="auto"/>
              <w:left w:val="single" w:sz="4" w:space="0" w:color="auto"/>
              <w:right w:val="single" w:sz="4" w:space="0" w:color="auto"/>
            </w:tcBorders>
            <w:shd w:val="clear" w:color="auto" w:fill="FFFFFF"/>
          </w:tcPr>
          <w:p w:rsidR="00215C59" w:rsidRPr="00753BCE" w:rsidRDefault="00215C59" w:rsidP="0010516D">
            <w:pPr>
              <w:framePr w:w="9698" w:wrap="notBeside" w:vAnchor="text" w:hAnchor="text" w:xAlign="center" w:y="1"/>
              <w:spacing w:line="20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-16,8</w:t>
            </w:r>
          </w:p>
        </w:tc>
      </w:tr>
      <w:tr w:rsidR="00215C59" w:rsidRPr="0083661B" w:rsidTr="0010516D">
        <w:trPr>
          <w:trHeight w:hRule="exact" w:val="433"/>
          <w:jc w:val="center"/>
        </w:trPr>
        <w:tc>
          <w:tcPr>
            <w:tcW w:w="1620" w:type="dxa"/>
            <w:tcBorders>
              <w:top w:val="single" w:sz="4" w:space="0" w:color="auto"/>
              <w:left w:val="single" w:sz="4" w:space="0" w:color="auto"/>
              <w:bottom w:val="single" w:sz="4" w:space="0" w:color="auto"/>
            </w:tcBorders>
            <w:shd w:val="clear" w:color="auto" w:fill="FFFFFF"/>
          </w:tcPr>
          <w:p w:rsidR="00215C59" w:rsidRPr="0083661B" w:rsidRDefault="00215C59" w:rsidP="0010516D">
            <w:pPr>
              <w:framePr w:w="9698" w:wrap="notBeside" w:vAnchor="text" w:hAnchor="text" w:xAlign="center" w:y="1"/>
              <w:ind w:left="140" w:right="284"/>
              <w:rPr>
                <w:rFonts w:ascii="Times New Roman" w:eastAsia="Times New Roman" w:hAnsi="Times New Roman" w:cs="Times New Roman"/>
              </w:rPr>
            </w:pPr>
            <w:r w:rsidRPr="0083661B">
              <w:rPr>
                <w:rFonts w:ascii="Times New Roman" w:eastAsia="Times New Roman" w:hAnsi="Times New Roman" w:cs="Times New Roman"/>
                <w:sz w:val="20"/>
                <w:szCs w:val="20"/>
              </w:rPr>
              <w:t>обл.Ямбол</w:t>
            </w:r>
          </w:p>
        </w:tc>
        <w:tc>
          <w:tcPr>
            <w:tcW w:w="992" w:type="dxa"/>
            <w:tcBorders>
              <w:top w:val="single" w:sz="4" w:space="0" w:color="auto"/>
              <w:left w:val="single" w:sz="4" w:space="0" w:color="auto"/>
              <w:bottom w:val="single" w:sz="4" w:space="0" w:color="auto"/>
            </w:tcBorders>
            <w:shd w:val="clear" w:color="auto" w:fill="FFFFFF"/>
          </w:tcPr>
          <w:p w:rsidR="00215C59" w:rsidRPr="00753BCE" w:rsidRDefault="00215C59" w:rsidP="0010516D">
            <w:pPr>
              <w:framePr w:w="9698" w:wrap="notBeside" w:vAnchor="text" w:hAnchor="text" w:xAlign="center" w:y="1"/>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50,9</w:t>
            </w:r>
          </w:p>
        </w:tc>
        <w:tc>
          <w:tcPr>
            <w:tcW w:w="992" w:type="dxa"/>
            <w:tcBorders>
              <w:top w:val="single" w:sz="4" w:space="0" w:color="auto"/>
              <w:left w:val="single" w:sz="4" w:space="0" w:color="auto"/>
              <w:bottom w:val="single" w:sz="4" w:space="0" w:color="auto"/>
            </w:tcBorders>
            <w:shd w:val="clear" w:color="auto" w:fill="FFFFFF"/>
          </w:tcPr>
          <w:p w:rsidR="00215C59" w:rsidRPr="00753BCE" w:rsidRDefault="00215C59" w:rsidP="0010516D">
            <w:pPr>
              <w:framePr w:w="9698" w:wrap="notBeside" w:vAnchor="text" w:hAnchor="text" w:xAlign="center" w:y="1"/>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27,8</w:t>
            </w:r>
          </w:p>
        </w:tc>
        <w:tc>
          <w:tcPr>
            <w:tcW w:w="992" w:type="dxa"/>
            <w:tcBorders>
              <w:top w:val="single" w:sz="4" w:space="0" w:color="auto"/>
              <w:left w:val="single" w:sz="4" w:space="0" w:color="auto"/>
              <w:bottom w:val="single" w:sz="4" w:space="0" w:color="auto"/>
            </w:tcBorders>
            <w:shd w:val="clear" w:color="auto" w:fill="FFFFFF"/>
          </w:tcPr>
          <w:p w:rsidR="00215C59" w:rsidRPr="00753BCE" w:rsidRDefault="00215C59" w:rsidP="0010516D">
            <w:pPr>
              <w:framePr w:w="9698" w:wrap="notBeside" w:vAnchor="text" w:hAnchor="text" w:xAlign="center" w:y="1"/>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23,1</w:t>
            </w:r>
          </w:p>
        </w:tc>
        <w:tc>
          <w:tcPr>
            <w:tcW w:w="1000" w:type="dxa"/>
            <w:tcBorders>
              <w:top w:val="single" w:sz="4" w:space="0" w:color="auto"/>
              <w:left w:val="single" w:sz="4" w:space="0" w:color="auto"/>
              <w:bottom w:val="single" w:sz="4" w:space="0" w:color="auto"/>
            </w:tcBorders>
            <w:shd w:val="clear" w:color="auto" w:fill="FFFFFF"/>
          </w:tcPr>
          <w:p w:rsidR="00215C59" w:rsidRPr="00753BCE" w:rsidRDefault="00215C59" w:rsidP="0010516D">
            <w:pPr>
              <w:framePr w:w="9698" w:wrap="notBeside" w:vAnchor="text" w:hAnchor="text" w:xAlign="center" w:y="1"/>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49,3</w:t>
            </w:r>
          </w:p>
        </w:tc>
        <w:tc>
          <w:tcPr>
            <w:tcW w:w="861" w:type="dxa"/>
            <w:tcBorders>
              <w:top w:val="single" w:sz="4" w:space="0" w:color="auto"/>
              <w:left w:val="single" w:sz="4" w:space="0" w:color="auto"/>
              <w:bottom w:val="single" w:sz="4" w:space="0" w:color="auto"/>
            </w:tcBorders>
            <w:shd w:val="clear" w:color="auto" w:fill="FFFFFF"/>
            <w:vAlign w:val="center"/>
          </w:tcPr>
          <w:p w:rsidR="00215C59" w:rsidRPr="00753BCE" w:rsidRDefault="00215C59" w:rsidP="0010516D">
            <w:pPr>
              <w:framePr w:w="9698" w:wrap="notBeside" w:vAnchor="text" w:hAnchor="text" w:xAlign="center" w:y="1"/>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26,8</w:t>
            </w:r>
          </w:p>
        </w:tc>
        <w:tc>
          <w:tcPr>
            <w:tcW w:w="833" w:type="dxa"/>
            <w:tcBorders>
              <w:top w:val="single" w:sz="4" w:space="0" w:color="auto"/>
              <w:left w:val="single" w:sz="4" w:space="0" w:color="auto"/>
              <w:bottom w:val="single" w:sz="4" w:space="0" w:color="auto"/>
            </w:tcBorders>
            <w:shd w:val="clear" w:color="auto" w:fill="FFFFFF"/>
          </w:tcPr>
          <w:p w:rsidR="00215C59" w:rsidRPr="00753BCE" w:rsidRDefault="00215C59" w:rsidP="0010516D">
            <w:pPr>
              <w:framePr w:w="9698" w:wrap="notBeside" w:vAnchor="text" w:hAnchor="text" w:xAlign="center" w:y="1"/>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22,5</w:t>
            </w:r>
          </w:p>
        </w:tc>
        <w:tc>
          <w:tcPr>
            <w:tcW w:w="850" w:type="dxa"/>
            <w:tcBorders>
              <w:top w:val="single" w:sz="4" w:space="0" w:color="auto"/>
              <w:left w:val="single" w:sz="4" w:space="0" w:color="auto"/>
              <w:bottom w:val="single" w:sz="4" w:space="0" w:color="auto"/>
            </w:tcBorders>
            <w:shd w:val="clear" w:color="auto" w:fill="FFFFFF"/>
            <w:vAlign w:val="center"/>
          </w:tcPr>
          <w:p w:rsidR="00215C59" w:rsidRPr="00753BCE" w:rsidRDefault="00215C59" w:rsidP="0010516D">
            <w:pPr>
              <w:framePr w:w="9698" w:wrap="notBeside" w:vAnchor="text" w:hAnchor="text" w:xAlign="center" w:y="1"/>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1,6</w:t>
            </w:r>
          </w:p>
        </w:tc>
        <w:tc>
          <w:tcPr>
            <w:tcW w:w="851" w:type="dxa"/>
            <w:tcBorders>
              <w:top w:val="single" w:sz="4" w:space="0" w:color="auto"/>
              <w:left w:val="single" w:sz="4" w:space="0" w:color="auto"/>
              <w:bottom w:val="single" w:sz="4" w:space="0" w:color="auto"/>
            </w:tcBorders>
            <w:shd w:val="clear" w:color="auto" w:fill="FFFFFF"/>
            <w:vAlign w:val="center"/>
          </w:tcPr>
          <w:p w:rsidR="00215C59" w:rsidRPr="00753BCE" w:rsidRDefault="00215C59" w:rsidP="0010516D">
            <w:pPr>
              <w:framePr w:w="9698" w:wrap="notBeside" w:vAnchor="text" w:hAnchor="text" w:xAlign="center" w:y="1"/>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1,0</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215C59" w:rsidRPr="00753BCE" w:rsidRDefault="00215C59" w:rsidP="0010516D">
            <w:pPr>
              <w:framePr w:w="9698" w:wrap="notBeside" w:vAnchor="text" w:hAnchor="text" w:xAlign="center" w:y="1"/>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0,6</w:t>
            </w:r>
          </w:p>
        </w:tc>
      </w:tr>
    </w:tbl>
    <w:p w:rsidR="00215C59" w:rsidRPr="0083661B" w:rsidRDefault="00215C59" w:rsidP="00215C59">
      <w:pPr>
        <w:framePr w:w="9698" w:wrap="notBeside" w:vAnchor="text" w:hAnchor="text" w:xAlign="center" w:y="1"/>
        <w:ind w:right="284"/>
        <w:rPr>
          <w:sz w:val="2"/>
          <w:szCs w:val="2"/>
        </w:rPr>
      </w:pPr>
    </w:p>
    <w:p w:rsidR="00215C59" w:rsidRDefault="00215C59" w:rsidP="00215C59">
      <w:pPr>
        <w:ind w:right="284"/>
        <w:rPr>
          <w:lang w:val="en-GB"/>
        </w:rPr>
      </w:pPr>
    </w:p>
    <w:p w:rsidR="006231EA" w:rsidRPr="006231EA" w:rsidRDefault="006231EA" w:rsidP="00215C59">
      <w:pPr>
        <w:ind w:right="284"/>
        <w:rPr>
          <w:lang w:val="en-GB"/>
        </w:rPr>
      </w:pPr>
    </w:p>
    <w:p w:rsidR="00215C59" w:rsidRPr="00215C59" w:rsidRDefault="00215C59" w:rsidP="00215C59">
      <w:pPr>
        <w:framePr w:w="9702" w:wrap="notBeside" w:vAnchor="text" w:hAnchor="text" w:xAlign="center" w:y="1"/>
        <w:ind w:right="284"/>
        <w:rPr>
          <w:rFonts w:ascii="Times New Roman" w:eastAsia="Times New Roman" w:hAnsi="Times New Roman" w:cs="Times New Roman"/>
          <w:b/>
        </w:rPr>
      </w:pPr>
      <w:r w:rsidRPr="00215C59">
        <w:rPr>
          <w:rFonts w:ascii="Times New Roman" w:eastAsia="Times New Roman" w:hAnsi="Times New Roman" w:cs="Times New Roman"/>
          <w:b/>
          <w:sz w:val="22"/>
          <w:szCs w:val="22"/>
        </w:rPr>
        <w:t xml:space="preserve">             </w:t>
      </w:r>
      <w:r w:rsidRPr="00215C59">
        <w:rPr>
          <w:rFonts w:ascii="Times New Roman" w:eastAsia="Times New Roman" w:hAnsi="Times New Roman" w:cs="Times New Roman"/>
          <w:b/>
        </w:rPr>
        <w:t>Коефициенти на заетост на лицата на 15-64 навършени години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22"/>
        <w:gridCol w:w="994"/>
        <w:gridCol w:w="860"/>
        <w:gridCol w:w="932"/>
        <w:gridCol w:w="929"/>
        <w:gridCol w:w="914"/>
        <w:gridCol w:w="868"/>
        <w:gridCol w:w="792"/>
        <w:gridCol w:w="738"/>
        <w:gridCol w:w="752"/>
      </w:tblGrid>
      <w:tr w:rsidR="00215C59" w:rsidRPr="00753BCE" w:rsidTr="0010516D">
        <w:trPr>
          <w:trHeight w:hRule="exact" w:val="284"/>
          <w:jc w:val="center"/>
        </w:trPr>
        <w:tc>
          <w:tcPr>
            <w:tcW w:w="1922" w:type="dxa"/>
            <w:vMerge w:val="restart"/>
            <w:tcBorders>
              <w:top w:val="single" w:sz="4" w:space="0" w:color="auto"/>
              <w:left w:val="single" w:sz="4" w:space="0" w:color="auto"/>
            </w:tcBorders>
            <w:shd w:val="clear" w:color="auto" w:fill="FFFFFF"/>
          </w:tcPr>
          <w:p w:rsidR="00215C59" w:rsidRPr="00753BCE" w:rsidRDefault="00215C59" w:rsidP="0010516D">
            <w:pPr>
              <w:framePr w:w="9702" w:wrap="notBeside" w:vAnchor="text" w:hAnchor="text" w:xAlign="center" w:y="1"/>
              <w:spacing w:line="240" w:lineRule="exact"/>
              <w:ind w:left="140" w:right="284"/>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ПОКАЗАТЕЛИ</w:t>
            </w:r>
          </w:p>
        </w:tc>
        <w:tc>
          <w:tcPr>
            <w:tcW w:w="2786" w:type="dxa"/>
            <w:gridSpan w:val="3"/>
            <w:tcBorders>
              <w:top w:val="single" w:sz="4" w:space="0" w:color="auto"/>
              <w:left w:val="single" w:sz="4" w:space="0" w:color="auto"/>
            </w:tcBorders>
            <w:shd w:val="clear" w:color="auto" w:fill="FFFFFF"/>
            <w:vAlign w:val="bottom"/>
          </w:tcPr>
          <w:p w:rsidR="00215C59" w:rsidRPr="00753BCE" w:rsidRDefault="00215C59" w:rsidP="0010516D">
            <w:pPr>
              <w:framePr w:w="9702" w:wrap="notBeside" w:vAnchor="text" w:hAnchor="text" w:xAlign="center" w:y="1"/>
              <w:spacing w:line="240" w:lineRule="exact"/>
              <w:ind w:right="284"/>
              <w:jc w:val="center"/>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2016 год.</w:t>
            </w:r>
          </w:p>
        </w:tc>
        <w:tc>
          <w:tcPr>
            <w:tcW w:w="2711" w:type="dxa"/>
            <w:gridSpan w:val="3"/>
            <w:tcBorders>
              <w:top w:val="single" w:sz="4" w:space="0" w:color="auto"/>
              <w:left w:val="single" w:sz="4" w:space="0" w:color="auto"/>
            </w:tcBorders>
            <w:shd w:val="clear" w:color="auto" w:fill="FFFFFF"/>
            <w:vAlign w:val="bottom"/>
          </w:tcPr>
          <w:p w:rsidR="00215C59" w:rsidRPr="00753BCE" w:rsidRDefault="00215C59" w:rsidP="0010516D">
            <w:pPr>
              <w:framePr w:w="9702" w:wrap="notBeside" w:vAnchor="text" w:hAnchor="text" w:xAlign="center" w:y="1"/>
              <w:spacing w:line="240" w:lineRule="exact"/>
              <w:ind w:right="284"/>
              <w:jc w:val="center"/>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2015 год.</w:t>
            </w:r>
          </w:p>
        </w:tc>
        <w:tc>
          <w:tcPr>
            <w:tcW w:w="2282" w:type="dxa"/>
            <w:gridSpan w:val="3"/>
            <w:tcBorders>
              <w:top w:val="single" w:sz="4" w:space="0" w:color="auto"/>
              <w:left w:val="single" w:sz="4" w:space="0" w:color="auto"/>
              <w:right w:val="single" w:sz="4" w:space="0" w:color="auto"/>
            </w:tcBorders>
            <w:shd w:val="clear" w:color="auto" w:fill="FFFFFF"/>
            <w:vAlign w:val="bottom"/>
          </w:tcPr>
          <w:p w:rsidR="00215C59" w:rsidRPr="00753BCE" w:rsidRDefault="00215C59" w:rsidP="0010516D">
            <w:pPr>
              <w:framePr w:w="9702" w:wrap="notBeside" w:vAnchor="text" w:hAnchor="text" w:xAlign="center" w:y="1"/>
              <w:spacing w:line="240" w:lineRule="exact"/>
              <w:ind w:right="284"/>
              <w:jc w:val="right"/>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ПРОМЯНА</w:t>
            </w:r>
          </w:p>
          <w:p w:rsidR="00215C59" w:rsidRPr="00753BCE" w:rsidRDefault="00215C59" w:rsidP="0010516D">
            <w:pPr>
              <w:framePr w:w="9702" w:wrap="notBeside" w:vAnchor="text" w:hAnchor="text" w:xAlign="center" w:y="1"/>
              <w:spacing w:line="24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[А</w:t>
            </w:r>
          </w:p>
        </w:tc>
      </w:tr>
      <w:tr w:rsidR="00215C59" w:rsidRPr="00753BCE" w:rsidTr="0010516D">
        <w:trPr>
          <w:trHeight w:hRule="exact" w:val="310"/>
          <w:jc w:val="center"/>
        </w:trPr>
        <w:tc>
          <w:tcPr>
            <w:tcW w:w="1922" w:type="dxa"/>
            <w:vMerge/>
            <w:tcBorders>
              <w:left w:val="single" w:sz="4" w:space="0" w:color="auto"/>
            </w:tcBorders>
            <w:shd w:val="clear" w:color="auto" w:fill="FFFFFF"/>
          </w:tcPr>
          <w:p w:rsidR="00215C59" w:rsidRPr="00753BCE" w:rsidRDefault="00215C59" w:rsidP="0010516D">
            <w:pPr>
              <w:framePr w:w="9702" w:wrap="notBeside" w:vAnchor="text" w:hAnchor="text" w:xAlign="center" w:y="1"/>
              <w:ind w:right="284"/>
              <w:rPr>
                <w:sz w:val="20"/>
                <w:szCs w:val="20"/>
              </w:rPr>
            </w:pPr>
          </w:p>
        </w:tc>
        <w:tc>
          <w:tcPr>
            <w:tcW w:w="994" w:type="dxa"/>
            <w:tcBorders>
              <w:top w:val="single" w:sz="4" w:space="0" w:color="auto"/>
              <w:left w:val="single" w:sz="4" w:space="0" w:color="auto"/>
            </w:tcBorders>
            <w:shd w:val="clear" w:color="auto" w:fill="FFFFFF"/>
            <w:vAlign w:val="bottom"/>
          </w:tcPr>
          <w:p w:rsidR="00215C59" w:rsidRPr="00753BCE" w:rsidRDefault="00215C59" w:rsidP="0010516D">
            <w:pPr>
              <w:framePr w:w="9702" w:wrap="notBeside" w:vAnchor="text" w:hAnchor="text" w:xAlign="center" w:y="1"/>
              <w:spacing w:line="24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общо</w:t>
            </w:r>
          </w:p>
        </w:tc>
        <w:tc>
          <w:tcPr>
            <w:tcW w:w="860" w:type="dxa"/>
            <w:tcBorders>
              <w:top w:val="single" w:sz="4" w:space="0" w:color="auto"/>
              <w:left w:val="single" w:sz="4" w:space="0" w:color="auto"/>
            </w:tcBorders>
            <w:shd w:val="clear" w:color="auto" w:fill="FFFFFF"/>
            <w:vAlign w:val="bottom"/>
          </w:tcPr>
          <w:p w:rsidR="00215C59" w:rsidRPr="00753BCE" w:rsidRDefault="00215C59" w:rsidP="0010516D">
            <w:pPr>
              <w:framePr w:w="9702" w:wrap="notBeside" w:vAnchor="text" w:hAnchor="text" w:xAlign="center" w:y="1"/>
              <w:spacing w:line="24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мъже</w:t>
            </w:r>
          </w:p>
        </w:tc>
        <w:tc>
          <w:tcPr>
            <w:tcW w:w="932" w:type="dxa"/>
            <w:tcBorders>
              <w:top w:val="single" w:sz="4" w:space="0" w:color="auto"/>
              <w:left w:val="single" w:sz="4" w:space="0" w:color="auto"/>
            </w:tcBorders>
            <w:shd w:val="clear" w:color="auto" w:fill="FFFFFF"/>
            <w:vAlign w:val="bottom"/>
          </w:tcPr>
          <w:p w:rsidR="00215C59" w:rsidRPr="00753BCE" w:rsidRDefault="00215C59" w:rsidP="0010516D">
            <w:pPr>
              <w:framePr w:w="9702" w:wrap="notBeside" w:vAnchor="text" w:hAnchor="text" w:xAlign="center" w:y="1"/>
              <w:spacing w:line="24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жени</w:t>
            </w:r>
          </w:p>
        </w:tc>
        <w:tc>
          <w:tcPr>
            <w:tcW w:w="929" w:type="dxa"/>
            <w:tcBorders>
              <w:top w:val="single" w:sz="4" w:space="0" w:color="auto"/>
              <w:left w:val="single" w:sz="4" w:space="0" w:color="auto"/>
            </w:tcBorders>
            <w:shd w:val="clear" w:color="auto" w:fill="FFFFFF"/>
            <w:vAlign w:val="bottom"/>
          </w:tcPr>
          <w:p w:rsidR="00215C59" w:rsidRPr="00753BCE" w:rsidRDefault="00215C59" w:rsidP="0010516D">
            <w:pPr>
              <w:framePr w:w="9702" w:wrap="notBeside" w:vAnchor="text" w:hAnchor="text" w:xAlign="center" w:y="1"/>
              <w:spacing w:line="24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общо</w:t>
            </w:r>
          </w:p>
        </w:tc>
        <w:tc>
          <w:tcPr>
            <w:tcW w:w="914" w:type="dxa"/>
            <w:tcBorders>
              <w:top w:val="single" w:sz="4" w:space="0" w:color="auto"/>
              <w:left w:val="single" w:sz="4" w:space="0" w:color="auto"/>
            </w:tcBorders>
            <w:shd w:val="clear" w:color="auto" w:fill="FFFFFF"/>
            <w:vAlign w:val="bottom"/>
          </w:tcPr>
          <w:p w:rsidR="00215C59" w:rsidRPr="00753BCE" w:rsidRDefault="00215C59" w:rsidP="0010516D">
            <w:pPr>
              <w:framePr w:w="9702" w:wrap="notBeside" w:vAnchor="text" w:hAnchor="text" w:xAlign="center" w:y="1"/>
              <w:spacing w:line="24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мъже</w:t>
            </w:r>
          </w:p>
        </w:tc>
        <w:tc>
          <w:tcPr>
            <w:tcW w:w="868" w:type="dxa"/>
            <w:tcBorders>
              <w:top w:val="single" w:sz="4" w:space="0" w:color="auto"/>
              <w:left w:val="single" w:sz="4" w:space="0" w:color="auto"/>
            </w:tcBorders>
            <w:shd w:val="clear" w:color="auto" w:fill="FFFFFF"/>
            <w:vAlign w:val="bottom"/>
          </w:tcPr>
          <w:p w:rsidR="00215C59" w:rsidRPr="00753BCE" w:rsidRDefault="00215C59" w:rsidP="0010516D">
            <w:pPr>
              <w:framePr w:w="9702" w:wrap="notBeside" w:vAnchor="text" w:hAnchor="text" w:xAlign="center" w:y="1"/>
              <w:spacing w:line="24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жени</w:t>
            </w:r>
          </w:p>
        </w:tc>
        <w:tc>
          <w:tcPr>
            <w:tcW w:w="792" w:type="dxa"/>
            <w:tcBorders>
              <w:top w:val="single" w:sz="4" w:space="0" w:color="auto"/>
              <w:left w:val="single" w:sz="4" w:space="0" w:color="auto"/>
            </w:tcBorders>
            <w:shd w:val="clear" w:color="auto" w:fill="FFFFFF"/>
            <w:vAlign w:val="bottom"/>
          </w:tcPr>
          <w:p w:rsidR="00215C59" w:rsidRPr="00753BCE" w:rsidRDefault="00215C59" w:rsidP="0010516D">
            <w:pPr>
              <w:framePr w:w="9702" w:wrap="notBeside" w:vAnchor="text" w:hAnchor="text" w:xAlign="center" w:y="1"/>
              <w:spacing w:line="24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общо</w:t>
            </w:r>
          </w:p>
        </w:tc>
        <w:tc>
          <w:tcPr>
            <w:tcW w:w="738" w:type="dxa"/>
            <w:tcBorders>
              <w:top w:val="single" w:sz="4" w:space="0" w:color="auto"/>
              <w:left w:val="single" w:sz="4" w:space="0" w:color="auto"/>
            </w:tcBorders>
            <w:shd w:val="clear" w:color="auto" w:fill="FFFFFF"/>
            <w:vAlign w:val="bottom"/>
          </w:tcPr>
          <w:p w:rsidR="00215C59" w:rsidRPr="00753BCE" w:rsidRDefault="00215C59" w:rsidP="0010516D">
            <w:pPr>
              <w:framePr w:w="9702" w:wrap="notBeside" w:vAnchor="text" w:hAnchor="text" w:xAlign="center" w:y="1"/>
              <w:spacing w:line="24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мъже</w:t>
            </w:r>
          </w:p>
        </w:tc>
        <w:tc>
          <w:tcPr>
            <w:tcW w:w="752" w:type="dxa"/>
            <w:tcBorders>
              <w:top w:val="single" w:sz="4" w:space="0" w:color="auto"/>
              <w:left w:val="single" w:sz="4" w:space="0" w:color="auto"/>
              <w:right w:val="single" w:sz="4" w:space="0" w:color="auto"/>
            </w:tcBorders>
            <w:shd w:val="clear" w:color="auto" w:fill="FFFFFF"/>
            <w:vAlign w:val="bottom"/>
          </w:tcPr>
          <w:p w:rsidR="00215C59" w:rsidRPr="00753BCE" w:rsidRDefault="00215C59" w:rsidP="0010516D">
            <w:pPr>
              <w:framePr w:w="9702" w:wrap="notBeside" w:vAnchor="text" w:hAnchor="text" w:xAlign="center" w:y="1"/>
              <w:spacing w:line="24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жени</w:t>
            </w:r>
          </w:p>
        </w:tc>
      </w:tr>
      <w:tr w:rsidR="00215C59" w:rsidRPr="00753BCE" w:rsidTr="0010516D">
        <w:trPr>
          <w:trHeight w:hRule="exact" w:val="317"/>
          <w:jc w:val="center"/>
        </w:trPr>
        <w:tc>
          <w:tcPr>
            <w:tcW w:w="1922" w:type="dxa"/>
            <w:tcBorders>
              <w:top w:val="single" w:sz="4" w:space="0" w:color="auto"/>
              <w:left w:val="single" w:sz="4" w:space="0" w:color="auto"/>
            </w:tcBorders>
            <w:shd w:val="clear" w:color="auto" w:fill="FFFFFF"/>
          </w:tcPr>
          <w:p w:rsidR="00215C59" w:rsidRPr="00753BCE" w:rsidRDefault="00215C59" w:rsidP="0010516D">
            <w:pPr>
              <w:framePr w:w="9702" w:wrap="notBeside" w:vAnchor="text" w:hAnchor="text" w:xAlign="center" w:y="1"/>
              <w:spacing w:line="240" w:lineRule="exact"/>
              <w:ind w:left="140" w:right="284"/>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За страната</w:t>
            </w:r>
          </w:p>
        </w:tc>
        <w:tc>
          <w:tcPr>
            <w:tcW w:w="994" w:type="dxa"/>
            <w:tcBorders>
              <w:top w:val="single" w:sz="4" w:space="0" w:color="auto"/>
              <w:left w:val="single" w:sz="4" w:space="0" w:color="auto"/>
            </w:tcBorders>
            <w:shd w:val="clear" w:color="auto" w:fill="FFFFFF"/>
          </w:tcPr>
          <w:p w:rsidR="00215C59" w:rsidRPr="00753BCE" w:rsidRDefault="00215C59" w:rsidP="0010516D">
            <w:pPr>
              <w:framePr w:w="9702" w:wrap="notBeside" w:vAnchor="text" w:hAnchor="text" w:xAlign="center" w:y="1"/>
              <w:spacing w:line="20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63,4</w:t>
            </w:r>
          </w:p>
        </w:tc>
        <w:tc>
          <w:tcPr>
            <w:tcW w:w="860" w:type="dxa"/>
            <w:tcBorders>
              <w:top w:val="single" w:sz="4" w:space="0" w:color="auto"/>
              <w:left w:val="single" w:sz="4" w:space="0" w:color="auto"/>
            </w:tcBorders>
            <w:shd w:val="clear" w:color="auto" w:fill="FFFFFF"/>
          </w:tcPr>
          <w:p w:rsidR="00215C59" w:rsidRPr="00753BCE" w:rsidRDefault="00215C59" w:rsidP="0010516D">
            <w:pPr>
              <w:framePr w:w="9702" w:wrap="notBeside" w:vAnchor="text" w:hAnchor="text" w:xAlign="center" w:y="1"/>
              <w:spacing w:line="20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66,7</w:t>
            </w:r>
          </w:p>
        </w:tc>
        <w:tc>
          <w:tcPr>
            <w:tcW w:w="932" w:type="dxa"/>
            <w:tcBorders>
              <w:top w:val="single" w:sz="4" w:space="0" w:color="auto"/>
              <w:left w:val="single" w:sz="4" w:space="0" w:color="auto"/>
            </w:tcBorders>
            <w:shd w:val="clear" w:color="auto" w:fill="FFFFFF"/>
            <w:vAlign w:val="center"/>
          </w:tcPr>
          <w:p w:rsidR="00215C59" w:rsidRPr="00753BCE" w:rsidRDefault="00215C59" w:rsidP="0010516D">
            <w:pPr>
              <w:framePr w:w="9702" w:wrap="notBeside" w:vAnchor="text" w:hAnchor="text" w:xAlign="center" w:y="1"/>
              <w:spacing w:line="20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60,0</w:t>
            </w:r>
          </w:p>
        </w:tc>
        <w:tc>
          <w:tcPr>
            <w:tcW w:w="929" w:type="dxa"/>
            <w:tcBorders>
              <w:top w:val="single" w:sz="4" w:space="0" w:color="auto"/>
              <w:left w:val="single" w:sz="4" w:space="0" w:color="auto"/>
            </w:tcBorders>
            <w:shd w:val="clear" w:color="auto" w:fill="FFFFFF"/>
          </w:tcPr>
          <w:p w:rsidR="00215C59" w:rsidRPr="00753BCE" w:rsidRDefault="00215C59" w:rsidP="0010516D">
            <w:pPr>
              <w:framePr w:w="9702" w:wrap="notBeside" w:vAnchor="text" w:hAnchor="text" w:xAlign="center" w:y="1"/>
              <w:spacing w:line="20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62,9</w:t>
            </w:r>
          </w:p>
        </w:tc>
        <w:tc>
          <w:tcPr>
            <w:tcW w:w="914" w:type="dxa"/>
            <w:tcBorders>
              <w:top w:val="single" w:sz="4" w:space="0" w:color="auto"/>
              <w:left w:val="single" w:sz="4" w:space="0" w:color="auto"/>
            </w:tcBorders>
            <w:shd w:val="clear" w:color="auto" w:fill="FFFFFF"/>
          </w:tcPr>
          <w:p w:rsidR="00215C59" w:rsidRPr="00753BCE" w:rsidRDefault="00215C59" w:rsidP="0010516D">
            <w:pPr>
              <w:framePr w:w="9702" w:wrap="notBeside" w:vAnchor="text" w:hAnchor="text" w:xAlign="center" w:y="1"/>
              <w:spacing w:line="20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65,9</w:t>
            </w:r>
          </w:p>
        </w:tc>
        <w:tc>
          <w:tcPr>
            <w:tcW w:w="868" w:type="dxa"/>
            <w:tcBorders>
              <w:top w:val="single" w:sz="4" w:space="0" w:color="auto"/>
              <w:left w:val="single" w:sz="4" w:space="0" w:color="auto"/>
            </w:tcBorders>
            <w:shd w:val="clear" w:color="auto" w:fill="FFFFFF"/>
          </w:tcPr>
          <w:p w:rsidR="00215C59" w:rsidRPr="00753BCE" w:rsidRDefault="00215C59" w:rsidP="0010516D">
            <w:pPr>
              <w:framePr w:w="9702" w:wrap="notBeside" w:vAnchor="text" w:hAnchor="text" w:xAlign="center" w:y="1"/>
              <w:spacing w:line="20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56,0</w:t>
            </w:r>
          </w:p>
        </w:tc>
        <w:tc>
          <w:tcPr>
            <w:tcW w:w="792" w:type="dxa"/>
            <w:tcBorders>
              <w:top w:val="single" w:sz="4" w:space="0" w:color="auto"/>
              <w:left w:val="single" w:sz="4" w:space="0" w:color="auto"/>
            </w:tcBorders>
            <w:shd w:val="clear" w:color="auto" w:fill="FFFFFF"/>
          </w:tcPr>
          <w:p w:rsidR="00215C59" w:rsidRPr="00753BCE" w:rsidRDefault="00215C59" w:rsidP="0010516D">
            <w:pPr>
              <w:framePr w:w="9702" w:wrap="notBeside" w:vAnchor="text" w:hAnchor="text" w:xAlign="center" w:y="1"/>
              <w:spacing w:line="20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0,5</w:t>
            </w:r>
          </w:p>
        </w:tc>
        <w:tc>
          <w:tcPr>
            <w:tcW w:w="738" w:type="dxa"/>
            <w:tcBorders>
              <w:top w:val="single" w:sz="4" w:space="0" w:color="auto"/>
              <w:left w:val="single" w:sz="4" w:space="0" w:color="auto"/>
            </w:tcBorders>
            <w:shd w:val="clear" w:color="auto" w:fill="FFFFFF"/>
            <w:vAlign w:val="center"/>
          </w:tcPr>
          <w:p w:rsidR="00215C59" w:rsidRPr="00753BCE" w:rsidRDefault="00215C59" w:rsidP="0010516D">
            <w:pPr>
              <w:framePr w:w="9702" w:wrap="notBeside" w:vAnchor="text" w:hAnchor="text" w:xAlign="center" w:y="1"/>
              <w:spacing w:line="20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0,8</w:t>
            </w:r>
          </w:p>
        </w:tc>
        <w:tc>
          <w:tcPr>
            <w:tcW w:w="752" w:type="dxa"/>
            <w:tcBorders>
              <w:top w:val="single" w:sz="4" w:space="0" w:color="auto"/>
              <w:left w:val="single" w:sz="4" w:space="0" w:color="auto"/>
              <w:right w:val="single" w:sz="4" w:space="0" w:color="auto"/>
            </w:tcBorders>
            <w:shd w:val="clear" w:color="auto" w:fill="FFFFFF"/>
            <w:vAlign w:val="center"/>
          </w:tcPr>
          <w:p w:rsidR="00215C59" w:rsidRPr="00753BCE" w:rsidRDefault="00215C59" w:rsidP="0010516D">
            <w:pPr>
              <w:framePr w:w="9702" w:wrap="notBeside" w:vAnchor="text" w:hAnchor="text" w:xAlign="center" w:y="1"/>
              <w:spacing w:line="20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0,2</w:t>
            </w:r>
          </w:p>
        </w:tc>
      </w:tr>
      <w:tr w:rsidR="00215C59" w:rsidRPr="00753BCE" w:rsidTr="0010516D">
        <w:trPr>
          <w:trHeight w:hRule="exact" w:val="331"/>
          <w:jc w:val="center"/>
        </w:trPr>
        <w:tc>
          <w:tcPr>
            <w:tcW w:w="1922" w:type="dxa"/>
            <w:tcBorders>
              <w:top w:val="single" w:sz="4" w:space="0" w:color="auto"/>
              <w:left w:val="single" w:sz="4" w:space="0" w:color="auto"/>
              <w:bottom w:val="single" w:sz="4" w:space="0" w:color="auto"/>
            </w:tcBorders>
            <w:shd w:val="clear" w:color="auto" w:fill="FFFFFF"/>
          </w:tcPr>
          <w:p w:rsidR="00215C59" w:rsidRPr="00753BCE" w:rsidRDefault="00215C59" w:rsidP="0010516D">
            <w:pPr>
              <w:framePr w:w="9702" w:wrap="notBeside" w:vAnchor="text" w:hAnchor="text" w:xAlign="center" w:y="1"/>
              <w:ind w:left="140"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обл. Ямбол</w:t>
            </w:r>
          </w:p>
        </w:tc>
        <w:tc>
          <w:tcPr>
            <w:tcW w:w="994" w:type="dxa"/>
            <w:tcBorders>
              <w:top w:val="single" w:sz="4" w:space="0" w:color="auto"/>
              <w:left w:val="single" w:sz="4" w:space="0" w:color="auto"/>
              <w:bottom w:val="single" w:sz="4" w:space="0" w:color="auto"/>
            </w:tcBorders>
            <w:shd w:val="clear" w:color="auto" w:fill="FFFFFF"/>
            <w:vAlign w:val="center"/>
          </w:tcPr>
          <w:p w:rsidR="00215C59" w:rsidRPr="00753BCE" w:rsidRDefault="00215C59" w:rsidP="0010516D">
            <w:pPr>
              <w:framePr w:w="9702" w:wrap="notBeside" w:vAnchor="text" w:hAnchor="text" w:xAlign="center" w:y="1"/>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66,2</w:t>
            </w:r>
          </w:p>
        </w:tc>
        <w:tc>
          <w:tcPr>
            <w:tcW w:w="860" w:type="dxa"/>
            <w:tcBorders>
              <w:top w:val="single" w:sz="4" w:space="0" w:color="auto"/>
              <w:left w:val="single" w:sz="4" w:space="0" w:color="auto"/>
              <w:bottom w:val="single" w:sz="4" w:space="0" w:color="auto"/>
            </w:tcBorders>
            <w:shd w:val="clear" w:color="auto" w:fill="FFFFFF"/>
          </w:tcPr>
          <w:p w:rsidR="00215C59" w:rsidRPr="00753BCE" w:rsidRDefault="00215C59" w:rsidP="0010516D">
            <w:pPr>
              <w:framePr w:w="9702" w:wrap="notBeside" w:vAnchor="text" w:hAnchor="text" w:xAlign="center" w:y="1"/>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70,3</w:t>
            </w:r>
          </w:p>
        </w:tc>
        <w:tc>
          <w:tcPr>
            <w:tcW w:w="932" w:type="dxa"/>
            <w:tcBorders>
              <w:top w:val="single" w:sz="4" w:space="0" w:color="auto"/>
              <w:left w:val="single" w:sz="4" w:space="0" w:color="auto"/>
              <w:bottom w:val="single" w:sz="4" w:space="0" w:color="auto"/>
            </w:tcBorders>
            <w:shd w:val="clear" w:color="auto" w:fill="FFFFFF"/>
          </w:tcPr>
          <w:p w:rsidR="00215C59" w:rsidRPr="00753BCE" w:rsidRDefault="00215C59" w:rsidP="0010516D">
            <w:pPr>
              <w:framePr w:w="9702" w:wrap="notBeside" w:vAnchor="text" w:hAnchor="text" w:xAlign="center" w:y="1"/>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61,9</w:t>
            </w:r>
          </w:p>
        </w:tc>
        <w:tc>
          <w:tcPr>
            <w:tcW w:w="929" w:type="dxa"/>
            <w:tcBorders>
              <w:top w:val="single" w:sz="4" w:space="0" w:color="auto"/>
              <w:left w:val="single" w:sz="4" w:space="0" w:color="auto"/>
              <w:bottom w:val="single" w:sz="4" w:space="0" w:color="auto"/>
            </w:tcBorders>
            <w:shd w:val="clear" w:color="auto" w:fill="FFFFFF"/>
            <w:vAlign w:val="center"/>
          </w:tcPr>
          <w:p w:rsidR="00215C59" w:rsidRPr="00753BCE" w:rsidRDefault="00215C59" w:rsidP="0010516D">
            <w:pPr>
              <w:framePr w:w="9702" w:wrap="notBeside" w:vAnchor="text" w:hAnchor="text" w:xAlign="center" w:y="1"/>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62,8</w:t>
            </w:r>
          </w:p>
        </w:tc>
        <w:tc>
          <w:tcPr>
            <w:tcW w:w="914" w:type="dxa"/>
            <w:tcBorders>
              <w:top w:val="single" w:sz="4" w:space="0" w:color="auto"/>
              <w:left w:val="single" w:sz="4" w:space="0" w:color="auto"/>
              <w:bottom w:val="single" w:sz="4" w:space="0" w:color="auto"/>
            </w:tcBorders>
            <w:shd w:val="clear" w:color="auto" w:fill="FFFFFF"/>
          </w:tcPr>
          <w:p w:rsidR="00215C59" w:rsidRPr="00753BCE" w:rsidRDefault="00215C59" w:rsidP="0010516D">
            <w:pPr>
              <w:framePr w:w="9702" w:wrap="notBeside" w:vAnchor="text" w:hAnchor="text" w:xAlign="center" w:y="1"/>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66,4</w:t>
            </w:r>
          </w:p>
        </w:tc>
        <w:tc>
          <w:tcPr>
            <w:tcW w:w="868" w:type="dxa"/>
            <w:tcBorders>
              <w:top w:val="single" w:sz="4" w:space="0" w:color="auto"/>
              <w:left w:val="single" w:sz="4" w:space="0" w:color="auto"/>
              <w:bottom w:val="single" w:sz="4" w:space="0" w:color="auto"/>
            </w:tcBorders>
            <w:shd w:val="clear" w:color="auto" w:fill="FFFFFF"/>
          </w:tcPr>
          <w:p w:rsidR="00215C59" w:rsidRPr="00753BCE" w:rsidRDefault="00215C59" w:rsidP="0010516D">
            <w:pPr>
              <w:framePr w:w="9702" w:wrap="notBeside" w:vAnchor="text" w:hAnchor="text" w:xAlign="center" w:y="1"/>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58,9</w:t>
            </w:r>
          </w:p>
        </w:tc>
        <w:tc>
          <w:tcPr>
            <w:tcW w:w="792" w:type="dxa"/>
            <w:tcBorders>
              <w:top w:val="single" w:sz="4" w:space="0" w:color="auto"/>
              <w:left w:val="single" w:sz="4" w:space="0" w:color="auto"/>
              <w:bottom w:val="single" w:sz="4" w:space="0" w:color="auto"/>
            </w:tcBorders>
            <w:shd w:val="clear" w:color="auto" w:fill="FFFFFF"/>
          </w:tcPr>
          <w:p w:rsidR="00215C59" w:rsidRPr="00753BCE" w:rsidRDefault="00215C59" w:rsidP="0010516D">
            <w:pPr>
              <w:framePr w:w="9702" w:wrap="notBeside" w:vAnchor="text" w:hAnchor="text" w:xAlign="center" w:y="1"/>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3,4</w:t>
            </w:r>
          </w:p>
        </w:tc>
        <w:tc>
          <w:tcPr>
            <w:tcW w:w="738" w:type="dxa"/>
            <w:tcBorders>
              <w:top w:val="single" w:sz="4" w:space="0" w:color="auto"/>
              <w:left w:val="single" w:sz="4" w:space="0" w:color="auto"/>
              <w:bottom w:val="single" w:sz="4" w:space="0" w:color="auto"/>
            </w:tcBorders>
            <w:shd w:val="clear" w:color="auto" w:fill="FFFFFF"/>
          </w:tcPr>
          <w:p w:rsidR="00215C59" w:rsidRPr="00753BCE" w:rsidRDefault="00215C59" w:rsidP="0010516D">
            <w:pPr>
              <w:framePr w:w="9702" w:wrap="notBeside" w:vAnchor="text" w:hAnchor="text" w:xAlign="center" w:y="1"/>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3,9</w:t>
            </w:r>
          </w:p>
        </w:tc>
        <w:tc>
          <w:tcPr>
            <w:tcW w:w="752" w:type="dxa"/>
            <w:tcBorders>
              <w:top w:val="single" w:sz="4" w:space="0" w:color="auto"/>
              <w:left w:val="single" w:sz="4" w:space="0" w:color="auto"/>
              <w:bottom w:val="single" w:sz="4" w:space="0" w:color="auto"/>
              <w:right w:val="single" w:sz="4" w:space="0" w:color="auto"/>
            </w:tcBorders>
            <w:shd w:val="clear" w:color="auto" w:fill="FFFFFF"/>
          </w:tcPr>
          <w:p w:rsidR="00215C59" w:rsidRPr="00753BCE" w:rsidRDefault="00215C59" w:rsidP="0010516D">
            <w:pPr>
              <w:framePr w:w="9702" w:wrap="notBeside" w:vAnchor="text" w:hAnchor="text" w:xAlign="center" w:y="1"/>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3,0</w:t>
            </w:r>
          </w:p>
        </w:tc>
      </w:tr>
    </w:tbl>
    <w:tbl>
      <w:tblPr>
        <w:tblpPr w:leftFromText="141" w:rightFromText="141" w:vertAnchor="text" w:horzAnchor="margin" w:tblpY="2081"/>
        <w:tblOverlap w:val="never"/>
        <w:tblW w:w="9817" w:type="dxa"/>
        <w:tblLayout w:type="fixed"/>
        <w:tblCellMar>
          <w:left w:w="10" w:type="dxa"/>
          <w:right w:w="10" w:type="dxa"/>
        </w:tblCellMar>
        <w:tblLook w:val="04A0" w:firstRow="1" w:lastRow="0" w:firstColumn="1" w:lastColumn="0" w:noHBand="0" w:noVBand="1"/>
      </w:tblPr>
      <w:tblGrid>
        <w:gridCol w:w="1620"/>
        <w:gridCol w:w="992"/>
        <w:gridCol w:w="992"/>
        <w:gridCol w:w="992"/>
        <w:gridCol w:w="1000"/>
        <w:gridCol w:w="861"/>
        <w:gridCol w:w="833"/>
        <w:gridCol w:w="850"/>
        <w:gridCol w:w="851"/>
        <w:gridCol w:w="826"/>
      </w:tblGrid>
      <w:tr w:rsidR="006231EA" w:rsidRPr="0083661B" w:rsidTr="006231EA">
        <w:trPr>
          <w:trHeight w:hRule="exact" w:val="383"/>
        </w:trPr>
        <w:tc>
          <w:tcPr>
            <w:tcW w:w="1620" w:type="dxa"/>
            <w:vMerge w:val="restart"/>
            <w:tcBorders>
              <w:top w:val="single" w:sz="4" w:space="0" w:color="auto"/>
              <w:left w:val="single" w:sz="4" w:space="0" w:color="auto"/>
            </w:tcBorders>
            <w:shd w:val="clear" w:color="auto" w:fill="FFFFFF"/>
          </w:tcPr>
          <w:p w:rsidR="006231EA" w:rsidRPr="0083661B" w:rsidRDefault="006231EA" w:rsidP="006231EA">
            <w:pPr>
              <w:spacing w:line="240" w:lineRule="exact"/>
              <w:ind w:left="140"/>
              <w:rPr>
                <w:rFonts w:ascii="Times New Roman" w:eastAsia="Times New Roman" w:hAnsi="Times New Roman" w:cs="Times New Roman"/>
                <w:sz w:val="20"/>
                <w:szCs w:val="20"/>
              </w:rPr>
            </w:pPr>
            <w:r w:rsidRPr="0083661B">
              <w:rPr>
                <w:rFonts w:ascii="Times New Roman" w:eastAsia="Times New Roman" w:hAnsi="Times New Roman" w:cs="Times New Roman"/>
                <w:b/>
                <w:bCs/>
                <w:sz w:val="20"/>
                <w:szCs w:val="20"/>
              </w:rPr>
              <w:t>ПОКАЗАТЕЛИ</w:t>
            </w:r>
          </w:p>
        </w:tc>
        <w:tc>
          <w:tcPr>
            <w:tcW w:w="2976" w:type="dxa"/>
            <w:gridSpan w:val="3"/>
            <w:tcBorders>
              <w:top w:val="single" w:sz="4" w:space="0" w:color="auto"/>
              <w:left w:val="single" w:sz="4" w:space="0" w:color="auto"/>
            </w:tcBorders>
            <w:shd w:val="clear" w:color="auto" w:fill="FFFFFF"/>
            <w:vAlign w:val="bottom"/>
          </w:tcPr>
          <w:p w:rsidR="006231EA" w:rsidRPr="0083661B" w:rsidRDefault="006231EA" w:rsidP="006231EA">
            <w:pPr>
              <w:spacing w:line="24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b/>
                <w:bCs/>
              </w:rPr>
              <w:t>2016 год.</w:t>
            </w:r>
          </w:p>
        </w:tc>
        <w:tc>
          <w:tcPr>
            <w:tcW w:w="2694" w:type="dxa"/>
            <w:gridSpan w:val="3"/>
            <w:tcBorders>
              <w:top w:val="single" w:sz="4" w:space="0" w:color="auto"/>
              <w:left w:val="single" w:sz="4" w:space="0" w:color="auto"/>
            </w:tcBorders>
            <w:shd w:val="clear" w:color="auto" w:fill="FFFFFF"/>
            <w:vAlign w:val="bottom"/>
          </w:tcPr>
          <w:p w:rsidR="006231EA" w:rsidRPr="0083661B" w:rsidRDefault="006231EA" w:rsidP="006231EA">
            <w:pPr>
              <w:spacing w:line="240" w:lineRule="exact"/>
              <w:ind w:right="284"/>
              <w:jc w:val="center"/>
              <w:rPr>
                <w:rFonts w:ascii="Times New Roman" w:eastAsia="Times New Roman" w:hAnsi="Times New Roman" w:cs="Times New Roman"/>
              </w:rPr>
            </w:pPr>
            <w:r w:rsidRPr="0083661B">
              <w:rPr>
                <w:rFonts w:ascii="Times New Roman" w:eastAsia="Times New Roman" w:hAnsi="Times New Roman" w:cs="Times New Roman"/>
                <w:b/>
                <w:bCs/>
              </w:rPr>
              <w:t>2015 год.</w:t>
            </w:r>
          </w:p>
        </w:tc>
        <w:tc>
          <w:tcPr>
            <w:tcW w:w="2527" w:type="dxa"/>
            <w:gridSpan w:val="3"/>
            <w:tcBorders>
              <w:top w:val="single" w:sz="4" w:space="0" w:color="auto"/>
              <w:left w:val="single" w:sz="4" w:space="0" w:color="auto"/>
              <w:right w:val="single" w:sz="4" w:space="0" w:color="auto"/>
            </w:tcBorders>
            <w:shd w:val="clear" w:color="auto" w:fill="FFFFFF"/>
            <w:vAlign w:val="bottom"/>
          </w:tcPr>
          <w:p w:rsidR="006231EA" w:rsidRPr="0083661B" w:rsidRDefault="006231EA" w:rsidP="006231EA">
            <w:pPr>
              <w:spacing w:line="240" w:lineRule="exact"/>
              <w:ind w:right="284"/>
              <w:jc w:val="center"/>
              <w:rPr>
                <w:rFonts w:ascii="Times New Roman" w:eastAsia="Times New Roman" w:hAnsi="Times New Roman" w:cs="Times New Roman"/>
              </w:rPr>
            </w:pPr>
            <w:r>
              <w:rPr>
                <w:rFonts w:ascii="Times New Roman" w:eastAsia="Times New Roman" w:hAnsi="Times New Roman" w:cs="Times New Roman"/>
                <w:b/>
                <w:bCs/>
              </w:rPr>
              <w:t>ПРОМЯНА</w:t>
            </w:r>
          </w:p>
        </w:tc>
      </w:tr>
      <w:tr w:rsidR="006231EA" w:rsidRPr="0083661B" w:rsidTr="006231EA">
        <w:trPr>
          <w:trHeight w:hRule="exact" w:val="397"/>
        </w:trPr>
        <w:tc>
          <w:tcPr>
            <w:tcW w:w="1620" w:type="dxa"/>
            <w:vMerge/>
            <w:tcBorders>
              <w:left w:val="single" w:sz="4" w:space="0" w:color="auto"/>
            </w:tcBorders>
            <w:shd w:val="clear" w:color="auto" w:fill="FFFFFF"/>
          </w:tcPr>
          <w:p w:rsidR="006231EA" w:rsidRPr="0083661B" w:rsidRDefault="006231EA" w:rsidP="006231EA">
            <w:pPr>
              <w:ind w:right="284"/>
            </w:pPr>
          </w:p>
        </w:tc>
        <w:tc>
          <w:tcPr>
            <w:tcW w:w="992" w:type="dxa"/>
            <w:tcBorders>
              <w:top w:val="single" w:sz="4" w:space="0" w:color="auto"/>
              <w:left w:val="single" w:sz="4" w:space="0" w:color="auto"/>
            </w:tcBorders>
            <w:shd w:val="clear" w:color="auto" w:fill="FFFFFF"/>
            <w:vAlign w:val="bottom"/>
          </w:tcPr>
          <w:p w:rsidR="006231EA" w:rsidRPr="00753BCE" w:rsidRDefault="006231EA" w:rsidP="006231EA">
            <w:pPr>
              <w:spacing w:line="240" w:lineRule="exact"/>
              <w:ind w:right="284"/>
              <w:jc w:val="center"/>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общо</w:t>
            </w:r>
          </w:p>
        </w:tc>
        <w:tc>
          <w:tcPr>
            <w:tcW w:w="992" w:type="dxa"/>
            <w:tcBorders>
              <w:top w:val="single" w:sz="4" w:space="0" w:color="auto"/>
              <w:left w:val="single" w:sz="4" w:space="0" w:color="auto"/>
            </w:tcBorders>
            <w:shd w:val="clear" w:color="auto" w:fill="FFFFFF"/>
            <w:vAlign w:val="bottom"/>
          </w:tcPr>
          <w:p w:rsidR="006231EA" w:rsidRPr="00753BCE" w:rsidRDefault="006231EA" w:rsidP="006231EA">
            <w:pPr>
              <w:spacing w:line="240" w:lineRule="exact"/>
              <w:ind w:right="284"/>
              <w:jc w:val="center"/>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мъже</w:t>
            </w:r>
          </w:p>
        </w:tc>
        <w:tc>
          <w:tcPr>
            <w:tcW w:w="992" w:type="dxa"/>
            <w:tcBorders>
              <w:top w:val="single" w:sz="4" w:space="0" w:color="auto"/>
              <w:left w:val="single" w:sz="4" w:space="0" w:color="auto"/>
            </w:tcBorders>
            <w:shd w:val="clear" w:color="auto" w:fill="FFFFFF"/>
            <w:vAlign w:val="bottom"/>
          </w:tcPr>
          <w:p w:rsidR="006231EA" w:rsidRPr="00753BCE" w:rsidRDefault="006231EA" w:rsidP="006231EA">
            <w:pPr>
              <w:spacing w:line="240" w:lineRule="exact"/>
              <w:ind w:right="284"/>
              <w:jc w:val="center"/>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жени</w:t>
            </w:r>
          </w:p>
        </w:tc>
        <w:tc>
          <w:tcPr>
            <w:tcW w:w="1000" w:type="dxa"/>
            <w:tcBorders>
              <w:top w:val="single" w:sz="4" w:space="0" w:color="auto"/>
              <w:left w:val="single" w:sz="4" w:space="0" w:color="auto"/>
            </w:tcBorders>
            <w:shd w:val="clear" w:color="auto" w:fill="FFFFFF"/>
            <w:vAlign w:val="bottom"/>
          </w:tcPr>
          <w:p w:rsidR="006231EA" w:rsidRPr="00753BCE" w:rsidRDefault="006231EA" w:rsidP="006231EA">
            <w:pPr>
              <w:spacing w:line="240" w:lineRule="exact"/>
              <w:ind w:right="284"/>
              <w:jc w:val="center"/>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общо</w:t>
            </w:r>
          </w:p>
        </w:tc>
        <w:tc>
          <w:tcPr>
            <w:tcW w:w="861" w:type="dxa"/>
            <w:tcBorders>
              <w:top w:val="single" w:sz="4" w:space="0" w:color="auto"/>
              <w:left w:val="single" w:sz="4" w:space="0" w:color="auto"/>
            </w:tcBorders>
            <w:shd w:val="clear" w:color="auto" w:fill="FFFFFF"/>
            <w:vAlign w:val="bottom"/>
          </w:tcPr>
          <w:p w:rsidR="006231EA" w:rsidRPr="00753BCE" w:rsidRDefault="006231EA" w:rsidP="006231EA">
            <w:pPr>
              <w:spacing w:line="240" w:lineRule="exact"/>
              <w:ind w:right="284"/>
              <w:jc w:val="center"/>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мъже</w:t>
            </w:r>
          </w:p>
        </w:tc>
        <w:tc>
          <w:tcPr>
            <w:tcW w:w="833" w:type="dxa"/>
            <w:tcBorders>
              <w:top w:val="single" w:sz="4" w:space="0" w:color="auto"/>
              <w:left w:val="single" w:sz="4" w:space="0" w:color="auto"/>
            </w:tcBorders>
            <w:shd w:val="clear" w:color="auto" w:fill="FFFFFF"/>
            <w:vAlign w:val="bottom"/>
          </w:tcPr>
          <w:p w:rsidR="006231EA" w:rsidRPr="00753BCE" w:rsidRDefault="006231EA" w:rsidP="006231EA">
            <w:pPr>
              <w:spacing w:line="240" w:lineRule="exact"/>
              <w:ind w:right="284"/>
              <w:jc w:val="center"/>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жени</w:t>
            </w:r>
          </w:p>
        </w:tc>
        <w:tc>
          <w:tcPr>
            <w:tcW w:w="850" w:type="dxa"/>
            <w:tcBorders>
              <w:top w:val="single" w:sz="4" w:space="0" w:color="auto"/>
              <w:left w:val="single" w:sz="4" w:space="0" w:color="auto"/>
            </w:tcBorders>
            <w:shd w:val="clear" w:color="auto" w:fill="FFFFFF"/>
            <w:vAlign w:val="bottom"/>
          </w:tcPr>
          <w:p w:rsidR="006231EA" w:rsidRPr="00753BCE" w:rsidRDefault="006231EA" w:rsidP="006231EA">
            <w:pPr>
              <w:spacing w:line="240" w:lineRule="exact"/>
              <w:ind w:right="284"/>
              <w:jc w:val="center"/>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общо</w:t>
            </w:r>
          </w:p>
        </w:tc>
        <w:tc>
          <w:tcPr>
            <w:tcW w:w="851" w:type="dxa"/>
            <w:tcBorders>
              <w:top w:val="single" w:sz="4" w:space="0" w:color="auto"/>
              <w:left w:val="single" w:sz="4" w:space="0" w:color="auto"/>
            </w:tcBorders>
            <w:shd w:val="clear" w:color="auto" w:fill="FFFFFF"/>
            <w:vAlign w:val="bottom"/>
          </w:tcPr>
          <w:p w:rsidR="006231EA" w:rsidRPr="00753BCE" w:rsidRDefault="006231EA" w:rsidP="006231EA">
            <w:pPr>
              <w:spacing w:line="240" w:lineRule="exact"/>
              <w:ind w:right="284"/>
              <w:jc w:val="center"/>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мъже</w:t>
            </w:r>
          </w:p>
        </w:tc>
        <w:tc>
          <w:tcPr>
            <w:tcW w:w="826" w:type="dxa"/>
            <w:tcBorders>
              <w:top w:val="single" w:sz="4" w:space="0" w:color="auto"/>
              <w:left w:val="single" w:sz="4" w:space="0" w:color="auto"/>
              <w:right w:val="single" w:sz="4" w:space="0" w:color="auto"/>
            </w:tcBorders>
            <w:shd w:val="clear" w:color="auto" w:fill="FFFFFF"/>
            <w:vAlign w:val="bottom"/>
          </w:tcPr>
          <w:p w:rsidR="006231EA" w:rsidRPr="00753BCE" w:rsidRDefault="006231EA" w:rsidP="006231EA">
            <w:pPr>
              <w:spacing w:line="240" w:lineRule="exact"/>
              <w:ind w:right="284"/>
              <w:jc w:val="center"/>
              <w:rPr>
                <w:rFonts w:ascii="Times New Roman" w:eastAsia="Times New Roman" w:hAnsi="Times New Roman" w:cs="Times New Roman"/>
                <w:sz w:val="20"/>
                <w:szCs w:val="20"/>
              </w:rPr>
            </w:pPr>
            <w:r w:rsidRPr="00753BCE">
              <w:rPr>
                <w:rFonts w:ascii="Times New Roman" w:eastAsia="Times New Roman" w:hAnsi="Times New Roman" w:cs="Times New Roman"/>
                <w:b/>
                <w:bCs/>
                <w:sz w:val="20"/>
                <w:szCs w:val="20"/>
              </w:rPr>
              <w:t>жени</w:t>
            </w:r>
          </w:p>
        </w:tc>
      </w:tr>
      <w:tr w:rsidR="006231EA" w:rsidRPr="0083661B" w:rsidTr="006231EA">
        <w:trPr>
          <w:trHeight w:hRule="exact" w:val="401"/>
        </w:trPr>
        <w:tc>
          <w:tcPr>
            <w:tcW w:w="1620" w:type="dxa"/>
            <w:tcBorders>
              <w:top w:val="single" w:sz="4" w:space="0" w:color="auto"/>
              <w:left w:val="single" w:sz="4" w:space="0" w:color="auto"/>
            </w:tcBorders>
            <w:shd w:val="clear" w:color="auto" w:fill="FFFFFF"/>
          </w:tcPr>
          <w:p w:rsidR="006231EA" w:rsidRPr="00753BCE" w:rsidRDefault="006231EA" w:rsidP="006231EA">
            <w:pPr>
              <w:spacing w:line="240" w:lineRule="exact"/>
              <w:ind w:left="140" w:right="284"/>
              <w:rPr>
                <w:rFonts w:ascii="Times New Roman" w:eastAsia="Times New Roman" w:hAnsi="Times New Roman" w:cs="Times New Roman"/>
                <w:sz w:val="22"/>
                <w:szCs w:val="22"/>
              </w:rPr>
            </w:pPr>
            <w:r w:rsidRPr="00753BCE">
              <w:rPr>
                <w:rFonts w:ascii="Times New Roman" w:eastAsia="Times New Roman" w:hAnsi="Times New Roman" w:cs="Times New Roman"/>
                <w:b/>
                <w:bCs/>
                <w:sz w:val="22"/>
                <w:szCs w:val="22"/>
              </w:rPr>
              <w:t>За страната</w:t>
            </w:r>
          </w:p>
        </w:tc>
        <w:tc>
          <w:tcPr>
            <w:tcW w:w="992" w:type="dxa"/>
            <w:tcBorders>
              <w:top w:val="single" w:sz="4" w:space="0" w:color="auto"/>
              <w:left w:val="single" w:sz="4" w:space="0" w:color="auto"/>
            </w:tcBorders>
            <w:shd w:val="clear" w:color="auto" w:fill="FFFFFF"/>
          </w:tcPr>
          <w:p w:rsidR="006231EA" w:rsidRPr="00753BCE" w:rsidRDefault="006231EA" w:rsidP="006231EA">
            <w:pPr>
              <w:spacing w:line="20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2 954,3</w:t>
            </w:r>
          </w:p>
        </w:tc>
        <w:tc>
          <w:tcPr>
            <w:tcW w:w="992" w:type="dxa"/>
            <w:tcBorders>
              <w:top w:val="single" w:sz="4" w:space="0" w:color="auto"/>
              <w:left w:val="single" w:sz="4" w:space="0" w:color="auto"/>
            </w:tcBorders>
            <w:shd w:val="clear" w:color="auto" w:fill="FFFFFF"/>
          </w:tcPr>
          <w:p w:rsidR="006231EA" w:rsidRPr="00753BCE" w:rsidRDefault="006231EA" w:rsidP="006231EA">
            <w:pPr>
              <w:spacing w:line="20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1 569,3</w:t>
            </w:r>
          </w:p>
        </w:tc>
        <w:tc>
          <w:tcPr>
            <w:tcW w:w="992" w:type="dxa"/>
            <w:tcBorders>
              <w:top w:val="single" w:sz="4" w:space="0" w:color="auto"/>
              <w:left w:val="single" w:sz="4" w:space="0" w:color="auto"/>
            </w:tcBorders>
            <w:shd w:val="clear" w:color="auto" w:fill="FFFFFF"/>
          </w:tcPr>
          <w:p w:rsidR="006231EA" w:rsidRPr="00753BCE" w:rsidRDefault="006231EA" w:rsidP="006231EA">
            <w:pPr>
              <w:spacing w:line="20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1 385,0</w:t>
            </w:r>
          </w:p>
        </w:tc>
        <w:tc>
          <w:tcPr>
            <w:tcW w:w="1000" w:type="dxa"/>
            <w:tcBorders>
              <w:top w:val="single" w:sz="4" w:space="0" w:color="auto"/>
              <w:left w:val="single" w:sz="4" w:space="0" w:color="auto"/>
            </w:tcBorders>
            <w:shd w:val="clear" w:color="auto" w:fill="FFFFFF"/>
          </w:tcPr>
          <w:p w:rsidR="006231EA" w:rsidRPr="00753BCE" w:rsidRDefault="006231EA" w:rsidP="006231EA">
            <w:pPr>
              <w:spacing w:line="20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2 973,5</w:t>
            </w:r>
          </w:p>
        </w:tc>
        <w:tc>
          <w:tcPr>
            <w:tcW w:w="861" w:type="dxa"/>
            <w:tcBorders>
              <w:top w:val="single" w:sz="4" w:space="0" w:color="auto"/>
              <w:left w:val="single" w:sz="4" w:space="0" w:color="auto"/>
            </w:tcBorders>
            <w:shd w:val="clear" w:color="auto" w:fill="FFFFFF"/>
          </w:tcPr>
          <w:p w:rsidR="006231EA" w:rsidRPr="00753BCE" w:rsidRDefault="006231EA" w:rsidP="006231EA">
            <w:pPr>
              <w:spacing w:line="200" w:lineRule="exact"/>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753BCE">
              <w:rPr>
                <w:rFonts w:ascii="Times New Roman" w:eastAsia="Times New Roman" w:hAnsi="Times New Roman" w:cs="Times New Roman"/>
                <w:sz w:val="20"/>
                <w:szCs w:val="20"/>
              </w:rPr>
              <w:t>571,7</w:t>
            </w:r>
          </w:p>
        </w:tc>
        <w:tc>
          <w:tcPr>
            <w:tcW w:w="833" w:type="dxa"/>
            <w:tcBorders>
              <w:top w:val="single" w:sz="4" w:space="0" w:color="auto"/>
              <w:left w:val="single" w:sz="4" w:space="0" w:color="auto"/>
            </w:tcBorders>
            <w:shd w:val="clear" w:color="auto" w:fill="FFFFFF"/>
          </w:tcPr>
          <w:p w:rsidR="006231EA" w:rsidRPr="00753BCE" w:rsidRDefault="006231EA" w:rsidP="006231EA">
            <w:pPr>
              <w:spacing w:line="200" w:lineRule="exact"/>
              <w:ind w:right="13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753BCE">
              <w:rPr>
                <w:rFonts w:ascii="Times New Roman" w:eastAsia="Times New Roman" w:hAnsi="Times New Roman" w:cs="Times New Roman"/>
                <w:sz w:val="20"/>
                <w:szCs w:val="20"/>
              </w:rPr>
              <w:t>401,8</w:t>
            </w:r>
          </w:p>
        </w:tc>
        <w:tc>
          <w:tcPr>
            <w:tcW w:w="850" w:type="dxa"/>
            <w:tcBorders>
              <w:top w:val="single" w:sz="4" w:space="0" w:color="auto"/>
              <w:left w:val="single" w:sz="4" w:space="0" w:color="auto"/>
            </w:tcBorders>
            <w:shd w:val="clear" w:color="auto" w:fill="FFFFFF"/>
          </w:tcPr>
          <w:p w:rsidR="006231EA" w:rsidRPr="00753BCE" w:rsidRDefault="006231EA" w:rsidP="006231EA">
            <w:pPr>
              <w:spacing w:line="20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-19,2</w:t>
            </w:r>
          </w:p>
        </w:tc>
        <w:tc>
          <w:tcPr>
            <w:tcW w:w="851" w:type="dxa"/>
            <w:tcBorders>
              <w:top w:val="single" w:sz="4" w:space="0" w:color="auto"/>
              <w:left w:val="single" w:sz="4" w:space="0" w:color="auto"/>
            </w:tcBorders>
            <w:shd w:val="clear" w:color="auto" w:fill="FFFFFF"/>
          </w:tcPr>
          <w:p w:rsidR="006231EA" w:rsidRPr="00753BCE" w:rsidRDefault="006231EA" w:rsidP="006231EA">
            <w:pPr>
              <w:spacing w:line="20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-2,4</w:t>
            </w:r>
          </w:p>
        </w:tc>
        <w:tc>
          <w:tcPr>
            <w:tcW w:w="826" w:type="dxa"/>
            <w:tcBorders>
              <w:top w:val="single" w:sz="4" w:space="0" w:color="auto"/>
              <w:left w:val="single" w:sz="4" w:space="0" w:color="auto"/>
              <w:right w:val="single" w:sz="4" w:space="0" w:color="auto"/>
            </w:tcBorders>
            <w:shd w:val="clear" w:color="auto" w:fill="FFFFFF"/>
          </w:tcPr>
          <w:p w:rsidR="006231EA" w:rsidRPr="00753BCE" w:rsidRDefault="006231EA" w:rsidP="006231EA">
            <w:pPr>
              <w:spacing w:line="200" w:lineRule="exact"/>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-16,8</w:t>
            </w:r>
          </w:p>
        </w:tc>
      </w:tr>
      <w:tr w:rsidR="006231EA" w:rsidRPr="0083661B" w:rsidTr="006231EA">
        <w:trPr>
          <w:trHeight w:hRule="exact" w:val="433"/>
        </w:trPr>
        <w:tc>
          <w:tcPr>
            <w:tcW w:w="1620" w:type="dxa"/>
            <w:tcBorders>
              <w:top w:val="single" w:sz="4" w:space="0" w:color="auto"/>
              <w:left w:val="single" w:sz="4" w:space="0" w:color="auto"/>
              <w:bottom w:val="single" w:sz="4" w:space="0" w:color="auto"/>
            </w:tcBorders>
            <w:shd w:val="clear" w:color="auto" w:fill="FFFFFF"/>
          </w:tcPr>
          <w:p w:rsidR="006231EA" w:rsidRPr="0083661B" w:rsidRDefault="006231EA" w:rsidP="006231EA">
            <w:pPr>
              <w:ind w:left="140" w:right="284"/>
              <w:rPr>
                <w:rFonts w:ascii="Times New Roman" w:eastAsia="Times New Roman" w:hAnsi="Times New Roman" w:cs="Times New Roman"/>
              </w:rPr>
            </w:pPr>
            <w:r w:rsidRPr="0083661B">
              <w:rPr>
                <w:rFonts w:ascii="Times New Roman" w:eastAsia="Times New Roman" w:hAnsi="Times New Roman" w:cs="Times New Roman"/>
                <w:sz w:val="20"/>
                <w:szCs w:val="20"/>
              </w:rPr>
              <w:t>обл.Ямбол</w:t>
            </w:r>
          </w:p>
        </w:tc>
        <w:tc>
          <w:tcPr>
            <w:tcW w:w="992" w:type="dxa"/>
            <w:tcBorders>
              <w:top w:val="single" w:sz="4" w:space="0" w:color="auto"/>
              <w:left w:val="single" w:sz="4" w:space="0" w:color="auto"/>
              <w:bottom w:val="single" w:sz="4" w:space="0" w:color="auto"/>
            </w:tcBorders>
            <w:shd w:val="clear" w:color="auto" w:fill="FFFFFF"/>
          </w:tcPr>
          <w:p w:rsidR="006231EA" w:rsidRPr="00753BCE" w:rsidRDefault="006231EA" w:rsidP="006231EA">
            <w:pPr>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50,9</w:t>
            </w:r>
          </w:p>
        </w:tc>
        <w:tc>
          <w:tcPr>
            <w:tcW w:w="992" w:type="dxa"/>
            <w:tcBorders>
              <w:top w:val="single" w:sz="4" w:space="0" w:color="auto"/>
              <w:left w:val="single" w:sz="4" w:space="0" w:color="auto"/>
              <w:bottom w:val="single" w:sz="4" w:space="0" w:color="auto"/>
            </w:tcBorders>
            <w:shd w:val="clear" w:color="auto" w:fill="FFFFFF"/>
          </w:tcPr>
          <w:p w:rsidR="006231EA" w:rsidRPr="00753BCE" w:rsidRDefault="006231EA" w:rsidP="006231EA">
            <w:pPr>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27,8</w:t>
            </w:r>
          </w:p>
        </w:tc>
        <w:tc>
          <w:tcPr>
            <w:tcW w:w="992" w:type="dxa"/>
            <w:tcBorders>
              <w:top w:val="single" w:sz="4" w:space="0" w:color="auto"/>
              <w:left w:val="single" w:sz="4" w:space="0" w:color="auto"/>
              <w:bottom w:val="single" w:sz="4" w:space="0" w:color="auto"/>
            </w:tcBorders>
            <w:shd w:val="clear" w:color="auto" w:fill="FFFFFF"/>
          </w:tcPr>
          <w:p w:rsidR="006231EA" w:rsidRPr="00753BCE" w:rsidRDefault="006231EA" w:rsidP="006231EA">
            <w:pPr>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23,1</w:t>
            </w:r>
          </w:p>
        </w:tc>
        <w:tc>
          <w:tcPr>
            <w:tcW w:w="1000" w:type="dxa"/>
            <w:tcBorders>
              <w:top w:val="single" w:sz="4" w:space="0" w:color="auto"/>
              <w:left w:val="single" w:sz="4" w:space="0" w:color="auto"/>
              <w:bottom w:val="single" w:sz="4" w:space="0" w:color="auto"/>
            </w:tcBorders>
            <w:shd w:val="clear" w:color="auto" w:fill="FFFFFF"/>
          </w:tcPr>
          <w:p w:rsidR="006231EA" w:rsidRPr="00753BCE" w:rsidRDefault="006231EA" w:rsidP="006231EA">
            <w:pPr>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49,3</w:t>
            </w:r>
          </w:p>
        </w:tc>
        <w:tc>
          <w:tcPr>
            <w:tcW w:w="861" w:type="dxa"/>
            <w:tcBorders>
              <w:top w:val="single" w:sz="4" w:space="0" w:color="auto"/>
              <w:left w:val="single" w:sz="4" w:space="0" w:color="auto"/>
              <w:bottom w:val="single" w:sz="4" w:space="0" w:color="auto"/>
            </w:tcBorders>
            <w:shd w:val="clear" w:color="auto" w:fill="FFFFFF"/>
            <w:vAlign w:val="center"/>
          </w:tcPr>
          <w:p w:rsidR="006231EA" w:rsidRPr="00753BCE" w:rsidRDefault="006231EA" w:rsidP="006231EA">
            <w:pPr>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26,8</w:t>
            </w:r>
          </w:p>
        </w:tc>
        <w:tc>
          <w:tcPr>
            <w:tcW w:w="833" w:type="dxa"/>
            <w:tcBorders>
              <w:top w:val="single" w:sz="4" w:space="0" w:color="auto"/>
              <w:left w:val="single" w:sz="4" w:space="0" w:color="auto"/>
              <w:bottom w:val="single" w:sz="4" w:space="0" w:color="auto"/>
            </w:tcBorders>
            <w:shd w:val="clear" w:color="auto" w:fill="FFFFFF"/>
          </w:tcPr>
          <w:p w:rsidR="006231EA" w:rsidRPr="00753BCE" w:rsidRDefault="006231EA" w:rsidP="006231EA">
            <w:pPr>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22,5</w:t>
            </w:r>
          </w:p>
        </w:tc>
        <w:tc>
          <w:tcPr>
            <w:tcW w:w="850" w:type="dxa"/>
            <w:tcBorders>
              <w:top w:val="single" w:sz="4" w:space="0" w:color="auto"/>
              <w:left w:val="single" w:sz="4" w:space="0" w:color="auto"/>
              <w:bottom w:val="single" w:sz="4" w:space="0" w:color="auto"/>
            </w:tcBorders>
            <w:shd w:val="clear" w:color="auto" w:fill="FFFFFF"/>
            <w:vAlign w:val="center"/>
          </w:tcPr>
          <w:p w:rsidR="006231EA" w:rsidRPr="00753BCE" w:rsidRDefault="006231EA" w:rsidP="006231EA">
            <w:pPr>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1,6</w:t>
            </w:r>
          </w:p>
        </w:tc>
        <w:tc>
          <w:tcPr>
            <w:tcW w:w="851" w:type="dxa"/>
            <w:tcBorders>
              <w:top w:val="single" w:sz="4" w:space="0" w:color="auto"/>
              <w:left w:val="single" w:sz="4" w:space="0" w:color="auto"/>
              <w:bottom w:val="single" w:sz="4" w:space="0" w:color="auto"/>
            </w:tcBorders>
            <w:shd w:val="clear" w:color="auto" w:fill="FFFFFF"/>
            <w:vAlign w:val="center"/>
          </w:tcPr>
          <w:p w:rsidR="006231EA" w:rsidRPr="00753BCE" w:rsidRDefault="006231EA" w:rsidP="006231EA">
            <w:pPr>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1,0</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6231EA" w:rsidRPr="00753BCE" w:rsidRDefault="006231EA" w:rsidP="006231EA">
            <w:pPr>
              <w:ind w:right="284"/>
              <w:rPr>
                <w:rFonts w:ascii="Times New Roman" w:eastAsia="Times New Roman" w:hAnsi="Times New Roman" w:cs="Times New Roman"/>
                <w:sz w:val="20"/>
                <w:szCs w:val="20"/>
              </w:rPr>
            </w:pPr>
            <w:r w:rsidRPr="00753BCE">
              <w:rPr>
                <w:rFonts w:ascii="Times New Roman" w:eastAsia="Times New Roman" w:hAnsi="Times New Roman" w:cs="Times New Roman"/>
                <w:sz w:val="20"/>
                <w:szCs w:val="20"/>
              </w:rPr>
              <w:t>0,6</w:t>
            </w:r>
          </w:p>
        </w:tc>
      </w:tr>
    </w:tbl>
    <w:p w:rsidR="00215C59" w:rsidRDefault="00215C59" w:rsidP="007634A8">
      <w:pPr>
        <w:spacing w:before="194" w:line="274" w:lineRule="exact"/>
        <w:ind w:right="-6" w:firstLine="709"/>
        <w:jc w:val="both"/>
        <w:rPr>
          <w:rFonts w:ascii="Times New Roman" w:eastAsia="Times New Roman" w:hAnsi="Times New Roman" w:cs="Times New Roman"/>
          <w:lang w:val="en-GB"/>
        </w:rPr>
      </w:pPr>
    </w:p>
    <w:p w:rsidR="006231EA" w:rsidRPr="006231EA" w:rsidRDefault="006231EA" w:rsidP="007634A8">
      <w:pPr>
        <w:spacing w:before="194" w:line="274" w:lineRule="exact"/>
        <w:ind w:right="-6" w:firstLine="709"/>
        <w:jc w:val="both"/>
        <w:rPr>
          <w:rFonts w:ascii="Times New Roman" w:eastAsia="Times New Roman" w:hAnsi="Times New Roman" w:cs="Times New Roman"/>
          <w:lang w:val="en-GB"/>
        </w:rPr>
      </w:pPr>
    </w:p>
    <w:p w:rsidR="006231EA" w:rsidRPr="006231EA" w:rsidRDefault="006231EA" w:rsidP="003C5207">
      <w:pPr>
        <w:framePr w:h="2667" w:hRule="exact" w:wrap="auto" w:hAnchor="text"/>
        <w:spacing w:before="194" w:line="274" w:lineRule="exact"/>
        <w:ind w:right="-6" w:firstLine="851"/>
        <w:jc w:val="both"/>
        <w:rPr>
          <w:rFonts w:ascii="Times New Roman" w:eastAsia="Times New Roman" w:hAnsi="Times New Roman" w:cs="Times New Roman"/>
          <w:lang w:val="en-GB"/>
        </w:rPr>
        <w:sectPr w:rsidR="006231EA" w:rsidRPr="006231EA" w:rsidSect="00215C59">
          <w:headerReference w:type="default" r:id="rId41"/>
          <w:footerReference w:type="even" r:id="rId42"/>
          <w:footerReference w:type="default" r:id="rId43"/>
          <w:headerReference w:type="first" r:id="rId44"/>
          <w:footerReference w:type="first" r:id="rId45"/>
          <w:pgSz w:w="11900" w:h="16840" w:code="9"/>
          <w:pgMar w:top="1418" w:right="1127" w:bottom="1418" w:left="1418" w:header="0" w:footer="6" w:gutter="0"/>
          <w:cols w:space="720"/>
          <w:noEndnote/>
          <w:docGrid w:linePitch="360"/>
        </w:sectPr>
      </w:pPr>
    </w:p>
    <w:p w:rsidR="0083661B" w:rsidRPr="0083661B" w:rsidRDefault="0083661B" w:rsidP="00FD47B4">
      <w:pPr>
        <w:framePr w:w="9698" w:wrap="notBeside" w:vAnchor="text" w:hAnchor="text" w:xAlign="center" w:y="1"/>
        <w:ind w:right="284"/>
        <w:rPr>
          <w:sz w:val="2"/>
          <w:szCs w:val="2"/>
        </w:rPr>
      </w:pPr>
    </w:p>
    <w:p w:rsidR="006231EA" w:rsidRPr="0083661B" w:rsidRDefault="006231EA" w:rsidP="006231EA">
      <w:pPr>
        <w:ind w:right="-8" w:firstLine="708"/>
        <w:jc w:val="both"/>
        <w:rPr>
          <w:rFonts w:ascii="Times New Roman" w:eastAsia="Times New Roman" w:hAnsi="Times New Roman" w:cs="Times New Roman"/>
        </w:rPr>
      </w:pPr>
      <w:r w:rsidRPr="0083661B">
        <w:rPr>
          <w:rFonts w:ascii="Times New Roman" w:eastAsia="Times New Roman" w:hAnsi="Times New Roman" w:cs="Times New Roman"/>
        </w:rPr>
        <w:t>Един от индикаторите за благоприятното развитие на пазара на труда е равнището на безработица. Равнището на безработицата следва динамиката на броя на регистрираните безработни лица и средно за 2017 г. в регионален мащаб е 7.5%, спрямо 9.2% за 2016 г. (по-ниско с 1.62 процентни пункта). Равнището на безработицата за 2017 г. е 8.3%.</w:t>
      </w:r>
    </w:p>
    <w:p w:rsidR="006231EA" w:rsidRPr="0083661B" w:rsidRDefault="006231EA" w:rsidP="006231EA">
      <w:pPr>
        <w:spacing w:after="237" w:line="277" w:lineRule="exact"/>
        <w:ind w:right="-8" w:firstLine="709"/>
        <w:jc w:val="both"/>
        <w:rPr>
          <w:rFonts w:ascii="Times New Roman" w:eastAsia="Times New Roman" w:hAnsi="Times New Roman" w:cs="Times New Roman"/>
        </w:rPr>
      </w:pPr>
      <w:r w:rsidRPr="0083661B">
        <w:rPr>
          <w:rFonts w:ascii="Times New Roman" w:eastAsia="Times New Roman" w:hAnsi="Times New Roman" w:cs="Times New Roman"/>
        </w:rPr>
        <w:t>По традиция от предходни години, в ра</w:t>
      </w:r>
      <w:r>
        <w:rPr>
          <w:rFonts w:ascii="Times New Roman" w:eastAsia="Times New Roman" w:hAnsi="Times New Roman" w:cs="Times New Roman"/>
        </w:rPr>
        <w:t>зпределението на клиентите на Д“</w:t>
      </w:r>
      <w:r w:rsidRPr="0083661B">
        <w:rPr>
          <w:rFonts w:ascii="Times New Roman" w:eastAsia="Times New Roman" w:hAnsi="Times New Roman" w:cs="Times New Roman"/>
        </w:rPr>
        <w:t>БТ” по пол трайно доминират жените. Средномесечният им бро</w:t>
      </w:r>
      <w:r>
        <w:rPr>
          <w:rFonts w:ascii="Times New Roman" w:eastAsia="Times New Roman" w:hAnsi="Times New Roman" w:cs="Times New Roman"/>
        </w:rPr>
        <w:t>й през 2017 г. е 14 042 и е по-</w:t>
      </w:r>
      <w:r w:rsidRPr="0083661B">
        <w:rPr>
          <w:rFonts w:ascii="Times New Roman" w:eastAsia="Times New Roman" w:hAnsi="Times New Roman" w:cs="Times New Roman"/>
        </w:rPr>
        <w:t>малък с 2 585 д. от 2016 г., но в относителен план делът им е в посока увеличение - с 1.5 процентни пункта до 57.8%. Намалението на броя на безработните жени е пряк резултат от общото намаление на регистрираните в бюрата по труда, но за разлика от сравнителната година това не води и до спад на относителното им тегло. В област Ямбол се регистрира ръст на дела на безработните жени и спад на абсолютният им брой. На ниво община единствено в Болярово безработните мъже са повече (51.7%) от жените (48.3%).</w:t>
      </w:r>
    </w:p>
    <w:p w:rsidR="006231EA" w:rsidRDefault="006231EA" w:rsidP="006231EA">
      <w:pPr>
        <w:spacing w:after="390" w:line="277" w:lineRule="exact"/>
        <w:ind w:right="-8" w:firstLine="709"/>
        <w:jc w:val="both"/>
        <w:rPr>
          <w:rFonts w:ascii="Times New Roman" w:eastAsia="Times New Roman" w:hAnsi="Times New Roman" w:cs="Times New Roman"/>
          <w:lang w:val="en-GB"/>
        </w:rPr>
      </w:pPr>
      <w:r w:rsidRPr="0083661B">
        <w:rPr>
          <w:rFonts w:ascii="Times New Roman" w:eastAsia="Times New Roman" w:hAnsi="Times New Roman" w:cs="Times New Roman"/>
        </w:rPr>
        <w:t>Към 31.12.2016 г. в област Ямбол населението в трудоспособна възраст е 69 774 д. или 16.1%. Сравнението с 2015 г. показва, че като цяло трудоспособните лица намаляват както като абсолютен брой, така и като относителен дял от населението. Делът на мъжете в трудоспособна възраст от всички мъже по принцип е по-висок от този на трудоспособните жени.</w:t>
      </w:r>
    </w:p>
    <w:p w:rsidR="006231EA" w:rsidRPr="006231EA" w:rsidRDefault="006231EA" w:rsidP="006231EA">
      <w:pPr>
        <w:spacing w:after="390" w:line="277" w:lineRule="exact"/>
        <w:ind w:right="-8" w:firstLine="709"/>
        <w:jc w:val="both"/>
        <w:rPr>
          <w:rFonts w:ascii="Times New Roman" w:eastAsia="Times New Roman" w:hAnsi="Times New Roman" w:cs="Times New Roman"/>
          <w:lang w:val="en-GB"/>
        </w:rPr>
      </w:pPr>
    </w:p>
    <w:p w:rsidR="006231EA" w:rsidRDefault="006231EA" w:rsidP="006231EA">
      <w:pPr>
        <w:spacing w:line="240" w:lineRule="exact"/>
        <w:ind w:right="284"/>
        <w:rPr>
          <w:rFonts w:ascii="Times New Roman" w:eastAsia="Times New Roman" w:hAnsi="Times New Roman" w:cs="Times New Roman"/>
          <w:b/>
          <w:bCs/>
          <w:lang w:val="en-GB"/>
        </w:rPr>
      </w:pPr>
      <w:r>
        <w:rPr>
          <w:rFonts w:ascii="Times New Roman" w:eastAsia="Times New Roman" w:hAnsi="Times New Roman" w:cs="Times New Roman"/>
          <w:b/>
          <w:bCs/>
        </w:rPr>
        <w:t xml:space="preserve">                  </w:t>
      </w:r>
      <w:r w:rsidRPr="0083661B">
        <w:rPr>
          <w:rFonts w:ascii="Times New Roman" w:eastAsia="Times New Roman" w:hAnsi="Times New Roman" w:cs="Times New Roman"/>
          <w:b/>
          <w:bCs/>
        </w:rPr>
        <w:t>НАСЕЛЕНИЕ ПОД, ВЪВ И НАД ТРУДОСПОСОБНА ВЪЗРАСТ</w:t>
      </w:r>
    </w:p>
    <w:p w:rsidR="006231EA" w:rsidRPr="006231EA" w:rsidRDefault="006231EA" w:rsidP="006231EA">
      <w:pPr>
        <w:spacing w:line="240" w:lineRule="exact"/>
        <w:ind w:right="284"/>
        <w:rPr>
          <w:rFonts w:ascii="Times New Roman" w:eastAsia="Times New Roman" w:hAnsi="Times New Roman" w:cs="Times New Roman"/>
          <w:b/>
          <w:bCs/>
          <w:lang w:val="en-GB"/>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84"/>
        <w:gridCol w:w="928"/>
        <w:gridCol w:w="860"/>
        <w:gridCol w:w="932"/>
        <w:gridCol w:w="929"/>
        <w:gridCol w:w="914"/>
        <w:gridCol w:w="868"/>
        <w:gridCol w:w="788"/>
        <w:gridCol w:w="752"/>
        <w:gridCol w:w="731"/>
      </w:tblGrid>
      <w:tr w:rsidR="006231EA" w:rsidRPr="0083661B" w:rsidTr="00796E71">
        <w:trPr>
          <w:trHeight w:hRule="exact" w:val="431"/>
          <w:jc w:val="center"/>
        </w:trPr>
        <w:tc>
          <w:tcPr>
            <w:tcW w:w="1984" w:type="dxa"/>
            <w:vMerge w:val="restart"/>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after="60" w:line="240" w:lineRule="exact"/>
              <w:rPr>
                <w:rFonts w:ascii="Times New Roman" w:eastAsia="Times New Roman" w:hAnsi="Times New Roman" w:cs="Times New Roman"/>
              </w:rPr>
            </w:pPr>
            <w:r w:rsidRPr="0083661B">
              <w:rPr>
                <w:rFonts w:ascii="Times New Roman" w:eastAsia="Times New Roman" w:hAnsi="Times New Roman" w:cs="Times New Roman"/>
                <w:b/>
                <w:bCs/>
              </w:rPr>
              <w:t>ПОКАЗАТЕЛИ</w:t>
            </w:r>
          </w:p>
        </w:tc>
        <w:tc>
          <w:tcPr>
            <w:tcW w:w="2720" w:type="dxa"/>
            <w:gridSpan w:val="3"/>
            <w:tcBorders>
              <w:top w:val="single" w:sz="4" w:space="0" w:color="auto"/>
              <w:left w:val="single" w:sz="4" w:space="0" w:color="auto"/>
            </w:tcBorders>
            <w:shd w:val="clear" w:color="auto" w:fill="FFFFFF"/>
            <w:vAlign w:val="bottom"/>
          </w:tcPr>
          <w:p w:rsidR="006231EA" w:rsidRPr="0083661B" w:rsidRDefault="006231EA" w:rsidP="00796E71">
            <w:pPr>
              <w:framePr w:w="9688" w:wrap="notBeside" w:vAnchor="text" w:hAnchor="text" w:xAlign="center" w:y="1"/>
              <w:spacing w:line="240" w:lineRule="exact"/>
              <w:ind w:left="1280" w:right="284"/>
              <w:rPr>
                <w:rFonts w:ascii="Times New Roman" w:eastAsia="Times New Roman" w:hAnsi="Times New Roman" w:cs="Times New Roman"/>
              </w:rPr>
            </w:pPr>
            <w:r w:rsidRPr="0083661B">
              <w:rPr>
                <w:rFonts w:ascii="Times New Roman" w:eastAsia="Times New Roman" w:hAnsi="Times New Roman" w:cs="Times New Roman"/>
                <w:b/>
                <w:bCs/>
              </w:rPr>
              <w:t>2016 год.</w:t>
            </w:r>
          </w:p>
        </w:tc>
        <w:tc>
          <w:tcPr>
            <w:tcW w:w="2711" w:type="dxa"/>
            <w:gridSpan w:val="3"/>
            <w:tcBorders>
              <w:top w:val="single" w:sz="4" w:space="0" w:color="auto"/>
              <w:left w:val="single" w:sz="4" w:space="0" w:color="auto"/>
            </w:tcBorders>
            <w:shd w:val="clear" w:color="auto" w:fill="FFFFFF"/>
            <w:vAlign w:val="bottom"/>
          </w:tcPr>
          <w:p w:rsidR="006231EA" w:rsidRPr="0083661B" w:rsidRDefault="006231EA" w:rsidP="00796E71">
            <w:pPr>
              <w:framePr w:w="9688" w:wrap="notBeside" w:vAnchor="text" w:hAnchor="text" w:xAlign="center" w:y="1"/>
              <w:spacing w:line="240" w:lineRule="exact"/>
              <w:ind w:left="1200" w:right="284"/>
              <w:rPr>
                <w:rFonts w:ascii="Times New Roman" w:eastAsia="Times New Roman" w:hAnsi="Times New Roman" w:cs="Times New Roman"/>
              </w:rPr>
            </w:pPr>
            <w:r w:rsidRPr="0083661B">
              <w:rPr>
                <w:rFonts w:ascii="Times New Roman" w:eastAsia="Times New Roman" w:hAnsi="Times New Roman" w:cs="Times New Roman"/>
                <w:b/>
                <w:bCs/>
              </w:rPr>
              <w:t>2015 год.</w:t>
            </w:r>
          </w:p>
        </w:tc>
        <w:tc>
          <w:tcPr>
            <w:tcW w:w="2271" w:type="dxa"/>
            <w:gridSpan w:val="3"/>
            <w:tcBorders>
              <w:top w:val="single" w:sz="4" w:space="0" w:color="auto"/>
              <w:left w:val="single" w:sz="4" w:space="0" w:color="auto"/>
              <w:right w:val="single" w:sz="4" w:space="0" w:color="auto"/>
            </w:tcBorders>
            <w:shd w:val="clear" w:color="auto" w:fill="FFFFFF"/>
            <w:vAlign w:val="bottom"/>
          </w:tcPr>
          <w:p w:rsidR="006231EA" w:rsidRPr="0040137B" w:rsidRDefault="006231EA" w:rsidP="00796E71">
            <w:pPr>
              <w:framePr w:w="9688" w:wrap="notBeside" w:vAnchor="text" w:hAnchor="text" w:xAlign="center" w:y="1"/>
              <w:spacing w:line="200" w:lineRule="exact"/>
              <w:ind w:right="284"/>
              <w:jc w:val="center"/>
              <w:rPr>
                <w:rFonts w:ascii="Times New Roman" w:eastAsia="Times New Roman" w:hAnsi="Times New Roman" w:cs="Times New Roman"/>
                <w:b/>
              </w:rPr>
            </w:pPr>
            <w:r w:rsidRPr="0040137B">
              <w:rPr>
                <w:rFonts w:ascii="Times New Roman" w:eastAsia="Times New Roman" w:hAnsi="Times New Roman" w:cs="Times New Roman"/>
                <w:b/>
              </w:rPr>
              <w:t>ПРОМЯНА</w:t>
            </w:r>
          </w:p>
        </w:tc>
      </w:tr>
      <w:tr w:rsidR="006231EA" w:rsidRPr="0083661B" w:rsidTr="00796E71">
        <w:trPr>
          <w:trHeight w:hRule="exact" w:val="518"/>
          <w:jc w:val="center"/>
        </w:trPr>
        <w:tc>
          <w:tcPr>
            <w:tcW w:w="1984" w:type="dxa"/>
            <w:vMerge/>
            <w:tcBorders>
              <w:left w:val="single" w:sz="4" w:space="0" w:color="auto"/>
            </w:tcBorders>
            <w:shd w:val="clear" w:color="auto" w:fill="FFFFFF"/>
          </w:tcPr>
          <w:p w:rsidR="006231EA" w:rsidRPr="0083661B" w:rsidRDefault="006231EA" w:rsidP="00796E71">
            <w:pPr>
              <w:framePr w:w="9688" w:wrap="notBeside" w:vAnchor="text" w:hAnchor="text" w:xAlign="center" w:y="1"/>
              <w:ind w:right="284"/>
            </w:pPr>
          </w:p>
        </w:tc>
        <w:tc>
          <w:tcPr>
            <w:tcW w:w="928" w:type="dxa"/>
            <w:tcBorders>
              <w:top w:val="single" w:sz="4" w:space="0" w:color="auto"/>
              <w:left w:val="single" w:sz="4" w:space="0" w:color="auto"/>
            </w:tcBorders>
            <w:shd w:val="clear" w:color="auto" w:fill="FFFFFF"/>
            <w:vAlign w:val="center"/>
          </w:tcPr>
          <w:p w:rsidR="006231EA" w:rsidRPr="00FF4AC4" w:rsidRDefault="006231EA" w:rsidP="00796E71">
            <w:pPr>
              <w:framePr w:w="9688" w:wrap="notBeside" w:vAnchor="text" w:hAnchor="text" w:xAlign="center" w:y="1"/>
              <w:spacing w:line="240" w:lineRule="exact"/>
              <w:ind w:right="68"/>
              <w:rPr>
                <w:rFonts w:ascii="Times New Roman" w:eastAsia="Times New Roman" w:hAnsi="Times New Roman" w:cs="Times New Roman"/>
                <w:sz w:val="20"/>
                <w:szCs w:val="20"/>
              </w:rPr>
            </w:pPr>
            <w:r w:rsidRPr="00FF4AC4">
              <w:rPr>
                <w:rFonts w:ascii="Times New Roman" w:eastAsia="Times New Roman" w:hAnsi="Times New Roman" w:cs="Times New Roman"/>
                <w:b/>
                <w:bCs/>
                <w:sz w:val="20"/>
                <w:szCs w:val="20"/>
              </w:rPr>
              <w:t>всичко</w:t>
            </w:r>
          </w:p>
        </w:tc>
        <w:tc>
          <w:tcPr>
            <w:tcW w:w="860" w:type="dxa"/>
            <w:tcBorders>
              <w:top w:val="single" w:sz="4" w:space="0" w:color="auto"/>
              <w:left w:val="single" w:sz="4" w:space="0" w:color="auto"/>
            </w:tcBorders>
            <w:shd w:val="clear" w:color="auto" w:fill="FFFFFF"/>
            <w:vAlign w:val="center"/>
          </w:tcPr>
          <w:p w:rsidR="006231EA" w:rsidRPr="00FF4AC4" w:rsidRDefault="006231EA" w:rsidP="00796E71">
            <w:pPr>
              <w:framePr w:w="9688" w:wrap="notBeside" w:vAnchor="text" w:hAnchor="text" w:xAlign="center" w:y="1"/>
              <w:tabs>
                <w:tab w:val="left" w:pos="621"/>
                <w:tab w:val="left" w:pos="763"/>
              </w:tabs>
              <w:spacing w:line="240" w:lineRule="exact"/>
              <w:ind w:right="284"/>
              <w:rPr>
                <w:rFonts w:ascii="Times New Roman" w:eastAsia="Times New Roman" w:hAnsi="Times New Roman" w:cs="Times New Roman"/>
                <w:sz w:val="20"/>
                <w:szCs w:val="20"/>
              </w:rPr>
            </w:pPr>
            <w:r w:rsidRPr="00FF4AC4">
              <w:rPr>
                <w:rFonts w:ascii="Times New Roman" w:eastAsia="Times New Roman" w:hAnsi="Times New Roman" w:cs="Times New Roman"/>
                <w:b/>
                <w:bCs/>
                <w:sz w:val="20"/>
                <w:szCs w:val="20"/>
              </w:rPr>
              <w:t>мъже</w:t>
            </w:r>
          </w:p>
        </w:tc>
        <w:tc>
          <w:tcPr>
            <w:tcW w:w="932" w:type="dxa"/>
            <w:tcBorders>
              <w:top w:val="single" w:sz="4" w:space="0" w:color="auto"/>
              <w:left w:val="single" w:sz="4" w:space="0" w:color="auto"/>
            </w:tcBorders>
            <w:shd w:val="clear" w:color="auto" w:fill="FFFFFF"/>
            <w:vAlign w:val="center"/>
          </w:tcPr>
          <w:p w:rsidR="006231EA" w:rsidRPr="00FF4AC4" w:rsidRDefault="006231EA" w:rsidP="00796E71">
            <w:pPr>
              <w:framePr w:w="9688" w:wrap="notBeside" w:vAnchor="text" w:hAnchor="text" w:xAlign="center" w:y="1"/>
              <w:spacing w:line="240" w:lineRule="exact"/>
              <w:ind w:right="284"/>
              <w:rPr>
                <w:rFonts w:ascii="Times New Roman" w:eastAsia="Times New Roman" w:hAnsi="Times New Roman" w:cs="Times New Roman"/>
                <w:sz w:val="20"/>
                <w:szCs w:val="20"/>
              </w:rPr>
            </w:pPr>
            <w:r w:rsidRPr="00FF4AC4">
              <w:rPr>
                <w:rFonts w:ascii="Times New Roman" w:eastAsia="Times New Roman" w:hAnsi="Times New Roman" w:cs="Times New Roman"/>
                <w:b/>
                <w:bCs/>
                <w:sz w:val="20"/>
                <w:szCs w:val="20"/>
              </w:rPr>
              <w:t>жени</w:t>
            </w:r>
          </w:p>
        </w:tc>
        <w:tc>
          <w:tcPr>
            <w:tcW w:w="929" w:type="dxa"/>
            <w:tcBorders>
              <w:top w:val="single" w:sz="4" w:space="0" w:color="auto"/>
              <w:left w:val="single" w:sz="4" w:space="0" w:color="auto"/>
            </w:tcBorders>
            <w:shd w:val="clear" w:color="auto" w:fill="FFFFFF"/>
            <w:vAlign w:val="center"/>
          </w:tcPr>
          <w:p w:rsidR="006231EA" w:rsidRPr="00FF4AC4" w:rsidRDefault="006231EA" w:rsidP="00796E71">
            <w:pPr>
              <w:framePr w:w="9688" w:wrap="notBeside" w:vAnchor="text" w:hAnchor="text" w:xAlign="center" w:y="1"/>
              <w:spacing w:line="200" w:lineRule="exact"/>
              <w:ind w:right="95"/>
              <w:rPr>
                <w:rFonts w:ascii="Times New Roman" w:eastAsia="Times New Roman" w:hAnsi="Times New Roman" w:cs="Times New Roman"/>
                <w:b/>
              </w:rPr>
            </w:pPr>
            <w:r w:rsidRPr="00FF4AC4">
              <w:rPr>
                <w:rFonts w:ascii="Times New Roman" w:eastAsia="Times New Roman" w:hAnsi="Times New Roman" w:cs="Times New Roman"/>
                <w:b/>
                <w:sz w:val="20"/>
                <w:szCs w:val="20"/>
              </w:rPr>
              <w:t>всичко</w:t>
            </w:r>
          </w:p>
        </w:tc>
        <w:tc>
          <w:tcPr>
            <w:tcW w:w="914" w:type="dxa"/>
            <w:tcBorders>
              <w:top w:val="single" w:sz="4" w:space="0" w:color="auto"/>
              <w:left w:val="single" w:sz="4" w:space="0" w:color="auto"/>
            </w:tcBorders>
            <w:shd w:val="clear" w:color="auto" w:fill="FFFFFF"/>
            <w:vAlign w:val="center"/>
          </w:tcPr>
          <w:p w:rsidR="006231EA" w:rsidRPr="00FF4AC4" w:rsidRDefault="006231EA" w:rsidP="00796E71">
            <w:pPr>
              <w:framePr w:w="9688" w:wrap="notBeside" w:vAnchor="text" w:hAnchor="text" w:xAlign="center" w:y="1"/>
              <w:spacing w:line="200" w:lineRule="exact"/>
              <w:ind w:right="284"/>
              <w:rPr>
                <w:rFonts w:ascii="Times New Roman" w:eastAsia="Times New Roman" w:hAnsi="Times New Roman" w:cs="Times New Roman"/>
                <w:b/>
              </w:rPr>
            </w:pPr>
            <w:r w:rsidRPr="00FF4AC4">
              <w:rPr>
                <w:rFonts w:ascii="Times New Roman" w:eastAsia="Times New Roman" w:hAnsi="Times New Roman" w:cs="Times New Roman"/>
                <w:b/>
                <w:sz w:val="20"/>
                <w:szCs w:val="20"/>
              </w:rPr>
              <w:t>мъже</w:t>
            </w:r>
          </w:p>
        </w:tc>
        <w:tc>
          <w:tcPr>
            <w:tcW w:w="868" w:type="dxa"/>
            <w:tcBorders>
              <w:top w:val="single" w:sz="4" w:space="0" w:color="auto"/>
              <w:left w:val="single" w:sz="4" w:space="0" w:color="auto"/>
            </w:tcBorders>
            <w:shd w:val="clear" w:color="auto" w:fill="FFFFFF"/>
            <w:vAlign w:val="center"/>
          </w:tcPr>
          <w:p w:rsidR="006231EA" w:rsidRPr="00FF4AC4" w:rsidRDefault="006231EA" w:rsidP="00796E71">
            <w:pPr>
              <w:framePr w:w="9688" w:wrap="notBeside" w:vAnchor="text" w:hAnchor="text" w:xAlign="center" w:y="1"/>
              <w:spacing w:line="200" w:lineRule="exact"/>
              <w:ind w:right="284"/>
              <w:rPr>
                <w:rFonts w:ascii="Times New Roman" w:eastAsia="Times New Roman" w:hAnsi="Times New Roman" w:cs="Times New Roman"/>
                <w:b/>
              </w:rPr>
            </w:pPr>
            <w:r w:rsidRPr="00FF4AC4">
              <w:rPr>
                <w:rFonts w:ascii="Times New Roman" w:eastAsia="Times New Roman" w:hAnsi="Times New Roman" w:cs="Times New Roman"/>
                <w:b/>
                <w:sz w:val="20"/>
                <w:szCs w:val="20"/>
              </w:rPr>
              <w:t>жени</w:t>
            </w:r>
          </w:p>
        </w:tc>
        <w:tc>
          <w:tcPr>
            <w:tcW w:w="788" w:type="dxa"/>
            <w:tcBorders>
              <w:top w:val="single" w:sz="4" w:space="0" w:color="auto"/>
              <w:left w:val="single" w:sz="4" w:space="0" w:color="auto"/>
            </w:tcBorders>
            <w:shd w:val="clear" w:color="auto" w:fill="FFFFFF"/>
            <w:vAlign w:val="bottom"/>
          </w:tcPr>
          <w:p w:rsidR="006231EA" w:rsidRPr="00FF4AC4" w:rsidRDefault="006231EA" w:rsidP="00796E71">
            <w:pPr>
              <w:framePr w:w="9688" w:wrap="notBeside" w:vAnchor="text" w:hAnchor="text" w:xAlign="center" w:y="1"/>
              <w:tabs>
                <w:tab w:val="left" w:pos="654"/>
              </w:tabs>
              <w:spacing w:after="120" w:line="200" w:lineRule="exact"/>
              <w:ind w:right="-28"/>
              <w:rPr>
                <w:rFonts w:ascii="Times New Roman" w:eastAsia="Times New Roman" w:hAnsi="Times New Roman" w:cs="Times New Roman"/>
                <w:b/>
              </w:rPr>
            </w:pPr>
            <w:r w:rsidRPr="00FF4AC4">
              <w:rPr>
                <w:rFonts w:ascii="Times New Roman" w:eastAsia="Times New Roman" w:hAnsi="Times New Roman" w:cs="Times New Roman"/>
                <w:b/>
                <w:sz w:val="20"/>
                <w:szCs w:val="20"/>
              </w:rPr>
              <w:t xml:space="preserve">всичко    </w:t>
            </w:r>
          </w:p>
        </w:tc>
        <w:tc>
          <w:tcPr>
            <w:tcW w:w="752" w:type="dxa"/>
            <w:tcBorders>
              <w:top w:val="single" w:sz="4" w:space="0" w:color="auto"/>
              <w:left w:val="single" w:sz="4" w:space="0" w:color="auto"/>
            </w:tcBorders>
            <w:shd w:val="clear" w:color="auto" w:fill="FFFFFF"/>
            <w:vAlign w:val="center"/>
          </w:tcPr>
          <w:p w:rsidR="006231EA" w:rsidRPr="00FF4AC4" w:rsidRDefault="006231EA" w:rsidP="00796E71">
            <w:pPr>
              <w:framePr w:w="9688" w:wrap="notBeside" w:vAnchor="text" w:hAnchor="text" w:xAlign="center" w:y="1"/>
              <w:spacing w:line="200" w:lineRule="exact"/>
              <w:ind w:right="15"/>
              <w:rPr>
                <w:rFonts w:ascii="Times New Roman" w:eastAsia="Times New Roman" w:hAnsi="Times New Roman" w:cs="Times New Roman"/>
                <w:b/>
              </w:rPr>
            </w:pPr>
            <w:r w:rsidRPr="00FF4AC4">
              <w:rPr>
                <w:rFonts w:ascii="Times New Roman" w:eastAsia="Times New Roman" w:hAnsi="Times New Roman" w:cs="Times New Roman"/>
                <w:b/>
                <w:sz w:val="20"/>
                <w:szCs w:val="20"/>
              </w:rPr>
              <w:t>мъже</w:t>
            </w:r>
          </w:p>
        </w:tc>
        <w:tc>
          <w:tcPr>
            <w:tcW w:w="731" w:type="dxa"/>
            <w:tcBorders>
              <w:top w:val="single" w:sz="4" w:space="0" w:color="auto"/>
              <w:left w:val="single" w:sz="4" w:space="0" w:color="auto"/>
              <w:right w:val="single" w:sz="4" w:space="0" w:color="auto"/>
            </w:tcBorders>
            <w:shd w:val="clear" w:color="auto" w:fill="FFFFFF"/>
            <w:vAlign w:val="center"/>
          </w:tcPr>
          <w:p w:rsidR="006231EA" w:rsidRPr="00FF4AC4" w:rsidRDefault="006231EA" w:rsidP="00796E71">
            <w:pPr>
              <w:framePr w:w="9688" w:wrap="notBeside" w:vAnchor="text" w:hAnchor="text" w:xAlign="center" w:y="1"/>
              <w:spacing w:line="200" w:lineRule="exact"/>
              <w:ind w:right="38"/>
              <w:rPr>
                <w:rFonts w:ascii="Times New Roman" w:eastAsia="Times New Roman" w:hAnsi="Times New Roman" w:cs="Times New Roman"/>
                <w:b/>
              </w:rPr>
            </w:pPr>
            <w:r w:rsidRPr="00FF4AC4">
              <w:rPr>
                <w:rFonts w:ascii="Times New Roman" w:eastAsia="Times New Roman" w:hAnsi="Times New Roman" w:cs="Times New Roman"/>
                <w:b/>
                <w:sz w:val="20"/>
                <w:szCs w:val="20"/>
              </w:rPr>
              <w:t>жени</w:t>
            </w:r>
          </w:p>
        </w:tc>
      </w:tr>
      <w:tr w:rsidR="006231EA" w:rsidRPr="0083661B" w:rsidTr="00796E71">
        <w:trPr>
          <w:trHeight w:hRule="exact" w:val="310"/>
          <w:jc w:val="center"/>
        </w:trPr>
        <w:tc>
          <w:tcPr>
            <w:tcW w:w="1984"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Pr>
                <w:rFonts w:ascii="Times New Roman" w:eastAsia="Times New Roman" w:hAnsi="Times New Roman" w:cs="Times New Roman"/>
                <w:sz w:val="20"/>
                <w:szCs w:val="20"/>
              </w:rPr>
              <w:t>О</w:t>
            </w:r>
            <w:r w:rsidRPr="0083661B">
              <w:rPr>
                <w:rFonts w:ascii="Times New Roman" w:eastAsia="Times New Roman" w:hAnsi="Times New Roman" w:cs="Times New Roman"/>
                <w:sz w:val="20"/>
                <w:szCs w:val="20"/>
              </w:rPr>
              <w:t>бл.Ямбол</w:t>
            </w:r>
          </w:p>
        </w:tc>
        <w:tc>
          <w:tcPr>
            <w:tcW w:w="928"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Pr>
                <w:rFonts w:ascii="Times New Roman" w:eastAsia="Times New Roman" w:hAnsi="Times New Roman" w:cs="Times New Roman"/>
                <w:sz w:val="20"/>
                <w:szCs w:val="20"/>
              </w:rPr>
              <w:t>122</w:t>
            </w:r>
            <w:r w:rsidRPr="0083661B">
              <w:rPr>
                <w:rFonts w:ascii="Times New Roman" w:eastAsia="Times New Roman" w:hAnsi="Times New Roman" w:cs="Times New Roman"/>
                <w:sz w:val="20"/>
                <w:szCs w:val="20"/>
              </w:rPr>
              <w:t>276</w:t>
            </w:r>
            <w:r>
              <w:rPr>
                <w:rFonts w:ascii="Times New Roman" w:eastAsia="Times New Roman" w:hAnsi="Times New Roman" w:cs="Times New Roman"/>
                <w:sz w:val="20"/>
                <w:szCs w:val="20"/>
              </w:rPr>
              <w:t xml:space="preserve">  </w:t>
            </w:r>
          </w:p>
        </w:tc>
        <w:tc>
          <w:tcPr>
            <w:tcW w:w="860"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59 983</w:t>
            </w:r>
          </w:p>
        </w:tc>
        <w:tc>
          <w:tcPr>
            <w:tcW w:w="932"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62 293</w:t>
            </w:r>
          </w:p>
        </w:tc>
        <w:tc>
          <w:tcPr>
            <w:tcW w:w="929"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123821</w:t>
            </w:r>
          </w:p>
        </w:tc>
        <w:tc>
          <w:tcPr>
            <w:tcW w:w="914"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60 767</w:t>
            </w:r>
          </w:p>
        </w:tc>
        <w:tc>
          <w:tcPr>
            <w:tcW w:w="868"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63 054</w:t>
            </w:r>
          </w:p>
        </w:tc>
        <w:tc>
          <w:tcPr>
            <w:tcW w:w="788"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-1545</w:t>
            </w:r>
          </w:p>
        </w:tc>
        <w:tc>
          <w:tcPr>
            <w:tcW w:w="752"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-784</w:t>
            </w:r>
          </w:p>
        </w:tc>
        <w:tc>
          <w:tcPr>
            <w:tcW w:w="731" w:type="dxa"/>
            <w:tcBorders>
              <w:top w:val="single" w:sz="4" w:space="0" w:color="auto"/>
              <w:left w:val="single" w:sz="4" w:space="0" w:color="auto"/>
              <w:righ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-761</w:t>
            </w:r>
          </w:p>
        </w:tc>
      </w:tr>
      <w:tr w:rsidR="006231EA" w:rsidRPr="0083661B" w:rsidTr="00796E71">
        <w:trPr>
          <w:trHeight w:hRule="exact" w:val="310"/>
          <w:jc w:val="center"/>
        </w:trPr>
        <w:tc>
          <w:tcPr>
            <w:tcW w:w="1984"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Под трудосп.</w:t>
            </w:r>
            <w:r>
              <w:rPr>
                <w:rFonts w:ascii="Times New Roman" w:eastAsia="Times New Roman" w:hAnsi="Times New Roman" w:cs="Times New Roman"/>
                <w:sz w:val="20"/>
                <w:szCs w:val="20"/>
              </w:rPr>
              <w:t xml:space="preserve"> </w:t>
            </w:r>
            <w:r w:rsidRPr="0083661B">
              <w:rPr>
                <w:rFonts w:ascii="Times New Roman" w:eastAsia="Times New Roman" w:hAnsi="Times New Roman" w:cs="Times New Roman"/>
                <w:sz w:val="20"/>
                <w:szCs w:val="20"/>
              </w:rPr>
              <w:t>възр.</w:t>
            </w:r>
          </w:p>
        </w:tc>
        <w:tc>
          <w:tcPr>
            <w:tcW w:w="928"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19 074</w:t>
            </w:r>
          </w:p>
        </w:tc>
        <w:tc>
          <w:tcPr>
            <w:tcW w:w="860"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9 745</w:t>
            </w:r>
          </w:p>
        </w:tc>
        <w:tc>
          <w:tcPr>
            <w:tcW w:w="932"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9 329</w:t>
            </w:r>
          </w:p>
        </w:tc>
        <w:tc>
          <w:tcPr>
            <w:tcW w:w="929"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19 232</w:t>
            </w:r>
          </w:p>
        </w:tc>
        <w:tc>
          <w:tcPr>
            <w:tcW w:w="914"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9 821</w:t>
            </w:r>
          </w:p>
        </w:tc>
        <w:tc>
          <w:tcPr>
            <w:tcW w:w="868"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9411</w:t>
            </w:r>
          </w:p>
        </w:tc>
        <w:tc>
          <w:tcPr>
            <w:tcW w:w="788"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-158</w:t>
            </w:r>
          </w:p>
        </w:tc>
        <w:tc>
          <w:tcPr>
            <w:tcW w:w="752"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-76</w:t>
            </w:r>
          </w:p>
        </w:tc>
        <w:tc>
          <w:tcPr>
            <w:tcW w:w="731" w:type="dxa"/>
            <w:tcBorders>
              <w:top w:val="single" w:sz="4" w:space="0" w:color="auto"/>
              <w:left w:val="single" w:sz="4" w:space="0" w:color="auto"/>
              <w:righ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-82</w:t>
            </w:r>
          </w:p>
        </w:tc>
      </w:tr>
      <w:tr w:rsidR="006231EA" w:rsidRPr="0083661B" w:rsidTr="00796E71">
        <w:trPr>
          <w:trHeight w:hRule="exact" w:val="310"/>
          <w:jc w:val="center"/>
        </w:trPr>
        <w:tc>
          <w:tcPr>
            <w:tcW w:w="1984"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В трудосп.</w:t>
            </w:r>
            <w:r>
              <w:rPr>
                <w:rFonts w:ascii="Times New Roman" w:eastAsia="Times New Roman" w:hAnsi="Times New Roman" w:cs="Times New Roman"/>
                <w:sz w:val="20"/>
                <w:szCs w:val="20"/>
              </w:rPr>
              <w:t xml:space="preserve"> </w:t>
            </w:r>
            <w:r w:rsidRPr="0083661B">
              <w:rPr>
                <w:rFonts w:ascii="Times New Roman" w:eastAsia="Times New Roman" w:hAnsi="Times New Roman" w:cs="Times New Roman"/>
                <w:sz w:val="20"/>
                <w:szCs w:val="20"/>
              </w:rPr>
              <w:t>възр.</w:t>
            </w:r>
          </w:p>
        </w:tc>
        <w:tc>
          <w:tcPr>
            <w:tcW w:w="928"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69 774</w:t>
            </w:r>
          </w:p>
        </w:tc>
        <w:tc>
          <w:tcPr>
            <w:tcW w:w="860"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37 470</w:t>
            </w:r>
          </w:p>
        </w:tc>
        <w:tc>
          <w:tcPr>
            <w:tcW w:w="932"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32 304</w:t>
            </w:r>
          </w:p>
        </w:tc>
        <w:tc>
          <w:tcPr>
            <w:tcW w:w="929"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70 885</w:t>
            </w:r>
          </w:p>
        </w:tc>
        <w:tc>
          <w:tcPr>
            <w:tcW w:w="914"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38 047</w:t>
            </w:r>
          </w:p>
        </w:tc>
        <w:tc>
          <w:tcPr>
            <w:tcW w:w="868"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32 838</w:t>
            </w:r>
          </w:p>
        </w:tc>
        <w:tc>
          <w:tcPr>
            <w:tcW w:w="788"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-1111</w:t>
            </w:r>
          </w:p>
        </w:tc>
        <w:tc>
          <w:tcPr>
            <w:tcW w:w="752" w:type="dxa"/>
            <w:tcBorders>
              <w:top w:val="single" w:sz="4" w:space="0" w:color="auto"/>
              <w:lef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-577</w:t>
            </w:r>
          </w:p>
        </w:tc>
        <w:tc>
          <w:tcPr>
            <w:tcW w:w="731" w:type="dxa"/>
            <w:tcBorders>
              <w:top w:val="single" w:sz="4" w:space="0" w:color="auto"/>
              <w:left w:val="single" w:sz="4" w:space="0" w:color="auto"/>
              <w:righ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-534</w:t>
            </w:r>
          </w:p>
        </w:tc>
      </w:tr>
      <w:tr w:rsidR="006231EA" w:rsidRPr="0083661B" w:rsidTr="00796E71">
        <w:trPr>
          <w:trHeight w:hRule="exact" w:val="331"/>
          <w:jc w:val="center"/>
        </w:trPr>
        <w:tc>
          <w:tcPr>
            <w:tcW w:w="1984" w:type="dxa"/>
            <w:tcBorders>
              <w:top w:val="single" w:sz="4" w:space="0" w:color="auto"/>
              <w:left w:val="single" w:sz="4" w:space="0" w:color="auto"/>
              <w:bottom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Над трудосп.</w:t>
            </w:r>
            <w:r>
              <w:rPr>
                <w:rFonts w:ascii="Times New Roman" w:eastAsia="Times New Roman" w:hAnsi="Times New Roman" w:cs="Times New Roman"/>
                <w:sz w:val="20"/>
                <w:szCs w:val="20"/>
              </w:rPr>
              <w:t xml:space="preserve"> </w:t>
            </w:r>
            <w:r w:rsidRPr="0083661B">
              <w:rPr>
                <w:rFonts w:ascii="Times New Roman" w:eastAsia="Times New Roman" w:hAnsi="Times New Roman" w:cs="Times New Roman"/>
                <w:sz w:val="20"/>
                <w:szCs w:val="20"/>
              </w:rPr>
              <w:t>възр.</w:t>
            </w:r>
          </w:p>
        </w:tc>
        <w:tc>
          <w:tcPr>
            <w:tcW w:w="928" w:type="dxa"/>
            <w:tcBorders>
              <w:top w:val="single" w:sz="4" w:space="0" w:color="auto"/>
              <w:left w:val="single" w:sz="4" w:space="0" w:color="auto"/>
              <w:bottom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33 428</w:t>
            </w:r>
          </w:p>
        </w:tc>
        <w:tc>
          <w:tcPr>
            <w:tcW w:w="860" w:type="dxa"/>
            <w:tcBorders>
              <w:top w:val="single" w:sz="4" w:space="0" w:color="auto"/>
              <w:left w:val="single" w:sz="4" w:space="0" w:color="auto"/>
              <w:bottom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12 768</w:t>
            </w:r>
          </w:p>
        </w:tc>
        <w:tc>
          <w:tcPr>
            <w:tcW w:w="932" w:type="dxa"/>
            <w:tcBorders>
              <w:top w:val="single" w:sz="4" w:space="0" w:color="auto"/>
              <w:left w:val="single" w:sz="4" w:space="0" w:color="auto"/>
              <w:bottom w:val="single" w:sz="4" w:space="0" w:color="auto"/>
            </w:tcBorders>
            <w:shd w:val="clear" w:color="auto" w:fill="FFFFFF"/>
            <w:vAlign w:val="center"/>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20 660</w:t>
            </w:r>
          </w:p>
        </w:tc>
        <w:tc>
          <w:tcPr>
            <w:tcW w:w="929" w:type="dxa"/>
            <w:tcBorders>
              <w:top w:val="single" w:sz="4" w:space="0" w:color="auto"/>
              <w:left w:val="single" w:sz="4" w:space="0" w:color="auto"/>
              <w:bottom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33 704</w:t>
            </w:r>
          </w:p>
        </w:tc>
        <w:tc>
          <w:tcPr>
            <w:tcW w:w="914" w:type="dxa"/>
            <w:tcBorders>
              <w:top w:val="single" w:sz="4" w:space="0" w:color="auto"/>
              <w:left w:val="single" w:sz="4" w:space="0" w:color="auto"/>
              <w:bottom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12 899</w:t>
            </w:r>
          </w:p>
        </w:tc>
        <w:tc>
          <w:tcPr>
            <w:tcW w:w="868" w:type="dxa"/>
            <w:tcBorders>
              <w:top w:val="single" w:sz="4" w:space="0" w:color="auto"/>
              <w:left w:val="single" w:sz="4" w:space="0" w:color="auto"/>
              <w:bottom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20 805</w:t>
            </w:r>
          </w:p>
        </w:tc>
        <w:tc>
          <w:tcPr>
            <w:tcW w:w="788" w:type="dxa"/>
            <w:tcBorders>
              <w:top w:val="single" w:sz="4" w:space="0" w:color="auto"/>
              <w:left w:val="single" w:sz="4" w:space="0" w:color="auto"/>
              <w:bottom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-276</w:t>
            </w:r>
          </w:p>
        </w:tc>
        <w:tc>
          <w:tcPr>
            <w:tcW w:w="752" w:type="dxa"/>
            <w:tcBorders>
              <w:top w:val="single" w:sz="4" w:space="0" w:color="auto"/>
              <w:left w:val="single" w:sz="4" w:space="0" w:color="auto"/>
              <w:bottom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-131</w:t>
            </w:r>
          </w:p>
        </w:tc>
        <w:tc>
          <w:tcPr>
            <w:tcW w:w="731" w:type="dxa"/>
            <w:tcBorders>
              <w:top w:val="single" w:sz="4" w:space="0" w:color="auto"/>
              <w:left w:val="single" w:sz="4" w:space="0" w:color="auto"/>
              <w:bottom w:val="single" w:sz="4" w:space="0" w:color="auto"/>
              <w:right w:val="single" w:sz="4" w:space="0" w:color="auto"/>
            </w:tcBorders>
            <w:shd w:val="clear" w:color="auto" w:fill="FFFFFF"/>
          </w:tcPr>
          <w:p w:rsidR="006231EA" w:rsidRPr="0083661B" w:rsidRDefault="006231EA" w:rsidP="00796E71">
            <w:pPr>
              <w:framePr w:w="9688" w:wrap="notBeside" w:vAnchor="text" w:hAnchor="text" w:xAlign="center" w:y="1"/>
              <w:spacing w:line="200" w:lineRule="exact"/>
              <w:ind w:right="284"/>
              <w:rPr>
                <w:rFonts w:ascii="Times New Roman" w:eastAsia="Times New Roman" w:hAnsi="Times New Roman" w:cs="Times New Roman"/>
              </w:rPr>
            </w:pPr>
            <w:r w:rsidRPr="0083661B">
              <w:rPr>
                <w:rFonts w:ascii="Times New Roman" w:eastAsia="Times New Roman" w:hAnsi="Times New Roman" w:cs="Times New Roman"/>
                <w:sz w:val="20"/>
                <w:szCs w:val="20"/>
              </w:rPr>
              <w:t>-145</w:t>
            </w:r>
          </w:p>
        </w:tc>
      </w:tr>
    </w:tbl>
    <w:p w:rsidR="006231EA" w:rsidRPr="0083661B" w:rsidRDefault="006231EA" w:rsidP="006231EA">
      <w:pPr>
        <w:framePr w:w="9688" w:wrap="notBeside" w:vAnchor="text" w:hAnchor="text" w:xAlign="center" w:y="1"/>
        <w:ind w:right="284"/>
        <w:rPr>
          <w:sz w:val="2"/>
          <w:szCs w:val="2"/>
        </w:rPr>
      </w:pPr>
    </w:p>
    <w:p w:rsidR="006231EA" w:rsidRPr="006231EA" w:rsidRDefault="006231EA" w:rsidP="006231EA">
      <w:pPr>
        <w:ind w:right="284"/>
        <w:rPr>
          <w:sz w:val="2"/>
          <w:szCs w:val="2"/>
          <w:lang w:val="en-GB"/>
        </w:rPr>
        <w:sectPr w:rsidR="006231EA" w:rsidRPr="006231EA" w:rsidSect="00215C59">
          <w:pgSz w:w="11900" w:h="16840" w:code="9"/>
          <w:pgMar w:top="1418" w:right="1418" w:bottom="1418" w:left="1418" w:header="0" w:footer="3" w:gutter="0"/>
          <w:cols w:space="720"/>
          <w:noEndnote/>
          <w:titlePg/>
          <w:docGrid w:linePitch="360"/>
        </w:sectPr>
      </w:pPr>
    </w:p>
    <w:p w:rsidR="006231EA" w:rsidRPr="0083661B" w:rsidRDefault="006231EA" w:rsidP="0017086D">
      <w:pPr>
        <w:tabs>
          <w:tab w:val="left" w:pos="9064"/>
        </w:tabs>
        <w:ind w:right="-8" w:firstLine="709"/>
        <w:jc w:val="both"/>
        <w:rPr>
          <w:rFonts w:ascii="Times New Roman" w:eastAsia="Times New Roman" w:hAnsi="Times New Roman" w:cs="Times New Roman"/>
        </w:rPr>
      </w:pPr>
      <w:r w:rsidRPr="0083661B">
        <w:rPr>
          <w:rFonts w:ascii="Times New Roman" w:eastAsia="Times New Roman" w:hAnsi="Times New Roman" w:cs="Times New Roman"/>
        </w:rPr>
        <w:t>Към 31 декември 2016 г. населението на областите в региона е 724 748 души, което представлява 10.21% от населението на страната. В сравнение с 2015 г. населението на региона като цяло намалява с 4 142 души, или с 0.6%, а делът му от цялото население на страната на практика остава непроменен (нараства само с 0.02 процентни пункта). Мъжете са 352 712 (48.67%), а жените - 372 036 (51.33%), или на 1 000 мъже се падат 1055 жени. Броят на мъжете в региона като цяло преобладава във възрастовите групи от 0 до 49 години. За Ямболска област мъжете доминират от 0 до 54 г. възраст. С нарастване на възрастта над 54 г. жените твърдо доминират като брой и относителен дял от общото население на областта. Териториалното разпределение на населението в областта показва, че към 31.12.2016 г. делът на градското население е по- висок . Спрямо 2015 г. делът на градското население е по-висок с 0.2 процентни пункта. Продължава процесът на застаряване на населението. В края на 2016 г. лицата на 65 и повече навършени години са 141 534. В сравнение с 2015 г. делът на населението в тази възрастова група нараства с 0.4 процентни пункта - в Ямболска област е 23.2%.</w:t>
      </w:r>
    </w:p>
    <w:p w:rsidR="006231EA" w:rsidRDefault="006231EA" w:rsidP="0017086D">
      <w:pPr>
        <w:tabs>
          <w:tab w:val="left" w:pos="9064"/>
        </w:tabs>
        <w:ind w:right="-8" w:firstLine="709"/>
        <w:jc w:val="both"/>
        <w:rPr>
          <w:rFonts w:ascii="Times New Roman" w:eastAsia="Times New Roman" w:hAnsi="Times New Roman" w:cs="Times New Roman"/>
        </w:rPr>
      </w:pPr>
      <w:r w:rsidRPr="0083661B">
        <w:rPr>
          <w:rFonts w:ascii="Times New Roman" w:eastAsia="Times New Roman" w:hAnsi="Times New Roman" w:cs="Times New Roman"/>
        </w:rPr>
        <w:t>Наблюдението показва, че процесът на застаряване е характерен както в градовете, така и за населението в селата, а в зависимост от пола, броят на жените на възраст 65 и повече години нараства по интензивно, поради това, че те от една страна са доминиращата част от населението, а от друга се отличават с по-висока средна продължителност на живота.</w:t>
      </w:r>
    </w:p>
    <w:p w:rsidR="006231EA" w:rsidRDefault="006231EA" w:rsidP="006231EA">
      <w:pPr>
        <w:ind w:right="284" w:firstLine="839"/>
        <w:jc w:val="both"/>
        <w:rPr>
          <w:rFonts w:ascii="Times New Roman" w:eastAsia="Times New Roman" w:hAnsi="Times New Roman" w:cs="Times New Roman"/>
        </w:rPr>
      </w:pPr>
    </w:p>
    <w:p w:rsidR="006231EA" w:rsidRPr="0083661B" w:rsidRDefault="006231EA" w:rsidP="006231EA">
      <w:pPr>
        <w:ind w:right="284" w:firstLine="839"/>
        <w:jc w:val="center"/>
        <w:rPr>
          <w:rFonts w:ascii="Times New Roman" w:eastAsia="Times New Roman" w:hAnsi="Times New Roman" w:cs="Times New Roman"/>
          <w:b/>
          <w:bCs/>
        </w:rPr>
      </w:pPr>
      <w:r w:rsidRPr="0083661B">
        <w:rPr>
          <w:rFonts w:ascii="Times New Roman" w:eastAsia="Times New Roman" w:hAnsi="Times New Roman" w:cs="Times New Roman"/>
          <w:b/>
          <w:bCs/>
        </w:rPr>
        <w:t>НАСЕЛЕНИЕ ПО ПОЛ КЪМ 31.12.2016 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18"/>
        <w:gridCol w:w="1322"/>
        <w:gridCol w:w="968"/>
        <w:gridCol w:w="1285"/>
        <w:gridCol w:w="997"/>
        <w:gridCol w:w="1282"/>
        <w:gridCol w:w="1001"/>
        <w:gridCol w:w="1145"/>
      </w:tblGrid>
      <w:tr w:rsidR="006231EA" w:rsidRPr="0083661B" w:rsidTr="00796E71">
        <w:trPr>
          <w:trHeight w:hRule="exact" w:val="302"/>
          <w:jc w:val="center"/>
        </w:trPr>
        <w:tc>
          <w:tcPr>
            <w:tcW w:w="1418" w:type="dxa"/>
            <w:vMerge w:val="restart"/>
            <w:tcBorders>
              <w:top w:val="single" w:sz="4" w:space="0" w:color="auto"/>
              <w:left w:val="single" w:sz="4" w:space="0" w:color="auto"/>
            </w:tcBorders>
            <w:shd w:val="clear" w:color="auto" w:fill="FFFFFF"/>
          </w:tcPr>
          <w:p w:rsidR="006231EA" w:rsidRPr="00E769FF" w:rsidRDefault="006231EA" w:rsidP="00796E71">
            <w:pPr>
              <w:framePr w:w="9418" w:wrap="notBeside" w:vAnchor="text" w:hAnchor="text" w:xAlign="center" w:y="1"/>
              <w:spacing w:line="240" w:lineRule="exact"/>
              <w:ind w:left="340" w:right="284"/>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Област</w:t>
            </w:r>
          </w:p>
        </w:tc>
        <w:tc>
          <w:tcPr>
            <w:tcW w:w="2290" w:type="dxa"/>
            <w:gridSpan w:val="2"/>
            <w:tcBorders>
              <w:top w:val="single" w:sz="4" w:space="0" w:color="auto"/>
              <w:left w:val="single" w:sz="4" w:space="0" w:color="auto"/>
            </w:tcBorders>
            <w:shd w:val="clear" w:color="auto" w:fill="FFFFFF"/>
            <w:vAlign w:val="bottom"/>
          </w:tcPr>
          <w:p w:rsidR="006231EA" w:rsidRPr="00E769FF" w:rsidRDefault="006231EA" w:rsidP="00796E71">
            <w:pPr>
              <w:framePr w:w="9418" w:wrap="notBeside" w:vAnchor="text" w:hAnchor="text" w:xAlign="center" w:y="1"/>
              <w:spacing w:line="240" w:lineRule="exact"/>
              <w:ind w:right="284"/>
              <w:jc w:val="center"/>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Всичко</w:t>
            </w:r>
          </w:p>
        </w:tc>
        <w:tc>
          <w:tcPr>
            <w:tcW w:w="2282" w:type="dxa"/>
            <w:gridSpan w:val="2"/>
            <w:tcBorders>
              <w:top w:val="single" w:sz="4" w:space="0" w:color="auto"/>
              <w:left w:val="single" w:sz="4" w:space="0" w:color="auto"/>
            </w:tcBorders>
            <w:shd w:val="clear" w:color="auto" w:fill="FFFFFF"/>
            <w:vAlign w:val="bottom"/>
          </w:tcPr>
          <w:p w:rsidR="006231EA" w:rsidRPr="00E769FF" w:rsidRDefault="006231EA" w:rsidP="00796E71">
            <w:pPr>
              <w:framePr w:w="9418" w:wrap="notBeside" w:vAnchor="text" w:hAnchor="text" w:xAlign="center" w:y="1"/>
              <w:spacing w:line="240" w:lineRule="exact"/>
              <w:ind w:right="284"/>
              <w:jc w:val="center"/>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Мъже</w:t>
            </w:r>
          </w:p>
        </w:tc>
        <w:tc>
          <w:tcPr>
            <w:tcW w:w="2283" w:type="dxa"/>
            <w:gridSpan w:val="2"/>
            <w:tcBorders>
              <w:top w:val="single" w:sz="4" w:space="0" w:color="auto"/>
              <w:left w:val="single" w:sz="4" w:space="0" w:color="auto"/>
            </w:tcBorders>
            <w:shd w:val="clear" w:color="auto" w:fill="FFFFFF"/>
            <w:vAlign w:val="bottom"/>
          </w:tcPr>
          <w:p w:rsidR="006231EA" w:rsidRPr="00E769FF" w:rsidRDefault="006231EA" w:rsidP="00796E71">
            <w:pPr>
              <w:framePr w:w="9418" w:wrap="notBeside" w:vAnchor="text" w:hAnchor="text" w:xAlign="center" w:y="1"/>
              <w:spacing w:line="240" w:lineRule="exact"/>
              <w:ind w:right="284"/>
              <w:jc w:val="center"/>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Жени</w:t>
            </w:r>
          </w:p>
        </w:tc>
        <w:tc>
          <w:tcPr>
            <w:tcW w:w="1145" w:type="dxa"/>
            <w:vMerge w:val="restart"/>
            <w:tcBorders>
              <w:top w:val="single" w:sz="4" w:space="0" w:color="auto"/>
              <w:left w:val="single" w:sz="4" w:space="0" w:color="auto"/>
              <w:right w:val="single" w:sz="4" w:space="0" w:color="auto"/>
            </w:tcBorders>
            <w:shd w:val="clear" w:color="auto" w:fill="FFFFFF"/>
            <w:vAlign w:val="bottom"/>
          </w:tcPr>
          <w:p w:rsidR="006231EA" w:rsidRPr="00E769FF" w:rsidRDefault="006231EA" w:rsidP="00796E71">
            <w:pPr>
              <w:framePr w:w="9418" w:wrap="notBeside" w:vAnchor="text" w:hAnchor="text" w:xAlign="center" w:y="1"/>
              <w:spacing w:line="277" w:lineRule="exact"/>
              <w:ind w:right="284"/>
              <w:jc w:val="both"/>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Бр.жени на 1000</w:t>
            </w:r>
          </w:p>
          <w:p w:rsidR="006231EA" w:rsidRPr="00E769FF" w:rsidRDefault="006231EA" w:rsidP="00796E71">
            <w:pPr>
              <w:framePr w:w="9418" w:wrap="notBeside" w:vAnchor="text" w:hAnchor="text" w:xAlign="center" w:y="1"/>
              <w:spacing w:line="277" w:lineRule="exact"/>
              <w:ind w:right="284"/>
              <w:jc w:val="center"/>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мъже</w:t>
            </w:r>
          </w:p>
        </w:tc>
      </w:tr>
      <w:tr w:rsidR="006231EA" w:rsidRPr="0083661B" w:rsidTr="00796E71">
        <w:trPr>
          <w:trHeight w:hRule="exact" w:val="558"/>
          <w:jc w:val="center"/>
        </w:trPr>
        <w:tc>
          <w:tcPr>
            <w:tcW w:w="1418" w:type="dxa"/>
            <w:vMerge/>
            <w:tcBorders>
              <w:left w:val="single" w:sz="4" w:space="0" w:color="auto"/>
            </w:tcBorders>
            <w:shd w:val="clear" w:color="auto" w:fill="FFFFFF"/>
          </w:tcPr>
          <w:p w:rsidR="006231EA" w:rsidRPr="00E769FF" w:rsidRDefault="006231EA" w:rsidP="00796E71">
            <w:pPr>
              <w:framePr w:w="9418" w:wrap="notBeside" w:vAnchor="text" w:hAnchor="text" w:xAlign="center" w:y="1"/>
              <w:ind w:right="284"/>
              <w:rPr>
                <w:sz w:val="20"/>
                <w:szCs w:val="20"/>
              </w:rPr>
            </w:pPr>
          </w:p>
        </w:tc>
        <w:tc>
          <w:tcPr>
            <w:tcW w:w="1322" w:type="dxa"/>
            <w:tcBorders>
              <w:top w:val="single" w:sz="4" w:space="0" w:color="auto"/>
              <w:left w:val="single" w:sz="4" w:space="0" w:color="auto"/>
            </w:tcBorders>
            <w:shd w:val="clear" w:color="auto" w:fill="FFFFFF"/>
          </w:tcPr>
          <w:p w:rsidR="006231EA" w:rsidRPr="00E769FF" w:rsidRDefault="006231EA" w:rsidP="00796E71">
            <w:pPr>
              <w:framePr w:w="9418" w:wrap="notBeside" w:vAnchor="text" w:hAnchor="text" w:xAlign="center" w:y="1"/>
              <w:spacing w:line="240" w:lineRule="exact"/>
              <w:ind w:right="284"/>
              <w:jc w:val="right"/>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/брой/</w:t>
            </w:r>
          </w:p>
        </w:tc>
        <w:tc>
          <w:tcPr>
            <w:tcW w:w="968" w:type="dxa"/>
            <w:tcBorders>
              <w:top w:val="single" w:sz="4" w:space="0" w:color="auto"/>
              <w:left w:val="single" w:sz="4" w:space="0" w:color="auto"/>
            </w:tcBorders>
            <w:shd w:val="clear" w:color="auto" w:fill="FFFFFF"/>
          </w:tcPr>
          <w:p w:rsidR="006231EA" w:rsidRPr="00E769FF" w:rsidRDefault="006231EA" w:rsidP="00796E71">
            <w:pPr>
              <w:framePr w:w="9418" w:wrap="notBeside" w:vAnchor="text" w:hAnchor="text" w:xAlign="center" w:y="1"/>
              <w:spacing w:line="240" w:lineRule="exact"/>
              <w:ind w:left="200" w:right="284"/>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/дял/</w:t>
            </w:r>
          </w:p>
        </w:tc>
        <w:tc>
          <w:tcPr>
            <w:tcW w:w="1285" w:type="dxa"/>
            <w:tcBorders>
              <w:top w:val="single" w:sz="4" w:space="0" w:color="auto"/>
              <w:left w:val="single" w:sz="4" w:space="0" w:color="auto"/>
            </w:tcBorders>
            <w:shd w:val="clear" w:color="auto" w:fill="FFFFFF"/>
          </w:tcPr>
          <w:p w:rsidR="006231EA" w:rsidRPr="00E769FF" w:rsidRDefault="006231EA" w:rsidP="00796E71">
            <w:pPr>
              <w:framePr w:w="9418" w:wrap="notBeside" w:vAnchor="text" w:hAnchor="text" w:xAlign="center" w:y="1"/>
              <w:spacing w:line="240" w:lineRule="exact"/>
              <w:ind w:left="320" w:right="284"/>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/брой/</w:t>
            </w:r>
          </w:p>
        </w:tc>
        <w:tc>
          <w:tcPr>
            <w:tcW w:w="997" w:type="dxa"/>
            <w:tcBorders>
              <w:top w:val="single" w:sz="4" w:space="0" w:color="auto"/>
              <w:left w:val="single" w:sz="4" w:space="0" w:color="auto"/>
            </w:tcBorders>
            <w:shd w:val="clear" w:color="auto" w:fill="FFFFFF"/>
          </w:tcPr>
          <w:p w:rsidR="006231EA" w:rsidRPr="00E769FF" w:rsidRDefault="006231EA" w:rsidP="00796E71">
            <w:pPr>
              <w:framePr w:w="9418" w:wrap="notBeside" w:vAnchor="text" w:hAnchor="text" w:xAlign="center" w:y="1"/>
              <w:spacing w:line="240" w:lineRule="exact"/>
              <w:ind w:left="240" w:right="284"/>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/дял/</w:t>
            </w:r>
          </w:p>
        </w:tc>
        <w:tc>
          <w:tcPr>
            <w:tcW w:w="1282" w:type="dxa"/>
            <w:tcBorders>
              <w:top w:val="single" w:sz="4" w:space="0" w:color="auto"/>
              <w:left w:val="single" w:sz="4" w:space="0" w:color="auto"/>
            </w:tcBorders>
            <w:shd w:val="clear" w:color="auto" w:fill="FFFFFF"/>
          </w:tcPr>
          <w:p w:rsidR="006231EA" w:rsidRPr="00E769FF" w:rsidRDefault="006231EA" w:rsidP="00796E71">
            <w:pPr>
              <w:framePr w:w="9418" w:wrap="notBeside" w:vAnchor="text" w:hAnchor="text" w:xAlign="center" w:y="1"/>
              <w:spacing w:line="240" w:lineRule="exact"/>
              <w:ind w:left="320" w:right="284"/>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/брой/</w:t>
            </w:r>
          </w:p>
        </w:tc>
        <w:tc>
          <w:tcPr>
            <w:tcW w:w="1001" w:type="dxa"/>
            <w:tcBorders>
              <w:top w:val="single" w:sz="4" w:space="0" w:color="auto"/>
              <w:left w:val="single" w:sz="4" w:space="0" w:color="auto"/>
            </w:tcBorders>
            <w:shd w:val="clear" w:color="auto" w:fill="FFFFFF"/>
          </w:tcPr>
          <w:p w:rsidR="006231EA" w:rsidRPr="00E769FF" w:rsidRDefault="006231EA" w:rsidP="00796E71">
            <w:pPr>
              <w:framePr w:w="9418" w:wrap="notBeside" w:vAnchor="text" w:hAnchor="text" w:xAlign="center" w:y="1"/>
              <w:spacing w:line="240" w:lineRule="exact"/>
              <w:ind w:left="240" w:right="284"/>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/дял/</w:t>
            </w:r>
          </w:p>
        </w:tc>
        <w:tc>
          <w:tcPr>
            <w:tcW w:w="1145" w:type="dxa"/>
            <w:vMerge/>
            <w:tcBorders>
              <w:left w:val="single" w:sz="4" w:space="0" w:color="auto"/>
              <w:right w:val="single" w:sz="4" w:space="0" w:color="auto"/>
            </w:tcBorders>
            <w:shd w:val="clear" w:color="auto" w:fill="FFFFFF"/>
            <w:vAlign w:val="bottom"/>
          </w:tcPr>
          <w:p w:rsidR="006231EA" w:rsidRPr="00E769FF" w:rsidRDefault="006231EA" w:rsidP="00796E71">
            <w:pPr>
              <w:framePr w:w="9418" w:wrap="notBeside" w:vAnchor="text" w:hAnchor="text" w:xAlign="center" w:y="1"/>
              <w:ind w:right="284"/>
              <w:rPr>
                <w:sz w:val="20"/>
                <w:szCs w:val="20"/>
              </w:rPr>
            </w:pPr>
          </w:p>
        </w:tc>
      </w:tr>
      <w:tr w:rsidR="006231EA" w:rsidRPr="0083661B" w:rsidTr="00796E71">
        <w:trPr>
          <w:trHeight w:hRule="exact" w:val="288"/>
          <w:jc w:val="center"/>
        </w:trPr>
        <w:tc>
          <w:tcPr>
            <w:tcW w:w="1418" w:type="dxa"/>
            <w:tcBorders>
              <w:top w:val="single" w:sz="4" w:space="0" w:color="auto"/>
              <w:left w:val="single" w:sz="4" w:space="0" w:color="auto"/>
            </w:tcBorders>
            <w:shd w:val="clear" w:color="auto" w:fill="FFFFFF"/>
            <w:vAlign w:val="bottom"/>
          </w:tcPr>
          <w:p w:rsidR="006231EA" w:rsidRPr="00B5697A" w:rsidRDefault="006231EA" w:rsidP="00796E71">
            <w:pPr>
              <w:framePr w:w="9418" w:wrap="notBeside" w:vAnchor="text" w:hAnchor="text" w:xAlign="center" w:y="1"/>
              <w:spacing w:line="240" w:lineRule="exact"/>
              <w:ind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за страната</w:t>
            </w:r>
          </w:p>
        </w:tc>
        <w:tc>
          <w:tcPr>
            <w:tcW w:w="1322" w:type="dxa"/>
            <w:tcBorders>
              <w:top w:val="single" w:sz="4" w:space="0" w:color="auto"/>
              <w:left w:val="single" w:sz="4" w:space="0" w:color="auto"/>
            </w:tcBorders>
            <w:shd w:val="clear" w:color="auto" w:fill="FFFFFF"/>
            <w:vAlign w:val="bottom"/>
          </w:tcPr>
          <w:p w:rsidR="006231EA" w:rsidRPr="00B5697A" w:rsidRDefault="006231EA" w:rsidP="00796E71">
            <w:pPr>
              <w:framePr w:w="9418" w:wrap="notBeside" w:vAnchor="text" w:hAnchor="text" w:xAlign="center" w:y="1"/>
              <w:spacing w:line="240" w:lineRule="exact"/>
              <w:ind w:left="180"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7 101 859</w:t>
            </w:r>
          </w:p>
        </w:tc>
        <w:tc>
          <w:tcPr>
            <w:tcW w:w="968" w:type="dxa"/>
            <w:tcBorders>
              <w:top w:val="single" w:sz="4" w:space="0" w:color="auto"/>
              <w:left w:val="single" w:sz="4" w:space="0" w:color="auto"/>
            </w:tcBorders>
            <w:shd w:val="clear" w:color="auto" w:fill="FFFFFF"/>
            <w:vAlign w:val="bottom"/>
          </w:tcPr>
          <w:p w:rsidR="006231EA" w:rsidRPr="00B5697A" w:rsidRDefault="006231EA" w:rsidP="00796E71">
            <w:pPr>
              <w:framePr w:w="9418" w:wrap="notBeside" w:vAnchor="text" w:hAnchor="text" w:xAlign="center" w:y="1"/>
              <w:spacing w:line="240" w:lineRule="exact"/>
              <w:ind w:left="200"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100%</w:t>
            </w:r>
          </w:p>
        </w:tc>
        <w:tc>
          <w:tcPr>
            <w:tcW w:w="1285" w:type="dxa"/>
            <w:tcBorders>
              <w:top w:val="single" w:sz="4" w:space="0" w:color="auto"/>
              <w:left w:val="single" w:sz="4" w:space="0" w:color="auto"/>
            </w:tcBorders>
            <w:shd w:val="clear" w:color="auto" w:fill="FFFFFF"/>
            <w:vAlign w:val="bottom"/>
          </w:tcPr>
          <w:p w:rsidR="006231EA" w:rsidRPr="00B5697A" w:rsidRDefault="006231EA" w:rsidP="00796E71">
            <w:pPr>
              <w:framePr w:w="9418" w:wrap="notBeside" w:vAnchor="text" w:hAnchor="text" w:xAlign="center" w:y="1"/>
              <w:spacing w:line="240" w:lineRule="exact"/>
              <w:ind w:left="180"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3 449 978</w:t>
            </w:r>
          </w:p>
        </w:tc>
        <w:tc>
          <w:tcPr>
            <w:tcW w:w="997" w:type="dxa"/>
            <w:tcBorders>
              <w:top w:val="single" w:sz="4" w:space="0" w:color="auto"/>
              <w:left w:val="single" w:sz="4" w:space="0" w:color="auto"/>
            </w:tcBorders>
            <w:shd w:val="clear" w:color="auto" w:fill="FFFFFF"/>
            <w:vAlign w:val="bottom"/>
          </w:tcPr>
          <w:p w:rsidR="006231EA" w:rsidRPr="00B5697A" w:rsidRDefault="006231EA" w:rsidP="00796E71">
            <w:pPr>
              <w:framePr w:w="9418" w:wrap="notBeside" w:vAnchor="text" w:hAnchor="text" w:xAlign="center" w:y="1"/>
              <w:spacing w:line="240" w:lineRule="exact"/>
              <w:ind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48,58%</w:t>
            </w:r>
          </w:p>
        </w:tc>
        <w:tc>
          <w:tcPr>
            <w:tcW w:w="1282" w:type="dxa"/>
            <w:tcBorders>
              <w:top w:val="single" w:sz="4" w:space="0" w:color="auto"/>
              <w:left w:val="single" w:sz="4" w:space="0" w:color="auto"/>
            </w:tcBorders>
            <w:shd w:val="clear" w:color="auto" w:fill="FFFFFF"/>
            <w:vAlign w:val="bottom"/>
          </w:tcPr>
          <w:p w:rsidR="006231EA" w:rsidRPr="00B5697A" w:rsidRDefault="006231EA" w:rsidP="00796E71">
            <w:pPr>
              <w:framePr w:w="9418" w:wrap="notBeside" w:vAnchor="text" w:hAnchor="text" w:xAlign="center" w:y="1"/>
              <w:spacing w:line="240" w:lineRule="exact"/>
              <w:ind w:left="180"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3 651 881</w:t>
            </w:r>
          </w:p>
        </w:tc>
        <w:tc>
          <w:tcPr>
            <w:tcW w:w="1001" w:type="dxa"/>
            <w:tcBorders>
              <w:top w:val="single" w:sz="4" w:space="0" w:color="auto"/>
              <w:left w:val="single" w:sz="4" w:space="0" w:color="auto"/>
            </w:tcBorders>
            <w:shd w:val="clear" w:color="auto" w:fill="FFFFFF"/>
            <w:vAlign w:val="bottom"/>
          </w:tcPr>
          <w:p w:rsidR="006231EA" w:rsidRPr="00B5697A" w:rsidRDefault="006231EA" w:rsidP="00796E71">
            <w:pPr>
              <w:framePr w:w="9418" w:wrap="notBeside" w:vAnchor="text" w:hAnchor="text" w:xAlign="center" w:y="1"/>
              <w:spacing w:line="240" w:lineRule="exact"/>
              <w:ind w:left="140"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51,42%</w:t>
            </w:r>
          </w:p>
        </w:tc>
        <w:tc>
          <w:tcPr>
            <w:tcW w:w="1145" w:type="dxa"/>
            <w:tcBorders>
              <w:top w:val="single" w:sz="4" w:space="0" w:color="auto"/>
              <w:left w:val="single" w:sz="4" w:space="0" w:color="auto"/>
              <w:right w:val="single" w:sz="4" w:space="0" w:color="auto"/>
            </w:tcBorders>
            <w:shd w:val="clear" w:color="auto" w:fill="FFFFFF"/>
            <w:vAlign w:val="bottom"/>
          </w:tcPr>
          <w:p w:rsidR="006231EA" w:rsidRPr="00B5697A" w:rsidRDefault="006231EA" w:rsidP="00796E71">
            <w:pPr>
              <w:framePr w:w="9418" w:wrap="notBeside" w:vAnchor="text" w:hAnchor="text" w:xAlign="center" w:y="1"/>
              <w:spacing w:line="240" w:lineRule="exact"/>
              <w:ind w:right="284"/>
              <w:jc w:val="center"/>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1059</w:t>
            </w:r>
          </w:p>
        </w:tc>
      </w:tr>
      <w:tr w:rsidR="006231EA" w:rsidRPr="0083661B" w:rsidTr="00796E71">
        <w:trPr>
          <w:trHeight w:hRule="exact" w:val="302"/>
          <w:jc w:val="center"/>
        </w:trPr>
        <w:tc>
          <w:tcPr>
            <w:tcW w:w="1418" w:type="dxa"/>
            <w:tcBorders>
              <w:top w:val="single" w:sz="4" w:space="0" w:color="auto"/>
              <w:left w:val="single" w:sz="4" w:space="0" w:color="auto"/>
              <w:bottom w:val="single" w:sz="4" w:space="0" w:color="auto"/>
            </w:tcBorders>
            <w:shd w:val="clear" w:color="auto" w:fill="FFFFFF"/>
          </w:tcPr>
          <w:p w:rsidR="006231EA" w:rsidRPr="00B5697A" w:rsidRDefault="006231EA" w:rsidP="00796E71">
            <w:pPr>
              <w:framePr w:w="9418" w:wrap="notBeside" w:vAnchor="text" w:hAnchor="text" w:xAlign="center" w:y="1"/>
              <w:spacing w:line="240" w:lineRule="exact"/>
              <w:ind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обл.Ямбол</w:t>
            </w:r>
          </w:p>
        </w:tc>
        <w:tc>
          <w:tcPr>
            <w:tcW w:w="1322" w:type="dxa"/>
            <w:tcBorders>
              <w:top w:val="single" w:sz="4" w:space="0" w:color="auto"/>
              <w:left w:val="single" w:sz="4" w:space="0" w:color="auto"/>
              <w:bottom w:val="single" w:sz="4" w:space="0" w:color="auto"/>
            </w:tcBorders>
            <w:shd w:val="clear" w:color="auto" w:fill="FFFFFF"/>
          </w:tcPr>
          <w:p w:rsidR="006231EA" w:rsidRPr="00B5697A" w:rsidRDefault="006231EA" w:rsidP="00796E71">
            <w:pPr>
              <w:framePr w:w="9418" w:wrap="notBeside" w:vAnchor="text" w:hAnchor="text" w:xAlign="center" w:y="1"/>
              <w:spacing w:line="240" w:lineRule="exact"/>
              <w:ind w:left="320"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122 276</w:t>
            </w:r>
          </w:p>
        </w:tc>
        <w:tc>
          <w:tcPr>
            <w:tcW w:w="968" w:type="dxa"/>
            <w:tcBorders>
              <w:top w:val="single" w:sz="4" w:space="0" w:color="auto"/>
              <w:left w:val="single" w:sz="4" w:space="0" w:color="auto"/>
              <w:bottom w:val="single" w:sz="4" w:space="0" w:color="auto"/>
            </w:tcBorders>
            <w:shd w:val="clear" w:color="auto" w:fill="FFFFFF"/>
          </w:tcPr>
          <w:p w:rsidR="006231EA" w:rsidRPr="00B5697A" w:rsidRDefault="006231EA" w:rsidP="00796E71">
            <w:pPr>
              <w:framePr w:w="9418" w:wrap="notBeside" w:vAnchor="text" w:hAnchor="text" w:xAlign="center" w:y="1"/>
              <w:spacing w:line="240" w:lineRule="exact"/>
              <w:ind w:left="200"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16,87%</w:t>
            </w:r>
          </w:p>
        </w:tc>
        <w:tc>
          <w:tcPr>
            <w:tcW w:w="1285" w:type="dxa"/>
            <w:tcBorders>
              <w:top w:val="single" w:sz="4" w:space="0" w:color="auto"/>
              <w:left w:val="single" w:sz="4" w:space="0" w:color="auto"/>
              <w:bottom w:val="single" w:sz="4" w:space="0" w:color="auto"/>
            </w:tcBorders>
            <w:shd w:val="clear" w:color="auto" w:fill="FFFFFF"/>
          </w:tcPr>
          <w:p w:rsidR="006231EA" w:rsidRPr="00B5697A" w:rsidRDefault="006231EA" w:rsidP="00796E71">
            <w:pPr>
              <w:framePr w:w="9418" w:wrap="notBeside" w:vAnchor="text" w:hAnchor="text" w:xAlign="center" w:y="1"/>
              <w:spacing w:line="240" w:lineRule="exact"/>
              <w:ind w:left="320"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59 983</w:t>
            </w:r>
          </w:p>
        </w:tc>
        <w:tc>
          <w:tcPr>
            <w:tcW w:w="997" w:type="dxa"/>
            <w:tcBorders>
              <w:top w:val="single" w:sz="4" w:space="0" w:color="auto"/>
              <w:left w:val="single" w:sz="4" w:space="0" w:color="auto"/>
              <w:bottom w:val="single" w:sz="4" w:space="0" w:color="auto"/>
            </w:tcBorders>
            <w:shd w:val="clear" w:color="auto" w:fill="FFFFFF"/>
          </w:tcPr>
          <w:p w:rsidR="006231EA" w:rsidRPr="00B5697A" w:rsidRDefault="006231EA" w:rsidP="00796E71">
            <w:pPr>
              <w:framePr w:w="9418" w:wrap="notBeside" w:vAnchor="text" w:hAnchor="text" w:xAlign="center" w:y="1"/>
              <w:spacing w:line="240" w:lineRule="exact"/>
              <w:ind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49,06%</w:t>
            </w:r>
          </w:p>
        </w:tc>
        <w:tc>
          <w:tcPr>
            <w:tcW w:w="1282" w:type="dxa"/>
            <w:tcBorders>
              <w:top w:val="single" w:sz="4" w:space="0" w:color="auto"/>
              <w:left w:val="single" w:sz="4" w:space="0" w:color="auto"/>
              <w:bottom w:val="single" w:sz="4" w:space="0" w:color="auto"/>
            </w:tcBorders>
            <w:shd w:val="clear" w:color="auto" w:fill="FFFFFF"/>
          </w:tcPr>
          <w:p w:rsidR="006231EA" w:rsidRPr="00B5697A" w:rsidRDefault="006231EA" w:rsidP="00796E71">
            <w:pPr>
              <w:framePr w:w="9418" w:wrap="notBeside" w:vAnchor="text" w:hAnchor="text" w:xAlign="center" w:y="1"/>
              <w:spacing w:line="240" w:lineRule="exact"/>
              <w:ind w:left="320"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62 293</w:t>
            </w:r>
          </w:p>
        </w:tc>
        <w:tc>
          <w:tcPr>
            <w:tcW w:w="1001" w:type="dxa"/>
            <w:tcBorders>
              <w:top w:val="single" w:sz="4" w:space="0" w:color="auto"/>
              <w:left w:val="single" w:sz="4" w:space="0" w:color="auto"/>
              <w:bottom w:val="single" w:sz="4" w:space="0" w:color="auto"/>
            </w:tcBorders>
            <w:shd w:val="clear" w:color="auto" w:fill="FFFFFF"/>
          </w:tcPr>
          <w:p w:rsidR="006231EA" w:rsidRPr="00B5697A" w:rsidRDefault="006231EA" w:rsidP="00796E71">
            <w:pPr>
              <w:framePr w:w="9418" w:wrap="notBeside" w:vAnchor="text" w:hAnchor="text" w:xAlign="center" w:y="1"/>
              <w:spacing w:line="240" w:lineRule="exact"/>
              <w:ind w:left="140"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50,94%</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6231EA" w:rsidRPr="00B5697A" w:rsidRDefault="006231EA" w:rsidP="00796E71">
            <w:pPr>
              <w:framePr w:w="9418" w:wrap="notBeside" w:vAnchor="text" w:hAnchor="text" w:xAlign="center" w:y="1"/>
              <w:spacing w:line="240" w:lineRule="exact"/>
              <w:ind w:right="284"/>
              <w:jc w:val="center"/>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1039</w:t>
            </w:r>
          </w:p>
        </w:tc>
      </w:tr>
    </w:tbl>
    <w:p w:rsidR="006231EA" w:rsidRPr="0083661B" w:rsidRDefault="006231EA" w:rsidP="006231EA">
      <w:pPr>
        <w:framePr w:w="9418" w:wrap="notBeside" w:vAnchor="text" w:hAnchor="text" w:xAlign="center" w:y="1"/>
        <w:ind w:right="284"/>
        <w:rPr>
          <w:sz w:val="2"/>
          <w:szCs w:val="2"/>
        </w:rPr>
      </w:pPr>
    </w:p>
    <w:p w:rsidR="006231EA" w:rsidRPr="0083661B" w:rsidRDefault="006231EA" w:rsidP="006231EA">
      <w:pPr>
        <w:spacing w:line="360" w:lineRule="exact"/>
        <w:ind w:right="284"/>
      </w:pPr>
    </w:p>
    <w:p w:rsidR="006231EA" w:rsidRPr="0083661B" w:rsidRDefault="006231EA" w:rsidP="006231EA">
      <w:pPr>
        <w:framePr w:w="9418" w:wrap="notBeside" w:vAnchor="text" w:hAnchor="text" w:xAlign="center" w:y="1"/>
        <w:spacing w:line="240" w:lineRule="exact"/>
        <w:ind w:right="284"/>
        <w:jc w:val="center"/>
        <w:rPr>
          <w:rFonts w:ascii="Times New Roman" w:eastAsia="Times New Roman" w:hAnsi="Times New Roman" w:cs="Times New Roman"/>
          <w:b/>
          <w:bCs/>
        </w:rPr>
      </w:pPr>
      <w:r w:rsidRPr="0083661B">
        <w:rPr>
          <w:rFonts w:ascii="Times New Roman" w:eastAsia="Times New Roman" w:hAnsi="Times New Roman" w:cs="Times New Roman"/>
          <w:b/>
          <w:bCs/>
        </w:rPr>
        <w:t>НАСЕЛЕНИЕ ПО ПОЛ КЪМ 31.12.2015 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22"/>
        <w:gridCol w:w="1321"/>
        <w:gridCol w:w="968"/>
        <w:gridCol w:w="1285"/>
        <w:gridCol w:w="997"/>
        <w:gridCol w:w="1282"/>
        <w:gridCol w:w="1001"/>
        <w:gridCol w:w="1141"/>
      </w:tblGrid>
      <w:tr w:rsidR="006231EA" w:rsidRPr="00E769FF" w:rsidTr="00796E71">
        <w:trPr>
          <w:trHeight w:hRule="exact" w:val="302"/>
          <w:jc w:val="center"/>
        </w:trPr>
        <w:tc>
          <w:tcPr>
            <w:tcW w:w="1422" w:type="dxa"/>
            <w:vMerge w:val="restart"/>
            <w:tcBorders>
              <w:top w:val="single" w:sz="4" w:space="0" w:color="auto"/>
              <w:left w:val="single" w:sz="4" w:space="0" w:color="auto"/>
            </w:tcBorders>
            <w:shd w:val="clear" w:color="auto" w:fill="FFFFFF"/>
          </w:tcPr>
          <w:p w:rsidR="006231EA" w:rsidRPr="00E769FF" w:rsidRDefault="006231EA" w:rsidP="00796E71">
            <w:pPr>
              <w:framePr w:w="9418" w:wrap="notBeside" w:vAnchor="text" w:hAnchor="text" w:xAlign="center" w:y="1"/>
              <w:spacing w:line="240" w:lineRule="exact"/>
              <w:ind w:left="340" w:right="284"/>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Област</w:t>
            </w:r>
          </w:p>
        </w:tc>
        <w:tc>
          <w:tcPr>
            <w:tcW w:w="2289" w:type="dxa"/>
            <w:gridSpan w:val="2"/>
            <w:tcBorders>
              <w:top w:val="single" w:sz="4" w:space="0" w:color="auto"/>
              <w:left w:val="single" w:sz="4" w:space="0" w:color="auto"/>
            </w:tcBorders>
            <w:shd w:val="clear" w:color="auto" w:fill="FFFFFF"/>
            <w:vAlign w:val="bottom"/>
          </w:tcPr>
          <w:p w:rsidR="006231EA" w:rsidRPr="00E769FF" w:rsidRDefault="006231EA" w:rsidP="00796E71">
            <w:pPr>
              <w:framePr w:w="9418" w:wrap="notBeside" w:vAnchor="text" w:hAnchor="text" w:xAlign="center" w:y="1"/>
              <w:spacing w:line="240" w:lineRule="exact"/>
              <w:ind w:right="284"/>
              <w:jc w:val="center"/>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Всичко</w:t>
            </w:r>
          </w:p>
        </w:tc>
        <w:tc>
          <w:tcPr>
            <w:tcW w:w="2282" w:type="dxa"/>
            <w:gridSpan w:val="2"/>
            <w:tcBorders>
              <w:top w:val="single" w:sz="4" w:space="0" w:color="auto"/>
              <w:left w:val="single" w:sz="4" w:space="0" w:color="auto"/>
            </w:tcBorders>
            <w:shd w:val="clear" w:color="auto" w:fill="FFFFFF"/>
            <w:vAlign w:val="bottom"/>
          </w:tcPr>
          <w:p w:rsidR="006231EA" w:rsidRPr="00E769FF" w:rsidRDefault="006231EA" w:rsidP="00796E71">
            <w:pPr>
              <w:framePr w:w="9418" w:wrap="notBeside" w:vAnchor="text" w:hAnchor="text" w:xAlign="center" w:y="1"/>
              <w:spacing w:line="240" w:lineRule="exact"/>
              <w:ind w:right="284"/>
              <w:jc w:val="center"/>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Мъже</w:t>
            </w:r>
          </w:p>
        </w:tc>
        <w:tc>
          <w:tcPr>
            <w:tcW w:w="2283" w:type="dxa"/>
            <w:gridSpan w:val="2"/>
            <w:tcBorders>
              <w:top w:val="single" w:sz="4" w:space="0" w:color="auto"/>
              <w:left w:val="single" w:sz="4" w:space="0" w:color="auto"/>
            </w:tcBorders>
            <w:shd w:val="clear" w:color="auto" w:fill="FFFFFF"/>
            <w:vAlign w:val="bottom"/>
          </w:tcPr>
          <w:p w:rsidR="006231EA" w:rsidRPr="00E769FF" w:rsidRDefault="006231EA" w:rsidP="00796E71">
            <w:pPr>
              <w:framePr w:w="9418" w:wrap="notBeside" w:vAnchor="text" w:hAnchor="text" w:xAlign="center" w:y="1"/>
              <w:spacing w:line="240" w:lineRule="exact"/>
              <w:ind w:right="284"/>
              <w:jc w:val="center"/>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Жени</w:t>
            </w:r>
          </w:p>
        </w:tc>
        <w:tc>
          <w:tcPr>
            <w:tcW w:w="1141" w:type="dxa"/>
            <w:vMerge w:val="restart"/>
            <w:tcBorders>
              <w:top w:val="single" w:sz="4" w:space="0" w:color="auto"/>
              <w:left w:val="single" w:sz="4" w:space="0" w:color="auto"/>
              <w:right w:val="single" w:sz="4" w:space="0" w:color="auto"/>
            </w:tcBorders>
            <w:shd w:val="clear" w:color="auto" w:fill="FFFFFF"/>
            <w:vAlign w:val="bottom"/>
          </w:tcPr>
          <w:p w:rsidR="006231EA" w:rsidRPr="00E769FF" w:rsidRDefault="006231EA" w:rsidP="00796E71">
            <w:pPr>
              <w:framePr w:w="9418" w:wrap="notBeside" w:vAnchor="text" w:hAnchor="text" w:xAlign="center" w:y="1"/>
              <w:spacing w:line="277" w:lineRule="exact"/>
              <w:ind w:right="284"/>
              <w:jc w:val="center"/>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Бр.жени на 1000 мъже</w:t>
            </w:r>
          </w:p>
        </w:tc>
      </w:tr>
      <w:tr w:rsidR="006231EA" w:rsidRPr="00E769FF" w:rsidTr="00796E71">
        <w:trPr>
          <w:trHeight w:hRule="exact" w:val="558"/>
          <w:jc w:val="center"/>
        </w:trPr>
        <w:tc>
          <w:tcPr>
            <w:tcW w:w="1422" w:type="dxa"/>
            <w:vMerge/>
            <w:tcBorders>
              <w:left w:val="single" w:sz="4" w:space="0" w:color="auto"/>
            </w:tcBorders>
            <w:shd w:val="clear" w:color="auto" w:fill="FFFFFF"/>
          </w:tcPr>
          <w:p w:rsidR="006231EA" w:rsidRPr="00E769FF" w:rsidRDefault="006231EA" w:rsidP="00796E71">
            <w:pPr>
              <w:framePr w:w="9418" w:wrap="notBeside" w:vAnchor="text" w:hAnchor="text" w:xAlign="center" w:y="1"/>
              <w:ind w:right="284"/>
              <w:rPr>
                <w:sz w:val="20"/>
                <w:szCs w:val="20"/>
              </w:rPr>
            </w:pPr>
          </w:p>
        </w:tc>
        <w:tc>
          <w:tcPr>
            <w:tcW w:w="1321" w:type="dxa"/>
            <w:tcBorders>
              <w:top w:val="single" w:sz="4" w:space="0" w:color="auto"/>
              <w:left w:val="single" w:sz="4" w:space="0" w:color="auto"/>
            </w:tcBorders>
            <w:shd w:val="clear" w:color="auto" w:fill="FFFFFF"/>
          </w:tcPr>
          <w:p w:rsidR="006231EA" w:rsidRPr="00E769FF" w:rsidRDefault="006231EA" w:rsidP="00796E71">
            <w:pPr>
              <w:framePr w:w="9418" w:wrap="notBeside" w:vAnchor="text" w:hAnchor="text" w:xAlign="center" w:y="1"/>
              <w:spacing w:line="240" w:lineRule="exact"/>
              <w:ind w:left="320" w:right="284"/>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/брой/</w:t>
            </w:r>
          </w:p>
        </w:tc>
        <w:tc>
          <w:tcPr>
            <w:tcW w:w="968" w:type="dxa"/>
            <w:tcBorders>
              <w:top w:val="single" w:sz="4" w:space="0" w:color="auto"/>
              <w:left w:val="single" w:sz="4" w:space="0" w:color="auto"/>
            </w:tcBorders>
            <w:shd w:val="clear" w:color="auto" w:fill="FFFFFF"/>
          </w:tcPr>
          <w:p w:rsidR="006231EA" w:rsidRPr="00E769FF" w:rsidRDefault="006231EA" w:rsidP="00796E71">
            <w:pPr>
              <w:framePr w:w="9418" w:wrap="notBeside" w:vAnchor="text" w:hAnchor="text" w:xAlign="center" w:y="1"/>
              <w:spacing w:line="240" w:lineRule="exact"/>
              <w:ind w:left="200" w:right="284"/>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/дял/</w:t>
            </w:r>
          </w:p>
        </w:tc>
        <w:tc>
          <w:tcPr>
            <w:tcW w:w="1285" w:type="dxa"/>
            <w:tcBorders>
              <w:top w:val="single" w:sz="4" w:space="0" w:color="auto"/>
              <w:left w:val="single" w:sz="4" w:space="0" w:color="auto"/>
            </w:tcBorders>
            <w:shd w:val="clear" w:color="auto" w:fill="FFFFFF"/>
          </w:tcPr>
          <w:p w:rsidR="006231EA" w:rsidRPr="00E769FF" w:rsidRDefault="006231EA" w:rsidP="00796E71">
            <w:pPr>
              <w:framePr w:w="9418" w:wrap="notBeside" w:vAnchor="text" w:hAnchor="text" w:xAlign="center" w:y="1"/>
              <w:spacing w:line="240" w:lineRule="exact"/>
              <w:ind w:left="320" w:right="284"/>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/брой/</w:t>
            </w:r>
          </w:p>
        </w:tc>
        <w:tc>
          <w:tcPr>
            <w:tcW w:w="997" w:type="dxa"/>
            <w:tcBorders>
              <w:top w:val="single" w:sz="4" w:space="0" w:color="auto"/>
              <w:left w:val="single" w:sz="4" w:space="0" w:color="auto"/>
            </w:tcBorders>
            <w:shd w:val="clear" w:color="auto" w:fill="FFFFFF"/>
          </w:tcPr>
          <w:p w:rsidR="006231EA" w:rsidRPr="00E769FF" w:rsidRDefault="006231EA" w:rsidP="00796E71">
            <w:pPr>
              <w:framePr w:w="9418" w:wrap="notBeside" w:vAnchor="text" w:hAnchor="text" w:xAlign="center" w:y="1"/>
              <w:spacing w:line="240" w:lineRule="exact"/>
              <w:ind w:left="240" w:right="284"/>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/дял/</w:t>
            </w:r>
          </w:p>
        </w:tc>
        <w:tc>
          <w:tcPr>
            <w:tcW w:w="1282" w:type="dxa"/>
            <w:tcBorders>
              <w:top w:val="single" w:sz="4" w:space="0" w:color="auto"/>
              <w:left w:val="single" w:sz="4" w:space="0" w:color="auto"/>
            </w:tcBorders>
            <w:shd w:val="clear" w:color="auto" w:fill="FFFFFF"/>
          </w:tcPr>
          <w:p w:rsidR="006231EA" w:rsidRPr="00E769FF" w:rsidRDefault="006231EA" w:rsidP="00796E71">
            <w:pPr>
              <w:framePr w:w="9418" w:wrap="notBeside" w:vAnchor="text" w:hAnchor="text" w:xAlign="center" w:y="1"/>
              <w:spacing w:line="240" w:lineRule="exact"/>
              <w:ind w:left="320" w:right="284"/>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/брой/</w:t>
            </w:r>
          </w:p>
        </w:tc>
        <w:tc>
          <w:tcPr>
            <w:tcW w:w="1001" w:type="dxa"/>
            <w:tcBorders>
              <w:top w:val="single" w:sz="4" w:space="0" w:color="auto"/>
              <w:left w:val="single" w:sz="4" w:space="0" w:color="auto"/>
            </w:tcBorders>
            <w:shd w:val="clear" w:color="auto" w:fill="FFFFFF"/>
          </w:tcPr>
          <w:p w:rsidR="006231EA" w:rsidRPr="00E769FF" w:rsidRDefault="006231EA" w:rsidP="00796E71">
            <w:pPr>
              <w:framePr w:w="9418" w:wrap="notBeside" w:vAnchor="text" w:hAnchor="text" w:xAlign="center" w:y="1"/>
              <w:spacing w:line="240" w:lineRule="exact"/>
              <w:ind w:left="240" w:right="284"/>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/дял/</w:t>
            </w:r>
          </w:p>
        </w:tc>
        <w:tc>
          <w:tcPr>
            <w:tcW w:w="1141" w:type="dxa"/>
            <w:vMerge/>
            <w:tcBorders>
              <w:left w:val="single" w:sz="4" w:space="0" w:color="auto"/>
              <w:right w:val="single" w:sz="4" w:space="0" w:color="auto"/>
            </w:tcBorders>
            <w:shd w:val="clear" w:color="auto" w:fill="FFFFFF"/>
            <w:vAlign w:val="bottom"/>
          </w:tcPr>
          <w:p w:rsidR="006231EA" w:rsidRPr="00E769FF" w:rsidRDefault="006231EA" w:rsidP="00796E71">
            <w:pPr>
              <w:framePr w:w="9418" w:wrap="notBeside" w:vAnchor="text" w:hAnchor="text" w:xAlign="center" w:y="1"/>
              <w:ind w:right="284"/>
              <w:rPr>
                <w:sz w:val="20"/>
                <w:szCs w:val="20"/>
              </w:rPr>
            </w:pPr>
          </w:p>
        </w:tc>
      </w:tr>
      <w:tr w:rsidR="006231EA" w:rsidRPr="00E769FF" w:rsidTr="00796E71">
        <w:trPr>
          <w:trHeight w:hRule="exact" w:val="288"/>
          <w:jc w:val="center"/>
        </w:trPr>
        <w:tc>
          <w:tcPr>
            <w:tcW w:w="1422" w:type="dxa"/>
            <w:tcBorders>
              <w:top w:val="single" w:sz="4" w:space="0" w:color="auto"/>
              <w:left w:val="single" w:sz="4" w:space="0" w:color="auto"/>
            </w:tcBorders>
            <w:shd w:val="clear" w:color="auto" w:fill="FFFFFF"/>
            <w:vAlign w:val="bottom"/>
          </w:tcPr>
          <w:p w:rsidR="006231EA" w:rsidRPr="00B5697A" w:rsidRDefault="006231EA" w:rsidP="00796E71">
            <w:pPr>
              <w:framePr w:w="9418" w:wrap="notBeside" w:vAnchor="text" w:hAnchor="text" w:xAlign="center" w:y="1"/>
              <w:spacing w:line="240" w:lineRule="exact"/>
              <w:ind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за страната</w:t>
            </w:r>
          </w:p>
        </w:tc>
        <w:tc>
          <w:tcPr>
            <w:tcW w:w="1321" w:type="dxa"/>
            <w:tcBorders>
              <w:top w:val="single" w:sz="4" w:space="0" w:color="auto"/>
              <w:left w:val="single" w:sz="4" w:space="0" w:color="auto"/>
            </w:tcBorders>
            <w:shd w:val="clear" w:color="auto" w:fill="FFFFFF"/>
            <w:vAlign w:val="bottom"/>
          </w:tcPr>
          <w:p w:rsidR="006231EA" w:rsidRPr="00B5697A" w:rsidRDefault="006231EA" w:rsidP="00796E71">
            <w:pPr>
              <w:framePr w:w="9418" w:wrap="notBeside" w:vAnchor="text" w:hAnchor="text" w:xAlign="center" w:y="1"/>
              <w:spacing w:line="240" w:lineRule="exact"/>
              <w:ind w:left="180"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7 153 784</w:t>
            </w:r>
          </w:p>
        </w:tc>
        <w:tc>
          <w:tcPr>
            <w:tcW w:w="968" w:type="dxa"/>
            <w:tcBorders>
              <w:top w:val="single" w:sz="4" w:space="0" w:color="auto"/>
              <w:left w:val="single" w:sz="4" w:space="0" w:color="auto"/>
            </w:tcBorders>
            <w:shd w:val="clear" w:color="auto" w:fill="FFFFFF"/>
            <w:vAlign w:val="bottom"/>
          </w:tcPr>
          <w:p w:rsidR="006231EA" w:rsidRPr="00B5697A" w:rsidRDefault="006231EA" w:rsidP="00796E71">
            <w:pPr>
              <w:framePr w:w="9418" w:wrap="notBeside" w:vAnchor="text" w:hAnchor="text" w:xAlign="center" w:y="1"/>
              <w:spacing w:line="240" w:lineRule="exact"/>
              <w:ind w:left="200"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100%</w:t>
            </w:r>
          </w:p>
        </w:tc>
        <w:tc>
          <w:tcPr>
            <w:tcW w:w="1285" w:type="dxa"/>
            <w:tcBorders>
              <w:top w:val="single" w:sz="4" w:space="0" w:color="auto"/>
              <w:left w:val="single" w:sz="4" w:space="0" w:color="auto"/>
            </w:tcBorders>
            <w:shd w:val="clear" w:color="auto" w:fill="FFFFFF"/>
            <w:vAlign w:val="bottom"/>
          </w:tcPr>
          <w:p w:rsidR="006231EA" w:rsidRPr="00B5697A" w:rsidRDefault="006231EA" w:rsidP="00796E71">
            <w:pPr>
              <w:framePr w:w="9418" w:wrap="notBeside" w:vAnchor="text" w:hAnchor="text" w:xAlign="center" w:y="1"/>
              <w:spacing w:line="240" w:lineRule="exact"/>
              <w:ind w:left="160"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3 477 177</w:t>
            </w:r>
          </w:p>
        </w:tc>
        <w:tc>
          <w:tcPr>
            <w:tcW w:w="997" w:type="dxa"/>
            <w:tcBorders>
              <w:top w:val="single" w:sz="4" w:space="0" w:color="auto"/>
              <w:left w:val="single" w:sz="4" w:space="0" w:color="auto"/>
            </w:tcBorders>
            <w:shd w:val="clear" w:color="auto" w:fill="FFFFFF"/>
            <w:vAlign w:val="bottom"/>
          </w:tcPr>
          <w:p w:rsidR="006231EA" w:rsidRPr="00B5697A" w:rsidRDefault="006231EA" w:rsidP="00796E71">
            <w:pPr>
              <w:framePr w:w="9418" w:wrap="notBeside" w:vAnchor="text" w:hAnchor="text" w:xAlign="center" w:y="1"/>
              <w:spacing w:line="240" w:lineRule="exact"/>
              <w:ind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48,61%</w:t>
            </w:r>
          </w:p>
        </w:tc>
        <w:tc>
          <w:tcPr>
            <w:tcW w:w="1282" w:type="dxa"/>
            <w:tcBorders>
              <w:top w:val="single" w:sz="4" w:space="0" w:color="auto"/>
              <w:left w:val="single" w:sz="4" w:space="0" w:color="auto"/>
            </w:tcBorders>
            <w:shd w:val="clear" w:color="auto" w:fill="FFFFFF"/>
            <w:vAlign w:val="bottom"/>
          </w:tcPr>
          <w:p w:rsidR="006231EA" w:rsidRPr="00B5697A" w:rsidRDefault="006231EA" w:rsidP="00796E71">
            <w:pPr>
              <w:framePr w:w="9418" w:wrap="notBeside" w:vAnchor="text" w:hAnchor="text" w:xAlign="center" w:y="1"/>
              <w:spacing w:line="240" w:lineRule="exact"/>
              <w:ind w:left="160"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3 676 607</w:t>
            </w:r>
          </w:p>
        </w:tc>
        <w:tc>
          <w:tcPr>
            <w:tcW w:w="1001" w:type="dxa"/>
            <w:tcBorders>
              <w:top w:val="single" w:sz="4" w:space="0" w:color="auto"/>
              <w:left w:val="single" w:sz="4" w:space="0" w:color="auto"/>
            </w:tcBorders>
            <w:shd w:val="clear" w:color="auto" w:fill="FFFFFF"/>
            <w:vAlign w:val="bottom"/>
          </w:tcPr>
          <w:p w:rsidR="006231EA" w:rsidRPr="00B5697A" w:rsidRDefault="006231EA" w:rsidP="00796E71">
            <w:pPr>
              <w:framePr w:w="9418" w:wrap="notBeside" w:vAnchor="text" w:hAnchor="text" w:xAlign="center" w:y="1"/>
              <w:spacing w:line="240" w:lineRule="exact"/>
              <w:ind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51,39%</w:t>
            </w:r>
          </w:p>
        </w:tc>
        <w:tc>
          <w:tcPr>
            <w:tcW w:w="1141" w:type="dxa"/>
            <w:tcBorders>
              <w:top w:val="single" w:sz="4" w:space="0" w:color="auto"/>
              <w:left w:val="single" w:sz="4" w:space="0" w:color="auto"/>
              <w:right w:val="single" w:sz="4" w:space="0" w:color="auto"/>
            </w:tcBorders>
            <w:shd w:val="clear" w:color="auto" w:fill="FFFFFF"/>
            <w:vAlign w:val="bottom"/>
          </w:tcPr>
          <w:p w:rsidR="006231EA" w:rsidRPr="00B5697A" w:rsidRDefault="006231EA" w:rsidP="00796E71">
            <w:pPr>
              <w:framePr w:w="9418" w:wrap="notBeside" w:vAnchor="text" w:hAnchor="text" w:xAlign="center" w:y="1"/>
              <w:spacing w:line="240" w:lineRule="exact"/>
              <w:ind w:right="284"/>
              <w:jc w:val="center"/>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1057</w:t>
            </w:r>
          </w:p>
        </w:tc>
      </w:tr>
      <w:tr w:rsidR="006231EA" w:rsidRPr="00E769FF" w:rsidTr="00796E71">
        <w:trPr>
          <w:trHeight w:hRule="exact" w:val="302"/>
          <w:jc w:val="center"/>
        </w:trPr>
        <w:tc>
          <w:tcPr>
            <w:tcW w:w="1422" w:type="dxa"/>
            <w:tcBorders>
              <w:top w:val="single" w:sz="4" w:space="0" w:color="auto"/>
              <w:left w:val="single" w:sz="4" w:space="0" w:color="auto"/>
              <w:bottom w:val="single" w:sz="4" w:space="0" w:color="auto"/>
            </w:tcBorders>
            <w:shd w:val="clear" w:color="auto" w:fill="FFFFFF"/>
          </w:tcPr>
          <w:p w:rsidR="006231EA" w:rsidRPr="00B5697A" w:rsidRDefault="006231EA" w:rsidP="00796E71">
            <w:pPr>
              <w:framePr w:w="9418" w:wrap="notBeside" w:vAnchor="text" w:hAnchor="text" w:xAlign="center" w:y="1"/>
              <w:spacing w:line="240" w:lineRule="exact"/>
              <w:ind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обл.</w:t>
            </w:r>
            <w:r>
              <w:rPr>
                <w:rFonts w:ascii="Times New Roman" w:eastAsia="Times New Roman" w:hAnsi="Times New Roman" w:cs="Times New Roman"/>
                <w:bCs/>
                <w:sz w:val="20"/>
                <w:szCs w:val="20"/>
              </w:rPr>
              <w:t xml:space="preserve"> </w:t>
            </w:r>
            <w:r w:rsidRPr="00B5697A">
              <w:rPr>
                <w:rFonts w:ascii="Times New Roman" w:eastAsia="Times New Roman" w:hAnsi="Times New Roman" w:cs="Times New Roman"/>
                <w:bCs/>
                <w:sz w:val="20"/>
                <w:szCs w:val="20"/>
              </w:rPr>
              <w:t>Ямбол</w:t>
            </w:r>
          </w:p>
        </w:tc>
        <w:tc>
          <w:tcPr>
            <w:tcW w:w="1321" w:type="dxa"/>
            <w:tcBorders>
              <w:top w:val="single" w:sz="4" w:space="0" w:color="auto"/>
              <w:left w:val="single" w:sz="4" w:space="0" w:color="auto"/>
              <w:bottom w:val="single" w:sz="4" w:space="0" w:color="auto"/>
            </w:tcBorders>
            <w:shd w:val="clear" w:color="auto" w:fill="FFFFFF"/>
          </w:tcPr>
          <w:p w:rsidR="006231EA" w:rsidRPr="00B5697A" w:rsidRDefault="006231EA" w:rsidP="00796E71">
            <w:pPr>
              <w:framePr w:w="9418" w:wrap="notBeside" w:vAnchor="text" w:hAnchor="text" w:xAlign="center" w:y="1"/>
              <w:spacing w:line="240" w:lineRule="exact"/>
              <w:ind w:left="320"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123 821</w:t>
            </w:r>
          </w:p>
        </w:tc>
        <w:tc>
          <w:tcPr>
            <w:tcW w:w="968" w:type="dxa"/>
            <w:tcBorders>
              <w:top w:val="single" w:sz="4" w:space="0" w:color="auto"/>
              <w:left w:val="single" w:sz="4" w:space="0" w:color="auto"/>
              <w:bottom w:val="single" w:sz="4" w:space="0" w:color="auto"/>
            </w:tcBorders>
            <w:shd w:val="clear" w:color="auto" w:fill="FFFFFF"/>
          </w:tcPr>
          <w:p w:rsidR="006231EA" w:rsidRPr="00B5697A" w:rsidRDefault="006231EA" w:rsidP="00796E71">
            <w:pPr>
              <w:framePr w:w="9418" w:wrap="notBeside" w:vAnchor="text" w:hAnchor="text" w:xAlign="center" w:y="1"/>
              <w:spacing w:line="240" w:lineRule="exact"/>
              <w:ind w:left="200"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16,99%</w:t>
            </w:r>
          </w:p>
        </w:tc>
        <w:tc>
          <w:tcPr>
            <w:tcW w:w="1285" w:type="dxa"/>
            <w:tcBorders>
              <w:top w:val="single" w:sz="4" w:space="0" w:color="auto"/>
              <w:left w:val="single" w:sz="4" w:space="0" w:color="auto"/>
              <w:bottom w:val="single" w:sz="4" w:space="0" w:color="auto"/>
            </w:tcBorders>
            <w:shd w:val="clear" w:color="auto" w:fill="FFFFFF"/>
          </w:tcPr>
          <w:p w:rsidR="006231EA" w:rsidRPr="00B5697A" w:rsidRDefault="006231EA" w:rsidP="00796E71">
            <w:pPr>
              <w:framePr w:w="9418" w:wrap="notBeside" w:vAnchor="text" w:hAnchor="text" w:xAlign="center" w:y="1"/>
              <w:spacing w:line="240" w:lineRule="exact"/>
              <w:ind w:left="320"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60 767</w:t>
            </w:r>
          </w:p>
        </w:tc>
        <w:tc>
          <w:tcPr>
            <w:tcW w:w="997" w:type="dxa"/>
            <w:tcBorders>
              <w:top w:val="single" w:sz="4" w:space="0" w:color="auto"/>
              <w:left w:val="single" w:sz="4" w:space="0" w:color="auto"/>
              <w:bottom w:val="single" w:sz="4" w:space="0" w:color="auto"/>
            </w:tcBorders>
            <w:shd w:val="clear" w:color="auto" w:fill="FFFFFF"/>
          </w:tcPr>
          <w:p w:rsidR="006231EA" w:rsidRPr="00B5697A" w:rsidRDefault="006231EA" w:rsidP="00796E71">
            <w:pPr>
              <w:framePr w:w="9418" w:wrap="notBeside" w:vAnchor="text" w:hAnchor="text" w:xAlign="center" w:y="1"/>
              <w:spacing w:line="240" w:lineRule="exact"/>
              <w:ind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49,08%</w:t>
            </w:r>
          </w:p>
        </w:tc>
        <w:tc>
          <w:tcPr>
            <w:tcW w:w="1282" w:type="dxa"/>
            <w:tcBorders>
              <w:top w:val="single" w:sz="4" w:space="0" w:color="auto"/>
              <w:left w:val="single" w:sz="4" w:space="0" w:color="auto"/>
              <w:bottom w:val="single" w:sz="4" w:space="0" w:color="auto"/>
            </w:tcBorders>
            <w:shd w:val="clear" w:color="auto" w:fill="FFFFFF"/>
          </w:tcPr>
          <w:p w:rsidR="006231EA" w:rsidRPr="00B5697A" w:rsidRDefault="006231EA" w:rsidP="00796E71">
            <w:pPr>
              <w:framePr w:w="9418" w:wrap="notBeside" w:vAnchor="text" w:hAnchor="text" w:xAlign="center" w:y="1"/>
              <w:spacing w:line="240" w:lineRule="exact"/>
              <w:ind w:left="320"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63 054</w:t>
            </w:r>
          </w:p>
        </w:tc>
        <w:tc>
          <w:tcPr>
            <w:tcW w:w="1001" w:type="dxa"/>
            <w:tcBorders>
              <w:top w:val="single" w:sz="4" w:space="0" w:color="auto"/>
              <w:left w:val="single" w:sz="4" w:space="0" w:color="auto"/>
              <w:bottom w:val="single" w:sz="4" w:space="0" w:color="auto"/>
            </w:tcBorders>
            <w:shd w:val="clear" w:color="auto" w:fill="FFFFFF"/>
          </w:tcPr>
          <w:p w:rsidR="006231EA" w:rsidRPr="00B5697A" w:rsidRDefault="006231EA" w:rsidP="00796E71">
            <w:pPr>
              <w:framePr w:w="9418" w:wrap="notBeside" w:vAnchor="text" w:hAnchor="text" w:xAlign="center" w:y="1"/>
              <w:spacing w:line="240" w:lineRule="exact"/>
              <w:ind w:right="284"/>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50,92%</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rsidR="006231EA" w:rsidRPr="00B5697A" w:rsidRDefault="006231EA" w:rsidP="00796E71">
            <w:pPr>
              <w:framePr w:w="9418" w:wrap="notBeside" w:vAnchor="text" w:hAnchor="text" w:xAlign="center" w:y="1"/>
              <w:spacing w:line="240" w:lineRule="exact"/>
              <w:ind w:right="284"/>
              <w:jc w:val="center"/>
              <w:rPr>
                <w:rFonts w:ascii="Times New Roman" w:eastAsia="Times New Roman" w:hAnsi="Times New Roman" w:cs="Times New Roman"/>
                <w:sz w:val="20"/>
                <w:szCs w:val="20"/>
              </w:rPr>
            </w:pPr>
            <w:r w:rsidRPr="00B5697A">
              <w:rPr>
                <w:rFonts w:ascii="Times New Roman" w:eastAsia="Times New Roman" w:hAnsi="Times New Roman" w:cs="Times New Roman"/>
                <w:bCs/>
                <w:sz w:val="20"/>
                <w:szCs w:val="20"/>
              </w:rPr>
              <w:t>1038</w:t>
            </w:r>
          </w:p>
        </w:tc>
      </w:tr>
    </w:tbl>
    <w:p w:rsidR="006231EA" w:rsidRPr="00E769FF" w:rsidRDefault="006231EA" w:rsidP="006231EA">
      <w:pPr>
        <w:spacing w:line="360" w:lineRule="exact"/>
        <w:ind w:right="284"/>
        <w:rPr>
          <w:sz w:val="20"/>
          <w:szCs w:val="20"/>
        </w:rPr>
      </w:pPr>
    </w:p>
    <w:tbl>
      <w:tblPr>
        <w:tblOverlap w:val="never"/>
        <w:tblW w:w="9587" w:type="dxa"/>
        <w:jc w:val="center"/>
        <w:tblInd w:w="180" w:type="dxa"/>
        <w:tblLayout w:type="fixed"/>
        <w:tblCellMar>
          <w:left w:w="10" w:type="dxa"/>
          <w:right w:w="10" w:type="dxa"/>
        </w:tblCellMar>
        <w:tblLook w:val="04A0" w:firstRow="1" w:lastRow="0" w:firstColumn="1" w:lastColumn="0" w:noHBand="0" w:noVBand="1"/>
      </w:tblPr>
      <w:tblGrid>
        <w:gridCol w:w="1321"/>
        <w:gridCol w:w="1287"/>
        <w:gridCol w:w="1123"/>
        <w:gridCol w:w="1275"/>
        <w:gridCol w:w="1134"/>
        <w:gridCol w:w="1276"/>
        <w:gridCol w:w="1134"/>
        <w:gridCol w:w="1037"/>
      </w:tblGrid>
      <w:tr w:rsidR="006231EA" w:rsidRPr="0083661B" w:rsidTr="00796E71">
        <w:trPr>
          <w:trHeight w:hRule="exact" w:val="359"/>
          <w:jc w:val="center"/>
        </w:trPr>
        <w:tc>
          <w:tcPr>
            <w:tcW w:w="1321" w:type="dxa"/>
            <w:vMerge w:val="restart"/>
            <w:tcBorders>
              <w:top w:val="single" w:sz="4" w:space="0" w:color="auto"/>
              <w:left w:val="single" w:sz="4" w:space="0" w:color="auto"/>
            </w:tcBorders>
            <w:shd w:val="clear" w:color="auto" w:fill="FFFFFF"/>
          </w:tcPr>
          <w:p w:rsidR="006231EA" w:rsidRPr="00E769FF" w:rsidRDefault="006231EA" w:rsidP="00796E71">
            <w:pPr>
              <w:framePr w:w="9781" w:wrap="notBeside" w:vAnchor="text" w:hAnchor="page" w:x="1006" w:y="-5"/>
              <w:spacing w:line="240" w:lineRule="exact"/>
              <w:ind w:left="320" w:right="284"/>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Област</w:t>
            </w:r>
          </w:p>
        </w:tc>
        <w:tc>
          <w:tcPr>
            <w:tcW w:w="2410" w:type="dxa"/>
            <w:gridSpan w:val="2"/>
            <w:tcBorders>
              <w:top w:val="single" w:sz="4" w:space="0" w:color="auto"/>
              <w:left w:val="single" w:sz="4" w:space="0" w:color="auto"/>
            </w:tcBorders>
            <w:shd w:val="clear" w:color="auto" w:fill="FFFFFF"/>
            <w:vAlign w:val="bottom"/>
          </w:tcPr>
          <w:p w:rsidR="006231EA" w:rsidRPr="00E769FF" w:rsidRDefault="006231EA" w:rsidP="00796E71">
            <w:pPr>
              <w:framePr w:w="9781" w:wrap="notBeside" w:vAnchor="text" w:hAnchor="page" w:x="1006" w:y="-5"/>
              <w:spacing w:line="240" w:lineRule="exact"/>
              <w:ind w:right="284"/>
              <w:jc w:val="center"/>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Всичко</w:t>
            </w:r>
          </w:p>
        </w:tc>
        <w:tc>
          <w:tcPr>
            <w:tcW w:w="2409" w:type="dxa"/>
            <w:gridSpan w:val="2"/>
            <w:tcBorders>
              <w:top w:val="single" w:sz="4" w:space="0" w:color="auto"/>
              <w:left w:val="single" w:sz="4" w:space="0" w:color="auto"/>
            </w:tcBorders>
            <w:shd w:val="clear" w:color="auto" w:fill="FFFFFF"/>
            <w:vAlign w:val="bottom"/>
          </w:tcPr>
          <w:p w:rsidR="006231EA" w:rsidRPr="00E769FF" w:rsidRDefault="006231EA" w:rsidP="00796E71">
            <w:pPr>
              <w:framePr w:w="9781" w:wrap="notBeside" w:vAnchor="text" w:hAnchor="page" w:x="1006" w:y="-5"/>
              <w:spacing w:line="240" w:lineRule="exact"/>
              <w:ind w:right="284"/>
              <w:jc w:val="center"/>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Мъже</w:t>
            </w:r>
          </w:p>
        </w:tc>
        <w:tc>
          <w:tcPr>
            <w:tcW w:w="2410" w:type="dxa"/>
            <w:gridSpan w:val="2"/>
            <w:tcBorders>
              <w:top w:val="single" w:sz="4" w:space="0" w:color="auto"/>
              <w:left w:val="single" w:sz="4" w:space="0" w:color="auto"/>
            </w:tcBorders>
            <w:shd w:val="clear" w:color="auto" w:fill="FFFFFF"/>
            <w:vAlign w:val="bottom"/>
          </w:tcPr>
          <w:p w:rsidR="006231EA" w:rsidRPr="00E769FF" w:rsidRDefault="006231EA" w:rsidP="00796E71">
            <w:pPr>
              <w:framePr w:w="9781" w:wrap="notBeside" w:vAnchor="text" w:hAnchor="page" w:x="1006" w:y="-5"/>
              <w:spacing w:line="240" w:lineRule="exact"/>
              <w:ind w:right="284"/>
              <w:jc w:val="center"/>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Жени</w:t>
            </w:r>
          </w:p>
        </w:tc>
        <w:tc>
          <w:tcPr>
            <w:tcW w:w="1037" w:type="dxa"/>
            <w:vMerge w:val="restart"/>
            <w:tcBorders>
              <w:top w:val="single" w:sz="4" w:space="0" w:color="auto"/>
              <w:left w:val="single" w:sz="4" w:space="0" w:color="auto"/>
              <w:right w:val="single" w:sz="4" w:space="0" w:color="auto"/>
            </w:tcBorders>
            <w:shd w:val="clear" w:color="auto" w:fill="FFFFFF"/>
            <w:vAlign w:val="bottom"/>
          </w:tcPr>
          <w:p w:rsidR="006231EA" w:rsidRPr="00E769FF" w:rsidRDefault="006231EA" w:rsidP="00796E71">
            <w:pPr>
              <w:framePr w:w="9781" w:wrap="notBeside" w:vAnchor="text" w:hAnchor="page" w:x="1006" w:y="-5"/>
              <w:spacing w:after="120" w:line="240" w:lineRule="exact"/>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Промяна</w:t>
            </w:r>
          </w:p>
        </w:tc>
      </w:tr>
      <w:tr w:rsidR="006231EA" w:rsidRPr="0083661B" w:rsidTr="00796E71">
        <w:trPr>
          <w:trHeight w:hRule="exact" w:val="346"/>
          <w:jc w:val="center"/>
        </w:trPr>
        <w:tc>
          <w:tcPr>
            <w:tcW w:w="1321" w:type="dxa"/>
            <w:vMerge/>
            <w:tcBorders>
              <w:left w:val="single" w:sz="4" w:space="0" w:color="auto"/>
            </w:tcBorders>
            <w:shd w:val="clear" w:color="auto" w:fill="FFFFFF"/>
          </w:tcPr>
          <w:p w:rsidR="006231EA" w:rsidRPr="00E769FF" w:rsidRDefault="006231EA" w:rsidP="00796E71">
            <w:pPr>
              <w:framePr w:w="9781" w:wrap="notBeside" w:vAnchor="text" w:hAnchor="page" w:x="1006" w:y="-5"/>
              <w:ind w:right="284"/>
              <w:rPr>
                <w:sz w:val="20"/>
                <w:szCs w:val="20"/>
              </w:rPr>
            </w:pPr>
          </w:p>
        </w:tc>
        <w:tc>
          <w:tcPr>
            <w:tcW w:w="1287" w:type="dxa"/>
            <w:tcBorders>
              <w:top w:val="single" w:sz="4" w:space="0" w:color="auto"/>
              <w:left w:val="single" w:sz="4" w:space="0" w:color="auto"/>
            </w:tcBorders>
            <w:shd w:val="clear" w:color="auto" w:fill="FFFFFF"/>
            <w:vAlign w:val="bottom"/>
          </w:tcPr>
          <w:p w:rsidR="006231EA" w:rsidRPr="00E769FF" w:rsidRDefault="006231EA" w:rsidP="00796E71">
            <w:pPr>
              <w:framePr w:w="9781" w:wrap="notBeside" w:vAnchor="text" w:hAnchor="page" w:x="1006" w:y="-5"/>
              <w:spacing w:line="240" w:lineRule="exact"/>
              <w:ind w:left="320" w:right="284"/>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/брой/</w:t>
            </w:r>
          </w:p>
        </w:tc>
        <w:tc>
          <w:tcPr>
            <w:tcW w:w="1123" w:type="dxa"/>
            <w:tcBorders>
              <w:top w:val="single" w:sz="4" w:space="0" w:color="auto"/>
              <w:left w:val="single" w:sz="4" w:space="0" w:color="auto"/>
            </w:tcBorders>
            <w:shd w:val="clear" w:color="auto" w:fill="FFFFFF"/>
            <w:vAlign w:val="bottom"/>
          </w:tcPr>
          <w:p w:rsidR="006231EA" w:rsidRPr="00E769FF" w:rsidRDefault="006231EA" w:rsidP="00796E71">
            <w:pPr>
              <w:framePr w:w="9781" w:wrap="notBeside" w:vAnchor="text" w:hAnchor="page" w:x="1006" w:y="-5"/>
              <w:spacing w:line="240" w:lineRule="exact"/>
              <w:ind w:left="180" w:right="284"/>
              <w:rPr>
                <w:rFonts w:ascii="Times New Roman" w:eastAsia="Times New Roman" w:hAnsi="Times New Roman" w:cs="Times New Roman"/>
                <w:sz w:val="20"/>
                <w:szCs w:val="20"/>
                <w:lang w:val="en-US"/>
              </w:rPr>
            </w:pPr>
            <w:r w:rsidRPr="00E769FF">
              <w:rPr>
                <w:rFonts w:ascii="Times New Roman" w:eastAsia="Times New Roman" w:hAnsi="Times New Roman" w:cs="Times New Roman"/>
                <w:b/>
                <w:bCs/>
                <w:sz w:val="20"/>
                <w:szCs w:val="20"/>
              </w:rPr>
              <w:t>/дял/</w:t>
            </w:r>
          </w:p>
        </w:tc>
        <w:tc>
          <w:tcPr>
            <w:tcW w:w="1275" w:type="dxa"/>
            <w:tcBorders>
              <w:top w:val="single" w:sz="4" w:space="0" w:color="auto"/>
              <w:left w:val="single" w:sz="4" w:space="0" w:color="auto"/>
            </w:tcBorders>
            <w:shd w:val="clear" w:color="auto" w:fill="FFFFFF"/>
            <w:vAlign w:val="bottom"/>
          </w:tcPr>
          <w:p w:rsidR="006231EA" w:rsidRPr="00E769FF" w:rsidRDefault="006231EA" w:rsidP="00796E71">
            <w:pPr>
              <w:framePr w:w="9781" w:wrap="notBeside" w:vAnchor="text" w:hAnchor="page" w:x="1006" w:y="-5"/>
              <w:spacing w:line="240" w:lineRule="exact"/>
              <w:ind w:left="300" w:right="284"/>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/брой/</w:t>
            </w:r>
          </w:p>
        </w:tc>
        <w:tc>
          <w:tcPr>
            <w:tcW w:w="1134" w:type="dxa"/>
            <w:tcBorders>
              <w:top w:val="single" w:sz="4" w:space="0" w:color="auto"/>
              <w:left w:val="single" w:sz="4" w:space="0" w:color="auto"/>
            </w:tcBorders>
            <w:shd w:val="clear" w:color="auto" w:fill="FFFFFF"/>
            <w:vAlign w:val="bottom"/>
          </w:tcPr>
          <w:p w:rsidR="006231EA" w:rsidRPr="00E769FF" w:rsidRDefault="006231EA" w:rsidP="00796E71">
            <w:pPr>
              <w:framePr w:w="9781" w:wrap="notBeside" w:vAnchor="text" w:hAnchor="page" w:x="1006" w:y="-5"/>
              <w:spacing w:line="240" w:lineRule="exact"/>
              <w:ind w:left="240" w:right="284"/>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/дял/</w:t>
            </w:r>
          </w:p>
        </w:tc>
        <w:tc>
          <w:tcPr>
            <w:tcW w:w="1276" w:type="dxa"/>
            <w:tcBorders>
              <w:top w:val="single" w:sz="4" w:space="0" w:color="auto"/>
              <w:left w:val="single" w:sz="4" w:space="0" w:color="auto"/>
            </w:tcBorders>
            <w:shd w:val="clear" w:color="auto" w:fill="FFFFFF"/>
            <w:vAlign w:val="bottom"/>
          </w:tcPr>
          <w:p w:rsidR="006231EA" w:rsidRPr="00E769FF" w:rsidRDefault="006231EA" w:rsidP="00796E71">
            <w:pPr>
              <w:framePr w:w="9781" w:wrap="notBeside" w:vAnchor="text" w:hAnchor="page" w:x="1006" w:y="-5"/>
              <w:spacing w:line="240" w:lineRule="exact"/>
              <w:ind w:left="300" w:right="284"/>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/брой/</w:t>
            </w:r>
          </w:p>
        </w:tc>
        <w:tc>
          <w:tcPr>
            <w:tcW w:w="1134" w:type="dxa"/>
            <w:tcBorders>
              <w:top w:val="single" w:sz="4" w:space="0" w:color="auto"/>
              <w:left w:val="single" w:sz="4" w:space="0" w:color="auto"/>
            </w:tcBorders>
            <w:shd w:val="clear" w:color="auto" w:fill="FFFFFF"/>
            <w:vAlign w:val="bottom"/>
          </w:tcPr>
          <w:p w:rsidR="006231EA" w:rsidRPr="00E769FF" w:rsidRDefault="006231EA" w:rsidP="00796E71">
            <w:pPr>
              <w:framePr w:w="9781" w:wrap="notBeside" w:vAnchor="text" w:hAnchor="page" w:x="1006" w:y="-5"/>
              <w:spacing w:line="240" w:lineRule="exact"/>
              <w:ind w:left="200" w:right="284"/>
              <w:rPr>
                <w:rFonts w:ascii="Times New Roman" w:eastAsia="Times New Roman" w:hAnsi="Times New Roman" w:cs="Times New Roman"/>
                <w:sz w:val="20"/>
                <w:szCs w:val="20"/>
              </w:rPr>
            </w:pPr>
            <w:r w:rsidRPr="00E769FF">
              <w:rPr>
                <w:rFonts w:ascii="Times New Roman" w:eastAsia="Times New Roman" w:hAnsi="Times New Roman" w:cs="Times New Roman"/>
                <w:b/>
                <w:bCs/>
                <w:sz w:val="20"/>
                <w:szCs w:val="20"/>
              </w:rPr>
              <w:t>/дял/</w:t>
            </w:r>
          </w:p>
        </w:tc>
        <w:tc>
          <w:tcPr>
            <w:tcW w:w="1037" w:type="dxa"/>
            <w:vMerge/>
            <w:tcBorders>
              <w:left w:val="single" w:sz="4" w:space="0" w:color="auto"/>
              <w:right w:val="single" w:sz="4" w:space="0" w:color="auto"/>
            </w:tcBorders>
            <w:shd w:val="clear" w:color="auto" w:fill="FFFFFF"/>
            <w:vAlign w:val="bottom"/>
          </w:tcPr>
          <w:p w:rsidR="006231EA" w:rsidRPr="00E769FF" w:rsidRDefault="006231EA" w:rsidP="00796E71">
            <w:pPr>
              <w:framePr w:w="9781" w:wrap="notBeside" w:vAnchor="text" w:hAnchor="page" w:x="1006" w:y="-5"/>
              <w:ind w:right="284"/>
              <w:rPr>
                <w:sz w:val="20"/>
                <w:szCs w:val="20"/>
              </w:rPr>
            </w:pPr>
          </w:p>
        </w:tc>
      </w:tr>
      <w:tr w:rsidR="006231EA" w:rsidRPr="0083661B" w:rsidTr="00796E71">
        <w:trPr>
          <w:trHeight w:hRule="exact" w:val="350"/>
          <w:jc w:val="center"/>
        </w:trPr>
        <w:tc>
          <w:tcPr>
            <w:tcW w:w="1321" w:type="dxa"/>
            <w:tcBorders>
              <w:top w:val="single" w:sz="4" w:space="0" w:color="auto"/>
              <w:left w:val="single" w:sz="4" w:space="0" w:color="auto"/>
            </w:tcBorders>
            <w:shd w:val="clear" w:color="auto" w:fill="FFFFFF"/>
            <w:vAlign w:val="bottom"/>
          </w:tcPr>
          <w:p w:rsidR="006231EA" w:rsidRPr="00E769FF" w:rsidRDefault="006231EA" w:rsidP="00796E71">
            <w:pPr>
              <w:framePr w:w="9781" w:wrap="notBeside" w:vAnchor="text" w:hAnchor="page" w:x="1006" w:y="-5"/>
              <w:spacing w:line="240" w:lineRule="exact"/>
              <w:ind w:right="284"/>
              <w:rPr>
                <w:rFonts w:ascii="Times New Roman" w:eastAsia="Times New Roman" w:hAnsi="Times New Roman" w:cs="Times New Roman"/>
                <w:sz w:val="20"/>
                <w:szCs w:val="20"/>
              </w:rPr>
            </w:pPr>
            <w:r w:rsidRPr="00E769FF">
              <w:rPr>
                <w:rFonts w:ascii="Times New Roman" w:eastAsia="Times New Roman" w:hAnsi="Times New Roman" w:cs="Times New Roman"/>
                <w:bCs/>
                <w:sz w:val="20"/>
                <w:szCs w:val="20"/>
              </w:rPr>
              <w:t>за страната</w:t>
            </w:r>
          </w:p>
        </w:tc>
        <w:tc>
          <w:tcPr>
            <w:tcW w:w="1287" w:type="dxa"/>
            <w:tcBorders>
              <w:top w:val="single" w:sz="4" w:space="0" w:color="auto"/>
              <w:left w:val="single" w:sz="4" w:space="0" w:color="auto"/>
            </w:tcBorders>
            <w:shd w:val="clear" w:color="auto" w:fill="FFFFFF"/>
            <w:vAlign w:val="bottom"/>
          </w:tcPr>
          <w:p w:rsidR="006231EA" w:rsidRPr="00E769FF" w:rsidRDefault="006231EA" w:rsidP="00796E71">
            <w:pPr>
              <w:framePr w:w="9781" w:wrap="notBeside" w:vAnchor="text" w:hAnchor="page" w:x="1006" w:y="-5"/>
              <w:spacing w:line="240" w:lineRule="exact"/>
              <w:ind w:left="320" w:right="284"/>
              <w:rPr>
                <w:rFonts w:ascii="Times New Roman" w:eastAsia="Times New Roman" w:hAnsi="Times New Roman" w:cs="Times New Roman"/>
                <w:sz w:val="20"/>
                <w:szCs w:val="20"/>
              </w:rPr>
            </w:pPr>
            <w:r w:rsidRPr="00E769FF">
              <w:rPr>
                <w:rFonts w:ascii="Times New Roman" w:eastAsia="Times New Roman" w:hAnsi="Times New Roman" w:cs="Times New Roman"/>
                <w:bCs/>
                <w:sz w:val="20"/>
                <w:szCs w:val="20"/>
              </w:rPr>
              <w:t>-51 925</w:t>
            </w:r>
          </w:p>
        </w:tc>
        <w:tc>
          <w:tcPr>
            <w:tcW w:w="1123" w:type="dxa"/>
            <w:tcBorders>
              <w:top w:val="single" w:sz="4" w:space="0" w:color="auto"/>
              <w:left w:val="single" w:sz="4" w:space="0" w:color="auto"/>
            </w:tcBorders>
            <w:shd w:val="clear" w:color="auto" w:fill="FFFFFF"/>
            <w:vAlign w:val="bottom"/>
          </w:tcPr>
          <w:p w:rsidR="006231EA" w:rsidRPr="00E769FF" w:rsidRDefault="006231EA" w:rsidP="00796E71">
            <w:pPr>
              <w:framePr w:w="9781" w:wrap="notBeside" w:vAnchor="text" w:hAnchor="page" w:x="1006" w:y="-5"/>
              <w:spacing w:line="240" w:lineRule="exact"/>
              <w:ind w:left="180" w:right="284"/>
              <w:rPr>
                <w:rFonts w:ascii="Times New Roman" w:eastAsia="Times New Roman" w:hAnsi="Times New Roman" w:cs="Times New Roman"/>
                <w:sz w:val="20"/>
                <w:szCs w:val="20"/>
              </w:rPr>
            </w:pPr>
            <w:r w:rsidRPr="00E769FF">
              <w:rPr>
                <w:rFonts w:ascii="Times New Roman" w:eastAsia="Times New Roman" w:hAnsi="Times New Roman" w:cs="Times New Roman"/>
                <w:bCs/>
                <w:sz w:val="20"/>
                <w:szCs w:val="20"/>
              </w:rPr>
              <w:t>0,00%</w:t>
            </w:r>
          </w:p>
        </w:tc>
        <w:tc>
          <w:tcPr>
            <w:tcW w:w="1275" w:type="dxa"/>
            <w:tcBorders>
              <w:top w:val="single" w:sz="4" w:space="0" w:color="auto"/>
              <w:left w:val="single" w:sz="4" w:space="0" w:color="auto"/>
            </w:tcBorders>
            <w:shd w:val="clear" w:color="auto" w:fill="FFFFFF"/>
            <w:vAlign w:val="bottom"/>
          </w:tcPr>
          <w:p w:rsidR="006231EA" w:rsidRPr="00E769FF" w:rsidRDefault="006231EA" w:rsidP="00796E71">
            <w:pPr>
              <w:framePr w:w="9781" w:wrap="notBeside" w:vAnchor="text" w:hAnchor="page" w:x="1006" w:y="-5"/>
              <w:spacing w:line="240" w:lineRule="exact"/>
              <w:ind w:left="300" w:right="284"/>
              <w:rPr>
                <w:rFonts w:ascii="Times New Roman" w:eastAsia="Times New Roman" w:hAnsi="Times New Roman" w:cs="Times New Roman"/>
                <w:sz w:val="20"/>
                <w:szCs w:val="20"/>
              </w:rPr>
            </w:pPr>
            <w:r w:rsidRPr="00E769FF">
              <w:rPr>
                <w:rFonts w:ascii="Times New Roman" w:eastAsia="Times New Roman" w:hAnsi="Times New Roman" w:cs="Times New Roman"/>
                <w:bCs/>
                <w:sz w:val="20"/>
                <w:szCs w:val="20"/>
              </w:rPr>
              <w:t>-27 199</w:t>
            </w:r>
          </w:p>
        </w:tc>
        <w:tc>
          <w:tcPr>
            <w:tcW w:w="1134" w:type="dxa"/>
            <w:tcBorders>
              <w:top w:val="single" w:sz="4" w:space="0" w:color="auto"/>
              <w:left w:val="single" w:sz="4" w:space="0" w:color="auto"/>
            </w:tcBorders>
            <w:shd w:val="clear" w:color="auto" w:fill="FFFFFF"/>
            <w:vAlign w:val="bottom"/>
          </w:tcPr>
          <w:p w:rsidR="006231EA" w:rsidRPr="00E769FF" w:rsidRDefault="006231EA" w:rsidP="00796E71">
            <w:pPr>
              <w:framePr w:w="9781" w:wrap="notBeside" w:vAnchor="text" w:hAnchor="page" w:x="1006" w:y="-5"/>
              <w:spacing w:line="240" w:lineRule="exact"/>
              <w:ind w:left="160" w:right="284"/>
              <w:rPr>
                <w:rFonts w:ascii="Times New Roman" w:eastAsia="Times New Roman" w:hAnsi="Times New Roman" w:cs="Times New Roman"/>
                <w:sz w:val="20"/>
                <w:szCs w:val="20"/>
              </w:rPr>
            </w:pPr>
            <w:r w:rsidRPr="00E769FF">
              <w:rPr>
                <w:rFonts w:ascii="Times New Roman" w:eastAsia="Times New Roman" w:hAnsi="Times New Roman" w:cs="Times New Roman"/>
                <w:bCs/>
                <w:sz w:val="20"/>
                <w:szCs w:val="20"/>
              </w:rPr>
              <w:t>-0,03%</w:t>
            </w:r>
          </w:p>
        </w:tc>
        <w:tc>
          <w:tcPr>
            <w:tcW w:w="1276" w:type="dxa"/>
            <w:tcBorders>
              <w:top w:val="single" w:sz="4" w:space="0" w:color="auto"/>
              <w:left w:val="single" w:sz="4" w:space="0" w:color="auto"/>
            </w:tcBorders>
            <w:shd w:val="clear" w:color="auto" w:fill="FFFFFF"/>
            <w:vAlign w:val="bottom"/>
          </w:tcPr>
          <w:p w:rsidR="006231EA" w:rsidRPr="00E769FF" w:rsidRDefault="006231EA" w:rsidP="00796E71">
            <w:pPr>
              <w:framePr w:w="9781" w:wrap="notBeside" w:vAnchor="text" w:hAnchor="page" w:x="1006" w:y="-5"/>
              <w:spacing w:line="240" w:lineRule="exact"/>
              <w:ind w:left="300" w:right="284"/>
              <w:rPr>
                <w:rFonts w:ascii="Times New Roman" w:eastAsia="Times New Roman" w:hAnsi="Times New Roman" w:cs="Times New Roman"/>
                <w:sz w:val="20"/>
                <w:szCs w:val="20"/>
              </w:rPr>
            </w:pPr>
            <w:r w:rsidRPr="00E769FF">
              <w:rPr>
                <w:rFonts w:ascii="Times New Roman" w:eastAsia="Times New Roman" w:hAnsi="Times New Roman" w:cs="Times New Roman"/>
                <w:bCs/>
                <w:sz w:val="20"/>
                <w:szCs w:val="20"/>
              </w:rPr>
              <w:t>-24 726</w:t>
            </w:r>
          </w:p>
        </w:tc>
        <w:tc>
          <w:tcPr>
            <w:tcW w:w="1134" w:type="dxa"/>
            <w:tcBorders>
              <w:top w:val="single" w:sz="4" w:space="0" w:color="auto"/>
              <w:left w:val="single" w:sz="4" w:space="0" w:color="auto"/>
            </w:tcBorders>
            <w:shd w:val="clear" w:color="auto" w:fill="FFFFFF"/>
            <w:vAlign w:val="bottom"/>
          </w:tcPr>
          <w:p w:rsidR="006231EA" w:rsidRPr="00E769FF" w:rsidRDefault="006231EA" w:rsidP="00796E71">
            <w:pPr>
              <w:framePr w:w="9781" w:wrap="notBeside" w:vAnchor="text" w:hAnchor="page" w:x="1006" w:y="-5"/>
              <w:spacing w:line="240" w:lineRule="exact"/>
              <w:ind w:left="200" w:right="284"/>
              <w:rPr>
                <w:rFonts w:ascii="Times New Roman" w:eastAsia="Times New Roman" w:hAnsi="Times New Roman" w:cs="Times New Roman"/>
                <w:sz w:val="20"/>
                <w:szCs w:val="20"/>
              </w:rPr>
            </w:pPr>
            <w:r w:rsidRPr="00E769FF">
              <w:rPr>
                <w:rFonts w:ascii="Times New Roman" w:eastAsia="Times New Roman" w:hAnsi="Times New Roman" w:cs="Times New Roman"/>
                <w:bCs/>
                <w:sz w:val="20"/>
                <w:szCs w:val="20"/>
              </w:rPr>
              <w:t>0,03%</w:t>
            </w:r>
          </w:p>
        </w:tc>
        <w:tc>
          <w:tcPr>
            <w:tcW w:w="1037" w:type="dxa"/>
            <w:tcBorders>
              <w:top w:val="single" w:sz="4" w:space="0" w:color="auto"/>
              <w:left w:val="single" w:sz="4" w:space="0" w:color="auto"/>
              <w:right w:val="single" w:sz="4" w:space="0" w:color="auto"/>
            </w:tcBorders>
            <w:shd w:val="clear" w:color="auto" w:fill="FFFFFF"/>
            <w:vAlign w:val="bottom"/>
          </w:tcPr>
          <w:p w:rsidR="006231EA" w:rsidRPr="00E769FF" w:rsidRDefault="006231EA" w:rsidP="00796E71">
            <w:pPr>
              <w:framePr w:w="9781" w:wrap="notBeside" w:vAnchor="text" w:hAnchor="page" w:x="1006" w:y="-5"/>
              <w:spacing w:line="240" w:lineRule="exact"/>
              <w:ind w:right="284"/>
              <w:jc w:val="center"/>
              <w:rPr>
                <w:rFonts w:ascii="Times New Roman" w:eastAsia="Times New Roman" w:hAnsi="Times New Roman" w:cs="Times New Roman"/>
                <w:sz w:val="20"/>
                <w:szCs w:val="20"/>
              </w:rPr>
            </w:pPr>
            <w:r w:rsidRPr="00E769FF">
              <w:rPr>
                <w:rFonts w:ascii="Times New Roman" w:eastAsia="Times New Roman" w:hAnsi="Times New Roman" w:cs="Times New Roman"/>
                <w:bCs/>
                <w:sz w:val="20"/>
                <w:szCs w:val="20"/>
              </w:rPr>
              <w:t>2</w:t>
            </w:r>
          </w:p>
        </w:tc>
      </w:tr>
      <w:tr w:rsidR="006231EA" w:rsidRPr="0083661B" w:rsidTr="00796E71">
        <w:trPr>
          <w:trHeight w:hRule="exact" w:val="359"/>
          <w:jc w:val="center"/>
        </w:trPr>
        <w:tc>
          <w:tcPr>
            <w:tcW w:w="1321" w:type="dxa"/>
            <w:tcBorders>
              <w:top w:val="single" w:sz="4" w:space="0" w:color="auto"/>
              <w:left w:val="single" w:sz="4" w:space="0" w:color="auto"/>
              <w:bottom w:val="single" w:sz="4" w:space="0" w:color="auto"/>
            </w:tcBorders>
            <w:shd w:val="clear" w:color="auto" w:fill="FFFFFF"/>
          </w:tcPr>
          <w:p w:rsidR="006231EA" w:rsidRPr="00E769FF" w:rsidRDefault="006231EA" w:rsidP="00796E71">
            <w:pPr>
              <w:framePr w:w="9781" w:wrap="notBeside" w:vAnchor="text" w:hAnchor="page" w:x="1006" w:y="-5"/>
              <w:ind w:right="284"/>
              <w:rPr>
                <w:rFonts w:ascii="Times New Roman" w:eastAsia="Times New Roman" w:hAnsi="Times New Roman" w:cs="Times New Roman"/>
                <w:sz w:val="20"/>
                <w:szCs w:val="20"/>
              </w:rPr>
            </w:pPr>
            <w:r w:rsidRPr="00E769FF">
              <w:rPr>
                <w:rFonts w:ascii="Times New Roman" w:eastAsia="Times New Roman" w:hAnsi="Times New Roman" w:cs="Times New Roman"/>
                <w:bCs/>
                <w:sz w:val="20"/>
                <w:szCs w:val="20"/>
              </w:rPr>
              <w:t>обл.</w:t>
            </w:r>
            <w:r>
              <w:rPr>
                <w:rFonts w:ascii="Times New Roman" w:eastAsia="Times New Roman" w:hAnsi="Times New Roman" w:cs="Times New Roman"/>
                <w:bCs/>
                <w:sz w:val="20"/>
                <w:szCs w:val="20"/>
              </w:rPr>
              <w:t xml:space="preserve"> </w:t>
            </w:r>
            <w:r w:rsidRPr="00E769FF">
              <w:rPr>
                <w:rFonts w:ascii="Times New Roman" w:eastAsia="Times New Roman" w:hAnsi="Times New Roman" w:cs="Times New Roman"/>
                <w:bCs/>
                <w:sz w:val="20"/>
                <w:szCs w:val="20"/>
              </w:rPr>
              <w:t>Ямбол</w:t>
            </w:r>
          </w:p>
        </w:tc>
        <w:tc>
          <w:tcPr>
            <w:tcW w:w="1287" w:type="dxa"/>
            <w:tcBorders>
              <w:top w:val="single" w:sz="4" w:space="0" w:color="auto"/>
              <w:left w:val="single" w:sz="4" w:space="0" w:color="auto"/>
              <w:bottom w:val="single" w:sz="4" w:space="0" w:color="auto"/>
            </w:tcBorders>
            <w:shd w:val="clear" w:color="auto" w:fill="FFFFFF"/>
          </w:tcPr>
          <w:p w:rsidR="006231EA" w:rsidRPr="00E769FF" w:rsidRDefault="006231EA" w:rsidP="00796E71">
            <w:pPr>
              <w:framePr w:w="9781" w:wrap="notBeside" w:vAnchor="text" w:hAnchor="page" w:x="1006" w:y="-5"/>
              <w:ind w:left="320" w:right="284"/>
              <w:rPr>
                <w:rFonts w:ascii="Times New Roman" w:eastAsia="Times New Roman" w:hAnsi="Times New Roman" w:cs="Times New Roman"/>
                <w:sz w:val="20"/>
                <w:szCs w:val="20"/>
              </w:rPr>
            </w:pPr>
            <w:r w:rsidRPr="00E769FF">
              <w:rPr>
                <w:rFonts w:ascii="Times New Roman" w:eastAsia="Times New Roman" w:hAnsi="Times New Roman" w:cs="Times New Roman"/>
                <w:bCs/>
                <w:sz w:val="20"/>
                <w:szCs w:val="20"/>
              </w:rPr>
              <w:t>-1 545</w:t>
            </w:r>
          </w:p>
        </w:tc>
        <w:tc>
          <w:tcPr>
            <w:tcW w:w="1123" w:type="dxa"/>
            <w:tcBorders>
              <w:top w:val="single" w:sz="4" w:space="0" w:color="auto"/>
              <w:left w:val="single" w:sz="4" w:space="0" w:color="auto"/>
              <w:bottom w:val="single" w:sz="4" w:space="0" w:color="auto"/>
            </w:tcBorders>
            <w:shd w:val="clear" w:color="auto" w:fill="FFFFFF"/>
          </w:tcPr>
          <w:p w:rsidR="006231EA" w:rsidRPr="00E769FF" w:rsidRDefault="006231EA" w:rsidP="00796E71">
            <w:pPr>
              <w:framePr w:w="9781" w:wrap="notBeside" w:vAnchor="text" w:hAnchor="page" w:x="1006" w:y="-5"/>
              <w:ind w:left="180" w:right="284"/>
              <w:rPr>
                <w:rFonts w:ascii="Times New Roman" w:eastAsia="Times New Roman" w:hAnsi="Times New Roman" w:cs="Times New Roman"/>
                <w:sz w:val="20"/>
                <w:szCs w:val="20"/>
              </w:rPr>
            </w:pPr>
            <w:r w:rsidRPr="00E769FF">
              <w:rPr>
                <w:rFonts w:ascii="Times New Roman" w:eastAsia="Times New Roman" w:hAnsi="Times New Roman" w:cs="Times New Roman"/>
                <w:bCs/>
                <w:sz w:val="20"/>
                <w:szCs w:val="20"/>
              </w:rPr>
              <w:t>-0,12%</w:t>
            </w:r>
          </w:p>
        </w:tc>
        <w:tc>
          <w:tcPr>
            <w:tcW w:w="1275" w:type="dxa"/>
            <w:tcBorders>
              <w:top w:val="single" w:sz="4" w:space="0" w:color="auto"/>
              <w:left w:val="single" w:sz="4" w:space="0" w:color="auto"/>
              <w:bottom w:val="single" w:sz="4" w:space="0" w:color="auto"/>
            </w:tcBorders>
            <w:shd w:val="clear" w:color="auto" w:fill="FFFFFF"/>
          </w:tcPr>
          <w:p w:rsidR="006231EA" w:rsidRPr="00E769FF" w:rsidRDefault="006231EA" w:rsidP="00796E71">
            <w:pPr>
              <w:framePr w:w="9781" w:wrap="notBeside" w:vAnchor="text" w:hAnchor="page" w:x="1006" w:y="-5"/>
              <w:ind w:right="284"/>
              <w:jc w:val="center"/>
              <w:rPr>
                <w:rFonts w:ascii="Times New Roman" w:eastAsia="Times New Roman" w:hAnsi="Times New Roman" w:cs="Times New Roman"/>
                <w:sz w:val="20"/>
                <w:szCs w:val="20"/>
              </w:rPr>
            </w:pPr>
            <w:r w:rsidRPr="00E769FF">
              <w:rPr>
                <w:rFonts w:ascii="Times New Roman" w:eastAsia="Times New Roman" w:hAnsi="Times New Roman" w:cs="Times New Roman"/>
                <w:bCs/>
                <w:sz w:val="20"/>
                <w:szCs w:val="20"/>
              </w:rPr>
              <w:t>-784</w:t>
            </w:r>
          </w:p>
        </w:tc>
        <w:tc>
          <w:tcPr>
            <w:tcW w:w="1134" w:type="dxa"/>
            <w:tcBorders>
              <w:top w:val="single" w:sz="4" w:space="0" w:color="auto"/>
              <w:left w:val="single" w:sz="4" w:space="0" w:color="auto"/>
              <w:bottom w:val="single" w:sz="4" w:space="0" w:color="auto"/>
            </w:tcBorders>
            <w:shd w:val="clear" w:color="auto" w:fill="FFFFFF"/>
          </w:tcPr>
          <w:p w:rsidR="006231EA" w:rsidRPr="00E769FF" w:rsidRDefault="006231EA" w:rsidP="00796E71">
            <w:pPr>
              <w:framePr w:w="9781" w:wrap="notBeside" w:vAnchor="text" w:hAnchor="page" w:x="1006" w:y="-5"/>
              <w:ind w:left="160" w:right="284"/>
              <w:rPr>
                <w:rFonts w:ascii="Times New Roman" w:eastAsia="Times New Roman" w:hAnsi="Times New Roman" w:cs="Times New Roman"/>
                <w:sz w:val="20"/>
                <w:szCs w:val="20"/>
              </w:rPr>
            </w:pPr>
            <w:r w:rsidRPr="00E769FF">
              <w:rPr>
                <w:rFonts w:ascii="Times New Roman" w:eastAsia="Times New Roman" w:hAnsi="Times New Roman" w:cs="Times New Roman"/>
                <w:bCs/>
                <w:sz w:val="20"/>
                <w:szCs w:val="20"/>
              </w:rPr>
              <w:t>-0,02%</w:t>
            </w:r>
          </w:p>
        </w:tc>
        <w:tc>
          <w:tcPr>
            <w:tcW w:w="1276" w:type="dxa"/>
            <w:tcBorders>
              <w:top w:val="single" w:sz="4" w:space="0" w:color="auto"/>
              <w:left w:val="single" w:sz="4" w:space="0" w:color="auto"/>
              <w:bottom w:val="single" w:sz="4" w:space="0" w:color="auto"/>
            </w:tcBorders>
            <w:shd w:val="clear" w:color="auto" w:fill="FFFFFF"/>
          </w:tcPr>
          <w:p w:rsidR="006231EA" w:rsidRPr="00E769FF" w:rsidRDefault="006231EA" w:rsidP="00796E71">
            <w:pPr>
              <w:framePr w:w="9781" w:wrap="notBeside" w:vAnchor="text" w:hAnchor="page" w:x="1006" w:y="-5"/>
              <w:ind w:right="284"/>
              <w:jc w:val="center"/>
              <w:rPr>
                <w:rFonts w:ascii="Times New Roman" w:eastAsia="Times New Roman" w:hAnsi="Times New Roman" w:cs="Times New Roman"/>
                <w:sz w:val="20"/>
                <w:szCs w:val="20"/>
              </w:rPr>
            </w:pPr>
            <w:r w:rsidRPr="00E769FF">
              <w:rPr>
                <w:rFonts w:ascii="Times New Roman" w:eastAsia="Times New Roman" w:hAnsi="Times New Roman" w:cs="Times New Roman"/>
                <w:bCs/>
                <w:sz w:val="20"/>
                <w:szCs w:val="20"/>
              </w:rPr>
              <w:t>-761</w:t>
            </w:r>
          </w:p>
        </w:tc>
        <w:tc>
          <w:tcPr>
            <w:tcW w:w="1134" w:type="dxa"/>
            <w:tcBorders>
              <w:top w:val="single" w:sz="4" w:space="0" w:color="auto"/>
              <w:left w:val="single" w:sz="4" w:space="0" w:color="auto"/>
              <w:bottom w:val="single" w:sz="4" w:space="0" w:color="auto"/>
            </w:tcBorders>
            <w:shd w:val="clear" w:color="auto" w:fill="FFFFFF"/>
          </w:tcPr>
          <w:p w:rsidR="006231EA" w:rsidRPr="00E769FF" w:rsidRDefault="006231EA" w:rsidP="00796E71">
            <w:pPr>
              <w:framePr w:w="9781" w:wrap="notBeside" w:vAnchor="text" w:hAnchor="page" w:x="1006" w:y="-5"/>
              <w:ind w:left="200" w:right="284"/>
              <w:rPr>
                <w:rFonts w:ascii="Times New Roman" w:eastAsia="Times New Roman" w:hAnsi="Times New Roman" w:cs="Times New Roman"/>
                <w:sz w:val="20"/>
                <w:szCs w:val="20"/>
              </w:rPr>
            </w:pPr>
            <w:r w:rsidRPr="00E769FF">
              <w:rPr>
                <w:rFonts w:ascii="Times New Roman" w:eastAsia="Times New Roman" w:hAnsi="Times New Roman" w:cs="Times New Roman"/>
                <w:bCs/>
                <w:sz w:val="20"/>
                <w:szCs w:val="20"/>
              </w:rPr>
              <w:t>0,02%</w:t>
            </w:r>
          </w:p>
        </w:tc>
        <w:tc>
          <w:tcPr>
            <w:tcW w:w="1037" w:type="dxa"/>
            <w:tcBorders>
              <w:top w:val="single" w:sz="4" w:space="0" w:color="auto"/>
              <w:left w:val="single" w:sz="4" w:space="0" w:color="auto"/>
              <w:bottom w:val="single" w:sz="4" w:space="0" w:color="auto"/>
              <w:right w:val="single" w:sz="4" w:space="0" w:color="auto"/>
            </w:tcBorders>
            <w:shd w:val="clear" w:color="auto" w:fill="FFFFFF"/>
            <w:vAlign w:val="bottom"/>
          </w:tcPr>
          <w:p w:rsidR="006231EA" w:rsidRPr="00E769FF" w:rsidRDefault="006231EA" w:rsidP="00796E71">
            <w:pPr>
              <w:framePr w:w="9781" w:wrap="notBeside" w:vAnchor="text" w:hAnchor="page" w:x="1006" w:y="-5"/>
              <w:ind w:right="284"/>
              <w:jc w:val="center"/>
              <w:rPr>
                <w:rFonts w:ascii="Times New Roman" w:eastAsia="Times New Roman" w:hAnsi="Times New Roman" w:cs="Times New Roman"/>
                <w:sz w:val="20"/>
                <w:szCs w:val="20"/>
              </w:rPr>
            </w:pPr>
            <w:r w:rsidRPr="00E769FF">
              <w:rPr>
                <w:rFonts w:ascii="Times New Roman" w:eastAsia="Times New Roman" w:hAnsi="Times New Roman" w:cs="Times New Roman"/>
                <w:bCs/>
                <w:sz w:val="20"/>
                <w:szCs w:val="20"/>
              </w:rPr>
              <w:t>1</w:t>
            </w:r>
          </w:p>
        </w:tc>
      </w:tr>
    </w:tbl>
    <w:p w:rsidR="006231EA" w:rsidRPr="0083661B" w:rsidRDefault="006231EA" w:rsidP="006231EA">
      <w:pPr>
        <w:framePr w:w="9781" w:wrap="notBeside" w:vAnchor="text" w:hAnchor="page" w:x="1006" w:y="-5"/>
        <w:ind w:right="284"/>
        <w:rPr>
          <w:sz w:val="2"/>
          <w:szCs w:val="2"/>
        </w:rPr>
      </w:pPr>
    </w:p>
    <w:p w:rsidR="006231EA" w:rsidRPr="0083661B" w:rsidRDefault="006231EA" w:rsidP="006231EA">
      <w:pPr>
        <w:ind w:right="284"/>
        <w:rPr>
          <w:sz w:val="2"/>
          <w:szCs w:val="2"/>
        </w:rPr>
      </w:pPr>
    </w:p>
    <w:p w:rsidR="006231EA" w:rsidRPr="0083661B" w:rsidRDefault="006231EA" w:rsidP="00681111">
      <w:pPr>
        <w:ind w:right="-8" w:firstLine="709"/>
        <w:jc w:val="both"/>
        <w:rPr>
          <w:rFonts w:ascii="Times New Roman" w:eastAsia="Times New Roman" w:hAnsi="Times New Roman" w:cs="Times New Roman"/>
        </w:rPr>
      </w:pPr>
      <w:r w:rsidRPr="0083661B">
        <w:rPr>
          <w:rFonts w:ascii="Times New Roman" w:eastAsia="Times New Roman" w:hAnsi="Times New Roman" w:cs="Times New Roman"/>
        </w:rPr>
        <w:t>Положителните тенденции на пазара на труда през 2017 г. се изразяват в повишено търсене на работна сила, нарастване на заетостта и намаляване на безработицата.</w:t>
      </w:r>
    </w:p>
    <w:p w:rsidR="006231EA" w:rsidRPr="0083661B" w:rsidRDefault="006231EA" w:rsidP="00314A10">
      <w:pPr>
        <w:spacing w:after="120"/>
        <w:ind w:right="-6" w:firstLine="709"/>
        <w:jc w:val="both"/>
        <w:rPr>
          <w:rFonts w:ascii="Times New Roman" w:eastAsia="Times New Roman" w:hAnsi="Times New Roman" w:cs="Times New Roman"/>
        </w:rPr>
      </w:pPr>
      <w:r w:rsidRPr="0083661B">
        <w:rPr>
          <w:rFonts w:ascii="Times New Roman" w:eastAsia="Times New Roman" w:hAnsi="Times New Roman" w:cs="Times New Roman"/>
        </w:rPr>
        <w:t>Икономическият и демографски потенциал пряко влияят на предлагането и реализацията на заетост. Заявени работни места през 2017 г. в Ямболска област е 14.7% (4295 РМ). Спрямо сравнителната година се наблюдава спад на общо обявените места.</w:t>
      </w:r>
    </w:p>
    <w:p w:rsidR="006231EA" w:rsidRPr="0083661B" w:rsidRDefault="006231EA" w:rsidP="00314A10">
      <w:pPr>
        <w:spacing w:after="120"/>
        <w:ind w:right="-6" w:firstLine="709"/>
        <w:jc w:val="both"/>
        <w:rPr>
          <w:rFonts w:ascii="Times New Roman" w:eastAsia="Times New Roman" w:hAnsi="Times New Roman" w:cs="Times New Roman"/>
        </w:rPr>
      </w:pPr>
      <w:r w:rsidRPr="0083661B">
        <w:rPr>
          <w:rFonts w:ascii="Times New Roman" w:eastAsia="Times New Roman" w:hAnsi="Times New Roman" w:cs="Times New Roman"/>
          <w:b/>
          <w:bCs/>
        </w:rPr>
        <w:t xml:space="preserve">По-малкият брой регистрирани безработни лица </w:t>
      </w:r>
      <w:r w:rsidRPr="0083661B">
        <w:rPr>
          <w:rFonts w:ascii="Times New Roman" w:eastAsia="Times New Roman" w:hAnsi="Times New Roman" w:cs="Times New Roman"/>
        </w:rPr>
        <w:t>е пряко следствие от демографската криза в България поради застаряване на населението, силно изразен емиграционен поток и ниска раждаемост. Ефект от тез</w:t>
      </w:r>
      <w:r>
        <w:rPr>
          <w:rFonts w:ascii="Times New Roman" w:eastAsia="Times New Roman" w:hAnsi="Times New Roman" w:cs="Times New Roman"/>
        </w:rPr>
        <w:t xml:space="preserve">и процеси е спад на населението </w:t>
      </w:r>
      <w:r w:rsidRPr="0083661B">
        <w:rPr>
          <w:rFonts w:ascii="Times New Roman" w:eastAsia="Times New Roman" w:hAnsi="Times New Roman" w:cs="Times New Roman"/>
        </w:rPr>
        <w:t>в трудоспособна възраст, в т.ч. и на безработните лица. Върху броя на регистрираните лица в ДБТ влияние оказва свободния достъп до пазара на труда в страни от Европейския съюз - увеличава се броят на българските граждани, които търсят работа и реализация в чужбина, където стандартът на живот е по-висок.</w:t>
      </w:r>
    </w:p>
    <w:p w:rsidR="006231EA" w:rsidRPr="0083661B" w:rsidRDefault="006231EA" w:rsidP="00314A10">
      <w:pPr>
        <w:spacing w:after="120"/>
        <w:ind w:right="-8" w:firstLine="709"/>
        <w:jc w:val="both"/>
        <w:rPr>
          <w:rFonts w:ascii="Times New Roman" w:eastAsia="Times New Roman" w:hAnsi="Times New Roman" w:cs="Times New Roman"/>
        </w:rPr>
      </w:pPr>
      <w:r w:rsidRPr="0083661B">
        <w:rPr>
          <w:rFonts w:ascii="Times New Roman" w:eastAsia="Times New Roman" w:hAnsi="Times New Roman" w:cs="Times New Roman"/>
          <w:b/>
          <w:bCs/>
        </w:rPr>
        <w:t xml:space="preserve">Несъответствие в образователната, квалификационна, възрастова и полова характеристика на търсената и предлагана работна сила </w:t>
      </w:r>
      <w:r w:rsidRPr="0083661B">
        <w:rPr>
          <w:rFonts w:ascii="Times New Roman" w:eastAsia="Times New Roman" w:hAnsi="Times New Roman" w:cs="Times New Roman"/>
        </w:rPr>
        <w:t>- най-важният фактор, който влияе върху усвояемостта на СРМ и основен проблем при насочване на търсещите работа лица към обявените СРМ се явява дефицита на регистрирани лица с подходящо образование или квалификация. Проблем се явява и през 2017 г. недостигът на регистрирани безработни лица с образование и квалификация по редица професии (компютърни специалисти, лекари, медицински сестри, заварчици, ел. техници, шлосери, ел. монтьори на МПС, монтажници, шивачки, сервитьори, мотокаристи, различни строителни работници и специалисти, бармани, готвачи, администратори, шофьори и др.). Проблемът с недостига на кадри, който изпитва бизнесът, ще се задълбочава все повече през следващите години, за чието решаване ще спомогне по-добро взаимодействие на отделните браншове, в частност средните и висши учебни заведения и АЗ с цел обезпечаване на достатъчно добре обучени и квалифицирани кадри.</w:t>
      </w:r>
    </w:p>
    <w:p w:rsidR="006231EA" w:rsidRPr="0083661B" w:rsidRDefault="006231EA" w:rsidP="00314A10">
      <w:pPr>
        <w:spacing w:after="120"/>
        <w:ind w:right="-6" w:firstLine="709"/>
        <w:jc w:val="both"/>
        <w:rPr>
          <w:rFonts w:ascii="Times New Roman" w:eastAsia="Times New Roman" w:hAnsi="Times New Roman" w:cs="Times New Roman"/>
        </w:rPr>
      </w:pPr>
      <w:r w:rsidRPr="0083661B">
        <w:rPr>
          <w:rFonts w:ascii="Times New Roman" w:eastAsia="Times New Roman" w:hAnsi="Times New Roman" w:cs="Times New Roman"/>
          <w:b/>
          <w:bCs/>
        </w:rPr>
        <w:t xml:space="preserve">Висок е делът на продължително безработните лица, </w:t>
      </w:r>
      <w:r w:rsidRPr="0083661B">
        <w:rPr>
          <w:rFonts w:ascii="Times New Roman" w:eastAsia="Times New Roman" w:hAnsi="Times New Roman" w:cs="Times New Roman"/>
        </w:rPr>
        <w:t>като голяма част от тях са с местоживеене в малки населени места. В селското стопанство, което е преобладаващ сектор в част от общините, се наемат все по-малко лица, т.к. голяма част от дейностите са механизирани (община Тунджа, община Стралджа), като основната част от наетите работници са на еднодневни договори.</w:t>
      </w:r>
    </w:p>
    <w:p w:rsidR="006231EA" w:rsidRPr="0083661B" w:rsidRDefault="006231EA" w:rsidP="00314A10">
      <w:pPr>
        <w:spacing w:after="120"/>
        <w:ind w:right="-6" w:firstLine="709"/>
        <w:jc w:val="both"/>
        <w:rPr>
          <w:rFonts w:ascii="Times New Roman" w:eastAsia="Times New Roman" w:hAnsi="Times New Roman" w:cs="Times New Roman"/>
        </w:rPr>
      </w:pPr>
      <w:r w:rsidRPr="0083661B">
        <w:rPr>
          <w:rFonts w:ascii="Times New Roman" w:eastAsia="Times New Roman" w:hAnsi="Times New Roman" w:cs="Times New Roman"/>
          <w:b/>
          <w:bCs/>
        </w:rPr>
        <w:t xml:space="preserve">Ниските образователни и професионално-квалификационни характеристики на голяма част от регистрираните </w:t>
      </w:r>
      <w:r w:rsidRPr="0083661B">
        <w:rPr>
          <w:rFonts w:ascii="Times New Roman" w:eastAsia="Times New Roman" w:hAnsi="Times New Roman" w:cs="Times New Roman"/>
        </w:rPr>
        <w:t>- лицата без квалификация, с основно и по-ниско образование представляват 56,6% от регистрираните лица средномесечно за 2017 г. Икономическите реалности към настоящия момент налагат търсенето на лица с високи образователни и професионални характеристики, а голяма част от регистрираните безработни лица са с ниска степен или дори без образование, което намалява и/или води до невъзможност да бъдат устроени на работа, като ги изключва и като бенефициенти на провежданите обучения за придобиване на степен на квалификация съгласно изискванията на ЗПОО.</w:t>
      </w:r>
    </w:p>
    <w:p w:rsidR="006231EA" w:rsidRPr="0083661B" w:rsidRDefault="006231EA" w:rsidP="00314A10">
      <w:pPr>
        <w:spacing w:after="120"/>
        <w:ind w:right="-6" w:firstLine="709"/>
        <w:jc w:val="both"/>
        <w:rPr>
          <w:rFonts w:ascii="Times New Roman" w:eastAsia="Times New Roman" w:hAnsi="Times New Roman" w:cs="Times New Roman"/>
        </w:rPr>
      </w:pPr>
      <w:r w:rsidRPr="0083661B">
        <w:rPr>
          <w:rFonts w:ascii="Times New Roman" w:eastAsia="Times New Roman" w:hAnsi="Times New Roman" w:cs="Times New Roman"/>
          <w:b/>
          <w:bCs/>
        </w:rPr>
        <w:t xml:space="preserve">Слабата мотивация от страна на регистрирани търсещи работа лица за започване на работа </w:t>
      </w:r>
      <w:r w:rsidRPr="0083661B">
        <w:rPr>
          <w:rFonts w:ascii="Times New Roman" w:eastAsia="Times New Roman" w:hAnsi="Times New Roman" w:cs="Times New Roman"/>
        </w:rPr>
        <w:t>- голяма част от тях се регистрират в ДБТ единствено да получават парични обезщетения за безработица или за ползване услугите на други институции. Висок е делът на регистрираните лица в ДБТ Ямбол и Елхово. Липсата на трудови навици при тези безработни са причини за трудното им задържане на работа, дори по програми и мерки за заетост. Затруднения при осъществяване на ефективна посредническата дейност от страна на ДБТ създава обвързването на получаването на парични обезщетения за безработица от лицата с регистрацията им като безработни. Лицата, работили в други държави от ЕС и прекратили там трудовите си правоотношения, получават обезщетения в размери, многократно по-високи от предлаганите от работодателите в България трудови възнаграждения. Това ги прави силно немотивирани на пазара на труда и затруднява работата на трудовите посредници с тях.</w:t>
      </w:r>
    </w:p>
    <w:p w:rsidR="006231EA" w:rsidRPr="0083661B" w:rsidRDefault="006231EA" w:rsidP="00314A10">
      <w:pPr>
        <w:spacing w:after="120"/>
        <w:ind w:right="-6" w:firstLine="709"/>
        <w:jc w:val="both"/>
        <w:rPr>
          <w:rFonts w:ascii="Times New Roman" w:eastAsia="Times New Roman" w:hAnsi="Times New Roman" w:cs="Times New Roman"/>
        </w:rPr>
      </w:pPr>
      <w:r w:rsidRPr="0083661B">
        <w:rPr>
          <w:rFonts w:ascii="Times New Roman" w:eastAsia="Times New Roman" w:hAnsi="Times New Roman" w:cs="Times New Roman"/>
          <w:b/>
          <w:bCs/>
        </w:rPr>
        <w:t xml:space="preserve">Високите изисквания към качествата на работната сила </w:t>
      </w:r>
      <w:r w:rsidRPr="0083661B">
        <w:rPr>
          <w:rFonts w:ascii="Times New Roman" w:eastAsia="Times New Roman" w:hAnsi="Times New Roman" w:cs="Times New Roman"/>
        </w:rPr>
        <w:t>- квалификация и образование, поставени от работодателите. В голямата си част работодателите въпреки понякога неоправданите си високи изисквания, предлагат заплащане в рамките на минималната работна заплата или малко над нея.</w:t>
      </w:r>
    </w:p>
    <w:p w:rsidR="006231EA" w:rsidRPr="0083661B" w:rsidRDefault="006231EA" w:rsidP="006231EA">
      <w:pPr>
        <w:spacing w:line="277" w:lineRule="exact"/>
        <w:ind w:right="-8" w:firstLine="740"/>
        <w:jc w:val="both"/>
        <w:rPr>
          <w:rFonts w:ascii="Times New Roman" w:eastAsia="Times New Roman" w:hAnsi="Times New Roman" w:cs="Times New Roman"/>
        </w:rPr>
      </w:pPr>
      <w:r w:rsidRPr="0083661B">
        <w:rPr>
          <w:rFonts w:ascii="Times New Roman" w:eastAsia="Times New Roman" w:hAnsi="Times New Roman" w:cs="Times New Roman"/>
        </w:rPr>
        <w:t xml:space="preserve">Средномесечният брой на регистрираните безработни лица в бюрата по труда през 2017 г. в област Ямбол е </w:t>
      </w:r>
      <w:r w:rsidRPr="0083661B">
        <w:rPr>
          <w:rFonts w:ascii="Times New Roman" w:eastAsia="Times New Roman" w:hAnsi="Times New Roman" w:cs="Times New Roman"/>
          <w:b/>
          <w:bCs/>
        </w:rPr>
        <w:t xml:space="preserve">4 643 лица или 19.1%. от всички регистрирани. В </w:t>
      </w:r>
      <w:r w:rsidRPr="0083661B">
        <w:rPr>
          <w:rFonts w:ascii="Times New Roman" w:eastAsia="Times New Roman" w:hAnsi="Times New Roman" w:cs="Times New Roman"/>
        </w:rPr>
        <w:t>област Ямбол спрямо 2016 г. се отчита по-нисък средногодишен брой безработни с 1386 д., като при сравнение с предходната година се наблюдава съществено намаление в относителен план, изразяващо се в 23.0%.</w:t>
      </w:r>
    </w:p>
    <w:p w:rsidR="006231EA" w:rsidRDefault="006231EA" w:rsidP="006231EA">
      <w:pPr>
        <w:ind w:right="-6" w:firstLine="760"/>
        <w:jc w:val="both"/>
        <w:rPr>
          <w:rFonts w:ascii="Times New Roman" w:eastAsia="Times New Roman" w:hAnsi="Times New Roman" w:cs="Times New Roman"/>
        </w:rPr>
      </w:pPr>
      <w:r w:rsidRPr="0083661B">
        <w:rPr>
          <w:rFonts w:ascii="Times New Roman" w:eastAsia="Times New Roman" w:hAnsi="Times New Roman" w:cs="Times New Roman"/>
        </w:rPr>
        <w:t>Безработните жени запазват преобладаващия си дял в общия брой на безработнит</w:t>
      </w:r>
      <w:r>
        <w:rPr>
          <w:rFonts w:ascii="Times New Roman" w:eastAsia="Times New Roman" w:hAnsi="Times New Roman" w:cs="Times New Roman"/>
        </w:rPr>
        <w:t>е лица, регистрирани ДБТ.</w:t>
      </w:r>
    </w:p>
    <w:p w:rsidR="00314A10" w:rsidRDefault="00314A10" w:rsidP="006231EA">
      <w:pPr>
        <w:ind w:right="-6" w:firstLine="760"/>
        <w:jc w:val="both"/>
        <w:rPr>
          <w:rFonts w:ascii="Times New Roman" w:eastAsia="Times New Roman" w:hAnsi="Times New Roman" w:cs="Times New Roman"/>
          <w:b/>
          <w:bCs/>
          <w:lang w:val="en-GB"/>
        </w:rPr>
      </w:pPr>
    </w:p>
    <w:p w:rsidR="006231EA" w:rsidRDefault="006231EA" w:rsidP="006231EA">
      <w:pPr>
        <w:ind w:right="-6" w:firstLine="760"/>
        <w:jc w:val="both"/>
        <w:rPr>
          <w:rFonts w:ascii="Times New Roman" w:eastAsia="Times New Roman" w:hAnsi="Times New Roman" w:cs="Times New Roman"/>
        </w:rPr>
      </w:pPr>
      <w:r w:rsidRPr="00B5697A">
        <w:rPr>
          <w:rFonts w:ascii="Times New Roman" w:eastAsia="Times New Roman" w:hAnsi="Times New Roman" w:cs="Times New Roman"/>
          <w:b/>
          <w:bCs/>
        </w:rPr>
        <w:t xml:space="preserve">Приоритетна област 2: </w:t>
      </w:r>
      <w:r w:rsidRPr="00FD47B4">
        <w:rPr>
          <w:rFonts w:ascii="Times New Roman" w:eastAsia="Times New Roman" w:hAnsi="Times New Roman" w:cs="Times New Roman"/>
        </w:rPr>
        <w:t>Намаляване на разликите по пол в заплащането и доходите</w:t>
      </w:r>
    </w:p>
    <w:p w:rsidR="006231EA" w:rsidRDefault="006231EA" w:rsidP="006231EA">
      <w:pPr>
        <w:ind w:right="-6" w:firstLine="760"/>
        <w:jc w:val="both"/>
        <w:rPr>
          <w:rFonts w:ascii="Times New Roman" w:eastAsia="Times New Roman" w:hAnsi="Times New Roman" w:cs="Times New Roman"/>
        </w:rPr>
      </w:pPr>
      <w:r w:rsidRPr="0083661B">
        <w:rPr>
          <w:rFonts w:ascii="Times New Roman" w:eastAsia="Times New Roman" w:hAnsi="Times New Roman" w:cs="Times New Roman"/>
        </w:rPr>
        <w:t>Актуализираният документ за изпълнението на Областната стратегия за развитие на област Ямбол 2014-2020 г. от 2017 г. показва, че</w:t>
      </w:r>
      <w:r>
        <w:rPr>
          <w:rFonts w:ascii="Times New Roman" w:eastAsia="Times New Roman" w:hAnsi="Times New Roman" w:cs="Times New Roman"/>
        </w:rPr>
        <w:t xml:space="preserve"> процента на застрашените от бед</w:t>
      </w:r>
      <w:r w:rsidRPr="0083661B">
        <w:rPr>
          <w:rFonts w:ascii="Times New Roman" w:eastAsia="Times New Roman" w:hAnsi="Times New Roman" w:cs="Times New Roman"/>
        </w:rPr>
        <w:t>ност или социално изключване на територията на област Ямбол намалява.</w:t>
      </w:r>
    </w:p>
    <w:p w:rsidR="006231EA" w:rsidRDefault="006231EA" w:rsidP="006231EA">
      <w:pPr>
        <w:ind w:right="-6" w:firstLine="760"/>
        <w:jc w:val="both"/>
        <w:rPr>
          <w:rFonts w:ascii="Times New Roman" w:eastAsia="Times New Roman" w:hAnsi="Times New Roman" w:cs="Times New Roman"/>
        </w:rPr>
      </w:pPr>
      <w:r w:rsidRPr="0083661B">
        <w:rPr>
          <w:rFonts w:ascii="Times New Roman" w:eastAsia="Times New Roman" w:hAnsi="Times New Roman" w:cs="Times New Roman"/>
        </w:rPr>
        <w:t>В периода 2012-2015 г. броят на населението в риск от бедност или социално изключване е намалял с над 23 хиляди души на територията на област Ямбол. Линията на бедност за 2015 г. в Югоизточен район е 3 692 лв. за едно лице, с относителен дял на бедните 22,5%, докато за област Ямбол линията на бедност е 3 715 лв. през същата година, с от</w:t>
      </w:r>
      <w:r>
        <w:rPr>
          <w:rFonts w:ascii="Times New Roman" w:eastAsia="Times New Roman" w:hAnsi="Times New Roman" w:cs="Times New Roman"/>
        </w:rPr>
        <w:t>носителен дял на бедните 14.4%.</w:t>
      </w:r>
    </w:p>
    <w:p w:rsidR="006231EA" w:rsidRDefault="006231EA" w:rsidP="006231EA">
      <w:pPr>
        <w:ind w:right="-6" w:firstLine="760"/>
        <w:jc w:val="both"/>
        <w:rPr>
          <w:rFonts w:ascii="Times New Roman" w:eastAsia="Times New Roman" w:hAnsi="Times New Roman" w:cs="Times New Roman"/>
        </w:rPr>
      </w:pPr>
      <w:r w:rsidRPr="0083661B">
        <w:rPr>
          <w:rFonts w:ascii="Times New Roman" w:eastAsia="Times New Roman" w:hAnsi="Times New Roman" w:cs="Times New Roman"/>
        </w:rPr>
        <w:t>По данни на Националния статистически институт средната годишна заплата на наетите лица по трудово и служебно правоотношение за област Ямбол е 8 625 лв. Съгласно актуализираният документ за изпълнението на Областната стратегия за развитие на област Ямбол 2014-2020 г. от 2017 г. най-високи стойности на средната годишна работна заплата се наблюдават в икономическите дейности: „Производство и разпределение на електрическа и топлоенергия и на газообразни горива“, „Добивна промишленост“, „Финансови и застрахователни дейности“, и „Държавно управление“, а най-ниски в дейностите „Хотелиерство и ресторантьорство“, „Административни и спомагателни дейности“, „Професионални дейности и научни изследвания“.</w:t>
      </w:r>
    </w:p>
    <w:p w:rsidR="00314A10" w:rsidRDefault="00314A10" w:rsidP="006231EA">
      <w:pPr>
        <w:ind w:right="-6" w:firstLine="760"/>
        <w:jc w:val="both"/>
        <w:rPr>
          <w:rFonts w:ascii="Times New Roman" w:eastAsia="Times New Roman" w:hAnsi="Times New Roman" w:cs="Times New Roman"/>
          <w:b/>
          <w:bCs/>
          <w:lang w:val="en-GB"/>
        </w:rPr>
      </w:pPr>
    </w:p>
    <w:p w:rsidR="006231EA" w:rsidRDefault="006231EA" w:rsidP="006231EA">
      <w:pPr>
        <w:ind w:right="-6" w:firstLine="760"/>
        <w:jc w:val="both"/>
        <w:rPr>
          <w:rFonts w:ascii="Times New Roman" w:eastAsia="Times New Roman" w:hAnsi="Times New Roman" w:cs="Times New Roman"/>
        </w:rPr>
      </w:pPr>
      <w:r w:rsidRPr="00B5697A">
        <w:rPr>
          <w:rFonts w:ascii="Times New Roman" w:eastAsia="Times New Roman" w:hAnsi="Times New Roman" w:cs="Times New Roman"/>
          <w:b/>
          <w:bCs/>
        </w:rPr>
        <w:t xml:space="preserve">Приоритетна област 3: </w:t>
      </w:r>
      <w:r w:rsidRPr="00FD47B4">
        <w:rPr>
          <w:rFonts w:ascii="Times New Roman" w:eastAsia="Times New Roman" w:hAnsi="Times New Roman" w:cs="Times New Roman"/>
        </w:rPr>
        <w:t>Насърчаване на равенство между жените и мъжете в процесите на вземане на решения</w:t>
      </w:r>
    </w:p>
    <w:p w:rsidR="006231EA" w:rsidRDefault="006231EA" w:rsidP="006231EA">
      <w:pPr>
        <w:ind w:right="-6" w:firstLine="760"/>
        <w:jc w:val="both"/>
        <w:rPr>
          <w:rFonts w:ascii="Times New Roman" w:eastAsia="Times New Roman" w:hAnsi="Times New Roman" w:cs="Times New Roman"/>
        </w:rPr>
      </w:pPr>
      <w:r w:rsidRPr="0083661B">
        <w:rPr>
          <w:rFonts w:ascii="Times New Roman" w:eastAsia="Times New Roman" w:hAnsi="Times New Roman" w:cs="Times New Roman"/>
        </w:rPr>
        <w:t>По Националната здравна стратегия съгласно Закона за здравето на българските граждани в Република България се провеждат задължителни профилактични имунизации и реимунизации на определена навършена възраст, независимо от пол, етнос, социален статус и пр.</w:t>
      </w:r>
    </w:p>
    <w:p w:rsidR="006231EA" w:rsidRPr="0083661B" w:rsidRDefault="006231EA" w:rsidP="006231EA">
      <w:pPr>
        <w:ind w:right="-6" w:firstLine="760"/>
        <w:jc w:val="both"/>
        <w:rPr>
          <w:rFonts w:ascii="Times New Roman" w:eastAsia="Times New Roman" w:hAnsi="Times New Roman" w:cs="Times New Roman"/>
        </w:rPr>
      </w:pPr>
      <w:r w:rsidRPr="0083661B">
        <w:rPr>
          <w:rFonts w:ascii="Times New Roman" w:eastAsia="Times New Roman" w:hAnsi="Times New Roman" w:cs="Times New Roman"/>
        </w:rPr>
        <w:t>Основната цел на политиката в областта на диагностиката и лечението е осигуряване на равен достъп до медицинска помощ с необходимото качество на всички български граждани, независимо от техния пол, възраст, етническа и социална принадлежност.</w:t>
      </w:r>
    </w:p>
    <w:p w:rsidR="006231EA" w:rsidRDefault="006231EA" w:rsidP="006231EA">
      <w:pPr>
        <w:ind w:right="-6" w:firstLine="760"/>
        <w:jc w:val="both"/>
        <w:rPr>
          <w:rFonts w:ascii="Times New Roman" w:eastAsia="Times New Roman" w:hAnsi="Times New Roman" w:cs="Times New Roman"/>
        </w:rPr>
      </w:pPr>
      <w:r w:rsidRPr="0083661B">
        <w:rPr>
          <w:rFonts w:ascii="Times New Roman" w:eastAsia="Times New Roman" w:hAnsi="Times New Roman" w:cs="Times New Roman"/>
        </w:rPr>
        <w:t>За реализиране на целите, свързани с удовлетворяване потребностите на населението от качествена и достъпна извънболнична и болнична медицинска помощ, се осъществяват дейности, касаещи общи системни и специфични мерки. В процеса на изпълнение на дейностите, вкл. разработване на стратегически документи, законодателни инициативи и усъвършенстване на нормативната уредба, регламентираща диагностично-лечебните дейности се прилага принципа за равни възможности при осигуряване достъпа на всички лица до медицински дейности, при спазване изискванията за своевременност, качество и непрекъснатост на диагностично- лечебния процес.</w:t>
      </w:r>
    </w:p>
    <w:p w:rsidR="00314A10" w:rsidRDefault="00314A10" w:rsidP="006231EA">
      <w:pPr>
        <w:ind w:right="-6" w:firstLine="760"/>
        <w:jc w:val="both"/>
        <w:rPr>
          <w:rFonts w:ascii="Times New Roman" w:eastAsia="Times New Roman" w:hAnsi="Times New Roman" w:cs="Times New Roman"/>
          <w:b/>
          <w:bCs/>
          <w:lang w:val="en-GB"/>
        </w:rPr>
      </w:pPr>
    </w:p>
    <w:p w:rsidR="006231EA" w:rsidRPr="0077675B" w:rsidRDefault="006231EA" w:rsidP="006231EA">
      <w:pPr>
        <w:ind w:right="-6" w:firstLine="760"/>
        <w:jc w:val="both"/>
        <w:rPr>
          <w:rFonts w:ascii="Times New Roman" w:eastAsia="Times New Roman" w:hAnsi="Times New Roman" w:cs="Times New Roman"/>
          <w:b/>
          <w:lang w:val="en-US"/>
        </w:rPr>
      </w:pPr>
      <w:r w:rsidRPr="0077675B">
        <w:rPr>
          <w:rFonts w:ascii="Times New Roman" w:eastAsia="Times New Roman" w:hAnsi="Times New Roman" w:cs="Times New Roman"/>
          <w:b/>
          <w:bCs/>
        </w:rPr>
        <w:t xml:space="preserve">Приоритетна област 5: </w:t>
      </w:r>
      <w:r w:rsidRPr="00FD47B4">
        <w:rPr>
          <w:rFonts w:ascii="Times New Roman" w:eastAsia="Times New Roman" w:hAnsi="Times New Roman" w:cs="Times New Roman"/>
        </w:rPr>
        <w:t>Промяна на съществуващите в обществото стереотипи по пол в различни сфери на обществения живот</w:t>
      </w:r>
    </w:p>
    <w:p w:rsidR="00215C59" w:rsidRPr="006231EA" w:rsidRDefault="006231EA" w:rsidP="00314A10">
      <w:pPr>
        <w:ind w:right="-6" w:firstLine="760"/>
        <w:jc w:val="both"/>
        <w:rPr>
          <w:rFonts w:ascii="Times New Roman" w:eastAsia="Times New Roman" w:hAnsi="Times New Roman" w:cs="Times New Roman"/>
          <w:lang w:val="en-US"/>
        </w:rPr>
        <w:sectPr w:rsidR="00215C59" w:rsidRPr="006231EA" w:rsidSect="006231EA">
          <w:footerReference w:type="default" r:id="rId46"/>
          <w:headerReference w:type="first" r:id="rId47"/>
          <w:footerReference w:type="first" r:id="rId48"/>
          <w:pgSz w:w="11900" w:h="16840" w:code="9"/>
          <w:pgMar w:top="1418" w:right="1418" w:bottom="1418" w:left="1418" w:header="0" w:footer="6" w:gutter="0"/>
          <w:cols w:space="720"/>
          <w:noEndnote/>
          <w:titlePg/>
          <w:docGrid w:linePitch="360"/>
        </w:sectPr>
      </w:pPr>
      <w:r w:rsidRPr="0083661B">
        <w:rPr>
          <w:rFonts w:ascii="Times New Roman" w:eastAsia="Times New Roman" w:hAnsi="Times New Roman" w:cs="Times New Roman"/>
        </w:rPr>
        <w:t>Равенството на жените и мъжете засяга всички области, затова интегрирането на принципа на равнопоставеност на половете във всички политики и ефективното взаимодействие между компетентните органи е необходимо условие и гаранция за добро управление и напредък на обществото.</w:t>
      </w:r>
    </w:p>
    <w:p w:rsidR="00496EA6" w:rsidRPr="006231EA" w:rsidRDefault="00496EA6" w:rsidP="000D6B2A">
      <w:pPr>
        <w:ind w:right="-8"/>
        <w:jc w:val="both"/>
        <w:rPr>
          <w:lang w:val="en-GB"/>
        </w:rPr>
      </w:pPr>
    </w:p>
    <w:sectPr w:rsidR="00496EA6" w:rsidRPr="006231EA" w:rsidSect="006231EA">
      <w:footerReference w:type="even" r:id="rId49"/>
      <w:footerReference w:type="default" r:id="rId50"/>
      <w:footerReference w:type="first" r:id="rId51"/>
      <w:pgSz w:w="11900" w:h="16840" w:code="9"/>
      <w:pgMar w:top="1418" w:right="1418" w:bottom="1418" w:left="1418"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7FC" w:rsidRDefault="006C47FC" w:rsidP="008C6FA1">
      <w:r>
        <w:separator/>
      </w:r>
    </w:p>
  </w:endnote>
  <w:endnote w:type="continuationSeparator" w:id="0">
    <w:p w:rsidR="006C47FC" w:rsidRDefault="006C47FC" w:rsidP="008C6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HebarU">
    <w:altName w:val="Courier New"/>
    <w:charset w:val="00"/>
    <w:family w:val="auto"/>
    <w:pitch w:val="variable"/>
    <w:sig w:usb0="00000001"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Μοντέρνα">
    <w:altName w:val="Courier New"/>
    <w:charset w:val="00"/>
    <w:family w:val="auto"/>
    <w:pitch w:val="variable"/>
    <w:sig w:usb0="03000000"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WenQuanYi Zen Hei">
    <w:altName w:val="Arial Unicode MS"/>
    <w:charset w:val="80"/>
    <w:family w:val="auto"/>
    <w:pitch w:val="variable"/>
  </w:font>
  <w:font w:name="TimesNewRomanPSMT">
    <w:altName w:val="Times New Roman"/>
    <w:panose1 w:val="00000000000000000000"/>
    <w:charset w:val="CC"/>
    <w:family w:val="auto"/>
    <w:notTrueType/>
    <w:pitch w:val="default"/>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bar">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812376"/>
      <w:docPartObj>
        <w:docPartGallery w:val="Page Numbers (Bottom of Page)"/>
        <w:docPartUnique/>
      </w:docPartObj>
    </w:sdtPr>
    <w:sdtEndPr>
      <w:rPr>
        <w:noProof/>
      </w:rPr>
    </w:sdtEndPr>
    <w:sdtContent>
      <w:p w:rsidR="0010516D" w:rsidRDefault="0010516D">
        <w:pPr>
          <w:pStyle w:val="Footer"/>
          <w:jc w:val="right"/>
        </w:pPr>
        <w:r>
          <w:fldChar w:fldCharType="begin"/>
        </w:r>
        <w:r>
          <w:instrText xml:space="preserve"> PAGE   \* MERGEFORMAT </w:instrText>
        </w:r>
        <w:r>
          <w:fldChar w:fldCharType="separate"/>
        </w:r>
        <w:r w:rsidR="00C332FE">
          <w:rPr>
            <w:noProof/>
          </w:rPr>
          <w:t>1</w:t>
        </w:r>
        <w:r>
          <w:rPr>
            <w:noProof/>
          </w:rPr>
          <w:fldChar w:fldCharType="end"/>
        </w:r>
      </w:p>
    </w:sdtContent>
  </w:sdt>
  <w:p w:rsidR="0010516D" w:rsidRDefault="0010516D">
    <w:pPr>
      <w:rPr>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6D" w:rsidRPr="006231EA" w:rsidRDefault="0010516D">
    <w:pPr>
      <w:rPr>
        <w:sz w:val="2"/>
        <w:szCs w:val="2"/>
        <w:lang w:val="en-GB"/>
      </w:rPr>
    </w:pPr>
    <w:r>
      <w:rPr>
        <w:noProof/>
        <w:lang w:bidi="ar-SA"/>
      </w:rPr>
      <mc:AlternateContent>
        <mc:Choice Requires="wps">
          <w:drawing>
            <wp:anchor distT="0" distB="0" distL="63500" distR="63500" simplePos="0" relativeHeight="251657728" behindDoc="1" locked="0" layoutInCell="1" allowOverlap="1" wp14:anchorId="5AE9936B" wp14:editId="4DC95DB7">
              <wp:simplePos x="0" y="0"/>
              <wp:positionH relativeFrom="page">
                <wp:posOffset>6734810</wp:posOffset>
              </wp:positionH>
              <wp:positionV relativeFrom="page">
                <wp:posOffset>10374630</wp:posOffset>
              </wp:positionV>
              <wp:extent cx="76835" cy="175260"/>
              <wp:effectExtent l="635" t="1905" r="0" b="381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6D" w:rsidRDefault="0010516D">
                          <w:r>
                            <w:fldChar w:fldCharType="begin"/>
                          </w:r>
                          <w:r>
                            <w:instrText xml:space="preserve"> PAGE \* MERGEFORMAT </w:instrText>
                          </w:r>
                          <w:r>
                            <w:fldChar w:fldCharType="separate"/>
                          </w:r>
                          <w:r w:rsidR="00317D69" w:rsidRPr="00317D69">
                            <w:rPr>
                              <w:rStyle w:val="Headerorfooter12ptBold"/>
                              <w:rFonts w:eastAsia="Arial Unicode MS"/>
                              <w:noProof/>
                            </w:rPr>
                            <w:t>124</w:t>
                          </w:r>
                          <w:r>
                            <w:rPr>
                              <w:rStyle w:val="Headerorfooter12ptBold"/>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5" type="#_x0000_t202" style="position:absolute;margin-left:530.3pt;margin-top:816.9pt;width:6.05pt;height:13.8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gTsAIAAK4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" filled="f" stroked="f">
              <v:textbox style="mso-fit-shape-to-text:t" inset="0,0,0,0">
                <w:txbxContent>
                  <w:p w:rsidR="0010516D" w:rsidRDefault="0010516D">
                    <w:r>
                      <w:fldChar w:fldCharType="begin"/>
                    </w:r>
                    <w:r>
                      <w:instrText xml:space="preserve"> PAGE \* MERGEFORMAT </w:instrText>
                    </w:r>
                    <w:r>
                      <w:fldChar w:fldCharType="separate"/>
                    </w:r>
                    <w:r w:rsidR="00317D69" w:rsidRPr="00317D69">
                      <w:rPr>
                        <w:rStyle w:val="Headerorfooter12ptBold"/>
                        <w:rFonts w:eastAsia="Arial Unicode MS"/>
                        <w:noProof/>
                      </w:rPr>
                      <w:t>124</w:t>
                    </w:r>
                    <w:r>
                      <w:rPr>
                        <w:rStyle w:val="Headerorfooter12ptBold"/>
                        <w:rFonts w:eastAsia="Arial Unicode MS"/>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6D" w:rsidRDefault="0010516D">
    <w:pPr>
      <w:rPr>
        <w:sz w:val="2"/>
        <w:szCs w:val="2"/>
      </w:rPr>
    </w:pPr>
    <w:r>
      <w:rPr>
        <w:noProof/>
        <w:lang w:bidi="ar-SA"/>
      </w:rPr>
      <mc:AlternateContent>
        <mc:Choice Requires="wps">
          <w:drawing>
            <wp:anchor distT="0" distB="0" distL="63500" distR="63500" simplePos="0" relativeHeight="251659776" behindDoc="1" locked="0" layoutInCell="1" allowOverlap="1" wp14:anchorId="411D1A42" wp14:editId="14853B95">
              <wp:simplePos x="0" y="0"/>
              <wp:positionH relativeFrom="page">
                <wp:posOffset>6769100</wp:posOffset>
              </wp:positionH>
              <wp:positionV relativeFrom="page">
                <wp:posOffset>10340975</wp:posOffset>
              </wp:positionV>
              <wp:extent cx="76835" cy="175260"/>
              <wp:effectExtent l="0" t="0" r="254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6D" w:rsidRDefault="0010516D">
                          <w:r>
                            <w:fldChar w:fldCharType="begin"/>
                          </w:r>
                          <w:r>
                            <w:instrText xml:space="preserve"> PAGE \* MERGEFORMAT </w:instrText>
                          </w:r>
                          <w:r>
                            <w:fldChar w:fldCharType="separate"/>
                          </w:r>
                          <w:r w:rsidR="00317D69" w:rsidRPr="00317D69">
                            <w:rPr>
                              <w:rStyle w:val="Headerorfooter12ptBold"/>
                              <w:rFonts w:eastAsia="Arial Unicode MS"/>
                              <w:noProof/>
                            </w:rPr>
                            <w:t>121</w:t>
                          </w:r>
                          <w:r>
                            <w:rPr>
                              <w:rStyle w:val="Headerorfooter12ptBold"/>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6" type="#_x0000_t202" style="position:absolute;margin-left:533pt;margin-top:814.25pt;width:6.05pt;height:13.8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9rkrgIAAK4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" filled="f" stroked="f">
              <v:textbox style="mso-fit-shape-to-text:t" inset="0,0,0,0">
                <w:txbxContent>
                  <w:p w:rsidR="0010516D" w:rsidRDefault="0010516D">
                    <w:r>
                      <w:fldChar w:fldCharType="begin"/>
                    </w:r>
                    <w:r>
                      <w:instrText xml:space="preserve"> PAGE \* MERGEFORMAT </w:instrText>
                    </w:r>
                    <w:r>
                      <w:fldChar w:fldCharType="separate"/>
                    </w:r>
                    <w:r w:rsidR="00317D69" w:rsidRPr="00317D69">
                      <w:rPr>
                        <w:rStyle w:val="Headerorfooter12ptBold"/>
                        <w:rFonts w:eastAsia="Arial Unicode MS"/>
                        <w:noProof/>
                      </w:rPr>
                      <w:t>121</w:t>
                    </w:r>
                    <w:r>
                      <w:rPr>
                        <w:rStyle w:val="Headerorfooter12ptBold"/>
                        <w:rFonts w:eastAsia="Arial Unicode MS"/>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6D" w:rsidRDefault="0010516D">
    <w:pPr>
      <w:rPr>
        <w:sz w:val="2"/>
        <w:szCs w:val="2"/>
      </w:rPr>
    </w:pPr>
    <w:r>
      <w:rPr>
        <w:noProof/>
        <w:lang w:bidi="ar-SA"/>
      </w:rPr>
      <mc:AlternateContent>
        <mc:Choice Requires="wps">
          <w:drawing>
            <wp:anchor distT="0" distB="0" distL="63500" distR="63500" simplePos="0" relativeHeight="251653632" behindDoc="1" locked="0" layoutInCell="1" allowOverlap="1" wp14:anchorId="518A95B7" wp14:editId="4C9E7867">
              <wp:simplePos x="0" y="0"/>
              <wp:positionH relativeFrom="page">
                <wp:posOffset>1923415</wp:posOffset>
              </wp:positionH>
              <wp:positionV relativeFrom="page">
                <wp:posOffset>9726930</wp:posOffset>
              </wp:positionV>
              <wp:extent cx="3626485" cy="321310"/>
              <wp:effectExtent l="0" t="1905" r="3175"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48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6D" w:rsidRDefault="0010516D">
                          <w:r>
                            <w:rPr>
                              <w:rStyle w:val="Headerorfooter0"/>
                              <w:rFonts w:eastAsia="Arial Unicode MS"/>
                            </w:rPr>
                            <w:t>Монтана, пд. „Жеравица”№ 1, тел. 096 399101, факс 096 399129</w:t>
                          </w:r>
                        </w:p>
                        <w:p w:rsidR="0010516D" w:rsidRDefault="0010516D">
                          <w:r>
                            <w:rPr>
                              <w:rStyle w:val="Headerorfooter0"/>
                              <w:rFonts w:eastAsia="Arial Unicode MS"/>
                              <w:i w:val="0"/>
                              <w:iCs w:val="0"/>
                            </w:rPr>
                            <w:t>http;//</w:t>
                          </w:r>
                          <w:r>
                            <w:rPr>
                              <w:rStyle w:val="Headerorfooter12pt"/>
                              <w:rFonts w:eastAsia="Arial Unicode MS"/>
                              <w:i w:val="0"/>
                              <w:iCs w:val="0"/>
                            </w:rPr>
                            <w:t xml:space="preserve">oblastmontana. огя/. e-mail: </w:t>
                          </w:r>
                          <w:r>
                            <w:rPr>
                              <w:rStyle w:val="Headerorfooter0"/>
                              <w:rFonts w:eastAsia="Arial Unicode MS"/>
                              <w:i w:val="0"/>
                              <w:iCs w:val="0"/>
                            </w:rPr>
                            <w:t>oblastmontiMmontanabz. огя.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margin-left:151.45pt;margin-top:765.9pt;width:285.55pt;height:25.3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" filled="f" stroked="f">
              <v:textbox style="mso-fit-shape-to-text:t" inset="0,0,0,0">
                <w:txbxContent>
                  <w:p w:rsidR="0010516D" w:rsidRDefault="0010516D">
                    <w:r>
                      <w:rPr>
                        <w:rStyle w:val="Headerorfooter0"/>
                        <w:rFonts w:eastAsia="Arial Unicode MS"/>
                      </w:rPr>
                      <w:t>Монтана, пд. „Жеравица”№ 1, тел. 096 399101, факс 096 399129</w:t>
                    </w:r>
                  </w:p>
                  <w:p w:rsidR="0010516D" w:rsidRDefault="0010516D">
                    <w:r>
                      <w:rPr>
                        <w:rStyle w:val="Headerorfooter0"/>
                        <w:rFonts w:eastAsia="Arial Unicode MS"/>
                        <w:i w:val="0"/>
                        <w:iCs w:val="0"/>
                      </w:rPr>
                      <w:t>http;//</w:t>
                    </w:r>
                    <w:r>
                      <w:rPr>
                        <w:rStyle w:val="Headerorfooter12pt"/>
                        <w:rFonts w:eastAsia="Arial Unicode MS"/>
                        <w:i w:val="0"/>
                        <w:iCs w:val="0"/>
                      </w:rPr>
                      <w:t xml:space="preserve">oblastmontana. огя/. e-mail: </w:t>
                    </w:r>
                    <w:r>
                      <w:rPr>
                        <w:rStyle w:val="Headerorfooter0"/>
                        <w:rFonts w:eastAsia="Arial Unicode MS"/>
                        <w:i w:val="0"/>
                        <w:iCs w:val="0"/>
                      </w:rPr>
                      <w:t>oblastmontiMmontanabz. огя.</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6D" w:rsidRPr="006635D5" w:rsidRDefault="0010516D">
    <w:pPr>
      <w:rPr>
        <w:sz w:val="2"/>
        <w:szCs w:val="2"/>
        <w:lang w:val="en-US"/>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6D" w:rsidRDefault="0010516D">
    <w:pPr>
      <w:rPr>
        <w:sz w:val="2"/>
        <w:szCs w:val="2"/>
      </w:rPr>
    </w:pPr>
    <w:r>
      <w:rPr>
        <w:noProof/>
        <w:lang w:bidi="ar-SA"/>
      </w:rPr>
      <mc:AlternateContent>
        <mc:Choice Requires="wps">
          <w:drawing>
            <wp:anchor distT="0" distB="0" distL="63500" distR="63500" simplePos="0" relativeHeight="251654656" behindDoc="1" locked="0" layoutInCell="1" allowOverlap="1" wp14:anchorId="767DE8F9" wp14:editId="575F8554">
              <wp:simplePos x="0" y="0"/>
              <wp:positionH relativeFrom="page">
                <wp:posOffset>1945005</wp:posOffset>
              </wp:positionH>
              <wp:positionV relativeFrom="page">
                <wp:posOffset>9686290</wp:posOffset>
              </wp:positionV>
              <wp:extent cx="3798570" cy="390525"/>
              <wp:effectExtent l="1905" t="0"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857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6D" w:rsidRDefault="0010516D"/>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8" type="#_x0000_t202" style="position:absolute;margin-left:153.15pt;margin-top:762.7pt;width:299.1pt;height:30.75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" filled="f" stroked="f">
              <v:textbox style="mso-fit-shape-to-text:t" inset="0,0,0,0">
                <w:txbxContent>
                  <w:p w:rsidR="0010516D" w:rsidRDefault="0010516D"/>
                </w:txbxContent>
              </v:textbox>
              <w10:wrap anchorx="page" anchory="page"/>
            </v:shape>
          </w:pict>
        </mc:Fallback>
      </mc:AlternateContent>
    </w:r>
    <w:r>
      <w:rPr>
        <w:noProof/>
        <w:lang w:bidi="ar-SA"/>
      </w:rPr>
      <mc:AlternateContent>
        <mc:Choice Requires="wps">
          <w:drawing>
            <wp:anchor distT="0" distB="0" distL="63500" distR="63500" simplePos="0" relativeHeight="251655680" behindDoc="1" locked="0" layoutInCell="1" allowOverlap="1" wp14:anchorId="068ABE83" wp14:editId="13BB56A6">
              <wp:simplePos x="0" y="0"/>
              <wp:positionH relativeFrom="page">
                <wp:posOffset>6315710</wp:posOffset>
              </wp:positionH>
              <wp:positionV relativeFrom="page">
                <wp:posOffset>9800590</wp:posOffset>
              </wp:positionV>
              <wp:extent cx="598170" cy="199390"/>
              <wp:effectExtent l="635" t="0" r="1270"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6D" w:rsidRDefault="0010516D"/>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9" type="#_x0000_t202" style="position:absolute;margin-left:497.3pt;margin-top:771.7pt;width:47.1pt;height:15.7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" filled="f" stroked="f">
              <v:textbox style="mso-fit-shape-to-text:t" inset="0,0,0,0">
                <w:txbxContent>
                  <w:p w:rsidR="0010516D" w:rsidRDefault="0010516D"/>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6D" w:rsidRDefault="0010516D">
    <w:pPr>
      <w:rPr>
        <w:sz w:val="2"/>
        <w:szCs w:val="2"/>
      </w:rPr>
    </w:pPr>
    <w:r>
      <w:rPr>
        <w:noProof/>
        <w:lang w:bidi="ar-SA"/>
      </w:rPr>
      <mc:AlternateContent>
        <mc:Choice Requires="wps">
          <w:drawing>
            <wp:anchor distT="0" distB="0" distL="63500" distR="63500" simplePos="0" relativeHeight="251656704" behindDoc="1" locked="0" layoutInCell="1" allowOverlap="1" wp14:anchorId="22EC4A49" wp14:editId="5DEA8BB0">
              <wp:simplePos x="0" y="0"/>
              <wp:positionH relativeFrom="page">
                <wp:posOffset>1923415</wp:posOffset>
              </wp:positionH>
              <wp:positionV relativeFrom="page">
                <wp:posOffset>9726930</wp:posOffset>
              </wp:positionV>
              <wp:extent cx="3626485" cy="321310"/>
              <wp:effectExtent l="0" t="1905" r="3175"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48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6D" w:rsidRDefault="0010516D">
                          <w:r>
                            <w:rPr>
                              <w:rStyle w:val="Headerorfooter0"/>
                              <w:rFonts w:eastAsia="Arial Unicode MS"/>
                            </w:rPr>
                            <w:t>Монтана, пд. „Жеравица”№ 1, тел. 096 399101, факс 096 399129</w:t>
                          </w:r>
                        </w:p>
                        <w:p w:rsidR="0010516D" w:rsidRDefault="0010516D">
                          <w:r>
                            <w:rPr>
                              <w:rStyle w:val="Headerorfooter0"/>
                              <w:rFonts w:eastAsia="Arial Unicode MS"/>
                              <w:i w:val="0"/>
                              <w:iCs w:val="0"/>
                            </w:rPr>
                            <w:t>http;//</w:t>
                          </w:r>
                          <w:r>
                            <w:rPr>
                              <w:rStyle w:val="Headerorfooter12pt"/>
                              <w:rFonts w:eastAsia="Arial Unicode MS"/>
                              <w:i w:val="0"/>
                              <w:iCs w:val="0"/>
                            </w:rPr>
                            <w:t xml:space="preserve">oblastmontana. огя/. e-mail: </w:t>
                          </w:r>
                          <w:r>
                            <w:rPr>
                              <w:rStyle w:val="Headerorfooter0"/>
                              <w:rFonts w:eastAsia="Arial Unicode MS"/>
                              <w:i w:val="0"/>
                              <w:iCs w:val="0"/>
                            </w:rPr>
                            <w:t>oblastmontiMmontanabz. огя.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151.45pt;margin-top:765.9pt;width:285.55pt;height:25.3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ZrAIAAKcFAAAOAAAAZHJzL2Uyb0RvYy54bWysVG1vmzAQ/j5p/8Hyd8pLCAU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" filled="f" stroked="f">
              <v:textbox style="mso-fit-shape-to-text:t" inset="0,0,0,0">
                <w:txbxContent>
                  <w:p w:rsidR="0010516D" w:rsidRDefault="0010516D">
                    <w:r>
                      <w:rPr>
                        <w:rStyle w:val="Headerorfooter0"/>
                        <w:rFonts w:eastAsia="Arial Unicode MS"/>
                      </w:rPr>
                      <w:t>Монтана, пд. „Жеравица”№ 1, тел. 096 399101, факс 096 399129</w:t>
                    </w:r>
                  </w:p>
                  <w:p w:rsidR="0010516D" w:rsidRDefault="0010516D">
                    <w:r>
                      <w:rPr>
                        <w:rStyle w:val="Headerorfooter0"/>
                        <w:rFonts w:eastAsia="Arial Unicode MS"/>
                        <w:i w:val="0"/>
                        <w:iCs w:val="0"/>
                      </w:rPr>
                      <w:t>http;//</w:t>
                    </w:r>
                    <w:r>
                      <w:rPr>
                        <w:rStyle w:val="Headerorfooter12pt"/>
                        <w:rFonts w:eastAsia="Arial Unicode MS"/>
                        <w:i w:val="0"/>
                        <w:iCs w:val="0"/>
                      </w:rPr>
                      <w:t xml:space="preserve">oblastmontana. огя/. e-mail: </w:t>
                    </w:r>
                    <w:r>
                      <w:rPr>
                        <w:rStyle w:val="Headerorfooter0"/>
                        <w:rFonts w:eastAsia="Arial Unicode MS"/>
                        <w:i w:val="0"/>
                        <w:iCs w:val="0"/>
                      </w:rPr>
                      <w:t>oblastmontiMmontanabz. огя.</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6D" w:rsidRDefault="0010516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7826552"/>
      <w:docPartObj>
        <w:docPartGallery w:val="Page Numbers (Bottom of Page)"/>
        <w:docPartUnique/>
      </w:docPartObj>
    </w:sdtPr>
    <w:sdtEndPr>
      <w:rPr>
        <w:noProof/>
      </w:rPr>
    </w:sdtEndPr>
    <w:sdtContent>
      <w:p w:rsidR="0010516D" w:rsidRDefault="0010516D">
        <w:pPr>
          <w:pStyle w:val="Footer"/>
          <w:jc w:val="right"/>
          <w:rPr>
            <w:lang w:val="en-GB"/>
          </w:rPr>
        </w:pPr>
      </w:p>
      <w:p w:rsidR="0010516D" w:rsidRDefault="0010516D">
        <w:pPr>
          <w:pStyle w:val="Footer"/>
          <w:jc w:val="right"/>
        </w:pPr>
        <w:r>
          <w:fldChar w:fldCharType="begin"/>
        </w:r>
        <w:r>
          <w:instrText xml:space="preserve"> PAGE   \* MERGEFORMAT </w:instrText>
        </w:r>
        <w:r>
          <w:fldChar w:fldCharType="separate"/>
        </w:r>
        <w:r w:rsidR="00C332FE">
          <w:rPr>
            <w:noProof/>
          </w:rPr>
          <w:t>78</w:t>
        </w:r>
        <w:r>
          <w:rPr>
            <w:noProof/>
          </w:rPr>
          <w:fldChar w:fldCharType="end"/>
        </w:r>
      </w:p>
    </w:sdtContent>
  </w:sdt>
  <w:p w:rsidR="0010516D" w:rsidRDefault="0010516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6D" w:rsidRDefault="0010516D">
    <w:pPr>
      <w:rPr>
        <w:sz w:val="2"/>
        <w:szCs w:val="2"/>
      </w:rPr>
    </w:pPr>
    <w:r>
      <w:rPr>
        <w:noProof/>
        <w:lang w:bidi="ar-SA"/>
      </w:rPr>
      <mc:AlternateContent>
        <mc:Choice Requires="wps">
          <w:drawing>
            <wp:anchor distT="0" distB="0" distL="63500" distR="63500" simplePos="0" relativeHeight="251663872" behindDoc="1" locked="0" layoutInCell="1" allowOverlap="1" wp14:anchorId="005BF8A8" wp14:editId="635EE5FF">
              <wp:simplePos x="0" y="0"/>
              <wp:positionH relativeFrom="page">
                <wp:posOffset>5874385</wp:posOffset>
              </wp:positionH>
              <wp:positionV relativeFrom="page">
                <wp:posOffset>8007985</wp:posOffset>
              </wp:positionV>
              <wp:extent cx="22860" cy="108585"/>
              <wp:effectExtent l="0" t="0" r="3175" b="0"/>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6D" w:rsidRDefault="0010516D">
                          <w:r>
                            <w:rPr>
                              <w:rStyle w:val="HeaderorfooterCalibriNotItalicSpacing0pt"/>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1" type="#_x0000_t202" style="position:absolute;margin-left:462.55pt;margin-top:630.55pt;width:1.8pt;height:8.55pt;z-index:-251652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" filled="f" stroked="f">
              <v:textbox style="mso-fit-shape-to-text:t" inset="0,0,0,0">
                <w:txbxContent>
                  <w:p w:rsidR="0010516D" w:rsidRDefault="0010516D">
                    <w:r>
                      <w:rPr>
                        <w:rStyle w:val="HeaderorfooterCalibriNotItalicSpacing0pt"/>
                      </w:rPr>
                      <w:t>I</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723720"/>
      <w:docPartObj>
        <w:docPartGallery w:val="Page Numbers (Bottom of Page)"/>
        <w:docPartUnique/>
      </w:docPartObj>
    </w:sdtPr>
    <w:sdtEndPr>
      <w:rPr>
        <w:noProof/>
      </w:rPr>
    </w:sdtEndPr>
    <w:sdtContent>
      <w:p w:rsidR="008D59AE" w:rsidRDefault="008D59AE">
        <w:pPr>
          <w:pStyle w:val="Footer"/>
          <w:jc w:val="right"/>
        </w:pPr>
        <w:r>
          <w:fldChar w:fldCharType="begin"/>
        </w:r>
        <w:r>
          <w:instrText xml:space="preserve"> PAGE   \* MERGEFORMAT </w:instrText>
        </w:r>
        <w:r>
          <w:fldChar w:fldCharType="separate"/>
        </w:r>
        <w:r w:rsidR="00317D69">
          <w:rPr>
            <w:noProof/>
          </w:rPr>
          <w:t>82</w:t>
        </w:r>
        <w:r>
          <w:rPr>
            <w:noProof/>
          </w:rPr>
          <w:fldChar w:fldCharType="end"/>
        </w:r>
      </w:p>
    </w:sdtContent>
  </w:sdt>
  <w:p w:rsidR="0010516D" w:rsidRDefault="0010516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6D" w:rsidRDefault="0010516D">
    <w:pPr>
      <w:rPr>
        <w:sz w:val="2"/>
        <w:szCs w:val="2"/>
      </w:rPr>
    </w:pPr>
    <w:r>
      <w:rPr>
        <w:noProof/>
        <w:lang w:bidi="ar-SA"/>
      </w:rPr>
      <mc:AlternateContent>
        <mc:Choice Requires="wps">
          <w:drawing>
            <wp:anchor distT="0" distB="0" distL="63500" distR="63500" simplePos="0" relativeHeight="251678208" behindDoc="1" locked="0" layoutInCell="1" allowOverlap="1" wp14:anchorId="13EE0C2E" wp14:editId="2E55E9D9">
              <wp:simplePos x="0" y="0"/>
              <wp:positionH relativeFrom="page">
                <wp:posOffset>5845175</wp:posOffset>
              </wp:positionH>
              <wp:positionV relativeFrom="page">
                <wp:posOffset>7851775</wp:posOffset>
              </wp:positionV>
              <wp:extent cx="8890" cy="59690"/>
              <wp:effectExtent l="0" t="3175" r="3810" b="381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 cy="59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6D" w:rsidRDefault="0010516D">
                          <w:r>
                            <w:rPr>
                              <w:rStyle w:val="HeaderorfooterCalibriNotItalicSpacing0pt"/>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3" type="#_x0000_t202" style="position:absolute;margin-left:460.25pt;margin-top:618.25pt;width:.7pt;height:4.7pt;z-index:-251638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" filled="f" stroked="f">
              <v:textbox style="mso-fit-shape-to-text:t" inset="0,0,0,0">
                <w:txbxContent>
                  <w:p w:rsidR="0010516D" w:rsidRDefault="0010516D">
                    <w:r>
                      <w:rPr>
                        <w:rStyle w:val="HeaderorfooterCalibriNotItalicSpacing0pt"/>
                      </w:rPr>
                      <w:t>I</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6D" w:rsidRDefault="0010516D">
    <w:pPr>
      <w:rPr>
        <w:sz w:val="2"/>
        <w:szCs w:val="2"/>
      </w:rPr>
    </w:pPr>
    <w:r>
      <w:rPr>
        <w:noProof/>
        <w:lang w:bidi="ar-SA"/>
      </w:rPr>
      <mc:AlternateContent>
        <mc:Choice Requires="wps">
          <w:drawing>
            <wp:anchor distT="0" distB="0" distL="63500" distR="63500" simplePos="0" relativeHeight="251679232" behindDoc="1" locked="0" layoutInCell="1" allowOverlap="1" wp14:anchorId="30F8F8F5" wp14:editId="5A73A1A6">
              <wp:simplePos x="0" y="0"/>
              <wp:positionH relativeFrom="page">
                <wp:posOffset>5845175</wp:posOffset>
              </wp:positionH>
              <wp:positionV relativeFrom="page">
                <wp:posOffset>7851775</wp:posOffset>
              </wp:positionV>
              <wp:extent cx="22860" cy="108585"/>
              <wp:effectExtent l="0" t="3175" r="0"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6D" w:rsidRDefault="0010516D">
                          <w:r>
                            <w:rPr>
                              <w:rStyle w:val="HeaderorfooterCalibriNotItalicSpacing0pt"/>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4" type="#_x0000_t202" style="position:absolute;margin-left:460.25pt;margin-top:618.25pt;width:1.8pt;height:8.55pt;z-index:-251637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" filled="f" stroked="f">
              <v:textbox style="mso-fit-shape-to-text:t" inset="0,0,0,0">
                <w:txbxContent>
                  <w:p w:rsidR="0010516D" w:rsidRDefault="0010516D">
                    <w:r>
                      <w:rPr>
                        <w:rStyle w:val="HeaderorfooterCalibriNotItalicSpacing0pt"/>
                      </w:rPr>
                      <w:t>I</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6D" w:rsidRDefault="001051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7FC" w:rsidRDefault="006C47FC" w:rsidP="008C6FA1">
      <w:r>
        <w:separator/>
      </w:r>
    </w:p>
  </w:footnote>
  <w:footnote w:type="continuationSeparator" w:id="0">
    <w:p w:rsidR="006C47FC" w:rsidRDefault="006C47FC" w:rsidP="008C6FA1">
      <w:r>
        <w:continuationSeparator/>
      </w:r>
    </w:p>
  </w:footnote>
  <w:footnote w:id="1">
    <w:p w:rsidR="0010516D" w:rsidRPr="00876899" w:rsidRDefault="0010516D" w:rsidP="002339E7">
      <w:pPr>
        <w:rPr>
          <w:rFonts w:ascii="Times New Roman" w:eastAsia="Times New Roman" w:hAnsi="Times New Roman"/>
          <w:sz w:val="20"/>
        </w:rPr>
      </w:pPr>
      <w:r>
        <w:rPr>
          <w:rStyle w:val="FootnoteReference"/>
        </w:rPr>
        <w:footnoteRef/>
      </w:r>
      <w:r>
        <w:rPr>
          <w:rFonts w:ascii="Calibri" w:hAnsi="Calibri"/>
        </w:rPr>
        <w:t xml:space="preserve"> </w:t>
      </w:r>
      <w:r w:rsidRPr="009B7F2C">
        <w:rPr>
          <w:rFonts w:ascii="Times New Roman" w:hAnsi="Times New Roman"/>
          <w:sz w:val="20"/>
          <w:szCs w:val="20"/>
        </w:rPr>
        <w:t>( ) - п</w:t>
      </w:r>
      <w:r w:rsidRPr="009B7F2C">
        <w:rPr>
          <w:rFonts w:ascii="Times New Roman" w:eastAsia="Times New Roman" w:hAnsi="Times New Roman"/>
          <w:sz w:val="20"/>
          <w:szCs w:val="20"/>
        </w:rPr>
        <w:t>оради</w:t>
      </w:r>
      <w:r w:rsidRPr="00876899">
        <w:rPr>
          <w:rFonts w:ascii="Times New Roman" w:eastAsia="Times New Roman" w:hAnsi="Times New Roman"/>
          <w:sz w:val="20"/>
        </w:rPr>
        <w:t xml:space="preserve"> малкия обем на извадката данните в таблицата, оградени в скоби, не са достатъчно точни.</w:t>
      </w:r>
    </w:p>
    <w:p w:rsidR="0010516D" w:rsidRPr="00876899" w:rsidRDefault="0010516D" w:rsidP="002339E7">
      <w:pPr>
        <w:pStyle w:val="FootnoteText"/>
        <w:rPr>
          <w:rFonts w:ascii="Calibri" w:hAnsi="Calibri"/>
          <w:lang w:val="bg-BG"/>
        </w:rPr>
      </w:pPr>
    </w:p>
  </w:footnote>
  <w:footnote w:id="2">
    <w:p w:rsidR="0010516D" w:rsidRPr="00445D67" w:rsidRDefault="0010516D" w:rsidP="002339E7">
      <w:pPr>
        <w:pStyle w:val="FootnoteText"/>
        <w:jc w:val="both"/>
        <w:rPr>
          <w:rFonts w:ascii="Times New Roman" w:hAnsi="Times New Roman"/>
          <w:color w:val="000000"/>
          <w:sz w:val="16"/>
          <w:szCs w:val="16"/>
          <w:lang w:val="bg-BG"/>
        </w:rPr>
      </w:pPr>
      <w:r w:rsidRPr="00445D67">
        <w:rPr>
          <w:rStyle w:val="FootnoteReference"/>
          <w:sz w:val="16"/>
          <w:szCs w:val="16"/>
        </w:rPr>
        <w:footnoteRef/>
      </w:r>
      <w:r w:rsidRPr="00445D67">
        <w:rPr>
          <w:rFonts w:ascii="Times New Roman" w:hAnsi="Times New Roman"/>
          <w:sz w:val="16"/>
          <w:szCs w:val="16"/>
        </w:rPr>
        <w:t xml:space="preserve"> </w:t>
      </w:r>
      <w:r w:rsidRPr="00445D67">
        <w:rPr>
          <w:rFonts w:ascii="Times New Roman" w:hAnsi="Times New Roman"/>
          <w:color w:val="000000"/>
          <w:sz w:val="16"/>
          <w:szCs w:val="16"/>
          <w:lang w:val="bg-BG"/>
        </w:rPr>
        <w:t>Показателят за очаквана продължителност на живота показва средната продължителност на предстоящия живот на новородените при хипотеза за неизменност в интензивността на наблюдаваната през дадена година повъзрастова смъртност.</w:t>
      </w:r>
    </w:p>
    <w:p w:rsidR="0010516D" w:rsidRPr="006A365D" w:rsidRDefault="0010516D" w:rsidP="002339E7">
      <w:pPr>
        <w:pStyle w:val="FootnoteText"/>
        <w:jc w:val="both"/>
        <w:rPr>
          <w:rFonts w:ascii="Times New Roman" w:hAnsi="Times New Roman"/>
          <w:color w:val="000000"/>
          <w:lang w:val="bg-BG"/>
        </w:rPr>
      </w:pPr>
      <w:r w:rsidRPr="00445D67">
        <w:rPr>
          <w:rFonts w:ascii="Times New Roman" w:hAnsi="Times New Roman"/>
          <w:color w:val="000000"/>
          <w:sz w:val="16"/>
          <w:szCs w:val="16"/>
          <w:lang w:val="bg-BG"/>
        </w:rPr>
        <w:t>Подробна информация за очакваната средна продължителност на предстоящия живот на населението в страната за отделните възрасти е публикувана на сайта на НСИ в рубриката „Население и демографски процеси", тема „Таблици за смъртност".</w:t>
      </w:r>
    </w:p>
  </w:footnote>
  <w:footnote w:id="3">
    <w:p w:rsidR="0010516D" w:rsidRPr="006E079E" w:rsidRDefault="0010516D" w:rsidP="002339E7">
      <w:pPr>
        <w:pStyle w:val="FootnoteText"/>
        <w:jc w:val="both"/>
        <w:rPr>
          <w:rFonts w:ascii="Times New Roman" w:hAnsi="Times New Roman"/>
          <w:lang w:val="bg-BG"/>
        </w:rPr>
      </w:pPr>
      <w:r w:rsidRPr="006E079E">
        <w:rPr>
          <w:rStyle w:val="FootnoteReference"/>
          <w:rFonts w:ascii="Times New Roman" w:hAnsi="Times New Roman"/>
        </w:rPr>
        <w:footnoteRef/>
      </w:r>
      <w:r w:rsidRPr="006E079E">
        <w:rPr>
          <w:rFonts w:ascii="Times New Roman" w:hAnsi="Times New Roman"/>
        </w:rPr>
        <w:t xml:space="preserve"> u - с по-малка стохастична точност,  поради недостатъчен брой случаи</w:t>
      </w:r>
    </w:p>
  </w:footnote>
  <w:footnote w:id="4">
    <w:p w:rsidR="0010516D" w:rsidRPr="006E079E" w:rsidRDefault="0010516D" w:rsidP="002339E7">
      <w:pPr>
        <w:pStyle w:val="FootnoteText"/>
        <w:jc w:val="both"/>
        <w:rPr>
          <w:rFonts w:ascii="Times New Roman" w:hAnsi="Times New Roman"/>
          <w:lang w:val="bg-BG"/>
        </w:rPr>
      </w:pPr>
      <w:r w:rsidRPr="006E079E">
        <w:rPr>
          <w:rStyle w:val="FootnoteReference"/>
          <w:rFonts w:ascii="Times New Roman" w:hAnsi="Times New Roman"/>
        </w:rPr>
        <w:footnoteRef/>
      </w:r>
      <w:r w:rsidRPr="007724AC">
        <w:rPr>
          <w:rFonts w:ascii="Times New Roman" w:hAnsi="Times New Roman"/>
          <w:lang w:val="bg-BG"/>
        </w:rPr>
        <w:t xml:space="preserve"> </w:t>
      </w:r>
      <w:r w:rsidRPr="006E079E">
        <w:rPr>
          <w:rFonts w:ascii="Times New Roman" w:hAnsi="Times New Roman"/>
          <w:lang w:val="bg-BG"/>
        </w:rPr>
        <w:t>Изчислява се на основата на данни от разпределението на лицата от домакинствата по доход и е нормиран в границите от 0 до 100.</w:t>
      </w:r>
    </w:p>
    <w:p w:rsidR="0010516D" w:rsidRPr="006E079E" w:rsidRDefault="0010516D" w:rsidP="002339E7">
      <w:pPr>
        <w:pStyle w:val="FootnoteText"/>
        <w:rPr>
          <w:rFonts w:ascii="Times New Roman" w:hAnsi="Times New Roman"/>
          <w:lang w:val="bg-BG"/>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6D" w:rsidRDefault="0010516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6D" w:rsidRDefault="0010516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6D" w:rsidRDefault="0010516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6D" w:rsidRPr="00D33E14" w:rsidRDefault="0010516D" w:rsidP="00DF19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6D" w:rsidRDefault="0010516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6D" w:rsidRDefault="0010516D">
    <w:pPr>
      <w:rPr>
        <w:sz w:val="2"/>
        <w:szCs w:val="2"/>
      </w:rPr>
    </w:pPr>
    <w:r>
      <w:rPr>
        <w:noProof/>
        <w:lang w:bidi="ar-SA"/>
      </w:rPr>
      <mc:AlternateContent>
        <mc:Choice Requires="wps">
          <w:drawing>
            <wp:anchor distT="0" distB="0" distL="63500" distR="63500" simplePos="0" relativeHeight="251664896" behindDoc="1" locked="0" layoutInCell="1" allowOverlap="1" wp14:anchorId="4AAA64D8" wp14:editId="05EB8857">
              <wp:simplePos x="0" y="0"/>
              <wp:positionH relativeFrom="page">
                <wp:posOffset>5961380</wp:posOffset>
              </wp:positionH>
              <wp:positionV relativeFrom="page">
                <wp:posOffset>586740</wp:posOffset>
              </wp:positionV>
              <wp:extent cx="12065" cy="81915"/>
              <wp:effectExtent l="0" t="0" r="1905" b="1270"/>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16D" w:rsidRDefault="0010516D">
                          <w:r>
                            <w:rPr>
                              <w:rStyle w:val="HeaderorfooterConsolas55ptNotItalicSpacing0ptScale30"/>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2" type="#_x0000_t202" style="position:absolute;margin-left:469.4pt;margin-top:46.2pt;width:.95pt;height:6.45pt;z-index:-251651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" filled="f" stroked="f">
              <v:textbox style="mso-fit-shape-to-text:t" inset="0,0,0,0">
                <w:txbxContent>
                  <w:p w:rsidR="0010516D" w:rsidRDefault="0010516D">
                    <w:r>
                      <w:rPr>
                        <w:rStyle w:val="HeaderorfooterConsolas55ptNotItalicSpacing0ptScale30"/>
                      </w:rPr>
                      <w:t>t</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6D" w:rsidRDefault="0010516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6D" w:rsidRDefault="0010516D"/>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6D" w:rsidRDefault="0010516D">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24F93"/>
    <w:multiLevelType w:val="hybridMultilevel"/>
    <w:tmpl w:val="347A9F3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8624C82"/>
    <w:multiLevelType w:val="multilevel"/>
    <w:tmpl w:val="9D1820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7F78F4"/>
    <w:multiLevelType w:val="multilevel"/>
    <w:tmpl w:val="EF96DF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A21A71"/>
    <w:multiLevelType w:val="hybridMultilevel"/>
    <w:tmpl w:val="281AE188"/>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
    <w:nsid w:val="169C0E33"/>
    <w:multiLevelType w:val="multilevel"/>
    <w:tmpl w:val="4260DBC8"/>
    <w:lvl w:ilvl="0">
      <w:start w:val="1"/>
      <w:numFmt w:val="decimal"/>
      <w:lvlText w:val="%1."/>
      <w:lvlJc w:val="left"/>
      <w:rPr>
        <w:rFonts w:ascii="Times New Roman" w:eastAsia="Verdana" w:hAnsi="Times New Roman" w:cs="Times New Roman" w:hint="default"/>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C94A9C"/>
    <w:multiLevelType w:val="multilevel"/>
    <w:tmpl w:val="0E7E7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065C22"/>
    <w:multiLevelType w:val="hybridMultilevel"/>
    <w:tmpl w:val="9DFEA638"/>
    <w:lvl w:ilvl="0" w:tplc="FD72B6EE">
      <w:start w:val="1"/>
      <w:numFmt w:val="bullet"/>
      <w:lvlText w:val=""/>
      <w:lvlJc w:val="left"/>
      <w:pPr>
        <w:tabs>
          <w:tab w:val="num" w:pos="420"/>
        </w:tabs>
        <w:ind w:left="420"/>
      </w:pPr>
      <w:rPr>
        <w:rFonts w:ascii="Symbol" w:hAnsi="Symbol" w:hint="default"/>
      </w:rPr>
    </w:lvl>
    <w:lvl w:ilvl="1" w:tplc="04020003" w:tentative="1">
      <w:start w:val="1"/>
      <w:numFmt w:val="bullet"/>
      <w:lvlText w:val="o"/>
      <w:lvlJc w:val="left"/>
      <w:pPr>
        <w:tabs>
          <w:tab w:val="num" w:pos="1860"/>
        </w:tabs>
        <w:ind w:left="1860" w:hanging="360"/>
      </w:pPr>
      <w:rPr>
        <w:rFonts w:ascii="Courier New" w:hAnsi="Courier New" w:hint="default"/>
      </w:rPr>
    </w:lvl>
    <w:lvl w:ilvl="2" w:tplc="04020005" w:tentative="1">
      <w:start w:val="1"/>
      <w:numFmt w:val="bullet"/>
      <w:lvlText w:val=""/>
      <w:lvlJc w:val="left"/>
      <w:pPr>
        <w:tabs>
          <w:tab w:val="num" w:pos="2580"/>
        </w:tabs>
        <w:ind w:left="2580" w:hanging="360"/>
      </w:pPr>
      <w:rPr>
        <w:rFonts w:ascii="Wingdings" w:hAnsi="Wingdings" w:hint="default"/>
      </w:rPr>
    </w:lvl>
    <w:lvl w:ilvl="3" w:tplc="04020001" w:tentative="1">
      <w:start w:val="1"/>
      <w:numFmt w:val="bullet"/>
      <w:lvlText w:val=""/>
      <w:lvlJc w:val="left"/>
      <w:pPr>
        <w:tabs>
          <w:tab w:val="num" w:pos="3300"/>
        </w:tabs>
        <w:ind w:left="3300" w:hanging="360"/>
      </w:pPr>
      <w:rPr>
        <w:rFonts w:ascii="Symbol" w:hAnsi="Symbol" w:hint="default"/>
      </w:rPr>
    </w:lvl>
    <w:lvl w:ilvl="4" w:tplc="04020003" w:tentative="1">
      <w:start w:val="1"/>
      <w:numFmt w:val="bullet"/>
      <w:lvlText w:val="o"/>
      <w:lvlJc w:val="left"/>
      <w:pPr>
        <w:tabs>
          <w:tab w:val="num" w:pos="4020"/>
        </w:tabs>
        <w:ind w:left="4020" w:hanging="360"/>
      </w:pPr>
      <w:rPr>
        <w:rFonts w:ascii="Courier New" w:hAnsi="Courier New" w:hint="default"/>
      </w:rPr>
    </w:lvl>
    <w:lvl w:ilvl="5" w:tplc="04020005" w:tentative="1">
      <w:start w:val="1"/>
      <w:numFmt w:val="bullet"/>
      <w:lvlText w:val=""/>
      <w:lvlJc w:val="left"/>
      <w:pPr>
        <w:tabs>
          <w:tab w:val="num" w:pos="4740"/>
        </w:tabs>
        <w:ind w:left="4740" w:hanging="360"/>
      </w:pPr>
      <w:rPr>
        <w:rFonts w:ascii="Wingdings" w:hAnsi="Wingdings" w:hint="default"/>
      </w:rPr>
    </w:lvl>
    <w:lvl w:ilvl="6" w:tplc="04020001" w:tentative="1">
      <w:start w:val="1"/>
      <w:numFmt w:val="bullet"/>
      <w:lvlText w:val=""/>
      <w:lvlJc w:val="left"/>
      <w:pPr>
        <w:tabs>
          <w:tab w:val="num" w:pos="5460"/>
        </w:tabs>
        <w:ind w:left="5460" w:hanging="360"/>
      </w:pPr>
      <w:rPr>
        <w:rFonts w:ascii="Symbol" w:hAnsi="Symbol" w:hint="default"/>
      </w:rPr>
    </w:lvl>
    <w:lvl w:ilvl="7" w:tplc="04020003" w:tentative="1">
      <w:start w:val="1"/>
      <w:numFmt w:val="bullet"/>
      <w:lvlText w:val="o"/>
      <w:lvlJc w:val="left"/>
      <w:pPr>
        <w:tabs>
          <w:tab w:val="num" w:pos="6180"/>
        </w:tabs>
        <w:ind w:left="6180" w:hanging="360"/>
      </w:pPr>
      <w:rPr>
        <w:rFonts w:ascii="Courier New" w:hAnsi="Courier New" w:hint="default"/>
      </w:rPr>
    </w:lvl>
    <w:lvl w:ilvl="8" w:tplc="04020005" w:tentative="1">
      <w:start w:val="1"/>
      <w:numFmt w:val="bullet"/>
      <w:lvlText w:val=""/>
      <w:lvlJc w:val="left"/>
      <w:pPr>
        <w:tabs>
          <w:tab w:val="num" w:pos="6900"/>
        </w:tabs>
        <w:ind w:left="6900" w:hanging="360"/>
      </w:pPr>
      <w:rPr>
        <w:rFonts w:ascii="Wingdings" w:hAnsi="Wingdings" w:hint="default"/>
      </w:rPr>
    </w:lvl>
  </w:abstractNum>
  <w:abstractNum w:abstractNumId="7">
    <w:nsid w:val="20434F28"/>
    <w:multiLevelType w:val="singleLevel"/>
    <w:tmpl w:val="8B6C2804"/>
    <w:lvl w:ilvl="0">
      <w:start w:val="31"/>
      <w:numFmt w:val="bullet"/>
      <w:lvlText w:val="-"/>
      <w:lvlJc w:val="left"/>
      <w:pPr>
        <w:tabs>
          <w:tab w:val="num" w:pos="360"/>
        </w:tabs>
        <w:ind w:left="360" w:hanging="360"/>
      </w:pPr>
      <w:rPr>
        <w:rFonts w:hint="default"/>
        <w:color w:val="auto"/>
      </w:rPr>
    </w:lvl>
  </w:abstractNum>
  <w:abstractNum w:abstractNumId="8">
    <w:nsid w:val="22E30ED7"/>
    <w:multiLevelType w:val="hybridMultilevel"/>
    <w:tmpl w:val="B03C869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35F1EFE"/>
    <w:multiLevelType w:val="hybridMultilevel"/>
    <w:tmpl w:val="8890894A"/>
    <w:lvl w:ilvl="0" w:tplc="04020001">
      <w:start w:val="1"/>
      <w:numFmt w:val="bullet"/>
      <w:lvlText w:val=""/>
      <w:lvlJc w:val="left"/>
      <w:pPr>
        <w:ind w:left="720" w:hanging="360"/>
      </w:pPr>
      <w:rPr>
        <w:rFonts w:ascii="Symbol" w:hAnsi="Symbol"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235F3706"/>
    <w:multiLevelType w:val="multilevel"/>
    <w:tmpl w:val="1FB8285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60E14F3"/>
    <w:multiLevelType w:val="multilevel"/>
    <w:tmpl w:val="B59A490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9763FDA"/>
    <w:multiLevelType w:val="multilevel"/>
    <w:tmpl w:val="9BE654A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D012AA9"/>
    <w:multiLevelType w:val="hybridMultilevel"/>
    <w:tmpl w:val="90BCF732"/>
    <w:lvl w:ilvl="0" w:tplc="71DA2172">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4">
    <w:nsid w:val="2E9D7A7C"/>
    <w:multiLevelType w:val="multilevel"/>
    <w:tmpl w:val="861435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1716EC0"/>
    <w:multiLevelType w:val="hybridMultilevel"/>
    <w:tmpl w:val="9B382D44"/>
    <w:lvl w:ilvl="0" w:tplc="496AFD78">
      <w:start w:val="1"/>
      <w:numFmt w:val="upperRoman"/>
      <w:lvlText w:val="%1."/>
      <w:lvlJc w:val="left"/>
      <w:pPr>
        <w:ind w:left="1579" w:hanging="870"/>
      </w:pPr>
      <w:rPr>
        <w:rFonts w:ascii="Segoe UI" w:eastAsia="Segoe UI" w:hAnsi="Segoe UI" w:cs="Segoe UI" w:hint="default"/>
        <w:b/>
        <w:sz w:val="19"/>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6">
    <w:nsid w:val="346C5A6D"/>
    <w:multiLevelType w:val="hybridMultilevel"/>
    <w:tmpl w:val="86B40EE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347B0A64"/>
    <w:multiLevelType w:val="multilevel"/>
    <w:tmpl w:val="00507B40"/>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8"/>
        <w:szCs w:val="18"/>
        <w:u w:val="none"/>
        <w:lang w:val="bg-BG" w:eastAsia="bg-BG" w:bidi="bg-BG"/>
      </w:rPr>
    </w:lvl>
    <w:lvl w:ilvl="1">
      <w:start w:val="1"/>
      <w:numFmt w:val="decimal"/>
      <w:lvlText w:val="%1.%2."/>
      <w:lvlJc w:val="left"/>
      <w:rPr>
        <w:rFonts w:ascii="Times New Roman" w:eastAsia="Segoe UI" w:hAnsi="Times New Roman" w:cs="Times New Roman" w:hint="default"/>
        <w:b w:val="0"/>
        <w:bCs w:val="0"/>
        <w:i w:val="0"/>
        <w:iCs w:val="0"/>
        <w:smallCaps w:val="0"/>
        <w:strike w:val="0"/>
        <w:color w:val="000000"/>
        <w:spacing w:val="0"/>
        <w:w w:val="100"/>
        <w:position w:val="0"/>
        <w:sz w:val="24"/>
        <w:szCs w:val="24"/>
        <w:u w:val="none"/>
        <w:lang w:val="bg-BG" w:eastAsia="bg-BG" w:bidi="bg-B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95E1011"/>
    <w:multiLevelType w:val="hybridMultilevel"/>
    <w:tmpl w:val="FE36F6B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3F27048E"/>
    <w:multiLevelType w:val="multilevel"/>
    <w:tmpl w:val="EF74C0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05704C6"/>
    <w:multiLevelType w:val="hybridMultilevel"/>
    <w:tmpl w:val="A9A47DD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40CC1271"/>
    <w:multiLevelType w:val="hybridMultilevel"/>
    <w:tmpl w:val="3A52BC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42463953"/>
    <w:multiLevelType w:val="multilevel"/>
    <w:tmpl w:val="E29E6F1E"/>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51214F3"/>
    <w:multiLevelType w:val="multilevel"/>
    <w:tmpl w:val="C276CF16"/>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53660A0"/>
    <w:multiLevelType w:val="hybridMultilevel"/>
    <w:tmpl w:val="0EAE8E24"/>
    <w:lvl w:ilvl="0" w:tplc="0409000B">
      <w:start w:val="1"/>
      <w:numFmt w:val="bullet"/>
      <w:lvlText w:val=""/>
      <w:lvlJc w:val="left"/>
      <w:pPr>
        <w:tabs>
          <w:tab w:val="num" w:pos="1080"/>
        </w:tabs>
        <w:ind w:left="108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25">
    <w:nsid w:val="4C83072C"/>
    <w:multiLevelType w:val="multilevel"/>
    <w:tmpl w:val="B4BADC06"/>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EE03AFB"/>
    <w:multiLevelType w:val="multilevel"/>
    <w:tmpl w:val="027A6C6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5380578"/>
    <w:multiLevelType w:val="multilevel"/>
    <w:tmpl w:val="EDC43E94"/>
    <w:lvl w:ilvl="0">
      <w:start w:val="2"/>
      <w:numFmt w:val="upperRoman"/>
      <w:lvlText w:val="%1."/>
      <w:lvlJc w:val="left"/>
      <w:rPr>
        <w:rFonts w:ascii="Segoe UI" w:eastAsia="Segoe UI" w:hAnsi="Segoe UI" w:cs="Segoe UI"/>
        <w:b/>
        <w:bCs/>
        <w:i w:val="0"/>
        <w:iCs w:val="0"/>
        <w:smallCaps w:val="0"/>
        <w:strike w:val="0"/>
        <w:color w:val="000000"/>
        <w:spacing w:val="0"/>
        <w:w w:val="100"/>
        <w:position w:val="0"/>
        <w:sz w:val="19"/>
        <w:szCs w:val="19"/>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B69060C"/>
    <w:multiLevelType w:val="multilevel"/>
    <w:tmpl w:val="D90C3582"/>
    <w:lvl w:ilvl="0">
      <w:start w:val="2"/>
      <w:numFmt w:val="decimal"/>
      <w:lvlText w:val="%1."/>
      <w:lvlJc w:val="left"/>
      <w:rPr>
        <w:rFonts w:ascii="Times New Roman" w:eastAsia="Segoe UI" w:hAnsi="Times New Roman" w:cs="Times New Roman" w:hint="default"/>
        <w:b/>
        <w:bCs/>
        <w:i w:val="0"/>
        <w:iCs/>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C51573E"/>
    <w:multiLevelType w:val="hybridMultilevel"/>
    <w:tmpl w:val="3D6852EE"/>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0">
    <w:nsid w:val="5CDF31E0"/>
    <w:multiLevelType w:val="hybridMultilevel"/>
    <w:tmpl w:val="25F219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5F004A4D"/>
    <w:multiLevelType w:val="multilevel"/>
    <w:tmpl w:val="485C68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vertAlign w:val="superscript"/>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2AE7093"/>
    <w:multiLevelType w:val="multilevel"/>
    <w:tmpl w:val="1A72D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37705A0"/>
    <w:multiLevelType w:val="hybridMultilevel"/>
    <w:tmpl w:val="E78A3FF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657F7676"/>
    <w:multiLevelType w:val="multilevel"/>
    <w:tmpl w:val="E1C257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5971500"/>
    <w:multiLevelType w:val="hybridMultilevel"/>
    <w:tmpl w:val="AFB0923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666B50E5"/>
    <w:multiLevelType w:val="hybridMultilevel"/>
    <w:tmpl w:val="CA6AEF7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69C2736D"/>
    <w:multiLevelType w:val="multilevel"/>
    <w:tmpl w:val="E332B5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19D6F2D"/>
    <w:multiLevelType w:val="hybridMultilevel"/>
    <w:tmpl w:val="BCE639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71C015EC"/>
    <w:multiLevelType w:val="hybridMultilevel"/>
    <w:tmpl w:val="5274A32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71C02A66"/>
    <w:multiLevelType w:val="multilevel"/>
    <w:tmpl w:val="ABA2F0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2630FC4"/>
    <w:multiLevelType w:val="hybridMultilevel"/>
    <w:tmpl w:val="DD52553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nsid w:val="78C316DF"/>
    <w:multiLevelType w:val="multilevel"/>
    <w:tmpl w:val="52D05F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8CC0637"/>
    <w:multiLevelType w:val="multilevel"/>
    <w:tmpl w:val="3E42F0D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B356772"/>
    <w:multiLevelType w:val="hybridMultilevel"/>
    <w:tmpl w:val="751AD3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7D410093"/>
    <w:multiLevelType w:val="hybridMultilevel"/>
    <w:tmpl w:val="5B1CCA74"/>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6">
    <w:nsid w:val="7E862A4E"/>
    <w:multiLevelType w:val="hybridMultilevel"/>
    <w:tmpl w:val="5B2AD2F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7">
    <w:nsid w:val="7FB75F14"/>
    <w:multiLevelType w:val="hybridMultilevel"/>
    <w:tmpl w:val="66064F96"/>
    <w:lvl w:ilvl="0" w:tplc="0402000F">
      <w:start w:val="1"/>
      <w:numFmt w:val="decimal"/>
      <w:lvlText w:val="%1."/>
      <w:lvlJc w:val="left"/>
      <w:pPr>
        <w:ind w:left="720" w:hanging="360"/>
      </w:pPr>
      <w:rPr>
        <w:rFonts w:cs="Times New Roman" w:hint="default"/>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num w:numId="1">
    <w:abstractNumId w:val="2"/>
  </w:num>
  <w:num w:numId="2">
    <w:abstractNumId w:val="18"/>
  </w:num>
  <w:num w:numId="3">
    <w:abstractNumId w:val="6"/>
  </w:num>
  <w:num w:numId="4">
    <w:abstractNumId w:val="30"/>
  </w:num>
  <w:num w:numId="5">
    <w:abstractNumId w:val="46"/>
  </w:num>
  <w:num w:numId="6">
    <w:abstractNumId w:val="47"/>
  </w:num>
  <w:num w:numId="7">
    <w:abstractNumId w:val="1"/>
  </w:num>
  <w:num w:numId="8">
    <w:abstractNumId w:val="25"/>
  </w:num>
  <w:num w:numId="9">
    <w:abstractNumId w:val="14"/>
  </w:num>
  <w:num w:numId="10">
    <w:abstractNumId w:val="19"/>
  </w:num>
  <w:num w:numId="11">
    <w:abstractNumId w:val="32"/>
  </w:num>
  <w:num w:numId="12">
    <w:abstractNumId w:val="26"/>
  </w:num>
  <w:num w:numId="13">
    <w:abstractNumId w:val="5"/>
  </w:num>
  <w:num w:numId="14">
    <w:abstractNumId w:val="12"/>
  </w:num>
  <w:num w:numId="15">
    <w:abstractNumId w:val="4"/>
  </w:num>
  <w:num w:numId="16">
    <w:abstractNumId w:val="31"/>
  </w:num>
  <w:num w:numId="17">
    <w:abstractNumId w:val="24"/>
  </w:num>
  <w:num w:numId="18">
    <w:abstractNumId w:val="7"/>
  </w:num>
  <w:num w:numId="19">
    <w:abstractNumId w:val="22"/>
  </w:num>
  <w:num w:numId="20">
    <w:abstractNumId w:val="3"/>
  </w:num>
  <w:num w:numId="21">
    <w:abstractNumId w:val="35"/>
  </w:num>
  <w:num w:numId="22">
    <w:abstractNumId w:val="40"/>
  </w:num>
  <w:num w:numId="23">
    <w:abstractNumId w:val="16"/>
  </w:num>
  <w:num w:numId="24">
    <w:abstractNumId w:val="44"/>
  </w:num>
  <w:num w:numId="25">
    <w:abstractNumId w:val="45"/>
  </w:num>
  <w:num w:numId="26">
    <w:abstractNumId w:val="29"/>
  </w:num>
  <w:num w:numId="27">
    <w:abstractNumId w:val="23"/>
  </w:num>
  <w:num w:numId="28">
    <w:abstractNumId w:val="34"/>
  </w:num>
  <w:num w:numId="29">
    <w:abstractNumId w:val="11"/>
  </w:num>
  <w:num w:numId="30">
    <w:abstractNumId w:val="37"/>
  </w:num>
  <w:num w:numId="31">
    <w:abstractNumId w:val="42"/>
  </w:num>
  <w:num w:numId="32">
    <w:abstractNumId w:val="28"/>
  </w:num>
  <w:num w:numId="33">
    <w:abstractNumId w:val="17"/>
  </w:num>
  <w:num w:numId="34">
    <w:abstractNumId w:val="43"/>
  </w:num>
  <w:num w:numId="35">
    <w:abstractNumId w:val="10"/>
  </w:num>
  <w:num w:numId="36">
    <w:abstractNumId w:val="36"/>
  </w:num>
  <w:num w:numId="37">
    <w:abstractNumId w:val="41"/>
  </w:num>
  <w:num w:numId="38">
    <w:abstractNumId w:val="20"/>
  </w:num>
  <w:num w:numId="39">
    <w:abstractNumId w:val="38"/>
  </w:num>
  <w:num w:numId="40">
    <w:abstractNumId w:val="9"/>
  </w:num>
  <w:num w:numId="41">
    <w:abstractNumId w:val="39"/>
  </w:num>
  <w:num w:numId="42">
    <w:abstractNumId w:val="21"/>
  </w:num>
  <w:num w:numId="43">
    <w:abstractNumId w:val="33"/>
  </w:num>
  <w:num w:numId="44">
    <w:abstractNumId w:val="8"/>
  </w:num>
  <w:num w:numId="45">
    <w:abstractNumId w:val="0"/>
  </w:num>
  <w:num w:numId="46">
    <w:abstractNumId w:val="13"/>
  </w:num>
  <w:num w:numId="47">
    <w:abstractNumId w:val="15"/>
  </w:num>
  <w:num w:numId="48">
    <w:abstractNumId w:val="2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FA1"/>
    <w:rsid w:val="000011A7"/>
    <w:rsid w:val="000032B7"/>
    <w:rsid w:val="00005DB4"/>
    <w:rsid w:val="00007984"/>
    <w:rsid w:val="00010636"/>
    <w:rsid w:val="00011839"/>
    <w:rsid w:val="00012FF1"/>
    <w:rsid w:val="00016A2F"/>
    <w:rsid w:val="00023297"/>
    <w:rsid w:val="00024B2C"/>
    <w:rsid w:val="00024B84"/>
    <w:rsid w:val="00025E26"/>
    <w:rsid w:val="00027183"/>
    <w:rsid w:val="00031024"/>
    <w:rsid w:val="00031670"/>
    <w:rsid w:val="00031672"/>
    <w:rsid w:val="00031B53"/>
    <w:rsid w:val="00033517"/>
    <w:rsid w:val="00033BB0"/>
    <w:rsid w:val="00033C0D"/>
    <w:rsid w:val="00034025"/>
    <w:rsid w:val="000353C1"/>
    <w:rsid w:val="000362EC"/>
    <w:rsid w:val="00036E05"/>
    <w:rsid w:val="00041378"/>
    <w:rsid w:val="00042713"/>
    <w:rsid w:val="000427CD"/>
    <w:rsid w:val="00042F81"/>
    <w:rsid w:val="00044A40"/>
    <w:rsid w:val="00044AE6"/>
    <w:rsid w:val="00045971"/>
    <w:rsid w:val="00045C61"/>
    <w:rsid w:val="00045E15"/>
    <w:rsid w:val="00046DB0"/>
    <w:rsid w:val="0005150A"/>
    <w:rsid w:val="000527B5"/>
    <w:rsid w:val="00057805"/>
    <w:rsid w:val="0005786C"/>
    <w:rsid w:val="00060D55"/>
    <w:rsid w:val="00065BE3"/>
    <w:rsid w:val="0006657F"/>
    <w:rsid w:val="00067942"/>
    <w:rsid w:val="00070211"/>
    <w:rsid w:val="000705F9"/>
    <w:rsid w:val="000728E3"/>
    <w:rsid w:val="00073018"/>
    <w:rsid w:val="0007630B"/>
    <w:rsid w:val="00076C70"/>
    <w:rsid w:val="00076FDA"/>
    <w:rsid w:val="00077DB0"/>
    <w:rsid w:val="00081A3E"/>
    <w:rsid w:val="00082352"/>
    <w:rsid w:val="00083FDE"/>
    <w:rsid w:val="00086155"/>
    <w:rsid w:val="00093D37"/>
    <w:rsid w:val="00097A2A"/>
    <w:rsid w:val="00097F07"/>
    <w:rsid w:val="000A0F21"/>
    <w:rsid w:val="000A62B0"/>
    <w:rsid w:val="000A6FD4"/>
    <w:rsid w:val="000B04EE"/>
    <w:rsid w:val="000B0C86"/>
    <w:rsid w:val="000B2CA8"/>
    <w:rsid w:val="000B3532"/>
    <w:rsid w:val="000B354B"/>
    <w:rsid w:val="000B4B00"/>
    <w:rsid w:val="000B5C69"/>
    <w:rsid w:val="000C29EA"/>
    <w:rsid w:val="000C2BB2"/>
    <w:rsid w:val="000C4B3C"/>
    <w:rsid w:val="000C52E0"/>
    <w:rsid w:val="000C761A"/>
    <w:rsid w:val="000D4D3D"/>
    <w:rsid w:val="000D6B2A"/>
    <w:rsid w:val="000D78CB"/>
    <w:rsid w:val="000D79F3"/>
    <w:rsid w:val="000D7A05"/>
    <w:rsid w:val="000E0242"/>
    <w:rsid w:val="000E1119"/>
    <w:rsid w:val="000E1638"/>
    <w:rsid w:val="000E274C"/>
    <w:rsid w:val="000E2918"/>
    <w:rsid w:val="000E2B7F"/>
    <w:rsid w:val="000E35C2"/>
    <w:rsid w:val="000E3D93"/>
    <w:rsid w:val="000E4F32"/>
    <w:rsid w:val="000E5AFE"/>
    <w:rsid w:val="000E6E0A"/>
    <w:rsid w:val="000F03BD"/>
    <w:rsid w:val="000F08AB"/>
    <w:rsid w:val="000F105F"/>
    <w:rsid w:val="000F11CF"/>
    <w:rsid w:val="000F1638"/>
    <w:rsid w:val="000F1758"/>
    <w:rsid w:val="000F18E8"/>
    <w:rsid w:val="000F4118"/>
    <w:rsid w:val="000F572B"/>
    <w:rsid w:val="0010113B"/>
    <w:rsid w:val="00102234"/>
    <w:rsid w:val="001028B4"/>
    <w:rsid w:val="00103E4F"/>
    <w:rsid w:val="00103FEC"/>
    <w:rsid w:val="0010516D"/>
    <w:rsid w:val="00105331"/>
    <w:rsid w:val="00111CA6"/>
    <w:rsid w:val="0011616E"/>
    <w:rsid w:val="00120F9B"/>
    <w:rsid w:val="0012386F"/>
    <w:rsid w:val="00124D01"/>
    <w:rsid w:val="00127186"/>
    <w:rsid w:val="00130C63"/>
    <w:rsid w:val="0013284A"/>
    <w:rsid w:val="00133DE3"/>
    <w:rsid w:val="001372DF"/>
    <w:rsid w:val="00143A4E"/>
    <w:rsid w:val="001450D1"/>
    <w:rsid w:val="00145247"/>
    <w:rsid w:val="00150716"/>
    <w:rsid w:val="0015073F"/>
    <w:rsid w:val="00150C4E"/>
    <w:rsid w:val="00153D05"/>
    <w:rsid w:val="00154ACE"/>
    <w:rsid w:val="001575F3"/>
    <w:rsid w:val="001610DC"/>
    <w:rsid w:val="001648A5"/>
    <w:rsid w:val="00166852"/>
    <w:rsid w:val="001675C7"/>
    <w:rsid w:val="001704EB"/>
    <w:rsid w:val="0017086D"/>
    <w:rsid w:val="00173A64"/>
    <w:rsid w:val="00173ADE"/>
    <w:rsid w:val="001815A4"/>
    <w:rsid w:val="0018529D"/>
    <w:rsid w:val="00190140"/>
    <w:rsid w:val="00193C6B"/>
    <w:rsid w:val="00194B1A"/>
    <w:rsid w:val="00195B9A"/>
    <w:rsid w:val="001A0D91"/>
    <w:rsid w:val="001A1604"/>
    <w:rsid w:val="001A1F04"/>
    <w:rsid w:val="001A3A59"/>
    <w:rsid w:val="001A4A10"/>
    <w:rsid w:val="001A4F8E"/>
    <w:rsid w:val="001A738B"/>
    <w:rsid w:val="001A7775"/>
    <w:rsid w:val="001B0F69"/>
    <w:rsid w:val="001B1021"/>
    <w:rsid w:val="001B2FF3"/>
    <w:rsid w:val="001B3D54"/>
    <w:rsid w:val="001B5A5F"/>
    <w:rsid w:val="001B6FE1"/>
    <w:rsid w:val="001B7C9C"/>
    <w:rsid w:val="001C097A"/>
    <w:rsid w:val="001C184D"/>
    <w:rsid w:val="001C210B"/>
    <w:rsid w:val="001D0FA9"/>
    <w:rsid w:val="001D7F03"/>
    <w:rsid w:val="001E1A6F"/>
    <w:rsid w:val="001E1AF7"/>
    <w:rsid w:val="001E1BA8"/>
    <w:rsid w:val="001E52AA"/>
    <w:rsid w:val="001E648D"/>
    <w:rsid w:val="001F1B83"/>
    <w:rsid w:val="001F22DE"/>
    <w:rsid w:val="001F6CF7"/>
    <w:rsid w:val="001F7E06"/>
    <w:rsid w:val="001F7E68"/>
    <w:rsid w:val="001F7E84"/>
    <w:rsid w:val="002009F7"/>
    <w:rsid w:val="00201513"/>
    <w:rsid w:val="0021126B"/>
    <w:rsid w:val="00212270"/>
    <w:rsid w:val="00214B83"/>
    <w:rsid w:val="00215C59"/>
    <w:rsid w:val="0021693D"/>
    <w:rsid w:val="00216D6F"/>
    <w:rsid w:val="002173E2"/>
    <w:rsid w:val="0022292D"/>
    <w:rsid w:val="00225E7B"/>
    <w:rsid w:val="002267A8"/>
    <w:rsid w:val="002273A5"/>
    <w:rsid w:val="002301E4"/>
    <w:rsid w:val="00230429"/>
    <w:rsid w:val="002339E7"/>
    <w:rsid w:val="00236910"/>
    <w:rsid w:val="0024107A"/>
    <w:rsid w:val="00241B98"/>
    <w:rsid w:val="002432F8"/>
    <w:rsid w:val="00245D91"/>
    <w:rsid w:val="00246B37"/>
    <w:rsid w:val="002500FC"/>
    <w:rsid w:val="002503A0"/>
    <w:rsid w:val="002505EA"/>
    <w:rsid w:val="00251D6A"/>
    <w:rsid w:val="00252A01"/>
    <w:rsid w:val="00253CDD"/>
    <w:rsid w:val="002566C0"/>
    <w:rsid w:val="002568BC"/>
    <w:rsid w:val="00257A79"/>
    <w:rsid w:val="002625F5"/>
    <w:rsid w:val="002649FB"/>
    <w:rsid w:val="00265228"/>
    <w:rsid w:val="00270956"/>
    <w:rsid w:val="00272C6C"/>
    <w:rsid w:val="0027462E"/>
    <w:rsid w:val="00274E25"/>
    <w:rsid w:val="002771AB"/>
    <w:rsid w:val="00280EB3"/>
    <w:rsid w:val="00283701"/>
    <w:rsid w:val="00284550"/>
    <w:rsid w:val="0028531A"/>
    <w:rsid w:val="002857A7"/>
    <w:rsid w:val="0028723B"/>
    <w:rsid w:val="0029145E"/>
    <w:rsid w:val="002928BF"/>
    <w:rsid w:val="00293AA6"/>
    <w:rsid w:val="0029564E"/>
    <w:rsid w:val="002A067B"/>
    <w:rsid w:val="002A2CF1"/>
    <w:rsid w:val="002A408E"/>
    <w:rsid w:val="002A69E5"/>
    <w:rsid w:val="002B04E3"/>
    <w:rsid w:val="002B1500"/>
    <w:rsid w:val="002B1AC7"/>
    <w:rsid w:val="002B2978"/>
    <w:rsid w:val="002B3431"/>
    <w:rsid w:val="002B402A"/>
    <w:rsid w:val="002B5F7D"/>
    <w:rsid w:val="002B6693"/>
    <w:rsid w:val="002C22CC"/>
    <w:rsid w:val="002C2849"/>
    <w:rsid w:val="002C3C53"/>
    <w:rsid w:val="002C5A94"/>
    <w:rsid w:val="002C64BD"/>
    <w:rsid w:val="002D0777"/>
    <w:rsid w:val="002D4FD9"/>
    <w:rsid w:val="002E21AE"/>
    <w:rsid w:val="002E2EC8"/>
    <w:rsid w:val="002E34E4"/>
    <w:rsid w:val="002E3819"/>
    <w:rsid w:val="002E5836"/>
    <w:rsid w:val="002E68E7"/>
    <w:rsid w:val="002E7566"/>
    <w:rsid w:val="002E792B"/>
    <w:rsid w:val="002F155B"/>
    <w:rsid w:val="002F1FBC"/>
    <w:rsid w:val="002F2E84"/>
    <w:rsid w:val="002F50CF"/>
    <w:rsid w:val="002F534A"/>
    <w:rsid w:val="002F5FE5"/>
    <w:rsid w:val="002F639E"/>
    <w:rsid w:val="002F6AE1"/>
    <w:rsid w:val="002F79B1"/>
    <w:rsid w:val="00300594"/>
    <w:rsid w:val="003067ED"/>
    <w:rsid w:val="00306CB8"/>
    <w:rsid w:val="003070E6"/>
    <w:rsid w:val="00307ED6"/>
    <w:rsid w:val="0031210A"/>
    <w:rsid w:val="00313CB0"/>
    <w:rsid w:val="003140D6"/>
    <w:rsid w:val="00314A10"/>
    <w:rsid w:val="00316F31"/>
    <w:rsid w:val="00317D69"/>
    <w:rsid w:val="00317E84"/>
    <w:rsid w:val="00320471"/>
    <w:rsid w:val="00320D78"/>
    <w:rsid w:val="0032117F"/>
    <w:rsid w:val="0032553A"/>
    <w:rsid w:val="00327B87"/>
    <w:rsid w:val="00333925"/>
    <w:rsid w:val="00333E78"/>
    <w:rsid w:val="00334184"/>
    <w:rsid w:val="00334773"/>
    <w:rsid w:val="00334AC4"/>
    <w:rsid w:val="00334B60"/>
    <w:rsid w:val="003350F4"/>
    <w:rsid w:val="00336DB5"/>
    <w:rsid w:val="00337C42"/>
    <w:rsid w:val="00337C8F"/>
    <w:rsid w:val="003417D6"/>
    <w:rsid w:val="00343BC3"/>
    <w:rsid w:val="003451FA"/>
    <w:rsid w:val="003518C4"/>
    <w:rsid w:val="003541C1"/>
    <w:rsid w:val="00354C76"/>
    <w:rsid w:val="00354E87"/>
    <w:rsid w:val="00363157"/>
    <w:rsid w:val="00363ABC"/>
    <w:rsid w:val="00365325"/>
    <w:rsid w:val="003656FA"/>
    <w:rsid w:val="00366E63"/>
    <w:rsid w:val="00370034"/>
    <w:rsid w:val="003702BB"/>
    <w:rsid w:val="00371541"/>
    <w:rsid w:val="0037162B"/>
    <w:rsid w:val="00371BED"/>
    <w:rsid w:val="00372370"/>
    <w:rsid w:val="00372ADF"/>
    <w:rsid w:val="00376CFF"/>
    <w:rsid w:val="003818F6"/>
    <w:rsid w:val="00382153"/>
    <w:rsid w:val="00384FED"/>
    <w:rsid w:val="0038566E"/>
    <w:rsid w:val="00386191"/>
    <w:rsid w:val="003915BC"/>
    <w:rsid w:val="00391D33"/>
    <w:rsid w:val="00392AC5"/>
    <w:rsid w:val="00392CDE"/>
    <w:rsid w:val="00393F68"/>
    <w:rsid w:val="003969F2"/>
    <w:rsid w:val="00396B18"/>
    <w:rsid w:val="003A2C68"/>
    <w:rsid w:val="003A3BB7"/>
    <w:rsid w:val="003A5190"/>
    <w:rsid w:val="003A6A80"/>
    <w:rsid w:val="003B163C"/>
    <w:rsid w:val="003B18FF"/>
    <w:rsid w:val="003B290C"/>
    <w:rsid w:val="003B2F30"/>
    <w:rsid w:val="003B372D"/>
    <w:rsid w:val="003B3A70"/>
    <w:rsid w:val="003B48EC"/>
    <w:rsid w:val="003B4FC5"/>
    <w:rsid w:val="003B7423"/>
    <w:rsid w:val="003C3367"/>
    <w:rsid w:val="003C3E23"/>
    <w:rsid w:val="003C4275"/>
    <w:rsid w:val="003C5207"/>
    <w:rsid w:val="003D1F7D"/>
    <w:rsid w:val="003D293B"/>
    <w:rsid w:val="003D331B"/>
    <w:rsid w:val="003D782B"/>
    <w:rsid w:val="003E07A9"/>
    <w:rsid w:val="003E13F1"/>
    <w:rsid w:val="003E15B5"/>
    <w:rsid w:val="003E1EF2"/>
    <w:rsid w:val="003E37FE"/>
    <w:rsid w:val="003E416A"/>
    <w:rsid w:val="003E55B4"/>
    <w:rsid w:val="003E5CA5"/>
    <w:rsid w:val="003F23B3"/>
    <w:rsid w:val="003F2744"/>
    <w:rsid w:val="003F2A0D"/>
    <w:rsid w:val="003F3842"/>
    <w:rsid w:val="003F47D7"/>
    <w:rsid w:val="003F5725"/>
    <w:rsid w:val="003F71B8"/>
    <w:rsid w:val="0040137B"/>
    <w:rsid w:val="004013A1"/>
    <w:rsid w:val="0040272C"/>
    <w:rsid w:val="00403B65"/>
    <w:rsid w:val="00406475"/>
    <w:rsid w:val="00407588"/>
    <w:rsid w:val="00410A5C"/>
    <w:rsid w:val="004129F2"/>
    <w:rsid w:val="00413E2F"/>
    <w:rsid w:val="00413FBF"/>
    <w:rsid w:val="00414FC0"/>
    <w:rsid w:val="0042077D"/>
    <w:rsid w:val="0042108B"/>
    <w:rsid w:val="00423508"/>
    <w:rsid w:val="00424312"/>
    <w:rsid w:val="00426214"/>
    <w:rsid w:val="00426AF8"/>
    <w:rsid w:val="00427DAE"/>
    <w:rsid w:val="00427DF7"/>
    <w:rsid w:val="00431389"/>
    <w:rsid w:val="00431494"/>
    <w:rsid w:val="00432E23"/>
    <w:rsid w:val="00433495"/>
    <w:rsid w:val="0043555A"/>
    <w:rsid w:val="00436687"/>
    <w:rsid w:val="00445D67"/>
    <w:rsid w:val="00446A3C"/>
    <w:rsid w:val="00446D74"/>
    <w:rsid w:val="00447E91"/>
    <w:rsid w:val="0045000D"/>
    <w:rsid w:val="00450967"/>
    <w:rsid w:val="004511E4"/>
    <w:rsid w:val="00452781"/>
    <w:rsid w:val="00452D06"/>
    <w:rsid w:val="00455B5F"/>
    <w:rsid w:val="004576D4"/>
    <w:rsid w:val="00461C0A"/>
    <w:rsid w:val="00462329"/>
    <w:rsid w:val="00466282"/>
    <w:rsid w:val="00472294"/>
    <w:rsid w:val="004734C6"/>
    <w:rsid w:val="0047577E"/>
    <w:rsid w:val="0047604A"/>
    <w:rsid w:val="00476495"/>
    <w:rsid w:val="00481B62"/>
    <w:rsid w:val="00481EF6"/>
    <w:rsid w:val="0048266B"/>
    <w:rsid w:val="00483448"/>
    <w:rsid w:val="004846AB"/>
    <w:rsid w:val="0048713D"/>
    <w:rsid w:val="00487B18"/>
    <w:rsid w:val="00495E71"/>
    <w:rsid w:val="00496EA6"/>
    <w:rsid w:val="004A0D2C"/>
    <w:rsid w:val="004A0E1F"/>
    <w:rsid w:val="004A416B"/>
    <w:rsid w:val="004A4455"/>
    <w:rsid w:val="004A59DC"/>
    <w:rsid w:val="004A604E"/>
    <w:rsid w:val="004B0DEB"/>
    <w:rsid w:val="004B1671"/>
    <w:rsid w:val="004B2DBD"/>
    <w:rsid w:val="004B3C9A"/>
    <w:rsid w:val="004B478B"/>
    <w:rsid w:val="004B5DE9"/>
    <w:rsid w:val="004C3F87"/>
    <w:rsid w:val="004C4D4E"/>
    <w:rsid w:val="004C5356"/>
    <w:rsid w:val="004C658B"/>
    <w:rsid w:val="004C71F4"/>
    <w:rsid w:val="004D0AA4"/>
    <w:rsid w:val="004D1771"/>
    <w:rsid w:val="004D1EC0"/>
    <w:rsid w:val="004D7E76"/>
    <w:rsid w:val="004E1143"/>
    <w:rsid w:val="004E4565"/>
    <w:rsid w:val="004E49CB"/>
    <w:rsid w:val="004E5A57"/>
    <w:rsid w:val="004E6663"/>
    <w:rsid w:val="004F00EA"/>
    <w:rsid w:val="004F1EBA"/>
    <w:rsid w:val="004F4C7A"/>
    <w:rsid w:val="00503620"/>
    <w:rsid w:val="00503977"/>
    <w:rsid w:val="00503BC2"/>
    <w:rsid w:val="0050411C"/>
    <w:rsid w:val="00505A8B"/>
    <w:rsid w:val="00505F09"/>
    <w:rsid w:val="00506184"/>
    <w:rsid w:val="00506E34"/>
    <w:rsid w:val="00510ED6"/>
    <w:rsid w:val="00513730"/>
    <w:rsid w:val="005149A8"/>
    <w:rsid w:val="005151A3"/>
    <w:rsid w:val="00516F3F"/>
    <w:rsid w:val="005179DF"/>
    <w:rsid w:val="00517E87"/>
    <w:rsid w:val="005202D4"/>
    <w:rsid w:val="00522A7C"/>
    <w:rsid w:val="0052397D"/>
    <w:rsid w:val="005246D5"/>
    <w:rsid w:val="005256D1"/>
    <w:rsid w:val="00527DA7"/>
    <w:rsid w:val="00530451"/>
    <w:rsid w:val="00530A26"/>
    <w:rsid w:val="00531BE6"/>
    <w:rsid w:val="00541296"/>
    <w:rsid w:val="0054353A"/>
    <w:rsid w:val="00543541"/>
    <w:rsid w:val="00543CA6"/>
    <w:rsid w:val="00552746"/>
    <w:rsid w:val="00553804"/>
    <w:rsid w:val="00554B56"/>
    <w:rsid w:val="00562A84"/>
    <w:rsid w:val="00562AEB"/>
    <w:rsid w:val="00563280"/>
    <w:rsid w:val="00567C70"/>
    <w:rsid w:val="005701E1"/>
    <w:rsid w:val="00571D22"/>
    <w:rsid w:val="00574D73"/>
    <w:rsid w:val="005751FE"/>
    <w:rsid w:val="00576F4D"/>
    <w:rsid w:val="00581AFC"/>
    <w:rsid w:val="00583159"/>
    <w:rsid w:val="005856E4"/>
    <w:rsid w:val="00587D13"/>
    <w:rsid w:val="0059234E"/>
    <w:rsid w:val="00592D92"/>
    <w:rsid w:val="00594963"/>
    <w:rsid w:val="005A0113"/>
    <w:rsid w:val="005A02E7"/>
    <w:rsid w:val="005A0EB7"/>
    <w:rsid w:val="005A18B6"/>
    <w:rsid w:val="005A2A86"/>
    <w:rsid w:val="005A50DA"/>
    <w:rsid w:val="005A7403"/>
    <w:rsid w:val="005A7711"/>
    <w:rsid w:val="005B2D44"/>
    <w:rsid w:val="005B38C8"/>
    <w:rsid w:val="005B5F4C"/>
    <w:rsid w:val="005B78E2"/>
    <w:rsid w:val="005B7B0E"/>
    <w:rsid w:val="005B7BF7"/>
    <w:rsid w:val="005C1709"/>
    <w:rsid w:val="005C188A"/>
    <w:rsid w:val="005C1DFA"/>
    <w:rsid w:val="005C3071"/>
    <w:rsid w:val="005C569D"/>
    <w:rsid w:val="005C5AE8"/>
    <w:rsid w:val="005C5D6F"/>
    <w:rsid w:val="005C6840"/>
    <w:rsid w:val="005C6D54"/>
    <w:rsid w:val="005D0454"/>
    <w:rsid w:val="005D169C"/>
    <w:rsid w:val="005D73FC"/>
    <w:rsid w:val="005E1616"/>
    <w:rsid w:val="005E1A28"/>
    <w:rsid w:val="005E2031"/>
    <w:rsid w:val="005E3144"/>
    <w:rsid w:val="005E54C4"/>
    <w:rsid w:val="005E6434"/>
    <w:rsid w:val="005E6CA8"/>
    <w:rsid w:val="005E7971"/>
    <w:rsid w:val="005E7A81"/>
    <w:rsid w:val="005F0C81"/>
    <w:rsid w:val="005F0D6A"/>
    <w:rsid w:val="005F1577"/>
    <w:rsid w:val="005F236A"/>
    <w:rsid w:val="005F2898"/>
    <w:rsid w:val="005F3343"/>
    <w:rsid w:val="005F43EA"/>
    <w:rsid w:val="005F4F67"/>
    <w:rsid w:val="005F5E03"/>
    <w:rsid w:val="005F7742"/>
    <w:rsid w:val="00602C61"/>
    <w:rsid w:val="00603363"/>
    <w:rsid w:val="00604FE8"/>
    <w:rsid w:val="00606679"/>
    <w:rsid w:val="00606BF8"/>
    <w:rsid w:val="00607FE1"/>
    <w:rsid w:val="00610CA7"/>
    <w:rsid w:val="00610EFC"/>
    <w:rsid w:val="006142DE"/>
    <w:rsid w:val="006143A7"/>
    <w:rsid w:val="006215D3"/>
    <w:rsid w:val="0062170D"/>
    <w:rsid w:val="00622C5A"/>
    <w:rsid w:val="006231EA"/>
    <w:rsid w:val="00623A05"/>
    <w:rsid w:val="00630306"/>
    <w:rsid w:val="00633BB0"/>
    <w:rsid w:val="006359ED"/>
    <w:rsid w:val="00637D0E"/>
    <w:rsid w:val="0064045A"/>
    <w:rsid w:val="00640F40"/>
    <w:rsid w:val="006425A6"/>
    <w:rsid w:val="00643937"/>
    <w:rsid w:val="00644F07"/>
    <w:rsid w:val="00645730"/>
    <w:rsid w:val="00650AE7"/>
    <w:rsid w:val="00651241"/>
    <w:rsid w:val="00654F41"/>
    <w:rsid w:val="00656FB4"/>
    <w:rsid w:val="006578DF"/>
    <w:rsid w:val="00662116"/>
    <w:rsid w:val="00663203"/>
    <w:rsid w:val="006635D5"/>
    <w:rsid w:val="006640ED"/>
    <w:rsid w:val="0066587C"/>
    <w:rsid w:val="00666640"/>
    <w:rsid w:val="00667F6E"/>
    <w:rsid w:val="006759AA"/>
    <w:rsid w:val="006762AE"/>
    <w:rsid w:val="00676AAB"/>
    <w:rsid w:val="00680243"/>
    <w:rsid w:val="00681111"/>
    <w:rsid w:val="00681F11"/>
    <w:rsid w:val="00685591"/>
    <w:rsid w:val="00686B0D"/>
    <w:rsid w:val="00686FB7"/>
    <w:rsid w:val="00690B9E"/>
    <w:rsid w:val="00692574"/>
    <w:rsid w:val="006955D1"/>
    <w:rsid w:val="00695E9F"/>
    <w:rsid w:val="006A1094"/>
    <w:rsid w:val="006A460D"/>
    <w:rsid w:val="006A63AF"/>
    <w:rsid w:val="006A6B9F"/>
    <w:rsid w:val="006A7BD0"/>
    <w:rsid w:val="006B041D"/>
    <w:rsid w:val="006B1C47"/>
    <w:rsid w:val="006B39B1"/>
    <w:rsid w:val="006B526F"/>
    <w:rsid w:val="006B5D79"/>
    <w:rsid w:val="006C2E9C"/>
    <w:rsid w:val="006C3290"/>
    <w:rsid w:val="006C3A4C"/>
    <w:rsid w:val="006C3ACE"/>
    <w:rsid w:val="006C47FC"/>
    <w:rsid w:val="006C4BAE"/>
    <w:rsid w:val="006C51F3"/>
    <w:rsid w:val="006D01E7"/>
    <w:rsid w:val="006D10FA"/>
    <w:rsid w:val="006D317D"/>
    <w:rsid w:val="006D3C2F"/>
    <w:rsid w:val="006D50A3"/>
    <w:rsid w:val="006D6D85"/>
    <w:rsid w:val="006D6F03"/>
    <w:rsid w:val="006D7285"/>
    <w:rsid w:val="006D72AB"/>
    <w:rsid w:val="006D7F06"/>
    <w:rsid w:val="006E0E9D"/>
    <w:rsid w:val="006E29A5"/>
    <w:rsid w:val="006E5D55"/>
    <w:rsid w:val="006E6563"/>
    <w:rsid w:val="006E6890"/>
    <w:rsid w:val="006E70AA"/>
    <w:rsid w:val="006E7F8C"/>
    <w:rsid w:val="006F1F12"/>
    <w:rsid w:val="006F3B33"/>
    <w:rsid w:val="007002B2"/>
    <w:rsid w:val="007010B1"/>
    <w:rsid w:val="00702684"/>
    <w:rsid w:val="00702E61"/>
    <w:rsid w:val="0070759A"/>
    <w:rsid w:val="007100DD"/>
    <w:rsid w:val="00710FAE"/>
    <w:rsid w:val="00711A0B"/>
    <w:rsid w:val="00712F88"/>
    <w:rsid w:val="007140D5"/>
    <w:rsid w:val="00720525"/>
    <w:rsid w:val="0072098B"/>
    <w:rsid w:val="007219AE"/>
    <w:rsid w:val="007221D8"/>
    <w:rsid w:val="00722C08"/>
    <w:rsid w:val="0072371F"/>
    <w:rsid w:val="00727929"/>
    <w:rsid w:val="00732BE4"/>
    <w:rsid w:val="0073586D"/>
    <w:rsid w:val="00735DED"/>
    <w:rsid w:val="00737859"/>
    <w:rsid w:val="00737A55"/>
    <w:rsid w:val="00737AFE"/>
    <w:rsid w:val="0074450C"/>
    <w:rsid w:val="00745F5C"/>
    <w:rsid w:val="00751B54"/>
    <w:rsid w:val="007521D4"/>
    <w:rsid w:val="00753BCE"/>
    <w:rsid w:val="00756D73"/>
    <w:rsid w:val="0075706F"/>
    <w:rsid w:val="00757283"/>
    <w:rsid w:val="00757602"/>
    <w:rsid w:val="00757915"/>
    <w:rsid w:val="00761670"/>
    <w:rsid w:val="00762A28"/>
    <w:rsid w:val="007633FC"/>
    <w:rsid w:val="007634A8"/>
    <w:rsid w:val="00765123"/>
    <w:rsid w:val="00765653"/>
    <w:rsid w:val="00765964"/>
    <w:rsid w:val="00765C24"/>
    <w:rsid w:val="007662C8"/>
    <w:rsid w:val="00766609"/>
    <w:rsid w:val="0077071F"/>
    <w:rsid w:val="00770B05"/>
    <w:rsid w:val="00770F53"/>
    <w:rsid w:val="00773C75"/>
    <w:rsid w:val="00774099"/>
    <w:rsid w:val="00774154"/>
    <w:rsid w:val="007746B0"/>
    <w:rsid w:val="00774AA9"/>
    <w:rsid w:val="00775FC9"/>
    <w:rsid w:val="0077675B"/>
    <w:rsid w:val="0077736F"/>
    <w:rsid w:val="00783860"/>
    <w:rsid w:val="00787D5D"/>
    <w:rsid w:val="00787F27"/>
    <w:rsid w:val="00790DCF"/>
    <w:rsid w:val="007914F5"/>
    <w:rsid w:val="0079246B"/>
    <w:rsid w:val="0079302E"/>
    <w:rsid w:val="00793245"/>
    <w:rsid w:val="007A3863"/>
    <w:rsid w:val="007A38EA"/>
    <w:rsid w:val="007A66BD"/>
    <w:rsid w:val="007A7D66"/>
    <w:rsid w:val="007B21F5"/>
    <w:rsid w:val="007B31A6"/>
    <w:rsid w:val="007B4977"/>
    <w:rsid w:val="007B5BAA"/>
    <w:rsid w:val="007B6D86"/>
    <w:rsid w:val="007C1038"/>
    <w:rsid w:val="007C2DF1"/>
    <w:rsid w:val="007C31B6"/>
    <w:rsid w:val="007C326D"/>
    <w:rsid w:val="007C4DE4"/>
    <w:rsid w:val="007C57CC"/>
    <w:rsid w:val="007C605C"/>
    <w:rsid w:val="007C6582"/>
    <w:rsid w:val="007C6F38"/>
    <w:rsid w:val="007C7C33"/>
    <w:rsid w:val="007D1079"/>
    <w:rsid w:val="007D336E"/>
    <w:rsid w:val="007D37DF"/>
    <w:rsid w:val="007D4DC1"/>
    <w:rsid w:val="007D5192"/>
    <w:rsid w:val="007E5B23"/>
    <w:rsid w:val="007E62E4"/>
    <w:rsid w:val="007E7788"/>
    <w:rsid w:val="007F1F4D"/>
    <w:rsid w:val="007F573E"/>
    <w:rsid w:val="007F79BD"/>
    <w:rsid w:val="007F7DCC"/>
    <w:rsid w:val="008033E7"/>
    <w:rsid w:val="008036E8"/>
    <w:rsid w:val="00805211"/>
    <w:rsid w:val="00812F50"/>
    <w:rsid w:val="008157AE"/>
    <w:rsid w:val="008169C8"/>
    <w:rsid w:val="00822398"/>
    <w:rsid w:val="0082596C"/>
    <w:rsid w:val="00825B60"/>
    <w:rsid w:val="00825F64"/>
    <w:rsid w:val="0082708F"/>
    <w:rsid w:val="008318F5"/>
    <w:rsid w:val="00832BAE"/>
    <w:rsid w:val="00833366"/>
    <w:rsid w:val="00834E23"/>
    <w:rsid w:val="0083661B"/>
    <w:rsid w:val="00843468"/>
    <w:rsid w:val="00844449"/>
    <w:rsid w:val="00844727"/>
    <w:rsid w:val="00845607"/>
    <w:rsid w:val="00845F80"/>
    <w:rsid w:val="00846935"/>
    <w:rsid w:val="0084727D"/>
    <w:rsid w:val="008531CF"/>
    <w:rsid w:val="00854F30"/>
    <w:rsid w:val="00855A1A"/>
    <w:rsid w:val="0085765B"/>
    <w:rsid w:val="008603AE"/>
    <w:rsid w:val="00862E65"/>
    <w:rsid w:val="00863459"/>
    <w:rsid w:val="00864671"/>
    <w:rsid w:val="00865893"/>
    <w:rsid w:val="00866B71"/>
    <w:rsid w:val="00871716"/>
    <w:rsid w:val="00871EA5"/>
    <w:rsid w:val="00871FDC"/>
    <w:rsid w:val="008728E9"/>
    <w:rsid w:val="00872A15"/>
    <w:rsid w:val="00872EC2"/>
    <w:rsid w:val="00876CBB"/>
    <w:rsid w:val="0088034F"/>
    <w:rsid w:val="008822B0"/>
    <w:rsid w:val="00882C5B"/>
    <w:rsid w:val="00882FE7"/>
    <w:rsid w:val="00885EEB"/>
    <w:rsid w:val="008901B4"/>
    <w:rsid w:val="00892C19"/>
    <w:rsid w:val="00897E1C"/>
    <w:rsid w:val="008A1846"/>
    <w:rsid w:val="008A4F2E"/>
    <w:rsid w:val="008A513D"/>
    <w:rsid w:val="008A527E"/>
    <w:rsid w:val="008A6E0C"/>
    <w:rsid w:val="008A79C7"/>
    <w:rsid w:val="008A7EEC"/>
    <w:rsid w:val="008B0558"/>
    <w:rsid w:val="008B0948"/>
    <w:rsid w:val="008B1017"/>
    <w:rsid w:val="008B3D47"/>
    <w:rsid w:val="008B5A91"/>
    <w:rsid w:val="008B75E8"/>
    <w:rsid w:val="008B7890"/>
    <w:rsid w:val="008B7D15"/>
    <w:rsid w:val="008C16FA"/>
    <w:rsid w:val="008C4360"/>
    <w:rsid w:val="008C54EA"/>
    <w:rsid w:val="008C6FA1"/>
    <w:rsid w:val="008C7934"/>
    <w:rsid w:val="008D1505"/>
    <w:rsid w:val="008D1838"/>
    <w:rsid w:val="008D24A2"/>
    <w:rsid w:val="008D43A3"/>
    <w:rsid w:val="008D59AE"/>
    <w:rsid w:val="008D681B"/>
    <w:rsid w:val="008E0CBB"/>
    <w:rsid w:val="008E70A1"/>
    <w:rsid w:val="008E77BD"/>
    <w:rsid w:val="008F0179"/>
    <w:rsid w:val="008F02B1"/>
    <w:rsid w:val="008F134A"/>
    <w:rsid w:val="008F22D6"/>
    <w:rsid w:val="008F2672"/>
    <w:rsid w:val="008F457A"/>
    <w:rsid w:val="008F525D"/>
    <w:rsid w:val="008F7B03"/>
    <w:rsid w:val="009004D4"/>
    <w:rsid w:val="00900F63"/>
    <w:rsid w:val="009019E2"/>
    <w:rsid w:val="00902818"/>
    <w:rsid w:val="0090477B"/>
    <w:rsid w:val="00905EBD"/>
    <w:rsid w:val="0090608C"/>
    <w:rsid w:val="0090639E"/>
    <w:rsid w:val="009106DE"/>
    <w:rsid w:val="00911CF0"/>
    <w:rsid w:val="00912683"/>
    <w:rsid w:val="00915D50"/>
    <w:rsid w:val="00916F66"/>
    <w:rsid w:val="00917AD2"/>
    <w:rsid w:val="00920223"/>
    <w:rsid w:val="00923E83"/>
    <w:rsid w:val="00924A6D"/>
    <w:rsid w:val="0092547E"/>
    <w:rsid w:val="00926CB0"/>
    <w:rsid w:val="009300E1"/>
    <w:rsid w:val="009328B9"/>
    <w:rsid w:val="0093349A"/>
    <w:rsid w:val="0093578C"/>
    <w:rsid w:val="009370C3"/>
    <w:rsid w:val="0094037A"/>
    <w:rsid w:val="009410F3"/>
    <w:rsid w:val="00941A45"/>
    <w:rsid w:val="00941F59"/>
    <w:rsid w:val="0094239D"/>
    <w:rsid w:val="00944AD1"/>
    <w:rsid w:val="00945346"/>
    <w:rsid w:val="009466E3"/>
    <w:rsid w:val="0094709A"/>
    <w:rsid w:val="0094740C"/>
    <w:rsid w:val="00947706"/>
    <w:rsid w:val="009506C1"/>
    <w:rsid w:val="00950CA8"/>
    <w:rsid w:val="0095194E"/>
    <w:rsid w:val="009519C3"/>
    <w:rsid w:val="00954504"/>
    <w:rsid w:val="009554B2"/>
    <w:rsid w:val="00956B5F"/>
    <w:rsid w:val="00957B7A"/>
    <w:rsid w:val="00962197"/>
    <w:rsid w:val="0096261E"/>
    <w:rsid w:val="009648FD"/>
    <w:rsid w:val="00964A8F"/>
    <w:rsid w:val="00965682"/>
    <w:rsid w:val="0096583E"/>
    <w:rsid w:val="0097069E"/>
    <w:rsid w:val="00970B37"/>
    <w:rsid w:val="009747AF"/>
    <w:rsid w:val="00974E7D"/>
    <w:rsid w:val="00974F6C"/>
    <w:rsid w:val="00977022"/>
    <w:rsid w:val="0097723C"/>
    <w:rsid w:val="00977439"/>
    <w:rsid w:val="00977C8A"/>
    <w:rsid w:val="00980687"/>
    <w:rsid w:val="00983AF4"/>
    <w:rsid w:val="0098483C"/>
    <w:rsid w:val="009865C6"/>
    <w:rsid w:val="00991D8A"/>
    <w:rsid w:val="0099331B"/>
    <w:rsid w:val="00993654"/>
    <w:rsid w:val="00993F90"/>
    <w:rsid w:val="00994E53"/>
    <w:rsid w:val="00995398"/>
    <w:rsid w:val="00996574"/>
    <w:rsid w:val="009970C9"/>
    <w:rsid w:val="009973FD"/>
    <w:rsid w:val="009A0211"/>
    <w:rsid w:val="009A1335"/>
    <w:rsid w:val="009A227A"/>
    <w:rsid w:val="009A5BDF"/>
    <w:rsid w:val="009A69C3"/>
    <w:rsid w:val="009B16A2"/>
    <w:rsid w:val="009B7753"/>
    <w:rsid w:val="009B784E"/>
    <w:rsid w:val="009B7C4C"/>
    <w:rsid w:val="009C42B3"/>
    <w:rsid w:val="009C582F"/>
    <w:rsid w:val="009C6734"/>
    <w:rsid w:val="009D091F"/>
    <w:rsid w:val="009D23A4"/>
    <w:rsid w:val="009D32D9"/>
    <w:rsid w:val="009D409A"/>
    <w:rsid w:val="009D4B33"/>
    <w:rsid w:val="009D6A87"/>
    <w:rsid w:val="009D6EA8"/>
    <w:rsid w:val="009E5A8C"/>
    <w:rsid w:val="009E6059"/>
    <w:rsid w:val="009E665A"/>
    <w:rsid w:val="009E7263"/>
    <w:rsid w:val="009F2346"/>
    <w:rsid w:val="009F23D8"/>
    <w:rsid w:val="009F2FA1"/>
    <w:rsid w:val="009F3536"/>
    <w:rsid w:val="009F72B8"/>
    <w:rsid w:val="009F7DCE"/>
    <w:rsid w:val="00A05CC3"/>
    <w:rsid w:val="00A05F4B"/>
    <w:rsid w:val="00A0758D"/>
    <w:rsid w:val="00A07643"/>
    <w:rsid w:val="00A07D85"/>
    <w:rsid w:val="00A1014A"/>
    <w:rsid w:val="00A11417"/>
    <w:rsid w:val="00A124DA"/>
    <w:rsid w:val="00A1519D"/>
    <w:rsid w:val="00A16C08"/>
    <w:rsid w:val="00A2654B"/>
    <w:rsid w:val="00A30915"/>
    <w:rsid w:val="00A34A27"/>
    <w:rsid w:val="00A35C7B"/>
    <w:rsid w:val="00A35D99"/>
    <w:rsid w:val="00A370D1"/>
    <w:rsid w:val="00A41CE1"/>
    <w:rsid w:val="00A42AD8"/>
    <w:rsid w:val="00A441DC"/>
    <w:rsid w:val="00A44BF0"/>
    <w:rsid w:val="00A4532B"/>
    <w:rsid w:val="00A51162"/>
    <w:rsid w:val="00A526E8"/>
    <w:rsid w:val="00A539A7"/>
    <w:rsid w:val="00A5447E"/>
    <w:rsid w:val="00A54BBF"/>
    <w:rsid w:val="00A55930"/>
    <w:rsid w:val="00A5619E"/>
    <w:rsid w:val="00A56E51"/>
    <w:rsid w:val="00A61A62"/>
    <w:rsid w:val="00A621F6"/>
    <w:rsid w:val="00A6270B"/>
    <w:rsid w:val="00A63418"/>
    <w:rsid w:val="00A664D3"/>
    <w:rsid w:val="00A70E4B"/>
    <w:rsid w:val="00A72D86"/>
    <w:rsid w:val="00A73FBE"/>
    <w:rsid w:val="00A7537D"/>
    <w:rsid w:val="00A76EB7"/>
    <w:rsid w:val="00A7726A"/>
    <w:rsid w:val="00A8173E"/>
    <w:rsid w:val="00A82BDA"/>
    <w:rsid w:val="00A82CE4"/>
    <w:rsid w:val="00A83A88"/>
    <w:rsid w:val="00A85011"/>
    <w:rsid w:val="00A87A33"/>
    <w:rsid w:val="00A90773"/>
    <w:rsid w:val="00A91880"/>
    <w:rsid w:val="00A925D9"/>
    <w:rsid w:val="00A929A5"/>
    <w:rsid w:val="00A92CEB"/>
    <w:rsid w:val="00A93848"/>
    <w:rsid w:val="00A94BF6"/>
    <w:rsid w:val="00A94D8C"/>
    <w:rsid w:val="00A95043"/>
    <w:rsid w:val="00A95F0C"/>
    <w:rsid w:val="00A9732C"/>
    <w:rsid w:val="00AA1352"/>
    <w:rsid w:val="00AA3773"/>
    <w:rsid w:val="00AA727E"/>
    <w:rsid w:val="00AB0478"/>
    <w:rsid w:val="00AB05F4"/>
    <w:rsid w:val="00AB1018"/>
    <w:rsid w:val="00AB4FC1"/>
    <w:rsid w:val="00AB4FE0"/>
    <w:rsid w:val="00AC38A8"/>
    <w:rsid w:val="00AC588F"/>
    <w:rsid w:val="00AC5C30"/>
    <w:rsid w:val="00AC60DE"/>
    <w:rsid w:val="00AC7405"/>
    <w:rsid w:val="00AD0F66"/>
    <w:rsid w:val="00AD0F97"/>
    <w:rsid w:val="00AD240A"/>
    <w:rsid w:val="00AD7626"/>
    <w:rsid w:val="00AE1609"/>
    <w:rsid w:val="00AE220F"/>
    <w:rsid w:val="00AE2F14"/>
    <w:rsid w:val="00AE5BA4"/>
    <w:rsid w:val="00AF10E3"/>
    <w:rsid w:val="00AF3031"/>
    <w:rsid w:val="00AF4A83"/>
    <w:rsid w:val="00AF5346"/>
    <w:rsid w:val="00AF5CB6"/>
    <w:rsid w:val="00AF6456"/>
    <w:rsid w:val="00B017AE"/>
    <w:rsid w:val="00B01C89"/>
    <w:rsid w:val="00B02CEF"/>
    <w:rsid w:val="00B03550"/>
    <w:rsid w:val="00B04DBE"/>
    <w:rsid w:val="00B0601E"/>
    <w:rsid w:val="00B125BF"/>
    <w:rsid w:val="00B1282B"/>
    <w:rsid w:val="00B12AE3"/>
    <w:rsid w:val="00B13EC3"/>
    <w:rsid w:val="00B151A0"/>
    <w:rsid w:val="00B15796"/>
    <w:rsid w:val="00B179A3"/>
    <w:rsid w:val="00B226B2"/>
    <w:rsid w:val="00B2470B"/>
    <w:rsid w:val="00B2580B"/>
    <w:rsid w:val="00B2667D"/>
    <w:rsid w:val="00B270BB"/>
    <w:rsid w:val="00B270DE"/>
    <w:rsid w:val="00B30F31"/>
    <w:rsid w:val="00B31CAF"/>
    <w:rsid w:val="00B33965"/>
    <w:rsid w:val="00B3410A"/>
    <w:rsid w:val="00B3572A"/>
    <w:rsid w:val="00B35897"/>
    <w:rsid w:val="00B407A9"/>
    <w:rsid w:val="00B43970"/>
    <w:rsid w:val="00B457FF"/>
    <w:rsid w:val="00B51404"/>
    <w:rsid w:val="00B5697A"/>
    <w:rsid w:val="00B57B31"/>
    <w:rsid w:val="00B60BE7"/>
    <w:rsid w:val="00B60DAF"/>
    <w:rsid w:val="00B618DD"/>
    <w:rsid w:val="00B62C84"/>
    <w:rsid w:val="00B64540"/>
    <w:rsid w:val="00B71584"/>
    <w:rsid w:val="00B74597"/>
    <w:rsid w:val="00B7486A"/>
    <w:rsid w:val="00B74978"/>
    <w:rsid w:val="00B74D13"/>
    <w:rsid w:val="00B74D5B"/>
    <w:rsid w:val="00B75781"/>
    <w:rsid w:val="00B7798E"/>
    <w:rsid w:val="00B77AC1"/>
    <w:rsid w:val="00B8247C"/>
    <w:rsid w:val="00B8390D"/>
    <w:rsid w:val="00B85101"/>
    <w:rsid w:val="00B8711B"/>
    <w:rsid w:val="00B906B4"/>
    <w:rsid w:val="00B9081A"/>
    <w:rsid w:val="00B9108A"/>
    <w:rsid w:val="00B9159B"/>
    <w:rsid w:val="00B94305"/>
    <w:rsid w:val="00B95DCE"/>
    <w:rsid w:val="00B9782F"/>
    <w:rsid w:val="00BA3DDF"/>
    <w:rsid w:val="00BA405F"/>
    <w:rsid w:val="00BA4E37"/>
    <w:rsid w:val="00BA5782"/>
    <w:rsid w:val="00BB07EE"/>
    <w:rsid w:val="00BB406B"/>
    <w:rsid w:val="00BB4591"/>
    <w:rsid w:val="00BB6710"/>
    <w:rsid w:val="00BB6F72"/>
    <w:rsid w:val="00BB77D5"/>
    <w:rsid w:val="00BC0FE4"/>
    <w:rsid w:val="00BC23C0"/>
    <w:rsid w:val="00BC2AFA"/>
    <w:rsid w:val="00BC2D1A"/>
    <w:rsid w:val="00BC40EA"/>
    <w:rsid w:val="00BC481F"/>
    <w:rsid w:val="00BC6FDF"/>
    <w:rsid w:val="00BD06B1"/>
    <w:rsid w:val="00BD0CCC"/>
    <w:rsid w:val="00BD2B83"/>
    <w:rsid w:val="00BD3429"/>
    <w:rsid w:val="00BD4043"/>
    <w:rsid w:val="00BD422A"/>
    <w:rsid w:val="00BD4F6B"/>
    <w:rsid w:val="00BD6342"/>
    <w:rsid w:val="00BD7F6B"/>
    <w:rsid w:val="00BE1DC3"/>
    <w:rsid w:val="00BE2702"/>
    <w:rsid w:val="00BE6DC4"/>
    <w:rsid w:val="00BE738B"/>
    <w:rsid w:val="00BF000F"/>
    <w:rsid w:val="00BF1480"/>
    <w:rsid w:val="00BF24ED"/>
    <w:rsid w:val="00BF472E"/>
    <w:rsid w:val="00BF4BEA"/>
    <w:rsid w:val="00BF4D12"/>
    <w:rsid w:val="00BF66BB"/>
    <w:rsid w:val="00C00AF1"/>
    <w:rsid w:val="00C02630"/>
    <w:rsid w:val="00C0374A"/>
    <w:rsid w:val="00C03A9A"/>
    <w:rsid w:val="00C0581E"/>
    <w:rsid w:val="00C05DA1"/>
    <w:rsid w:val="00C10AE6"/>
    <w:rsid w:val="00C10F30"/>
    <w:rsid w:val="00C119FF"/>
    <w:rsid w:val="00C13873"/>
    <w:rsid w:val="00C14827"/>
    <w:rsid w:val="00C16C2B"/>
    <w:rsid w:val="00C17ADE"/>
    <w:rsid w:val="00C17F1C"/>
    <w:rsid w:val="00C216B7"/>
    <w:rsid w:val="00C217E0"/>
    <w:rsid w:val="00C245BE"/>
    <w:rsid w:val="00C25E29"/>
    <w:rsid w:val="00C25EE6"/>
    <w:rsid w:val="00C26028"/>
    <w:rsid w:val="00C27F30"/>
    <w:rsid w:val="00C31742"/>
    <w:rsid w:val="00C32624"/>
    <w:rsid w:val="00C32FC9"/>
    <w:rsid w:val="00C332FE"/>
    <w:rsid w:val="00C36822"/>
    <w:rsid w:val="00C372FF"/>
    <w:rsid w:val="00C41BB6"/>
    <w:rsid w:val="00C41F33"/>
    <w:rsid w:val="00C43BEA"/>
    <w:rsid w:val="00C43FCB"/>
    <w:rsid w:val="00C44E27"/>
    <w:rsid w:val="00C4591F"/>
    <w:rsid w:val="00C476A5"/>
    <w:rsid w:val="00C50AF3"/>
    <w:rsid w:val="00C519C6"/>
    <w:rsid w:val="00C51BB0"/>
    <w:rsid w:val="00C51DCB"/>
    <w:rsid w:val="00C526B1"/>
    <w:rsid w:val="00C53FE0"/>
    <w:rsid w:val="00C55549"/>
    <w:rsid w:val="00C55904"/>
    <w:rsid w:val="00C57E88"/>
    <w:rsid w:val="00C603FA"/>
    <w:rsid w:val="00C6061B"/>
    <w:rsid w:val="00C6167F"/>
    <w:rsid w:val="00C61892"/>
    <w:rsid w:val="00C61E9C"/>
    <w:rsid w:val="00C6316F"/>
    <w:rsid w:val="00C66523"/>
    <w:rsid w:val="00C7167D"/>
    <w:rsid w:val="00C73101"/>
    <w:rsid w:val="00C73349"/>
    <w:rsid w:val="00C73971"/>
    <w:rsid w:val="00C7399B"/>
    <w:rsid w:val="00C7718B"/>
    <w:rsid w:val="00C8036B"/>
    <w:rsid w:val="00C8046A"/>
    <w:rsid w:val="00C80CFA"/>
    <w:rsid w:val="00C811D7"/>
    <w:rsid w:val="00C822BF"/>
    <w:rsid w:val="00C86555"/>
    <w:rsid w:val="00C87DD3"/>
    <w:rsid w:val="00C93ADD"/>
    <w:rsid w:val="00C950E8"/>
    <w:rsid w:val="00C95DC9"/>
    <w:rsid w:val="00C96BFF"/>
    <w:rsid w:val="00C96F2D"/>
    <w:rsid w:val="00CA0859"/>
    <w:rsid w:val="00CA1005"/>
    <w:rsid w:val="00CA104B"/>
    <w:rsid w:val="00CA259B"/>
    <w:rsid w:val="00CA4D3B"/>
    <w:rsid w:val="00CA5E29"/>
    <w:rsid w:val="00CA7D84"/>
    <w:rsid w:val="00CB0F76"/>
    <w:rsid w:val="00CB1221"/>
    <w:rsid w:val="00CB12CB"/>
    <w:rsid w:val="00CB1449"/>
    <w:rsid w:val="00CB2A16"/>
    <w:rsid w:val="00CB3CF8"/>
    <w:rsid w:val="00CB583C"/>
    <w:rsid w:val="00CB7600"/>
    <w:rsid w:val="00CB7ADA"/>
    <w:rsid w:val="00CC09F8"/>
    <w:rsid w:val="00CC2FF8"/>
    <w:rsid w:val="00CC32BB"/>
    <w:rsid w:val="00CC3FAA"/>
    <w:rsid w:val="00CC69F8"/>
    <w:rsid w:val="00CD4200"/>
    <w:rsid w:val="00CD4EBC"/>
    <w:rsid w:val="00CD7D2C"/>
    <w:rsid w:val="00CD7F1A"/>
    <w:rsid w:val="00CD7FA7"/>
    <w:rsid w:val="00CE225E"/>
    <w:rsid w:val="00CE5212"/>
    <w:rsid w:val="00CF19C8"/>
    <w:rsid w:val="00CF29B8"/>
    <w:rsid w:val="00CF62A2"/>
    <w:rsid w:val="00CF6C48"/>
    <w:rsid w:val="00CF7C85"/>
    <w:rsid w:val="00D00978"/>
    <w:rsid w:val="00D00BBB"/>
    <w:rsid w:val="00D010AD"/>
    <w:rsid w:val="00D01A57"/>
    <w:rsid w:val="00D01B5A"/>
    <w:rsid w:val="00D0208F"/>
    <w:rsid w:val="00D028B0"/>
    <w:rsid w:val="00D06F3F"/>
    <w:rsid w:val="00D10A4C"/>
    <w:rsid w:val="00D12B7F"/>
    <w:rsid w:val="00D14BE5"/>
    <w:rsid w:val="00D153D6"/>
    <w:rsid w:val="00D16D19"/>
    <w:rsid w:val="00D20495"/>
    <w:rsid w:val="00D206D0"/>
    <w:rsid w:val="00D20B26"/>
    <w:rsid w:val="00D21988"/>
    <w:rsid w:val="00D27DED"/>
    <w:rsid w:val="00D302A0"/>
    <w:rsid w:val="00D31BBB"/>
    <w:rsid w:val="00D31EBD"/>
    <w:rsid w:val="00D348AC"/>
    <w:rsid w:val="00D37BDC"/>
    <w:rsid w:val="00D422A1"/>
    <w:rsid w:val="00D43AA5"/>
    <w:rsid w:val="00D5163D"/>
    <w:rsid w:val="00D522AA"/>
    <w:rsid w:val="00D533F6"/>
    <w:rsid w:val="00D561EC"/>
    <w:rsid w:val="00D56A9B"/>
    <w:rsid w:val="00D56BDC"/>
    <w:rsid w:val="00D6274E"/>
    <w:rsid w:val="00D63D60"/>
    <w:rsid w:val="00D64E20"/>
    <w:rsid w:val="00D65765"/>
    <w:rsid w:val="00D65D74"/>
    <w:rsid w:val="00D660A8"/>
    <w:rsid w:val="00D66D81"/>
    <w:rsid w:val="00D67CC4"/>
    <w:rsid w:val="00D67FAE"/>
    <w:rsid w:val="00D70B34"/>
    <w:rsid w:val="00D7168F"/>
    <w:rsid w:val="00D747C5"/>
    <w:rsid w:val="00D7485E"/>
    <w:rsid w:val="00D74DEE"/>
    <w:rsid w:val="00D775FB"/>
    <w:rsid w:val="00D77A70"/>
    <w:rsid w:val="00D77DA4"/>
    <w:rsid w:val="00D80B5A"/>
    <w:rsid w:val="00D81225"/>
    <w:rsid w:val="00D81C3B"/>
    <w:rsid w:val="00D82937"/>
    <w:rsid w:val="00D8371E"/>
    <w:rsid w:val="00D83DF2"/>
    <w:rsid w:val="00D841EF"/>
    <w:rsid w:val="00D8668F"/>
    <w:rsid w:val="00D867C9"/>
    <w:rsid w:val="00D8725E"/>
    <w:rsid w:val="00D90B15"/>
    <w:rsid w:val="00D92E95"/>
    <w:rsid w:val="00D94B18"/>
    <w:rsid w:val="00DA0016"/>
    <w:rsid w:val="00DA0D64"/>
    <w:rsid w:val="00DA284E"/>
    <w:rsid w:val="00DA6BBE"/>
    <w:rsid w:val="00DA765A"/>
    <w:rsid w:val="00DB0490"/>
    <w:rsid w:val="00DB2A3E"/>
    <w:rsid w:val="00DB3119"/>
    <w:rsid w:val="00DB3C19"/>
    <w:rsid w:val="00DB4108"/>
    <w:rsid w:val="00DB58DF"/>
    <w:rsid w:val="00DB759A"/>
    <w:rsid w:val="00DB7F0E"/>
    <w:rsid w:val="00DC00FB"/>
    <w:rsid w:val="00DC609D"/>
    <w:rsid w:val="00DC6A76"/>
    <w:rsid w:val="00DC7A1A"/>
    <w:rsid w:val="00DC7E2F"/>
    <w:rsid w:val="00DD4FD6"/>
    <w:rsid w:val="00DD510C"/>
    <w:rsid w:val="00DD6490"/>
    <w:rsid w:val="00DD66C0"/>
    <w:rsid w:val="00DD67C9"/>
    <w:rsid w:val="00DD6B02"/>
    <w:rsid w:val="00DD71B1"/>
    <w:rsid w:val="00DE3BB1"/>
    <w:rsid w:val="00DE401C"/>
    <w:rsid w:val="00DE4178"/>
    <w:rsid w:val="00DE6AE9"/>
    <w:rsid w:val="00DF0197"/>
    <w:rsid w:val="00DF0CF4"/>
    <w:rsid w:val="00DF0D34"/>
    <w:rsid w:val="00DF1998"/>
    <w:rsid w:val="00DF6ECB"/>
    <w:rsid w:val="00E00290"/>
    <w:rsid w:val="00E02E79"/>
    <w:rsid w:val="00E03610"/>
    <w:rsid w:val="00E04310"/>
    <w:rsid w:val="00E136B5"/>
    <w:rsid w:val="00E14366"/>
    <w:rsid w:val="00E1472B"/>
    <w:rsid w:val="00E1542A"/>
    <w:rsid w:val="00E23710"/>
    <w:rsid w:val="00E24F7B"/>
    <w:rsid w:val="00E3469E"/>
    <w:rsid w:val="00E402A3"/>
    <w:rsid w:val="00E40359"/>
    <w:rsid w:val="00E4123B"/>
    <w:rsid w:val="00E4325E"/>
    <w:rsid w:val="00E455DC"/>
    <w:rsid w:val="00E45990"/>
    <w:rsid w:val="00E50E70"/>
    <w:rsid w:val="00E51459"/>
    <w:rsid w:val="00E5186B"/>
    <w:rsid w:val="00E52A42"/>
    <w:rsid w:val="00E52F1C"/>
    <w:rsid w:val="00E556DC"/>
    <w:rsid w:val="00E560FF"/>
    <w:rsid w:val="00E56426"/>
    <w:rsid w:val="00E57B6B"/>
    <w:rsid w:val="00E602A2"/>
    <w:rsid w:val="00E62BDB"/>
    <w:rsid w:val="00E63628"/>
    <w:rsid w:val="00E64BC8"/>
    <w:rsid w:val="00E70198"/>
    <w:rsid w:val="00E71E10"/>
    <w:rsid w:val="00E72E39"/>
    <w:rsid w:val="00E74543"/>
    <w:rsid w:val="00E7570E"/>
    <w:rsid w:val="00E75F7B"/>
    <w:rsid w:val="00E769C0"/>
    <w:rsid w:val="00E769FF"/>
    <w:rsid w:val="00E83153"/>
    <w:rsid w:val="00E83CFC"/>
    <w:rsid w:val="00E843AD"/>
    <w:rsid w:val="00E848A4"/>
    <w:rsid w:val="00E855F4"/>
    <w:rsid w:val="00E867A2"/>
    <w:rsid w:val="00E87D6D"/>
    <w:rsid w:val="00E92F8B"/>
    <w:rsid w:val="00E93373"/>
    <w:rsid w:val="00E94CA5"/>
    <w:rsid w:val="00E94F68"/>
    <w:rsid w:val="00EA0AB1"/>
    <w:rsid w:val="00EA0B75"/>
    <w:rsid w:val="00EA1FBC"/>
    <w:rsid w:val="00EA2F4D"/>
    <w:rsid w:val="00EA353D"/>
    <w:rsid w:val="00EA39AC"/>
    <w:rsid w:val="00EA3A6B"/>
    <w:rsid w:val="00EA5771"/>
    <w:rsid w:val="00EA6B4B"/>
    <w:rsid w:val="00EA7001"/>
    <w:rsid w:val="00EB09F9"/>
    <w:rsid w:val="00EB1006"/>
    <w:rsid w:val="00EB4F6A"/>
    <w:rsid w:val="00EB5026"/>
    <w:rsid w:val="00EB5D1B"/>
    <w:rsid w:val="00EB6CA1"/>
    <w:rsid w:val="00EC0D6D"/>
    <w:rsid w:val="00EC30C8"/>
    <w:rsid w:val="00EC408D"/>
    <w:rsid w:val="00ED2071"/>
    <w:rsid w:val="00ED467D"/>
    <w:rsid w:val="00ED59F9"/>
    <w:rsid w:val="00ED6C17"/>
    <w:rsid w:val="00ED733E"/>
    <w:rsid w:val="00EE034F"/>
    <w:rsid w:val="00EE1274"/>
    <w:rsid w:val="00EE1CF6"/>
    <w:rsid w:val="00EE26BC"/>
    <w:rsid w:val="00EE2EC9"/>
    <w:rsid w:val="00EE5657"/>
    <w:rsid w:val="00EE7A3F"/>
    <w:rsid w:val="00EF1B13"/>
    <w:rsid w:val="00EF1D81"/>
    <w:rsid w:val="00EF477D"/>
    <w:rsid w:val="00EF5E7D"/>
    <w:rsid w:val="00EF66B0"/>
    <w:rsid w:val="00F01124"/>
    <w:rsid w:val="00F0259B"/>
    <w:rsid w:val="00F02E50"/>
    <w:rsid w:val="00F03936"/>
    <w:rsid w:val="00F03BE9"/>
    <w:rsid w:val="00F04F41"/>
    <w:rsid w:val="00F11FFE"/>
    <w:rsid w:val="00F124DE"/>
    <w:rsid w:val="00F12BC5"/>
    <w:rsid w:val="00F12D7F"/>
    <w:rsid w:val="00F12F6A"/>
    <w:rsid w:val="00F14564"/>
    <w:rsid w:val="00F214A9"/>
    <w:rsid w:val="00F2214B"/>
    <w:rsid w:val="00F23E82"/>
    <w:rsid w:val="00F2564E"/>
    <w:rsid w:val="00F25CC4"/>
    <w:rsid w:val="00F26615"/>
    <w:rsid w:val="00F3133A"/>
    <w:rsid w:val="00F32B7A"/>
    <w:rsid w:val="00F32FE8"/>
    <w:rsid w:val="00F332AC"/>
    <w:rsid w:val="00F3390C"/>
    <w:rsid w:val="00F34577"/>
    <w:rsid w:val="00F3591A"/>
    <w:rsid w:val="00F365DD"/>
    <w:rsid w:val="00F4084F"/>
    <w:rsid w:val="00F43A4A"/>
    <w:rsid w:val="00F451F9"/>
    <w:rsid w:val="00F46CC0"/>
    <w:rsid w:val="00F474C9"/>
    <w:rsid w:val="00F50317"/>
    <w:rsid w:val="00F52123"/>
    <w:rsid w:val="00F548B9"/>
    <w:rsid w:val="00F553EF"/>
    <w:rsid w:val="00F60CA2"/>
    <w:rsid w:val="00F67FEB"/>
    <w:rsid w:val="00F75024"/>
    <w:rsid w:val="00F75496"/>
    <w:rsid w:val="00F803D2"/>
    <w:rsid w:val="00F81DAF"/>
    <w:rsid w:val="00F83DB0"/>
    <w:rsid w:val="00F85300"/>
    <w:rsid w:val="00F86D3A"/>
    <w:rsid w:val="00F8746B"/>
    <w:rsid w:val="00F91943"/>
    <w:rsid w:val="00F92414"/>
    <w:rsid w:val="00F95960"/>
    <w:rsid w:val="00F97C12"/>
    <w:rsid w:val="00FA23C2"/>
    <w:rsid w:val="00FA27C7"/>
    <w:rsid w:val="00FA3877"/>
    <w:rsid w:val="00FA6B25"/>
    <w:rsid w:val="00FB12E2"/>
    <w:rsid w:val="00FB1930"/>
    <w:rsid w:val="00FB1CF5"/>
    <w:rsid w:val="00FB25B9"/>
    <w:rsid w:val="00FB467B"/>
    <w:rsid w:val="00FB4D1B"/>
    <w:rsid w:val="00FB4EA6"/>
    <w:rsid w:val="00FB50F6"/>
    <w:rsid w:val="00FB5C56"/>
    <w:rsid w:val="00FC1443"/>
    <w:rsid w:val="00FC5E74"/>
    <w:rsid w:val="00FC6A70"/>
    <w:rsid w:val="00FC779F"/>
    <w:rsid w:val="00FC7F3D"/>
    <w:rsid w:val="00FD0582"/>
    <w:rsid w:val="00FD0D8B"/>
    <w:rsid w:val="00FD303A"/>
    <w:rsid w:val="00FD362C"/>
    <w:rsid w:val="00FD45E0"/>
    <w:rsid w:val="00FD47B4"/>
    <w:rsid w:val="00FD703D"/>
    <w:rsid w:val="00FE049A"/>
    <w:rsid w:val="00FE2C01"/>
    <w:rsid w:val="00FE4B8F"/>
    <w:rsid w:val="00FE7E01"/>
    <w:rsid w:val="00FF4AC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B4591"/>
    <w:pPr>
      <w:widowControl w:val="0"/>
      <w:spacing w:after="0" w:line="240" w:lineRule="auto"/>
    </w:pPr>
    <w:rPr>
      <w:rFonts w:ascii="Arial Unicode MS" w:eastAsia="Arial Unicode MS" w:hAnsi="Arial Unicode MS" w:cs="Arial Unicode MS"/>
      <w:color w:val="000000"/>
      <w:sz w:val="24"/>
      <w:szCs w:val="24"/>
      <w:lang w:eastAsia="bg-BG" w:bidi="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2">
    <w:name w:val="Footnote (2)_"/>
    <w:basedOn w:val="DefaultParagraphFont"/>
    <w:link w:val="Footnote20"/>
    <w:rsid w:val="008C6FA1"/>
    <w:rPr>
      <w:spacing w:val="-10"/>
      <w:sz w:val="18"/>
      <w:szCs w:val="18"/>
      <w:shd w:val="clear" w:color="auto" w:fill="FFFFFF"/>
      <w:lang w:val="en-US" w:bidi="en-US"/>
    </w:rPr>
  </w:style>
  <w:style w:type="character" w:customStyle="1" w:styleId="Footnote">
    <w:name w:val="Footnote_"/>
    <w:basedOn w:val="DefaultParagraphFont"/>
    <w:rsid w:val="008C6FA1"/>
    <w:rPr>
      <w:rFonts w:ascii="Times New Roman" w:eastAsia="Times New Roman" w:hAnsi="Times New Roman" w:cs="Times New Roman"/>
      <w:b w:val="0"/>
      <w:bCs w:val="0"/>
      <w:i w:val="0"/>
      <w:iCs w:val="0"/>
      <w:smallCaps w:val="0"/>
      <w:strike w:val="0"/>
      <w:sz w:val="8"/>
      <w:szCs w:val="8"/>
      <w:u w:val="none"/>
    </w:rPr>
  </w:style>
  <w:style w:type="character" w:customStyle="1" w:styleId="Footnote0">
    <w:name w:val="Footnote"/>
    <w:basedOn w:val="Footnote"/>
    <w:rsid w:val="008C6FA1"/>
    <w:rPr>
      <w:rFonts w:ascii="Times New Roman" w:eastAsia="Times New Roman" w:hAnsi="Times New Roman" w:cs="Times New Roman"/>
      <w:b w:val="0"/>
      <w:bCs w:val="0"/>
      <w:i w:val="0"/>
      <w:iCs w:val="0"/>
      <w:smallCaps w:val="0"/>
      <w:strike/>
      <w:color w:val="000000"/>
      <w:spacing w:val="0"/>
      <w:w w:val="100"/>
      <w:position w:val="0"/>
      <w:sz w:val="8"/>
      <w:szCs w:val="8"/>
      <w:u w:val="none"/>
      <w:lang w:val="bg-BG" w:eastAsia="bg-BG" w:bidi="bg-BG"/>
    </w:rPr>
  </w:style>
  <w:style w:type="character" w:customStyle="1" w:styleId="Headerorfooter">
    <w:name w:val="Header or footer_"/>
    <w:basedOn w:val="DefaultParagraphFont"/>
    <w:rsid w:val="008C6FA1"/>
    <w:rPr>
      <w:rFonts w:ascii="Times New Roman" w:eastAsia="Times New Roman" w:hAnsi="Times New Roman" w:cs="Times New Roman"/>
      <w:b w:val="0"/>
      <w:bCs w:val="0"/>
      <w:i/>
      <w:iCs/>
      <w:smallCaps w:val="0"/>
      <w:strike w:val="0"/>
      <w:sz w:val="20"/>
      <w:szCs w:val="20"/>
      <w:u w:val="none"/>
      <w:lang w:val="en-US" w:eastAsia="en-US" w:bidi="en-US"/>
    </w:rPr>
  </w:style>
  <w:style w:type="character" w:customStyle="1" w:styleId="Headerorfooter0">
    <w:name w:val="Header or footer"/>
    <w:basedOn w:val="Headerorfooter"/>
    <w:rsid w:val="008C6FA1"/>
    <w:rPr>
      <w:rFonts w:ascii="Times New Roman" w:eastAsia="Times New Roman" w:hAnsi="Times New Roman" w:cs="Times New Roman"/>
      <w:b w:val="0"/>
      <w:bCs w:val="0"/>
      <w:i/>
      <w:iCs/>
      <w:smallCaps w:val="0"/>
      <w:strike w:val="0"/>
      <w:color w:val="000000"/>
      <w:spacing w:val="0"/>
      <w:w w:val="100"/>
      <w:position w:val="0"/>
      <w:sz w:val="20"/>
      <w:szCs w:val="20"/>
      <w:u w:val="none"/>
      <w:lang w:val="bg-BG" w:eastAsia="bg-BG" w:bidi="bg-BG"/>
    </w:rPr>
  </w:style>
  <w:style w:type="character" w:customStyle="1" w:styleId="Headerorfooter13ptBoldNotItalicSpacing-1pt">
    <w:name w:val="Header or footer + 13 pt;Bold;Not Italic;Spacing -1 pt"/>
    <w:basedOn w:val="Headerorfooter"/>
    <w:rsid w:val="008C6FA1"/>
    <w:rPr>
      <w:rFonts w:ascii="Times New Roman" w:eastAsia="Times New Roman" w:hAnsi="Times New Roman" w:cs="Times New Roman"/>
      <w:b/>
      <w:bCs/>
      <w:i/>
      <w:iCs/>
      <w:smallCaps w:val="0"/>
      <w:strike w:val="0"/>
      <w:color w:val="000000"/>
      <w:spacing w:val="-20"/>
      <w:w w:val="100"/>
      <w:position w:val="0"/>
      <w:sz w:val="26"/>
      <w:szCs w:val="26"/>
      <w:u w:val="none"/>
      <w:lang w:val="bg-BG" w:eastAsia="bg-BG" w:bidi="bg-BG"/>
    </w:rPr>
  </w:style>
  <w:style w:type="character" w:customStyle="1" w:styleId="Bodytext2">
    <w:name w:val="Body text (2)_"/>
    <w:basedOn w:val="DefaultParagraphFont"/>
    <w:rsid w:val="008C6FA1"/>
    <w:rPr>
      <w:rFonts w:ascii="Times New Roman" w:eastAsia="Times New Roman" w:hAnsi="Times New Roman" w:cs="Times New Roman"/>
      <w:b w:val="0"/>
      <w:bCs w:val="0"/>
      <w:i w:val="0"/>
      <w:iCs w:val="0"/>
      <w:smallCaps w:val="0"/>
      <w:strike w:val="0"/>
      <w:u w:val="none"/>
    </w:rPr>
  </w:style>
  <w:style w:type="character" w:customStyle="1" w:styleId="Bodytext3">
    <w:name w:val="Body text (3)_"/>
    <w:basedOn w:val="DefaultParagraphFont"/>
    <w:link w:val="Bodytext30"/>
    <w:rsid w:val="008C6FA1"/>
    <w:rPr>
      <w:rFonts w:ascii="Times New Roman" w:eastAsia="Times New Roman" w:hAnsi="Times New Roman" w:cs="Times New Roman"/>
      <w:b/>
      <w:bCs/>
      <w:shd w:val="clear" w:color="auto" w:fill="FFFFFF"/>
    </w:rPr>
  </w:style>
  <w:style w:type="character" w:customStyle="1" w:styleId="PicturecaptionExact">
    <w:name w:val="Picture caption Exact"/>
    <w:basedOn w:val="DefaultParagraphFont"/>
    <w:link w:val="Picturecaption"/>
    <w:rsid w:val="008C6FA1"/>
    <w:rPr>
      <w:rFonts w:ascii="Times New Roman" w:eastAsia="Times New Roman" w:hAnsi="Times New Roman" w:cs="Times New Roman"/>
      <w:b/>
      <w:bCs/>
      <w:shd w:val="clear" w:color="auto" w:fill="FFFFFF"/>
    </w:rPr>
  </w:style>
  <w:style w:type="character" w:customStyle="1" w:styleId="Bodytext2Bold">
    <w:name w:val="Body text (2) + Bold"/>
    <w:basedOn w:val="Bodytext2"/>
    <w:rsid w:val="008C6FA1"/>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HeaderorfooterArialUnicodeMS9ptNotItalicSpacing0pt">
    <w:name w:val="Header or footer + Arial Unicode MS;9 pt;Not Italic;Spacing 0 pt"/>
    <w:basedOn w:val="Headerorfooter"/>
    <w:rsid w:val="008C6FA1"/>
    <w:rPr>
      <w:rFonts w:ascii="Arial Unicode MS" w:eastAsia="Arial Unicode MS" w:hAnsi="Arial Unicode MS" w:cs="Arial Unicode MS"/>
      <w:b w:val="0"/>
      <w:bCs w:val="0"/>
      <w:i/>
      <w:iCs/>
      <w:smallCaps w:val="0"/>
      <w:strike w:val="0"/>
      <w:color w:val="000000"/>
      <w:spacing w:val="-10"/>
      <w:w w:val="100"/>
      <w:position w:val="0"/>
      <w:sz w:val="18"/>
      <w:szCs w:val="18"/>
      <w:u w:val="none"/>
      <w:lang w:val="en-US" w:eastAsia="en-US" w:bidi="en-US"/>
    </w:rPr>
  </w:style>
  <w:style w:type="character" w:customStyle="1" w:styleId="Bodytext20">
    <w:name w:val="Body text (2)"/>
    <w:basedOn w:val="Bodytext2"/>
    <w:rsid w:val="008C6FA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style>
  <w:style w:type="character" w:customStyle="1" w:styleId="HeaderorfooterSylfaen12pt">
    <w:name w:val="Header or footer + Sylfaen;12 pt"/>
    <w:basedOn w:val="Headerorfooter"/>
    <w:rsid w:val="008C6FA1"/>
    <w:rPr>
      <w:rFonts w:ascii="Sylfaen" w:eastAsia="Sylfaen" w:hAnsi="Sylfaen" w:cs="Sylfaen"/>
      <w:b w:val="0"/>
      <w:bCs w:val="0"/>
      <w:i/>
      <w:iCs/>
      <w:smallCaps w:val="0"/>
      <w:strike w:val="0"/>
      <w:color w:val="000000"/>
      <w:spacing w:val="0"/>
      <w:w w:val="100"/>
      <w:position w:val="0"/>
      <w:sz w:val="24"/>
      <w:szCs w:val="24"/>
      <w:u w:val="single"/>
      <w:lang w:val="en-US" w:eastAsia="en-US" w:bidi="en-US"/>
    </w:rPr>
  </w:style>
  <w:style w:type="character" w:customStyle="1" w:styleId="Bodytext2Italic">
    <w:name w:val="Body text (2) + Italic"/>
    <w:basedOn w:val="Bodytext2"/>
    <w:rsid w:val="008C6FA1"/>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Headerorfooter12pt">
    <w:name w:val="Header or footer + 12 pt"/>
    <w:basedOn w:val="Headerorfooter"/>
    <w:rsid w:val="008C6FA1"/>
    <w:rPr>
      <w:rFonts w:ascii="Times New Roman" w:eastAsia="Times New Roman" w:hAnsi="Times New Roman" w:cs="Times New Roman"/>
      <w:b w:val="0"/>
      <w:bCs w:val="0"/>
      <w:i/>
      <w:iCs/>
      <w:smallCaps w:val="0"/>
      <w:strike w:val="0"/>
      <w:color w:val="000000"/>
      <w:spacing w:val="0"/>
      <w:w w:val="100"/>
      <w:position w:val="0"/>
      <w:sz w:val="24"/>
      <w:szCs w:val="24"/>
      <w:u w:val="single"/>
      <w:lang w:val="en-US" w:eastAsia="en-US" w:bidi="en-US"/>
    </w:rPr>
  </w:style>
  <w:style w:type="paragraph" w:customStyle="1" w:styleId="Footnote20">
    <w:name w:val="Footnote (2)"/>
    <w:basedOn w:val="Normal"/>
    <w:link w:val="Footnote2"/>
    <w:rsid w:val="008C6FA1"/>
    <w:pPr>
      <w:shd w:val="clear" w:color="auto" w:fill="FFFFFF"/>
      <w:spacing w:line="0" w:lineRule="atLeast"/>
      <w:jc w:val="right"/>
    </w:pPr>
    <w:rPr>
      <w:rFonts w:asciiTheme="minorHAnsi" w:eastAsiaTheme="minorHAnsi" w:hAnsiTheme="minorHAnsi" w:cstheme="minorBidi"/>
      <w:color w:val="auto"/>
      <w:spacing w:val="-10"/>
      <w:sz w:val="18"/>
      <w:szCs w:val="18"/>
      <w:lang w:val="en-US" w:eastAsia="en-US" w:bidi="en-US"/>
    </w:rPr>
  </w:style>
  <w:style w:type="paragraph" w:customStyle="1" w:styleId="Bodytext30">
    <w:name w:val="Body text (3)"/>
    <w:basedOn w:val="Normal"/>
    <w:link w:val="Bodytext3"/>
    <w:rsid w:val="008C6FA1"/>
    <w:pPr>
      <w:shd w:val="clear" w:color="auto" w:fill="FFFFFF"/>
      <w:spacing w:line="270" w:lineRule="exact"/>
      <w:jc w:val="both"/>
    </w:pPr>
    <w:rPr>
      <w:rFonts w:ascii="Times New Roman" w:eastAsia="Times New Roman" w:hAnsi="Times New Roman" w:cs="Times New Roman"/>
      <w:b/>
      <w:bCs/>
      <w:color w:val="auto"/>
      <w:sz w:val="22"/>
      <w:szCs w:val="22"/>
      <w:lang w:eastAsia="en-US" w:bidi="ar-SA"/>
    </w:rPr>
  </w:style>
  <w:style w:type="paragraph" w:customStyle="1" w:styleId="Picturecaption">
    <w:name w:val="Picture caption"/>
    <w:basedOn w:val="Normal"/>
    <w:link w:val="PicturecaptionExact"/>
    <w:rsid w:val="008C6FA1"/>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styleId="BalloonText">
    <w:name w:val="Balloon Text"/>
    <w:basedOn w:val="Normal"/>
    <w:link w:val="BalloonTextChar"/>
    <w:uiPriority w:val="99"/>
    <w:semiHidden/>
    <w:unhideWhenUsed/>
    <w:rsid w:val="001B6FE1"/>
    <w:rPr>
      <w:rFonts w:ascii="Tahoma" w:hAnsi="Tahoma" w:cs="Tahoma"/>
      <w:sz w:val="16"/>
      <w:szCs w:val="16"/>
    </w:rPr>
  </w:style>
  <w:style w:type="character" w:customStyle="1" w:styleId="BalloonTextChar">
    <w:name w:val="Balloon Text Char"/>
    <w:basedOn w:val="DefaultParagraphFont"/>
    <w:link w:val="BalloonText"/>
    <w:uiPriority w:val="99"/>
    <w:semiHidden/>
    <w:rsid w:val="001B6FE1"/>
    <w:rPr>
      <w:rFonts w:ascii="Tahoma" w:eastAsia="Arial Unicode MS" w:hAnsi="Tahoma" w:cs="Tahoma"/>
      <w:color w:val="000000"/>
      <w:sz w:val="16"/>
      <w:szCs w:val="16"/>
      <w:lang w:eastAsia="bg-BG" w:bidi="bg-BG"/>
    </w:rPr>
  </w:style>
  <w:style w:type="table" w:styleId="TableGrid">
    <w:name w:val="Table Grid"/>
    <w:basedOn w:val="TableNormal"/>
    <w:uiPriority w:val="59"/>
    <w:rsid w:val="001B6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4DC1"/>
    <w:pPr>
      <w:ind w:left="720"/>
      <w:contextualSpacing/>
    </w:pPr>
  </w:style>
  <w:style w:type="paragraph" w:styleId="Header">
    <w:name w:val="header"/>
    <w:basedOn w:val="Normal"/>
    <w:link w:val="HeaderChar"/>
    <w:uiPriority w:val="99"/>
    <w:unhideWhenUsed/>
    <w:rsid w:val="006635D5"/>
    <w:pPr>
      <w:tabs>
        <w:tab w:val="center" w:pos="4536"/>
        <w:tab w:val="right" w:pos="9072"/>
      </w:tabs>
    </w:pPr>
  </w:style>
  <w:style w:type="character" w:customStyle="1" w:styleId="HeaderChar">
    <w:name w:val="Header Char"/>
    <w:basedOn w:val="DefaultParagraphFont"/>
    <w:link w:val="Header"/>
    <w:uiPriority w:val="99"/>
    <w:rsid w:val="006635D5"/>
    <w:rPr>
      <w:rFonts w:ascii="Arial Unicode MS" w:eastAsia="Arial Unicode MS" w:hAnsi="Arial Unicode MS" w:cs="Arial Unicode MS"/>
      <w:color w:val="000000"/>
      <w:sz w:val="24"/>
      <w:szCs w:val="24"/>
      <w:lang w:eastAsia="bg-BG" w:bidi="bg-BG"/>
    </w:rPr>
  </w:style>
  <w:style w:type="paragraph" w:styleId="Footer">
    <w:name w:val="footer"/>
    <w:basedOn w:val="Normal"/>
    <w:link w:val="FooterChar"/>
    <w:uiPriority w:val="99"/>
    <w:unhideWhenUsed/>
    <w:rsid w:val="006635D5"/>
    <w:pPr>
      <w:tabs>
        <w:tab w:val="center" w:pos="4536"/>
        <w:tab w:val="right" w:pos="9072"/>
      </w:tabs>
    </w:pPr>
  </w:style>
  <w:style w:type="character" w:customStyle="1" w:styleId="FooterChar">
    <w:name w:val="Footer Char"/>
    <w:basedOn w:val="DefaultParagraphFont"/>
    <w:link w:val="Footer"/>
    <w:uiPriority w:val="99"/>
    <w:rsid w:val="006635D5"/>
    <w:rPr>
      <w:rFonts w:ascii="Arial Unicode MS" w:eastAsia="Arial Unicode MS" w:hAnsi="Arial Unicode MS" w:cs="Arial Unicode MS"/>
      <w:color w:val="000000"/>
      <w:sz w:val="24"/>
      <w:szCs w:val="24"/>
      <w:lang w:eastAsia="bg-BG" w:bidi="bg-BG"/>
    </w:rPr>
  </w:style>
  <w:style w:type="paragraph" w:styleId="BodyTextIndent2">
    <w:name w:val="Body Text Indent 2"/>
    <w:basedOn w:val="Normal"/>
    <w:link w:val="BodyTextIndent2Char"/>
    <w:rsid w:val="00A16C08"/>
    <w:pPr>
      <w:widowControl/>
      <w:ind w:firstLine="1134"/>
      <w:jc w:val="both"/>
    </w:pPr>
    <w:rPr>
      <w:rFonts w:ascii="HebarU" w:eastAsia="Times New Roman" w:hAnsi="HebarU" w:cs="Times New Roman"/>
      <w:b/>
      <w:i/>
      <w:color w:val="auto"/>
      <w:szCs w:val="20"/>
      <w:lang w:eastAsia="en-US" w:bidi="ar-SA"/>
    </w:rPr>
  </w:style>
  <w:style w:type="character" w:customStyle="1" w:styleId="BodyTextIndent2Char">
    <w:name w:val="Body Text Indent 2 Char"/>
    <w:basedOn w:val="DefaultParagraphFont"/>
    <w:link w:val="BodyTextIndent2"/>
    <w:rsid w:val="00A16C08"/>
    <w:rPr>
      <w:rFonts w:ascii="HebarU" w:eastAsia="Times New Roman" w:hAnsi="HebarU" w:cs="Times New Roman"/>
      <w:b/>
      <w:i/>
      <w:sz w:val="24"/>
      <w:szCs w:val="20"/>
    </w:rPr>
  </w:style>
  <w:style w:type="paragraph" w:customStyle="1" w:styleId="a">
    <w:name w:val="Знак"/>
    <w:basedOn w:val="Normal"/>
    <w:rsid w:val="00562A84"/>
    <w:pPr>
      <w:widowControl/>
      <w:tabs>
        <w:tab w:val="left" w:pos="709"/>
      </w:tabs>
    </w:pPr>
    <w:rPr>
      <w:rFonts w:ascii="Tahoma" w:eastAsia="Times New Roman" w:hAnsi="Tahoma" w:cs="Times New Roman"/>
      <w:color w:val="auto"/>
      <w:lang w:val="pl-PL" w:eastAsia="pl-PL" w:bidi="ar-SA"/>
    </w:rPr>
  </w:style>
  <w:style w:type="paragraph" w:styleId="NormalWeb">
    <w:name w:val="Normal (Web)"/>
    <w:basedOn w:val="Normal"/>
    <w:uiPriority w:val="99"/>
    <w:rsid w:val="00C44E2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fault">
    <w:name w:val="Default"/>
    <w:rsid w:val="00D0208F"/>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Subtitle">
    <w:name w:val="Subtitle"/>
    <w:basedOn w:val="Normal"/>
    <w:link w:val="SubtitleChar"/>
    <w:qFormat/>
    <w:rsid w:val="00E62BDB"/>
    <w:pPr>
      <w:widowControl/>
      <w:spacing w:line="360" w:lineRule="auto"/>
      <w:ind w:right="-625"/>
      <w:jc w:val="both"/>
    </w:pPr>
    <w:rPr>
      <w:rFonts w:ascii="Times New Roman" w:eastAsia="Times New Roman" w:hAnsi="Times New Roman" w:cs="Times New Roman"/>
      <w:color w:val="auto"/>
      <w:sz w:val="28"/>
      <w:szCs w:val="20"/>
      <w:lang w:eastAsia="en-US" w:bidi="ar-SA"/>
    </w:rPr>
  </w:style>
  <w:style w:type="character" w:customStyle="1" w:styleId="SubtitleChar">
    <w:name w:val="Subtitle Char"/>
    <w:basedOn w:val="DefaultParagraphFont"/>
    <w:link w:val="Subtitle"/>
    <w:rsid w:val="00E62BDB"/>
    <w:rPr>
      <w:rFonts w:ascii="Times New Roman" w:eastAsia="Times New Roman" w:hAnsi="Times New Roman" w:cs="Times New Roman"/>
      <w:sz w:val="28"/>
      <w:szCs w:val="20"/>
    </w:rPr>
  </w:style>
  <w:style w:type="character" w:styleId="Hyperlink">
    <w:name w:val="Hyperlink"/>
    <w:basedOn w:val="DefaultParagraphFont"/>
    <w:rsid w:val="0024107A"/>
    <w:rPr>
      <w:color w:val="0066CC"/>
      <w:u w:val="single"/>
    </w:rPr>
  </w:style>
  <w:style w:type="character" w:customStyle="1" w:styleId="Heading2">
    <w:name w:val="Heading #2_"/>
    <w:basedOn w:val="DefaultParagraphFont"/>
    <w:link w:val="Heading20"/>
    <w:rsid w:val="0024107A"/>
    <w:rPr>
      <w:rFonts w:ascii="Times New Roman" w:eastAsia="Times New Roman" w:hAnsi="Times New Roman" w:cs="Times New Roman"/>
      <w:b/>
      <w:bCs/>
      <w:shd w:val="clear" w:color="auto" w:fill="FFFFFF"/>
    </w:rPr>
  </w:style>
  <w:style w:type="character" w:customStyle="1" w:styleId="Bodytext5">
    <w:name w:val="Body text (5)_"/>
    <w:basedOn w:val="DefaultParagraphFont"/>
    <w:link w:val="Bodytext50"/>
    <w:rsid w:val="0024107A"/>
    <w:rPr>
      <w:rFonts w:ascii="Times New Roman" w:eastAsia="Times New Roman" w:hAnsi="Times New Roman" w:cs="Times New Roman"/>
      <w:b/>
      <w:bCs/>
      <w:shd w:val="clear" w:color="auto" w:fill="FFFFFF"/>
    </w:rPr>
  </w:style>
  <w:style w:type="character" w:customStyle="1" w:styleId="Bodytext6">
    <w:name w:val="Body text (6)_"/>
    <w:basedOn w:val="DefaultParagraphFont"/>
    <w:rsid w:val="0024107A"/>
    <w:rPr>
      <w:rFonts w:ascii="Times New Roman" w:eastAsia="Times New Roman" w:hAnsi="Times New Roman" w:cs="Times New Roman"/>
      <w:b w:val="0"/>
      <w:bCs w:val="0"/>
      <w:i/>
      <w:iCs/>
      <w:smallCaps w:val="0"/>
      <w:strike w:val="0"/>
      <w:sz w:val="19"/>
      <w:szCs w:val="19"/>
      <w:u w:val="none"/>
    </w:rPr>
  </w:style>
  <w:style w:type="character" w:customStyle="1" w:styleId="Bodytext64ptNotItalic">
    <w:name w:val="Body text (6) + 4 pt;Not Italic"/>
    <w:basedOn w:val="Bodytext6"/>
    <w:rsid w:val="0024107A"/>
    <w:rPr>
      <w:rFonts w:ascii="Times New Roman" w:eastAsia="Times New Roman" w:hAnsi="Times New Roman" w:cs="Times New Roman"/>
      <w:b w:val="0"/>
      <w:bCs w:val="0"/>
      <w:i/>
      <w:iCs/>
      <w:smallCaps w:val="0"/>
      <w:strike w:val="0"/>
      <w:color w:val="000000"/>
      <w:spacing w:val="0"/>
      <w:w w:val="100"/>
      <w:position w:val="0"/>
      <w:sz w:val="8"/>
      <w:szCs w:val="8"/>
      <w:u w:val="none"/>
      <w:lang w:val="bg-BG" w:eastAsia="bg-BG" w:bidi="bg-BG"/>
    </w:rPr>
  </w:style>
  <w:style w:type="character" w:customStyle="1" w:styleId="Bodytext60">
    <w:name w:val="Body text (6)"/>
    <w:basedOn w:val="Bodytext6"/>
    <w:rsid w:val="0024107A"/>
    <w:rPr>
      <w:rFonts w:ascii="Times New Roman" w:eastAsia="Times New Roman" w:hAnsi="Times New Roman" w:cs="Times New Roman"/>
      <w:b w:val="0"/>
      <w:bCs w:val="0"/>
      <w:i/>
      <w:iCs/>
      <w:smallCaps w:val="0"/>
      <w:strike w:val="0"/>
      <w:color w:val="000000"/>
      <w:spacing w:val="0"/>
      <w:w w:val="100"/>
      <w:position w:val="0"/>
      <w:sz w:val="19"/>
      <w:szCs w:val="19"/>
      <w:u w:val="single"/>
      <w:lang w:val="en-US" w:eastAsia="en-US" w:bidi="en-US"/>
    </w:rPr>
  </w:style>
  <w:style w:type="paragraph" w:customStyle="1" w:styleId="Heading20">
    <w:name w:val="Heading #2"/>
    <w:basedOn w:val="Normal"/>
    <w:link w:val="Heading2"/>
    <w:rsid w:val="0024107A"/>
    <w:pPr>
      <w:shd w:val="clear" w:color="auto" w:fill="FFFFFF"/>
      <w:spacing w:line="565" w:lineRule="exact"/>
      <w:jc w:val="both"/>
      <w:outlineLvl w:val="1"/>
    </w:pPr>
    <w:rPr>
      <w:rFonts w:ascii="Times New Roman" w:eastAsia="Times New Roman" w:hAnsi="Times New Roman" w:cs="Times New Roman"/>
      <w:b/>
      <w:bCs/>
      <w:color w:val="auto"/>
      <w:sz w:val="22"/>
      <w:szCs w:val="22"/>
      <w:lang w:eastAsia="en-US" w:bidi="ar-SA"/>
    </w:rPr>
  </w:style>
  <w:style w:type="paragraph" w:customStyle="1" w:styleId="Bodytext50">
    <w:name w:val="Body text (5)"/>
    <w:basedOn w:val="Normal"/>
    <w:link w:val="Bodytext5"/>
    <w:rsid w:val="0024107A"/>
    <w:pPr>
      <w:shd w:val="clear" w:color="auto" w:fill="FFFFFF"/>
      <w:spacing w:line="565" w:lineRule="exact"/>
      <w:jc w:val="both"/>
    </w:pPr>
    <w:rPr>
      <w:rFonts w:ascii="Times New Roman" w:eastAsia="Times New Roman" w:hAnsi="Times New Roman" w:cs="Times New Roman"/>
      <w:b/>
      <w:bCs/>
      <w:color w:val="auto"/>
      <w:sz w:val="22"/>
      <w:szCs w:val="22"/>
      <w:lang w:eastAsia="en-US" w:bidi="ar-SA"/>
    </w:rPr>
  </w:style>
  <w:style w:type="character" w:customStyle="1" w:styleId="Heading1Exact">
    <w:name w:val="Heading #1 Exact"/>
    <w:basedOn w:val="DefaultParagraphFont"/>
    <w:link w:val="Heading1"/>
    <w:rsid w:val="0024107A"/>
    <w:rPr>
      <w:rFonts w:ascii="Times New Roman" w:eastAsia="Times New Roman" w:hAnsi="Times New Roman" w:cs="Times New Roman"/>
      <w:b/>
      <w:bCs/>
      <w:sz w:val="30"/>
      <w:szCs w:val="30"/>
      <w:shd w:val="clear" w:color="auto" w:fill="FFFFFF"/>
    </w:rPr>
  </w:style>
  <w:style w:type="character" w:customStyle="1" w:styleId="Heading111ptExact">
    <w:name w:val="Heading #1 + 11 pt Exact"/>
    <w:basedOn w:val="Heading1Exact"/>
    <w:rsid w:val="0024107A"/>
    <w:rPr>
      <w:rFonts w:ascii="Times New Roman" w:eastAsia="Times New Roman" w:hAnsi="Times New Roman" w:cs="Times New Roman"/>
      <w:b/>
      <w:bCs/>
      <w:color w:val="000000"/>
      <w:spacing w:val="0"/>
      <w:w w:val="100"/>
      <w:position w:val="0"/>
      <w:sz w:val="22"/>
      <w:szCs w:val="22"/>
      <w:shd w:val="clear" w:color="auto" w:fill="FFFFFF"/>
      <w:lang w:val="en-US" w:eastAsia="en-US" w:bidi="en-US"/>
    </w:rPr>
  </w:style>
  <w:style w:type="character" w:customStyle="1" w:styleId="Heading195ptNotBoldExact">
    <w:name w:val="Heading #1 + 9;5 pt;Not Bold Exact"/>
    <w:basedOn w:val="Heading1Exact"/>
    <w:rsid w:val="0024107A"/>
    <w:rPr>
      <w:rFonts w:ascii="Times New Roman" w:eastAsia="Times New Roman" w:hAnsi="Times New Roman" w:cs="Times New Roman"/>
      <w:b/>
      <w:bCs/>
      <w:color w:val="000000"/>
      <w:spacing w:val="0"/>
      <w:w w:val="100"/>
      <w:position w:val="0"/>
      <w:sz w:val="19"/>
      <w:szCs w:val="19"/>
      <w:shd w:val="clear" w:color="auto" w:fill="FFFFFF"/>
      <w:lang w:val="en-US" w:eastAsia="en-US" w:bidi="en-US"/>
    </w:rPr>
  </w:style>
  <w:style w:type="character" w:customStyle="1" w:styleId="Heading113ptNotBoldExact">
    <w:name w:val="Heading #1 + 13 pt;Not Bold Exact"/>
    <w:basedOn w:val="Heading1Exact"/>
    <w:rsid w:val="0024107A"/>
    <w:rPr>
      <w:rFonts w:ascii="Times New Roman" w:eastAsia="Times New Roman" w:hAnsi="Times New Roman" w:cs="Times New Roman"/>
      <w:b/>
      <w:bCs/>
      <w:color w:val="000000"/>
      <w:spacing w:val="0"/>
      <w:w w:val="100"/>
      <w:position w:val="0"/>
      <w:sz w:val="26"/>
      <w:szCs w:val="26"/>
      <w:u w:val="single"/>
      <w:shd w:val="clear" w:color="auto" w:fill="FFFFFF"/>
      <w:lang w:val="bg-BG" w:eastAsia="bg-BG" w:bidi="bg-BG"/>
    </w:rPr>
  </w:style>
  <w:style w:type="character" w:customStyle="1" w:styleId="Heading4Exact">
    <w:name w:val="Heading #4 Exact"/>
    <w:basedOn w:val="DefaultParagraphFont"/>
    <w:rsid w:val="0024107A"/>
    <w:rPr>
      <w:rFonts w:ascii="Times New Roman" w:eastAsia="Times New Roman" w:hAnsi="Times New Roman" w:cs="Times New Roman"/>
      <w:b/>
      <w:bCs/>
      <w:i w:val="0"/>
      <w:iCs w:val="0"/>
      <w:smallCaps w:val="0"/>
      <w:strike w:val="0"/>
      <w:sz w:val="22"/>
      <w:szCs w:val="22"/>
      <w:u w:val="none"/>
    </w:rPr>
  </w:style>
  <w:style w:type="character" w:customStyle="1" w:styleId="Bodytext6Exact">
    <w:name w:val="Body text (6) Exact"/>
    <w:basedOn w:val="DefaultParagraphFont"/>
    <w:rsid w:val="0024107A"/>
    <w:rPr>
      <w:rFonts w:ascii="Times New Roman" w:eastAsia="Times New Roman" w:hAnsi="Times New Roman" w:cs="Times New Roman"/>
      <w:b w:val="0"/>
      <w:bCs w:val="0"/>
      <w:i w:val="0"/>
      <w:iCs w:val="0"/>
      <w:smallCaps w:val="0"/>
      <w:strike w:val="0"/>
      <w:sz w:val="19"/>
      <w:szCs w:val="19"/>
      <w:u w:val="none"/>
    </w:rPr>
  </w:style>
  <w:style w:type="character" w:customStyle="1" w:styleId="Bodytext7Exact">
    <w:name w:val="Body text (7) Exact"/>
    <w:basedOn w:val="DefaultParagraphFont"/>
    <w:link w:val="Bodytext7"/>
    <w:rsid w:val="0024107A"/>
    <w:rPr>
      <w:rFonts w:ascii="Times New Roman" w:eastAsia="Times New Roman" w:hAnsi="Times New Roman" w:cs="Times New Roman"/>
      <w:sz w:val="18"/>
      <w:szCs w:val="18"/>
      <w:shd w:val="clear" w:color="auto" w:fill="FFFFFF"/>
    </w:rPr>
  </w:style>
  <w:style w:type="character" w:customStyle="1" w:styleId="Bodytext7FranklinGothicHeavy12ptItalicSpacing-2ptExact">
    <w:name w:val="Body text (7) + Franklin Gothic Heavy;12 pt;Italic;Spacing -2 pt Exact"/>
    <w:basedOn w:val="Bodytext7Exact"/>
    <w:rsid w:val="0024107A"/>
    <w:rPr>
      <w:rFonts w:ascii="Franklin Gothic Heavy" w:eastAsia="Franklin Gothic Heavy" w:hAnsi="Franklin Gothic Heavy" w:cs="Franklin Gothic Heavy"/>
      <w:i/>
      <w:iCs/>
      <w:color w:val="000000"/>
      <w:spacing w:val="-40"/>
      <w:w w:val="100"/>
      <w:position w:val="0"/>
      <w:sz w:val="24"/>
      <w:szCs w:val="24"/>
      <w:shd w:val="clear" w:color="auto" w:fill="FFFFFF"/>
      <w:lang w:val="bg-BG" w:eastAsia="bg-BG" w:bidi="bg-BG"/>
    </w:rPr>
  </w:style>
  <w:style w:type="character" w:customStyle="1" w:styleId="Heading3Exact">
    <w:name w:val="Heading #3 Exact"/>
    <w:basedOn w:val="DefaultParagraphFont"/>
    <w:link w:val="Heading3"/>
    <w:rsid w:val="0024107A"/>
    <w:rPr>
      <w:rFonts w:ascii="Times New Roman" w:eastAsia="Times New Roman" w:hAnsi="Times New Roman" w:cs="Times New Roman"/>
      <w:shd w:val="clear" w:color="auto" w:fill="FFFFFF"/>
    </w:rPr>
  </w:style>
  <w:style w:type="character" w:customStyle="1" w:styleId="Heading4">
    <w:name w:val="Heading #4_"/>
    <w:basedOn w:val="DefaultParagraphFont"/>
    <w:link w:val="Heading40"/>
    <w:rsid w:val="0024107A"/>
    <w:rPr>
      <w:rFonts w:ascii="Times New Roman" w:eastAsia="Times New Roman" w:hAnsi="Times New Roman" w:cs="Times New Roman"/>
      <w:b/>
      <w:bCs/>
      <w:shd w:val="clear" w:color="auto" w:fill="FFFFFF"/>
    </w:rPr>
  </w:style>
  <w:style w:type="paragraph" w:customStyle="1" w:styleId="Heading1">
    <w:name w:val="Heading #1"/>
    <w:basedOn w:val="Normal"/>
    <w:link w:val="Heading1Exact"/>
    <w:rsid w:val="0024107A"/>
    <w:pPr>
      <w:shd w:val="clear" w:color="auto" w:fill="FFFFFF"/>
      <w:spacing w:line="360" w:lineRule="exact"/>
      <w:jc w:val="both"/>
      <w:outlineLvl w:val="0"/>
    </w:pPr>
    <w:rPr>
      <w:rFonts w:ascii="Times New Roman" w:eastAsia="Times New Roman" w:hAnsi="Times New Roman" w:cs="Times New Roman"/>
      <w:b/>
      <w:bCs/>
      <w:color w:val="auto"/>
      <w:sz w:val="30"/>
      <w:szCs w:val="30"/>
      <w:lang w:eastAsia="en-US" w:bidi="ar-SA"/>
    </w:rPr>
  </w:style>
  <w:style w:type="paragraph" w:customStyle="1" w:styleId="Heading40">
    <w:name w:val="Heading #4"/>
    <w:basedOn w:val="Normal"/>
    <w:link w:val="Heading4"/>
    <w:rsid w:val="0024107A"/>
    <w:pPr>
      <w:shd w:val="clear" w:color="auto" w:fill="FFFFFF"/>
      <w:spacing w:before="600" w:line="266" w:lineRule="exact"/>
      <w:jc w:val="both"/>
      <w:outlineLvl w:val="3"/>
    </w:pPr>
    <w:rPr>
      <w:rFonts w:ascii="Times New Roman" w:eastAsia="Times New Roman" w:hAnsi="Times New Roman" w:cs="Times New Roman"/>
      <w:b/>
      <w:bCs/>
      <w:color w:val="auto"/>
      <w:sz w:val="22"/>
      <w:szCs w:val="22"/>
      <w:lang w:eastAsia="en-US" w:bidi="ar-SA"/>
    </w:rPr>
  </w:style>
  <w:style w:type="paragraph" w:customStyle="1" w:styleId="Bodytext7">
    <w:name w:val="Body text (7)"/>
    <w:basedOn w:val="Normal"/>
    <w:link w:val="Bodytext7Exact"/>
    <w:rsid w:val="0024107A"/>
    <w:pPr>
      <w:shd w:val="clear" w:color="auto" w:fill="FFFFFF"/>
      <w:spacing w:line="176" w:lineRule="exact"/>
      <w:jc w:val="both"/>
    </w:pPr>
    <w:rPr>
      <w:rFonts w:ascii="Times New Roman" w:eastAsia="Times New Roman" w:hAnsi="Times New Roman" w:cs="Times New Roman"/>
      <w:color w:val="auto"/>
      <w:sz w:val="18"/>
      <w:szCs w:val="18"/>
      <w:lang w:eastAsia="en-US" w:bidi="ar-SA"/>
    </w:rPr>
  </w:style>
  <w:style w:type="paragraph" w:customStyle="1" w:styleId="Heading3">
    <w:name w:val="Heading #3"/>
    <w:basedOn w:val="Normal"/>
    <w:link w:val="Heading3Exact"/>
    <w:rsid w:val="0024107A"/>
    <w:pPr>
      <w:shd w:val="clear" w:color="auto" w:fill="FFFFFF"/>
      <w:spacing w:line="0" w:lineRule="atLeast"/>
      <w:outlineLvl w:val="2"/>
    </w:pPr>
    <w:rPr>
      <w:rFonts w:ascii="Times New Roman" w:eastAsia="Times New Roman" w:hAnsi="Times New Roman" w:cs="Times New Roman"/>
      <w:color w:val="auto"/>
      <w:sz w:val="22"/>
      <w:szCs w:val="22"/>
      <w:lang w:eastAsia="en-US" w:bidi="ar-SA"/>
    </w:rPr>
  </w:style>
  <w:style w:type="character" w:customStyle="1" w:styleId="Bodytext4">
    <w:name w:val="Body text (4)_"/>
    <w:basedOn w:val="DefaultParagraphFont"/>
    <w:rsid w:val="0024107A"/>
    <w:rPr>
      <w:rFonts w:ascii="Times New Roman" w:eastAsia="Times New Roman" w:hAnsi="Times New Roman" w:cs="Times New Roman"/>
      <w:b/>
      <w:bCs/>
      <w:i w:val="0"/>
      <w:iCs w:val="0"/>
      <w:smallCaps w:val="0"/>
      <w:strike w:val="0"/>
      <w:sz w:val="26"/>
      <w:szCs w:val="26"/>
      <w:u w:val="none"/>
    </w:rPr>
  </w:style>
  <w:style w:type="character" w:customStyle="1" w:styleId="Bodytext40">
    <w:name w:val="Body text (4)"/>
    <w:basedOn w:val="Bodytext4"/>
    <w:rsid w:val="0024107A"/>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style>
  <w:style w:type="character" w:customStyle="1" w:styleId="Picturecaption4Exact">
    <w:name w:val="Picture caption (4) Exact"/>
    <w:basedOn w:val="DefaultParagraphFont"/>
    <w:link w:val="Picturecaption4"/>
    <w:rsid w:val="0024107A"/>
    <w:rPr>
      <w:rFonts w:ascii="Times New Roman" w:eastAsia="Times New Roman" w:hAnsi="Times New Roman" w:cs="Times New Roman"/>
      <w:b/>
      <w:bCs/>
      <w:shd w:val="clear" w:color="auto" w:fill="FFFFFF"/>
    </w:rPr>
  </w:style>
  <w:style w:type="character" w:customStyle="1" w:styleId="Bodytext3Exact">
    <w:name w:val="Body text (3) Exact"/>
    <w:basedOn w:val="Bodytext3"/>
    <w:rsid w:val="0024107A"/>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3Spacing2ptExact">
    <w:name w:val="Body text (3) + Spacing 2 pt Exact"/>
    <w:basedOn w:val="Bodytext3"/>
    <w:rsid w:val="0024107A"/>
    <w:rPr>
      <w:rFonts w:ascii="Times New Roman" w:eastAsia="Times New Roman" w:hAnsi="Times New Roman" w:cs="Times New Roman"/>
      <w:b/>
      <w:bCs/>
      <w:i w:val="0"/>
      <w:iCs w:val="0"/>
      <w:smallCaps w:val="0"/>
      <w:strike w:val="0"/>
      <w:spacing w:val="40"/>
      <w:sz w:val="22"/>
      <w:szCs w:val="22"/>
      <w:u w:val="none"/>
      <w:shd w:val="clear" w:color="auto" w:fill="FFFFFF"/>
    </w:rPr>
  </w:style>
  <w:style w:type="paragraph" w:customStyle="1" w:styleId="Picturecaption4">
    <w:name w:val="Picture caption (4)"/>
    <w:basedOn w:val="Normal"/>
    <w:link w:val="Picturecaption4Exact"/>
    <w:rsid w:val="0024107A"/>
    <w:pPr>
      <w:shd w:val="clear" w:color="auto" w:fill="FFFFFF"/>
      <w:spacing w:line="0" w:lineRule="atLeast"/>
      <w:jc w:val="right"/>
    </w:pPr>
    <w:rPr>
      <w:rFonts w:ascii="Times New Roman" w:eastAsia="Times New Roman" w:hAnsi="Times New Roman" w:cs="Times New Roman"/>
      <w:b/>
      <w:bCs/>
      <w:color w:val="auto"/>
      <w:sz w:val="22"/>
      <w:szCs w:val="22"/>
      <w:lang w:eastAsia="en-US" w:bidi="ar-SA"/>
    </w:rPr>
  </w:style>
  <w:style w:type="character" w:customStyle="1" w:styleId="Bodytext2Exact">
    <w:name w:val="Body text (2) Exact"/>
    <w:basedOn w:val="DefaultParagraphFont"/>
    <w:rsid w:val="0024107A"/>
    <w:rPr>
      <w:rFonts w:ascii="Arial" w:eastAsia="Arial" w:hAnsi="Arial" w:cs="Arial"/>
      <w:b w:val="0"/>
      <w:bCs w:val="0"/>
      <w:i w:val="0"/>
      <w:iCs w:val="0"/>
      <w:smallCaps w:val="0"/>
      <w:strike w:val="0"/>
      <w:color w:val="000000"/>
      <w:spacing w:val="0"/>
      <w:w w:val="100"/>
      <w:position w:val="0"/>
      <w:sz w:val="21"/>
      <w:szCs w:val="21"/>
      <w:u w:val="none"/>
      <w:lang w:val="bg-BG" w:eastAsia="bg-BG" w:bidi="bg-BG"/>
    </w:rPr>
  </w:style>
  <w:style w:type="character" w:styleId="Emphasis">
    <w:name w:val="Emphasis"/>
    <w:basedOn w:val="DefaultParagraphFont"/>
    <w:uiPriority w:val="20"/>
    <w:qFormat/>
    <w:rsid w:val="0096583E"/>
    <w:rPr>
      <w:i/>
      <w:iCs/>
    </w:rPr>
  </w:style>
  <w:style w:type="character" w:customStyle="1" w:styleId="Picturecaption2Exact">
    <w:name w:val="Picture caption (2) Exact"/>
    <w:basedOn w:val="DefaultParagraphFont"/>
    <w:link w:val="Picturecaption2"/>
    <w:rsid w:val="00FA27C7"/>
    <w:rPr>
      <w:rFonts w:ascii="Tahoma" w:eastAsia="Tahoma" w:hAnsi="Tahoma" w:cs="Tahoma"/>
      <w:b/>
      <w:bCs/>
      <w:shd w:val="clear" w:color="auto" w:fill="FFFFFF"/>
    </w:rPr>
  </w:style>
  <w:style w:type="paragraph" w:customStyle="1" w:styleId="Picturecaption2">
    <w:name w:val="Picture caption (2)"/>
    <w:basedOn w:val="Normal"/>
    <w:link w:val="Picturecaption2Exact"/>
    <w:rsid w:val="00FA27C7"/>
    <w:pPr>
      <w:shd w:val="clear" w:color="auto" w:fill="FFFFFF"/>
      <w:spacing w:after="540" w:line="0" w:lineRule="atLeast"/>
      <w:jc w:val="both"/>
    </w:pPr>
    <w:rPr>
      <w:rFonts w:ascii="Tahoma" w:eastAsia="Tahoma" w:hAnsi="Tahoma" w:cs="Tahoma"/>
      <w:b/>
      <w:bCs/>
      <w:color w:val="auto"/>
      <w:sz w:val="22"/>
      <w:szCs w:val="22"/>
      <w:lang w:eastAsia="en-US" w:bidi="ar-SA"/>
    </w:rPr>
  </w:style>
  <w:style w:type="character" w:customStyle="1" w:styleId="Heading10">
    <w:name w:val="Heading #1_"/>
    <w:basedOn w:val="DefaultParagraphFont"/>
    <w:rsid w:val="00D92E95"/>
    <w:rPr>
      <w:rFonts w:ascii="Franklin Gothic Heavy" w:eastAsia="Franklin Gothic Heavy" w:hAnsi="Franklin Gothic Heavy" w:cs="Franklin Gothic Heavy"/>
      <w:b/>
      <w:bCs/>
      <w:i w:val="0"/>
      <w:iCs w:val="0"/>
      <w:smallCaps w:val="0"/>
      <w:strike w:val="0"/>
      <w:spacing w:val="0"/>
      <w:sz w:val="20"/>
      <w:szCs w:val="20"/>
      <w:u w:val="none"/>
    </w:rPr>
  </w:style>
  <w:style w:type="character" w:customStyle="1" w:styleId="Bodytext210ptBold">
    <w:name w:val="Body text (2) + 10 pt;Bold"/>
    <w:basedOn w:val="Bodytext2"/>
    <w:rsid w:val="00D92E95"/>
    <w:rPr>
      <w:rFonts w:ascii="Franklin Gothic Heavy" w:eastAsia="Franklin Gothic Heavy" w:hAnsi="Franklin Gothic Heavy" w:cs="Franklin Gothic Heavy"/>
      <w:b/>
      <w:bCs/>
      <w:i w:val="0"/>
      <w:iCs w:val="0"/>
      <w:smallCaps w:val="0"/>
      <w:strike w:val="0"/>
      <w:color w:val="000000"/>
      <w:spacing w:val="0"/>
      <w:w w:val="100"/>
      <w:position w:val="0"/>
      <w:sz w:val="20"/>
      <w:szCs w:val="20"/>
      <w:u w:val="none"/>
      <w:lang w:val="bg-BG" w:eastAsia="bg-BG" w:bidi="bg-BG"/>
    </w:rPr>
  </w:style>
  <w:style w:type="character" w:customStyle="1" w:styleId="PicturecaptionItalicSpacing0ptExact">
    <w:name w:val="Picture caption + Italic;Spacing 0 pt Exact"/>
    <w:basedOn w:val="PicturecaptionExact"/>
    <w:rsid w:val="000E1638"/>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bg-BG" w:eastAsia="bg-BG" w:bidi="bg-BG"/>
    </w:rPr>
  </w:style>
  <w:style w:type="character" w:customStyle="1" w:styleId="Picturecaption2ArialNarrow21ptSpacing0ptExact">
    <w:name w:val="Picture caption (2) + Arial Narrow;21 pt;Spacing 0 pt Exact"/>
    <w:basedOn w:val="Picturecaption2Exact"/>
    <w:rsid w:val="000E1638"/>
    <w:rPr>
      <w:rFonts w:ascii="Arial Narrow" w:eastAsia="Arial Narrow" w:hAnsi="Arial Narrow" w:cs="Arial Narrow"/>
      <w:b w:val="0"/>
      <w:bCs w:val="0"/>
      <w:i w:val="0"/>
      <w:iCs w:val="0"/>
      <w:smallCaps w:val="0"/>
      <w:strike w:val="0"/>
      <w:color w:val="000000"/>
      <w:spacing w:val="-10"/>
      <w:w w:val="100"/>
      <w:position w:val="0"/>
      <w:sz w:val="42"/>
      <w:szCs w:val="42"/>
      <w:u w:val="none"/>
      <w:shd w:val="clear" w:color="auto" w:fill="FFFFFF"/>
      <w:lang w:val="bg-BG" w:eastAsia="bg-BG" w:bidi="bg-BG"/>
    </w:rPr>
  </w:style>
  <w:style w:type="character" w:customStyle="1" w:styleId="Bodytext4Exact">
    <w:name w:val="Body text (4) Exact"/>
    <w:basedOn w:val="DefaultParagraphFont"/>
    <w:rsid w:val="004C5356"/>
    <w:rPr>
      <w:rFonts w:ascii="Times New Roman" w:eastAsia="Times New Roman" w:hAnsi="Times New Roman" w:cs="Times New Roman"/>
      <w:b/>
      <w:bCs/>
      <w:i w:val="0"/>
      <w:iCs w:val="0"/>
      <w:smallCaps w:val="0"/>
      <w:strike w:val="0"/>
      <w:u w:val="none"/>
    </w:rPr>
  </w:style>
  <w:style w:type="character" w:customStyle="1" w:styleId="Heading2Exact">
    <w:name w:val="Heading #2 Exact"/>
    <w:basedOn w:val="DefaultParagraphFont"/>
    <w:rsid w:val="004C5356"/>
    <w:rPr>
      <w:rFonts w:ascii="Times New Roman" w:eastAsia="Times New Roman" w:hAnsi="Times New Roman" w:cs="Times New Roman"/>
      <w:b/>
      <w:bCs/>
      <w:i w:val="0"/>
      <w:iCs w:val="0"/>
      <w:smallCaps w:val="0"/>
      <w:strike w:val="0"/>
      <w:u w:val="none"/>
    </w:rPr>
  </w:style>
  <w:style w:type="character" w:customStyle="1" w:styleId="Tablecaption2Exact">
    <w:name w:val="Table caption (2) Exact"/>
    <w:basedOn w:val="Tablecaption2"/>
    <w:rsid w:val="004C5356"/>
    <w:rPr>
      <w:rFonts w:ascii="Times New Roman" w:eastAsia="Times New Roman" w:hAnsi="Times New Roman" w:cs="Times New Roman"/>
      <w:b w:val="0"/>
      <w:bCs w:val="0"/>
      <w:i w:val="0"/>
      <w:iCs w:val="0"/>
      <w:smallCaps w:val="0"/>
      <w:strike w:val="0"/>
      <w:u w:val="single"/>
    </w:rPr>
  </w:style>
  <w:style w:type="character" w:customStyle="1" w:styleId="Bodytext2Spacing1pt">
    <w:name w:val="Body text (2) + Spacing 1 pt"/>
    <w:basedOn w:val="Bodytext2"/>
    <w:rsid w:val="004C5356"/>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bg-BG" w:eastAsia="bg-BG" w:bidi="bg-BG"/>
    </w:rPr>
  </w:style>
  <w:style w:type="character" w:customStyle="1" w:styleId="Tablecaption2">
    <w:name w:val="Table caption (2)_"/>
    <w:basedOn w:val="DefaultParagraphFont"/>
    <w:rsid w:val="004C5356"/>
    <w:rPr>
      <w:rFonts w:ascii="Times New Roman" w:eastAsia="Times New Roman" w:hAnsi="Times New Roman" w:cs="Times New Roman"/>
      <w:b w:val="0"/>
      <w:bCs w:val="0"/>
      <w:i w:val="0"/>
      <w:iCs w:val="0"/>
      <w:smallCaps w:val="0"/>
      <w:strike w:val="0"/>
      <w:u w:val="none"/>
    </w:rPr>
  </w:style>
  <w:style w:type="character" w:customStyle="1" w:styleId="Tablecaption20">
    <w:name w:val="Table caption (2)"/>
    <w:basedOn w:val="Tablecaption2"/>
    <w:rsid w:val="004C535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bg-BG" w:eastAsia="bg-BG" w:bidi="bg-BG"/>
    </w:rPr>
  </w:style>
  <w:style w:type="character" w:customStyle="1" w:styleId="Tablecaption">
    <w:name w:val="Table caption_"/>
    <w:basedOn w:val="DefaultParagraphFont"/>
    <w:link w:val="Tablecaption0"/>
    <w:rsid w:val="004C5356"/>
    <w:rPr>
      <w:rFonts w:ascii="Times New Roman" w:eastAsia="Times New Roman" w:hAnsi="Times New Roman" w:cs="Times New Roman"/>
      <w:sz w:val="20"/>
      <w:szCs w:val="20"/>
      <w:shd w:val="clear" w:color="auto" w:fill="FFFFFF"/>
    </w:rPr>
  </w:style>
  <w:style w:type="character" w:customStyle="1" w:styleId="Tablecaption3">
    <w:name w:val="Table caption (3)_"/>
    <w:basedOn w:val="DefaultParagraphFont"/>
    <w:link w:val="Tablecaption30"/>
    <w:rsid w:val="004C5356"/>
    <w:rPr>
      <w:rFonts w:ascii="Times New Roman" w:eastAsia="Times New Roman" w:hAnsi="Times New Roman" w:cs="Times New Roman"/>
      <w:b/>
      <w:bCs/>
      <w:shd w:val="clear" w:color="auto" w:fill="FFFFFF"/>
    </w:rPr>
  </w:style>
  <w:style w:type="character" w:customStyle="1" w:styleId="Tablecaption2Bold">
    <w:name w:val="Table caption (2) + Bold"/>
    <w:basedOn w:val="Tablecaption2"/>
    <w:rsid w:val="004C5356"/>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Bodytext2TrebuchetMS105ptItalic">
    <w:name w:val="Body text (2) + Trebuchet MS;10;5 pt;Italic"/>
    <w:basedOn w:val="Bodytext2"/>
    <w:rsid w:val="004C5356"/>
    <w:rPr>
      <w:rFonts w:ascii="Trebuchet MS" w:eastAsia="Trebuchet MS" w:hAnsi="Trebuchet MS" w:cs="Trebuchet MS"/>
      <w:b w:val="0"/>
      <w:bCs w:val="0"/>
      <w:i/>
      <w:iCs/>
      <w:smallCaps w:val="0"/>
      <w:strike w:val="0"/>
      <w:color w:val="000000"/>
      <w:spacing w:val="0"/>
      <w:w w:val="100"/>
      <w:position w:val="0"/>
      <w:sz w:val="21"/>
      <w:szCs w:val="21"/>
      <w:u w:val="none"/>
      <w:lang w:val="bg-BG" w:eastAsia="bg-BG" w:bidi="bg-BG"/>
    </w:rPr>
  </w:style>
  <w:style w:type="paragraph" w:customStyle="1" w:styleId="Tablecaption0">
    <w:name w:val="Table caption"/>
    <w:basedOn w:val="Normal"/>
    <w:link w:val="Tablecaption"/>
    <w:rsid w:val="004C5356"/>
    <w:pPr>
      <w:shd w:val="clear" w:color="auto" w:fill="FFFFFF"/>
      <w:spacing w:line="223" w:lineRule="exact"/>
      <w:jc w:val="both"/>
    </w:pPr>
    <w:rPr>
      <w:rFonts w:ascii="Times New Roman" w:eastAsia="Times New Roman" w:hAnsi="Times New Roman" w:cs="Times New Roman"/>
      <w:color w:val="auto"/>
      <w:sz w:val="20"/>
      <w:szCs w:val="20"/>
      <w:lang w:eastAsia="en-US" w:bidi="ar-SA"/>
    </w:rPr>
  </w:style>
  <w:style w:type="paragraph" w:customStyle="1" w:styleId="Tablecaption30">
    <w:name w:val="Table caption (3)"/>
    <w:basedOn w:val="Normal"/>
    <w:link w:val="Tablecaption3"/>
    <w:rsid w:val="004C5356"/>
    <w:pPr>
      <w:shd w:val="clear" w:color="auto" w:fill="FFFFFF"/>
      <w:spacing w:line="277" w:lineRule="exact"/>
      <w:ind w:firstLine="380"/>
      <w:jc w:val="both"/>
    </w:pPr>
    <w:rPr>
      <w:rFonts w:ascii="Times New Roman" w:eastAsia="Times New Roman" w:hAnsi="Times New Roman" w:cs="Times New Roman"/>
      <w:b/>
      <w:bCs/>
      <w:color w:val="auto"/>
      <w:sz w:val="22"/>
      <w:szCs w:val="22"/>
      <w:lang w:eastAsia="en-US" w:bidi="ar-SA"/>
    </w:rPr>
  </w:style>
  <w:style w:type="character" w:customStyle="1" w:styleId="Picturecaption3Exact">
    <w:name w:val="Picture caption (3) Exact"/>
    <w:basedOn w:val="DefaultParagraphFont"/>
    <w:link w:val="Picturecaption3"/>
    <w:rsid w:val="00C6316F"/>
    <w:rPr>
      <w:rFonts w:ascii="Times New Roman" w:eastAsia="Times New Roman" w:hAnsi="Times New Roman" w:cs="Times New Roman"/>
      <w:b/>
      <w:bCs/>
      <w:shd w:val="clear" w:color="auto" w:fill="FFFFFF"/>
    </w:rPr>
  </w:style>
  <w:style w:type="paragraph" w:customStyle="1" w:styleId="Picturecaption3">
    <w:name w:val="Picture caption (3)"/>
    <w:basedOn w:val="Normal"/>
    <w:link w:val="Picturecaption3Exact"/>
    <w:rsid w:val="00C6316F"/>
    <w:pPr>
      <w:shd w:val="clear" w:color="auto" w:fill="FFFFFF"/>
      <w:spacing w:before="300" w:after="60" w:line="0" w:lineRule="atLeast"/>
    </w:pPr>
    <w:rPr>
      <w:rFonts w:ascii="Times New Roman" w:eastAsia="Times New Roman" w:hAnsi="Times New Roman" w:cs="Times New Roman"/>
      <w:b/>
      <w:bCs/>
      <w:color w:val="auto"/>
      <w:sz w:val="22"/>
      <w:szCs w:val="22"/>
      <w:lang w:eastAsia="en-US" w:bidi="ar-SA"/>
    </w:rPr>
  </w:style>
  <w:style w:type="character" w:customStyle="1" w:styleId="Heading30">
    <w:name w:val="Heading #3_"/>
    <w:basedOn w:val="DefaultParagraphFont"/>
    <w:rsid w:val="005F3343"/>
    <w:rPr>
      <w:rFonts w:ascii="Times New Roman" w:eastAsia="Times New Roman" w:hAnsi="Times New Roman" w:cs="Times New Roman"/>
      <w:b w:val="0"/>
      <w:bCs w:val="0"/>
      <w:i w:val="0"/>
      <w:iCs w:val="0"/>
      <w:smallCaps w:val="0"/>
      <w:strike w:val="0"/>
      <w:sz w:val="21"/>
      <w:szCs w:val="21"/>
      <w:u w:val="none"/>
    </w:rPr>
  </w:style>
  <w:style w:type="character" w:customStyle="1" w:styleId="Headerorfooter12ptBold">
    <w:name w:val="Header or footer + 12 pt;Bold"/>
    <w:basedOn w:val="Headerorfooter"/>
    <w:rsid w:val="0083661B"/>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numbering" w:customStyle="1" w:styleId="NoList1">
    <w:name w:val="No List1"/>
    <w:next w:val="NoList"/>
    <w:uiPriority w:val="99"/>
    <w:semiHidden/>
    <w:unhideWhenUsed/>
    <w:rsid w:val="002339E7"/>
  </w:style>
  <w:style w:type="character" w:customStyle="1" w:styleId="Bodytext5CourierNew16ptBoldSpacing0pt">
    <w:name w:val="Body text (5) + Courier New;16 pt;Bold;Spacing 0 pt"/>
    <w:basedOn w:val="Bodytext5"/>
    <w:rsid w:val="002339E7"/>
    <w:rPr>
      <w:rFonts w:ascii="Courier New" w:eastAsia="Courier New" w:hAnsi="Courier New" w:cs="Courier New"/>
      <w:b/>
      <w:bCs/>
      <w:i/>
      <w:iCs/>
      <w:smallCaps w:val="0"/>
      <w:strike w:val="0"/>
      <w:color w:val="000000"/>
      <w:spacing w:val="0"/>
      <w:w w:val="100"/>
      <w:position w:val="0"/>
      <w:sz w:val="32"/>
      <w:szCs w:val="32"/>
      <w:u w:val="none"/>
      <w:shd w:val="clear" w:color="auto" w:fill="FFFFFF"/>
      <w:lang w:val="en-US" w:eastAsia="en-US" w:bidi="en-US"/>
    </w:rPr>
  </w:style>
  <w:style w:type="character" w:customStyle="1" w:styleId="Heading12">
    <w:name w:val="Heading #1 (2)_"/>
    <w:basedOn w:val="DefaultParagraphFont"/>
    <w:link w:val="Heading120"/>
    <w:rsid w:val="002339E7"/>
    <w:rPr>
      <w:rFonts w:ascii="MS Reference Sans Serif" w:eastAsia="MS Reference Sans Serif" w:hAnsi="MS Reference Sans Serif" w:cs="MS Reference Sans Serif"/>
      <w:spacing w:val="-10"/>
      <w:sz w:val="26"/>
      <w:szCs w:val="26"/>
      <w:shd w:val="clear" w:color="auto" w:fill="FFFFFF"/>
    </w:rPr>
  </w:style>
  <w:style w:type="character" w:customStyle="1" w:styleId="Bodytext3Bold">
    <w:name w:val="Body text (3) + Bold"/>
    <w:basedOn w:val="Bodytext3"/>
    <w:rsid w:val="002339E7"/>
    <w:rPr>
      <w:rFonts w:ascii="MS Reference Sans Serif" w:eastAsia="MS Reference Sans Serif" w:hAnsi="MS Reference Sans Serif" w:cs="MS Reference Sans Serif"/>
      <w:b/>
      <w:bCs/>
      <w:i w:val="0"/>
      <w:iCs w:val="0"/>
      <w:smallCaps w:val="0"/>
      <w:strike w:val="0"/>
      <w:color w:val="000000"/>
      <w:spacing w:val="0"/>
      <w:w w:val="100"/>
      <w:position w:val="0"/>
      <w:sz w:val="19"/>
      <w:szCs w:val="19"/>
      <w:u w:val="none"/>
      <w:shd w:val="clear" w:color="auto" w:fill="FFFFFF"/>
      <w:lang w:val="bg-BG" w:eastAsia="bg-BG" w:bidi="bg-BG"/>
    </w:rPr>
  </w:style>
  <w:style w:type="character" w:customStyle="1" w:styleId="Bodytext2FranklinGothicDemi6ptItalicSpacing0pt">
    <w:name w:val="Body text (2) + Franklin Gothic Demi;6 pt;Italic;Spacing 0 pt"/>
    <w:basedOn w:val="Bodytext2"/>
    <w:rsid w:val="002339E7"/>
    <w:rPr>
      <w:rFonts w:ascii="Franklin Gothic Demi" w:eastAsia="Franklin Gothic Demi" w:hAnsi="Franklin Gothic Demi" w:cs="Franklin Gothic Demi"/>
      <w:b w:val="0"/>
      <w:bCs w:val="0"/>
      <w:i/>
      <w:iCs/>
      <w:smallCaps w:val="0"/>
      <w:strike w:val="0"/>
      <w:color w:val="000000"/>
      <w:spacing w:val="-10"/>
      <w:w w:val="100"/>
      <w:position w:val="0"/>
      <w:sz w:val="12"/>
      <w:szCs w:val="12"/>
      <w:u w:val="none"/>
      <w:shd w:val="clear" w:color="auto" w:fill="FFFFFF"/>
      <w:lang w:val="en-US" w:eastAsia="en-US" w:bidi="en-US"/>
    </w:rPr>
  </w:style>
  <w:style w:type="paragraph" w:customStyle="1" w:styleId="Heading120">
    <w:name w:val="Heading #1 (2)"/>
    <w:basedOn w:val="Normal"/>
    <w:link w:val="Heading12"/>
    <w:rsid w:val="002339E7"/>
    <w:pPr>
      <w:shd w:val="clear" w:color="auto" w:fill="FFFFFF"/>
      <w:spacing w:before="420" w:after="300" w:line="0" w:lineRule="atLeast"/>
      <w:ind w:hanging="1240"/>
      <w:outlineLvl w:val="0"/>
    </w:pPr>
    <w:rPr>
      <w:rFonts w:ascii="MS Reference Sans Serif" w:eastAsia="MS Reference Sans Serif" w:hAnsi="MS Reference Sans Serif" w:cs="MS Reference Sans Serif"/>
      <w:color w:val="auto"/>
      <w:spacing w:val="-10"/>
      <w:sz w:val="26"/>
      <w:szCs w:val="26"/>
      <w:lang w:eastAsia="en-US" w:bidi="ar-SA"/>
    </w:rPr>
  </w:style>
  <w:style w:type="paragraph" w:styleId="FootnoteText">
    <w:name w:val="footnote text"/>
    <w:basedOn w:val="Normal"/>
    <w:link w:val="FootnoteTextChar"/>
    <w:unhideWhenUsed/>
    <w:rsid w:val="002339E7"/>
    <w:pPr>
      <w:widowControl/>
    </w:pPr>
    <w:rPr>
      <w:rFonts w:ascii="Μοντέρνα" w:eastAsia="Μοντέρνα" w:hAnsi="Μοντέρνα" w:cs="Times New Roman"/>
      <w:color w:val="auto"/>
      <w:sz w:val="20"/>
      <w:szCs w:val="20"/>
      <w:lang w:val="en-GB" w:eastAsia="x-none" w:bidi="ar-SA"/>
    </w:rPr>
  </w:style>
  <w:style w:type="character" w:customStyle="1" w:styleId="FootnoteTextChar">
    <w:name w:val="Footnote Text Char"/>
    <w:basedOn w:val="DefaultParagraphFont"/>
    <w:link w:val="FootnoteText"/>
    <w:rsid w:val="002339E7"/>
    <w:rPr>
      <w:rFonts w:ascii="Μοντέρνα" w:eastAsia="Μοντέρνα" w:hAnsi="Μοντέρνα" w:cs="Times New Roman"/>
      <w:sz w:val="20"/>
      <w:szCs w:val="20"/>
      <w:lang w:val="en-GB" w:eastAsia="x-none"/>
    </w:rPr>
  </w:style>
  <w:style w:type="character" w:styleId="FootnoteReference">
    <w:name w:val="footnote reference"/>
    <w:unhideWhenUsed/>
    <w:rsid w:val="002339E7"/>
    <w:rPr>
      <w:vertAlign w:val="superscript"/>
    </w:rPr>
  </w:style>
  <w:style w:type="character" w:customStyle="1" w:styleId="Bodytext2BoldSpacing1pt">
    <w:name w:val="Body text (2) + Bold;Spacing 1 pt"/>
    <w:basedOn w:val="Bodytext2"/>
    <w:rsid w:val="002339E7"/>
    <w:rPr>
      <w:rFonts w:ascii="Trebuchet MS" w:eastAsia="Trebuchet MS" w:hAnsi="Trebuchet MS" w:cs="Trebuchet MS"/>
      <w:b/>
      <w:bCs/>
      <w:i w:val="0"/>
      <w:iCs w:val="0"/>
      <w:smallCaps w:val="0"/>
      <w:strike w:val="0"/>
      <w:color w:val="000000"/>
      <w:spacing w:val="20"/>
      <w:w w:val="100"/>
      <w:position w:val="0"/>
      <w:sz w:val="19"/>
      <w:szCs w:val="19"/>
      <w:u w:val="none"/>
      <w:shd w:val="clear" w:color="auto" w:fill="FFFFFF"/>
      <w:lang w:val="bg-BG" w:eastAsia="bg-BG" w:bidi="bg-BG"/>
    </w:rPr>
  </w:style>
  <w:style w:type="character" w:customStyle="1" w:styleId="Bodytext285pt">
    <w:name w:val="Body text (2) + 8;5 pt"/>
    <w:basedOn w:val="Bodytext2"/>
    <w:rsid w:val="002339E7"/>
    <w:rPr>
      <w:rFonts w:ascii="Trebuchet MS" w:eastAsia="Trebuchet MS" w:hAnsi="Trebuchet MS" w:cs="Trebuchet MS"/>
      <w:b w:val="0"/>
      <w:bCs w:val="0"/>
      <w:i w:val="0"/>
      <w:iCs w:val="0"/>
      <w:smallCaps w:val="0"/>
      <w:strike w:val="0"/>
      <w:color w:val="000000"/>
      <w:spacing w:val="10"/>
      <w:w w:val="100"/>
      <w:position w:val="0"/>
      <w:sz w:val="17"/>
      <w:szCs w:val="17"/>
      <w:u w:val="none"/>
      <w:shd w:val="clear" w:color="auto" w:fill="FFFFFF"/>
      <w:lang w:val="bg-BG" w:eastAsia="bg-BG" w:bidi="bg-BG"/>
    </w:rPr>
  </w:style>
  <w:style w:type="character" w:customStyle="1" w:styleId="PicturecaptionMSReferenceSansSerif6ptItalicSpacing-1ptExact">
    <w:name w:val="Picture caption + MS Reference Sans Serif;6 pt;Italic;Spacing -1 pt Exact"/>
    <w:basedOn w:val="PicturecaptionExact"/>
    <w:rsid w:val="002339E7"/>
    <w:rPr>
      <w:rFonts w:ascii="MS Reference Sans Serif" w:eastAsia="MS Reference Sans Serif" w:hAnsi="MS Reference Sans Serif" w:cs="MS Reference Sans Serif"/>
      <w:b w:val="0"/>
      <w:bCs w:val="0"/>
      <w:i/>
      <w:iCs/>
      <w:smallCaps w:val="0"/>
      <w:strike w:val="0"/>
      <w:color w:val="000000"/>
      <w:spacing w:val="-20"/>
      <w:w w:val="100"/>
      <w:position w:val="0"/>
      <w:sz w:val="12"/>
      <w:szCs w:val="12"/>
      <w:u w:val="none"/>
      <w:shd w:val="clear" w:color="auto" w:fill="FFFFFF"/>
      <w:lang w:val="bg-BG" w:eastAsia="bg-BG" w:bidi="bg-BG"/>
    </w:rPr>
  </w:style>
  <w:style w:type="character" w:customStyle="1" w:styleId="Bodytext5Exact">
    <w:name w:val="Body text (5) Exact"/>
    <w:basedOn w:val="DefaultParagraphFont"/>
    <w:rsid w:val="002339E7"/>
    <w:rPr>
      <w:rFonts w:ascii="Verdana" w:eastAsia="Verdana" w:hAnsi="Verdana" w:cs="Verdana"/>
      <w:b w:val="0"/>
      <w:bCs w:val="0"/>
      <w:i/>
      <w:iCs/>
      <w:smallCaps w:val="0"/>
      <w:strike w:val="0"/>
      <w:spacing w:val="0"/>
      <w:sz w:val="14"/>
      <w:szCs w:val="14"/>
      <w:u w:val="none"/>
      <w:lang w:val="en-US" w:eastAsia="en-US" w:bidi="en-US"/>
    </w:rPr>
  </w:style>
  <w:style w:type="character" w:customStyle="1" w:styleId="Bodytext2BoldExact">
    <w:name w:val="Body text (2) + Bold Exact"/>
    <w:basedOn w:val="Bodytext2"/>
    <w:rsid w:val="002339E7"/>
    <w:rPr>
      <w:rFonts w:ascii="MS Reference Sans Serif" w:eastAsia="MS Reference Sans Serif" w:hAnsi="MS Reference Sans Serif" w:cs="MS Reference Sans Serif"/>
      <w:b/>
      <w:bCs/>
      <w:i w:val="0"/>
      <w:iCs w:val="0"/>
      <w:smallCaps w:val="0"/>
      <w:strike w:val="0"/>
      <w:sz w:val="20"/>
      <w:szCs w:val="20"/>
      <w:u w:val="none"/>
      <w:shd w:val="clear" w:color="auto" w:fill="FFFFFF"/>
    </w:rPr>
  </w:style>
  <w:style w:type="character" w:customStyle="1" w:styleId="Bodytext2ItalicSpacing-2ptExact">
    <w:name w:val="Body text (2) + Italic;Spacing -2 pt Exact"/>
    <w:basedOn w:val="Bodytext2"/>
    <w:rsid w:val="002339E7"/>
    <w:rPr>
      <w:rFonts w:ascii="MS Reference Sans Serif" w:eastAsia="MS Reference Sans Serif" w:hAnsi="MS Reference Sans Serif" w:cs="MS Reference Sans Serif"/>
      <w:b w:val="0"/>
      <w:bCs w:val="0"/>
      <w:i/>
      <w:iCs/>
      <w:smallCaps w:val="0"/>
      <w:strike w:val="0"/>
      <w:spacing w:val="-40"/>
      <w:sz w:val="20"/>
      <w:szCs w:val="20"/>
      <w:u w:val="none"/>
      <w:shd w:val="clear" w:color="auto" w:fill="FFFFFF"/>
    </w:rPr>
  </w:style>
  <w:style w:type="character" w:customStyle="1" w:styleId="Tablecaption3Exact">
    <w:name w:val="Table caption (3) Exact"/>
    <w:basedOn w:val="DefaultParagraphFont"/>
    <w:rsid w:val="002339E7"/>
    <w:rPr>
      <w:rFonts w:ascii="Arial Narrow" w:eastAsia="Arial Narrow" w:hAnsi="Arial Narrow" w:cs="Arial Narrow"/>
      <w:sz w:val="26"/>
      <w:szCs w:val="26"/>
      <w:shd w:val="clear" w:color="auto" w:fill="FFFFFF"/>
    </w:rPr>
  </w:style>
  <w:style w:type="character" w:customStyle="1" w:styleId="TablecaptionExact">
    <w:name w:val="Table caption Exact"/>
    <w:basedOn w:val="DefaultParagraphFont"/>
    <w:rsid w:val="002339E7"/>
    <w:rPr>
      <w:rFonts w:ascii="Candara" w:eastAsia="Candara" w:hAnsi="Candara" w:cs="Candara"/>
      <w:sz w:val="21"/>
      <w:szCs w:val="21"/>
      <w:shd w:val="clear" w:color="auto" w:fill="FFFFFF"/>
    </w:rPr>
  </w:style>
  <w:style w:type="character" w:customStyle="1" w:styleId="TablecaptionMSReferenceSansSerif9ptItalicSpacing0ptExact">
    <w:name w:val="Table caption + MS Reference Sans Serif;9 pt;Italic;Spacing 0 pt Exact"/>
    <w:basedOn w:val="TablecaptionExact"/>
    <w:rsid w:val="002339E7"/>
    <w:rPr>
      <w:rFonts w:ascii="MS Reference Sans Serif" w:eastAsia="MS Reference Sans Serif" w:hAnsi="MS Reference Sans Serif" w:cs="MS Reference Sans Serif"/>
      <w:i/>
      <w:iCs/>
      <w:color w:val="000000"/>
      <w:spacing w:val="-10"/>
      <w:w w:val="100"/>
      <w:position w:val="0"/>
      <w:sz w:val="18"/>
      <w:szCs w:val="18"/>
      <w:shd w:val="clear" w:color="auto" w:fill="FFFFFF"/>
      <w:lang w:val="bg-BG" w:eastAsia="bg-BG" w:bidi="bg-BG"/>
    </w:rPr>
  </w:style>
  <w:style w:type="character" w:customStyle="1" w:styleId="Heading5Exact">
    <w:name w:val="Heading #5 Exact"/>
    <w:basedOn w:val="DefaultParagraphFont"/>
    <w:link w:val="Heading5"/>
    <w:rsid w:val="002339E7"/>
    <w:rPr>
      <w:rFonts w:ascii="MS Reference Sans Serif" w:eastAsia="MS Reference Sans Serif" w:hAnsi="MS Reference Sans Serif" w:cs="MS Reference Sans Serif"/>
      <w:sz w:val="20"/>
      <w:szCs w:val="20"/>
      <w:shd w:val="clear" w:color="auto" w:fill="FFFFFF"/>
    </w:rPr>
  </w:style>
  <w:style w:type="character" w:customStyle="1" w:styleId="Bodytext8Exact">
    <w:name w:val="Body text (8) Exact"/>
    <w:basedOn w:val="DefaultParagraphFont"/>
    <w:link w:val="Bodytext8"/>
    <w:rsid w:val="002339E7"/>
    <w:rPr>
      <w:rFonts w:ascii="MS Reference Sans Serif" w:eastAsia="MS Reference Sans Serif" w:hAnsi="MS Reference Sans Serif" w:cs="MS Reference Sans Serif"/>
      <w:sz w:val="17"/>
      <w:szCs w:val="17"/>
      <w:shd w:val="clear" w:color="auto" w:fill="FFFFFF"/>
    </w:rPr>
  </w:style>
  <w:style w:type="character" w:customStyle="1" w:styleId="Bodytext810ptExact">
    <w:name w:val="Body text (8) + 10 pt Exact"/>
    <w:basedOn w:val="Bodytext8Exact"/>
    <w:rsid w:val="002339E7"/>
    <w:rPr>
      <w:rFonts w:ascii="MS Reference Sans Serif" w:eastAsia="MS Reference Sans Serif" w:hAnsi="MS Reference Sans Serif" w:cs="MS Reference Sans Serif"/>
      <w:color w:val="000000"/>
      <w:spacing w:val="0"/>
      <w:w w:val="100"/>
      <w:position w:val="0"/>
      <w:sz w:val="20"/>
      <w:szCs w:val="20"/>
      <w:shd w:val="clear" w:color="auto" w:fill="FFFFFF"/>
      <w:lang w:val="bg-BG" w:eastAsia="bg-BG" w:bidi="bg-BG"/>
    </w:rPr>
  </w:style>
  <w:style w:type="character" w:customStyle="1" w:styleId="Bodytext9Exact">
    <w:name w:val="Body text (9) Exact"/>
    <w:basedOn w:val="DefaultParagraphFont"/>
    <w:link w:val="Bodytext9"/>
    <w:rsid w:val="002339E7"/>
    <w:rPr>
      <w:rFonts w:ascii="Arial Narrow" w:eastAsia="Arial Narrow" w:hAnsi="Arial Narrow" w:cs="Arial Narrow"/>
      <w:sz w:val="13"/>
      <w:szCs w:val="13"/>
      <w:shd w:val="clear" w:color="auto" w:fill="FFFFFF"/>
    </w:rPr>
  </w:style>
  <w:style w:type="paragraph" w:customStyle="1" w:styleId="Heading5">
    <w:name w:val="Heading #5"/>
    <w:basedOn w:val="Normal"/>
    <w:link w:val="Heading5Exact"/>
    <w:rsid w:val="002339E7"/>
    <w:pPr>
      <w:shd w:val="clear" w:color="auto" w:fill="FFFFFF"/>
      <w:spacing w:line="0" w:lineRule="atLeast"/>
      <w:outlineLvl w:val="4"/>
    </w:pPr>
    <w:rPr>
      <w:rFonts w:ascii="MS Reference Sans Serif" w:eastAsia="MS Reference Sans Serif" w:hAnsi="MS Reference Sans Serif" w:cs="MS Reference Sans Serif"/>
      <w:color w:val="auto"/>
      <w:sz w:val="20"/>
      <w:szCs w:val="20"/>
      <w:lang w:eastAsia="en-US" w:bidi="ar-SA"/>
    </w:rPr>
  </w:style>
  <w:style w:type="paragraph" w:customStyle="1" w:styleId="Bodytext8">
    <w:name w:val="Body text (8)"/>
    <w:basedOn w:val="Normal"/>
    <w:link w:val="Bodytext8Exact"/>
    <w:rsid w:val="002339E7"/>
    <w:pPr>
      <w:shd w:val="clear" w:color="auto" w:fill="FFFFFF"/>
      <w:spacing w:line="0" w:lineRule="atLeast"/>
      <w:jc w:val="both"/>
    </w:pPr>
    <w:rPr>
      <w:rFonts w:ascii="MS Reference Sans Serif" w:eastAsia="MS Reference Sans Serif" w:hAnsi="MS Reference Sans Serif" w:cs="MS Reference Sans Serif"/>
      <w:color w:val="auto"/>
      <w:sz w:val="17"/>
      <w:szCs w:val="17"/>
      <w:lang w:eastAsia="en-US" w:bidi="ar-SA"/>
    </w:rPr>
  </w:style>
  <w:style w:type="paragraph" w:customStyle="1" w:styleId="Bodytext9">
    <w:name w:val="Body text (9)"/>
    <w:basedOn w:val="Normal"/>
    <w:link w:val="Bodytext9Exact"/>
    <w:rsid w:val="002339E7"/>
    <w:pPr>
      <w:shd w:val="clear" w:color="auto" w:fill="FFFFFF"/>
      <w:spacing w:line="0" w:lineRule="atLeast"/>
    </w:pPr>
    <w:rPr>
      <w:rFonts w:ascii="Arial Narrow" w:eastAsia="Arial Narrow" w:hAnsi="Arial Narrow" w:cs="Arial Narrow"/>
      <w:color w:val="auto"/>
      <w:sz w:val="13"/>
      <w:szCs w:val="13"/>
      <w:lang w:eastAsia="en-US" w:bidi="ar-SA"/>
    </w:rPr>
  </w:style>
  <w:style w:type="character" w:customStyle="1" w:styleId="Bodytext312ptNotItalicSpacing0pt">
    <w:name w:val="Body text (3) + 12 pt;Not Italic;Spacing 0 pt"/>
    <w:basedOn w:val="Bodytext3"/>
    <w:rsid w:val="002339E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bg-BG" w:eastAsia="bg-BG" w:bidi="bg-BG"/>
    </w:rPr>
  </w:style>
  <w:style w:type="character" w:customStyle="1" w:styleId="Bodytext3Spacing-2pt">
    <w:name w:val="Body text (3) + Spacing -2 pt"/>
    <w:basedOn w:val="Bodytext3"/>
    <w:rsid w:val="002339E7"/>
    <w:rPr>
      <w:rFonts w:ascii="Times New Roman" w:eastAsia="Times New Roman" w:hAnsi="Times New Roman" w:cs="Times New Roman"/>
      <w:b w:val="0"/>
      <w:bCs w:val="0"/>
      <w:i/>
      <w:iCs/>
      <w:smallCaps w:val="0"/>
      <w:strike w:val="0"/>
      <w:color w:val="000000"/>
      <w:spacing w:val="-50"/>
      <w:w w:val="100"/>
      <w:position w:val="0"/>
      <w:sz w:val="26"/>
      <w:szCs w:val="26"/>
      <w:u w:val="none"/>
      <w:shd w:val="clear" w:color="auto" w:fill="FFFFFF"/>
      <w:lang w:val="bg-BG" w:eastAsia="bg-BG" w:bidi="bg-BG"/>
    </w:rPr>
  </w:style>
  <w:style w:type="character" w:customStyle="1" w:styleId="Bodytext3Spacing0pt">
    <w:name w:val="Body text (3) + Spacing 0 pt"/>
    <w:basedOn w:val="Bodytext3"/>
    <w:rsid w:val="002339E7"/>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character" w:customStyle="1" w:styleId="a-size-large">
    <w:name w:val="a-size-large"/>
    <w:basedOn w:val="DefaultParagraphFont"/>
    <w:rsid w:val="0021693D"/>
  </w:style>
  <w:style w:type="character" w:customStyle="1" w:styleId="Bodytext2Spacing0pt">
    <w:name w:val="Body text (2) + Spacing 0 pt"/>
    <w:basedOn w:val="Bodytext2"/>
    <w:rsid w:val="009A0211"/>
    <w:rPr>
      <w:rFonts w:ascii="Tahoma" w:eastAsia="Tahoma" w:hAnsi="Tahoma" w:cs="Tahoma"/>
      <w:b w:val="0"/>
      <w:bCs w:val="0"/>
      <w:i w:val="0"/>
      <w:iCs w:val="0"/>
      <w:smallCaps w:val="0"/>
      <w:strike w:val="0"/>
      <w:color w:val="000000"/>
      <w:spacing w:val="10"/>
      <w:w w:val="100"/>
      <w:position w:val="0"/>
      <w:sz w:val="19"/>
      <w:szCs w:val="19"/>
      <w:u w:val="none"/>
      <w:lang w:val="bg-BG" w:eastAsia="bg-BG" w:bidi="bg-BG"/>
    </w:rPr>
  </w:style>
  <w:style w:type="character" w:customStyle="1" w:styleId="Bodytext2TimesNewRoman11ptBold">
    <w:name w:val="Body text (2) + Times New Roman;11 pt;Bold"/>
    <w:basedOn w:val="Bodytext2"/>
    <w:rsid w:val="007C2DF1"/>
    <w:rPr>
      <w:rFonts w:ascii="Times New Roman" w:eastAsia="Times New Roman" w:hAnsi="Times New Roman" w:cs="Times New Roman"/>
      <w:b/>
      <w:bCs/>
      <w:i w:val="0"/>
      <w:iCs w:val="0"/>
      <w:smallCaps w:val="0"/>
      <w:strike w:val="0"/>
      <w:color w:val="000000"/>
      <w:spacing w:val="0"/>
      <w:w w:val="100"/>
      <w:position w:val="0"/>
      <w:sz w:val="22"/>
      <w:szCs w:val="22"/>
      <w:u w:val="none"/>
      <w:lang w:val="bg-BG" w:eastAsia="bg-BG" w:bidi="bg-BG"/>
    </w:rPr>
  </w:style>
  <w:style w:type="character" w:customStyle="1" w:styleId="Bodytext14Exact">
    <w:name w:val="Body text (14) Exact"/>
    <w:basedOn w:val="DefaultParagraphFont"/>
    <w:rsid w:val="009019E2"/>
    <w:rPr>
      <w:rFonts w:ascii="Arial" w:eastAsia="Arial" w:hAnsi="Arial" w:cs="Arial"/>
      <w:b w:val="0"/>
      <w:bCs w:val="0"/>
      <w:i/>
      <w:iCs/>
      <w:smallCaps w:val="0"/>
      <w:strike w:val="0"/>
      <w:spacing w:val="0"/>
      <w:sz w:val="21"/>
      <w:szCs w:val="21"/>
      <w:u w:val="none"/>
    </w:rPr>
  </w:style>
  <w:style w:type="character" w:customStyle="1" w:styleId="Bodytext14">
    <w:name w:val="Body text (14)_"/>
    <w:basedOn w:val="DefaultParagraphFont"/>
    <w:link w:val="Bodytext140"/>
    <w:rsid w:val="009019E2"/>
    <w:rPr>
      <w:rFonts w:ascii="Arial" w:eastAsia="Arial" w:hAnsi="Arial" w:cs="Arial"/>
      <w:i/>
      <w:iCs/>
      <w:sz w:val="21"/>
      <w:szCs w:val="21"/>
      <w:shd w:val="clear" w:color="auto" w:fill="FFFFFF"/>
      <w:lang w:val="en-US" w:bidi="en-US"/>
    </w:rPr>
  </w:style>
  <w:style w:type="paragraph" w:customStyle="1" w:styleId="Bodytext140">
    <w:name w:val="Body text (14)"/>
    <w:basedOn w:val="Normal"/>
    <w:link w:val="Bodytext14"/>
    <w:rsid w:val="009019E2"/>
    <w:pPr>
      <w:shd w:val="clear" w:color="auto" w:fill="FFFFFF"/>
      <w:spacing w:line="0" w:lineRule="atLeast"/>
    </w:pPr>
    <w:rPr>
      <w:rFonts w:ascii="Arial" w:eastAsia="Arial" w:hAnsi="Arial" w:cs="Arial"/>
      <w:i/>
      <w:iCs/>
      <w:color w:val="auto"/>
      <w:sz w:val="21"/>
      <w:szCs w:val="21"/>
      <w:lang w:val="en-US" w:eastAsia="en-US" w:bidi="en-US"/>
    </w:rPr>
  </w:style>
  <w:style w:type="character" w:customStyle="1" w:styleId="Bodytext70">
    <w:name w:val="Body text (7)_"/>
    <w:basedOn w:val="DefaultParagraphFont"/>
    <w:rsid w:val="00046DB0"/>
    <w:rPr>
      <w:rFonts w:ascii="Times New Roman" w:eastAsia="Times New Roman" w:hAnsi="Times New Roman" w:cs="Times New Roman"/>
      <w:b/>
      <w:bCs/>
      <w:i w:val="0"/>
      <w:iCs w:val="0"/>
      <w:smallCaps w:val="0"/>
      <w:strike w:val="0"/>
      <w:sz w:val="22"/>
      <w:szCs w:val="22"/>
      <w:u w:val="none"/>
    </w:rPr>
  </w:style>
  <w:style w:type="character" w:customStyle="1" w:styleId="Heading50">
    <w:name w:val="Heading #5_"/>
    <w:basedOn w:val="DefaultParagraphFont"/>
    <w:rsid w:val="00046DB0"/>
    <w:rPr>
      <w:rFonts w:ascii="Times New Roman" w:eastAsia="Times New Roman" w:hAnsi="Times New Roman" w:cs="Times New Roman"/>
      <w:b/>
      <w:bCs/>
      <w:i w:val="0"/>
      <w:iCs w:val="0"/>
      <w:smallCaps w:val="0"/>
      <w:strike w:val="0"/>
      <w:sz w:val="22"/>
      <w:szCs w:val="22"/>
      <w:u w:val="none"/>
    </w:rPr>
  </w:style>
  <w:style w:type="character" w:customStyle="1" w:styleId="Bodytext29pt">
    <w:name w:val="Body text (2) + 9 pt"/>
    <w:basedOn w:val="Bodytext2"/>
    <w:rsid w:val="00046DB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bg-BG" w:eastAsia="bg-BG" w:bidi="bg-BG"/>
    </w:rPr>
  </w:style>
  <w:style w:type="character" w:customStyle="1" w:styleId="Bodytext29ptSmallCaps">
    <w:name w:val="Body text (2) + 9 pt;Small Caps"/>
    <w:basedOn w:val="Bodytext2"/>
    <w:rsid w:val="00046DB0"/>
    <w:rPr>
      <w:rFonts w:ascii="Times New Roman" w:eastAsia="Times New Roman" w:hAnsi="Times New Roman" w:cs="Times New Roman"/>
      <w:b w:val="0"/>
      <w:bCs w:val="0"/>
      <w:i w:val="0"/>
      <w:iCs w:val="0"/>
      <w:smallCaps/>
      <w:strike w:val="0"/>
      <w:color w:val="000000"/>
      <w:spacing w:val="0"/>
      <w:w w:val="100"/>
      <w:position w:val="0"/>
      <w:sz w:val="18"/>
      <w:szCs w:val="18"/>
      <w:u w:val="none"/>
      <w:lang w:val="en-US" w:eastAsia="en-US" w:bidi="en-US"/>
    </w:rPr>
  </w:style>
  <w:style w:type="character" w:customStyle="1" w:styleId="Bodytext2Impact95pt">
    <w:name w:val="Body text (2) + Impact;9;5 pt"/>
    <w:basedOn w:val="Bodytext2"/>
    <w:rsid w:val="00046DB0"/>
    <w:rPr>
      <w:rFonts w:ascii="Impact" w:eastAsia="Impact" w:hAnsi="Impact" w:cs="Impact"/>
      <w:b/>
      <w:bCs/>
      <w:i w:val="0"/>
      <w:iCs w:val="0"/>
      <w:smallCaps w:val="0"/>
      <w:strike w:val="0"/>
      <w:color w:val="000000"/>
      <w:spacing w:val="0"/>
      <w:w w:val="100"/>
      <w:position w:val="0"/>
      <w:sz w:val="19"/>
      <w:szCs w:val="19"/>
      <w:u w:val="none"/>
      <w:lang w:val="bg-BG" w:eastAsia="bg-BG" w:bidi="bg-BG"/>
    </w:rPr>
  </w:style>
  <w:style w:type="character" w:customStyle="1" w:styleId="Bodytext2Impact95ptSmallCaps">
    <w:name w:val="Body text (2) + Impact;9;5 pt;Small Caps"/>
    <w:basedOn w:val="Bodytext2"/>
    <w:rsid w:val="00046DB0"/>
    <w:rPr>
      <w:rFonts w:ascii="Impact" w:eastAsia="Impact" w:hAnsi="Impact" w:cs="Impact"/>
      <w:b/>
      <w:bCs/>
      <w:i w:val="0"/>
      <w:iCs w:val="0"/>
      <w:smallCaps/>
      <w:strike w:val="0"/>
      <w:color w:val="000000"/>
      <w:spacing w:val="0"/>
      <w:w w:val="100"/>
      <w:position w:val="0"/>
      <w:sz w:val="19"/>
      <w:szCs w:val="19"/>
      <w:u w:val="none"/>
      <w:lang w:val="bg-BG" w:eastAsia="bg-BG" w:bidi="bg-BG"/>
    </w:rPr>
  </w:style>
  <w:style w:type="character" w:customStyle="1" w:styleId="Bodytext2Georgia95pt">
    <w:name w:val="Body text (2) + Georgia;9;5 pt"/>
    <w:basedOn w:val="Bodytext2"/>
    <w:rsid w:val="00046DB0"/>
    <w:rPr>
      <w:rFonts w:ascii="Georgia" w:eastAsia="Georgia" w:hAnsi="Georgia" w:cs="Georgia"/>
      <w:b w:val="0"/>
      <w:bCs w:val="0"/>
      <w:i w:val="0"/>
      <w:iCs w:val="0"/>
      <w:smallCaps w:val="0"/>
      <w:strike w:val="0"/>
      <w:color w:val="000000"/>
      <w:spacing w:val="0"/>
      <w:w w:val="100"/>
      <w:position w:val="0"/>
      <w:sz w:val="19"/>
      <w:szCs w:val="19"/>
      <w:u w:val="none"/>
      <w:lang w:val="bg-BG" w:eastAsia="bg-BG" w:bidi="bg-BG"/>
    </w:rPr>
  </w:style>
  <w:style w:type="character" w:customStyle="1" w:styleId="Bodytext712ptNotBold">
    <w:name w:val="Body text (7) + 12 pt;Not Bold"/>
    <w:basedOn w:val="Bodytext70"/>
    <w:rsid w:val="00046DB0"/>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Picturecaption6Exact">
    <w:name w:val="Picture caption (6) Exact"/>
    <w:basedOn w:val="DefaultParagraphFont"/>
    <w:link w:val="Picturecaption6"/>
    <w:rsid w:val="00046DB0"/>
    <w:rPr>
      <w:rFonts w:ascii="Times New Roman" w:eastAsia="Times New Roman" w:hAnsi="Times New Roman" w:cs="Times New Roman"/>
      <w:i/>
      <w:iCs/>
      <w:spacing w:val="-10"/>
      <w:shd w:val="clear" w:color="auto" w:fill="FFFFFF"/>
      <w:lang w:val="en-US" w:bidi="en-US"/>
    </w:rPr>
  </w:style>
  <w:style w:type="paragraph" w:customStyle="1" w:styleId="Picturecaption6">
    <w:name w:val="Picture caption (6)"/>
    <w:basedOn w:val="Normal"/>
    <w:link w:val="Picturecaption6Exact"/>
    <w:rsid w:val="00046DB0"/>
    <w:pPr>
      <w:shd w:val="clear" w:color="auto" w:fill="FFFFFF"/>
      <w:spacing w:line="0" w:lineRule="atLeast"/>
    </w:pPr>
    <w:rPr>
      <w:rFonts w:ascii="Times New Roman" w:eastAsia="Times New Roman" w:hAnsi="Times New Roman" w:cs="Times New Roman"/>
      <w:i/>
      <w:iCs/>
      <w:color w:val="auto"/>
      <w:spacing w:val="-10"/>
      <w:sz w:val="22"/>
      <w:szCs w:val="22"/>
      <w:lang w:val="en-US" w:eastAsia="en-US" w:bidi="en-US"/>
    </w:rPr>
  </w:style>
  <w:style w:type="character" w:customStyle="1" w:styleId="Bodytext11">
    <w:name w:val="Body text (11)_"/>
    <w:basedOn w:val="DefaultParagraphFont"/>
    <w:link w:val="Bodytext110"/>
    <w:rsid w:val="00B9159B"/>
    <w:rPr>
      <w:rFonts w:ascii="Segoe UI" w:eastAsia="Segoe UI" w:hAnsi="Segoe UI" w:cs="Segoe UI"/>
      <w:sz w:val="18"/>
      <w:szCs w:val="18"/>
      <w:shd w:val="clear" w:color="auto" w:fill="FFFFFF"/>
    </w:rPr>
  </w:style>
  <w:style w:type="character" w:customStyle="1" w:styleId="Bodytext11Exact">
    <w:name w:val="Body text (11) Exact"/>
    <w:basedOn w:val="DefaultParagraphFont"/>
    <w:rsid w:val="00B9159B"/>
    <w:rPr>
      <w:rFonts w:ascii="Segoe UI" w:eastAsia="Segoe UI" w:hAnsi="Segoe UI" w:cs="Segoe UI"/>
      <w:b w:val="0"/>
      <w:bCs w:val="0"/>
      <w:i w:val="0"/>
      <w:iCs w:val="0"/>
      <w:smallCaps w:val="0"/>
      <w:strike w:val="0"/>
      <w:sz w:val="18"/>
      <w:szCs w:val="18"/>
      <w:u w:val="none"/>
    </w:rPr>
  </w:style>
  <w:style w:type="character" w:customStyle="1" w:styleId="Bodytext20Exact">
    <w:name w:val="Body text (20) Exact"/>
    <w:basedOn w:val="DefaultParagraphFont"/>
    <w:link w:val="Bodytext200"/>
    <w:rsid w:val="00B9159B"/>
    <w:rPr>
      <w:rFonts w:ascii="Calibri" w:eastAsia="Calibri" w:hAnsi="Calibri" w:cs="Calibri"/>
      <w:i/>
      <w:iCs/>
      <w:spacing w:val="-20"/>
      <w:sz w:val="40"/>
      <w:szCs w:val="40"/>
      <w:shd w:val="clear" w:color="auto" w:fill="FFFFFF"/>
    </w:rPr>
  </w:style>
  <w:style w:type="character" w:customStyle="1" w:styleId="Bodytext24Exact">
    <w:name w:val="Body text (24) Exact"/>
    <w:basedOn w:val="DefaultParagraphFont"/>
    <w:link w:val="Bodytext24"/>
    <w:rsid w:val="00B9159B"/>
    <w:rPr>
      <w:rFonts w:ascii="Segoe UI" w:eastAsia="Segoe UI" w:hAnsi="Segoe UI" w:cs="Segoe UI"/>
      <w:i/>
      <w:iCs/>
      <w:sz w:val="17"/>
      <w:szCs w:val="17"/>
      <w:shd w:val="clear" w:color="auto" w:fill="FFFFFF"/>
    </w:rPr>
  </w:style>
  <w:style w:type="character" w:customStyle="1" w:styleId="HeaderorfooterCalibriNotItalicSpacing0pt">
    <w:name w:val="Header or footer + Calibri;Not Italic;Spacing 0 pt"/>
    <w:basedOn w:val="Headerorfooter"/>
    <w:rsid w:val="00B9159B"/>
    <w:rPr>
      <w:rFonts w:ascii="Calibri" w:eastAsia="Calibri" w:hAnsi="Calibri" w:cs="Calibri"/>
      <w:b w:val="0"/>
      <w:bCs w:val="0"/>
      <w:i/>
      <w:iCs/>
      <w:smallCaps w:val="0"/>
      <w:strike w:val="0"/>
      <w:color w:val="000000"/>
      <w:spacing w:val="0"/>
      <w:w w:val="100"/>
      <w:position w:val="0"/>
      <w:sz w:val="14"/>
      <w:szCs w:val="14"/>
      <w:u w:val="none"/>
      <w:lang w:val="en-US" w:eastAsia="en-US" w:bidi="en-US"/>
    </w:rPr>
  </w:style>
  <w:style w:type="character" w:customStyle="1" w:styleId="HeaderorfooterConsolas55ptNotItalicSpacing0ptScale30">
    <w:name w:val="Header or footer + Consolas;5;5 pt;Not Italic;Spacing 0 pt;Scale 30%"/>
    <w:basedOn w:val="Headerorfooter"/>
    <w:rsid w:val="00B9159B"/>
    <w:rPr>
      <w:rFonts w:ascii="Consolas" w:eastAsia="Consolas" w:hAnsi="Consolas" w:cs="Consolas"/>
      <w:b w:val="0"/>
      <w:bCs w:val="0"/>
      <w:i/>
      <w:iCs/>
      <w:smallCaps w:val="0"/>
      <w:strike w:val="0"/>
      <w:color w:val="000000"/>
      <w:spacing w:val="0"/>
      <w:w w:val="30"/>
      <w:position w:val="0"/>
      <w:sz w:val="11"/>
      <w:szCs w:val="11"/>
      <w:u w:val="none"/>
      <w:lang w:val="en-US" w:eastAsia="en-US" w:bidi="en-US"/>
    </w:rPr>
  </w:style>
  <w:style w:type="paragraph" w:customStyle="1" w:styleId="Bodytext110">
    <w:name w:val="Body text (11)"/>
    <w:basedOn w:val="Normal"/>
    <w:link w:val="Bodytext11"/>
    <w:rsid w:val="00B9159B"/>
    <w:pPr>
      <w:shd w:val="clear" w:color="auto" w:fill="FFFFFF"/>
      <w:spacing w:after="420" w:line="227" w:lineRule="exact"/>
    </w:pPr>
    <w:rPr>
      <w:rFonts w:ascii="Segoe UI" w:eastAsia="Segoe UI" w:hAnsi="Segoe UI" w:cs="Segoe UI"/>
      <w:color w:val="auto"/>
      <w:sz w:val="18"/>
      <w:szCs w:val="18"/>
      <w:lang w:eastAsia="en-US" w:bidi="ar-SA"/>
    </w:rPr>
  </w:style>
  <w:style w:type="paragraph" w:customStyle="1" w:styleId="Bodytext200">
    <w:name w:val="Body text (20)"/>
    <w:basedOn w:val="Normal"/>
    <w:link w:val="Bodytext20Exact"/>
    <w:rsid w:val="00B9159B"/>
    <w:pPr>
      <w:shd w:val="clear" w:color="auto" w:fill="FFFFFF"/>
      <w:spacing w:before="120" w:line="0" w:lineRule="atLeast"/>
    </w:pPr>
    <w:rPr>
      <w:rFonts w:ascii="Calibri" w:eastAsia="Calibri" w:hAnsi="Calibri" w:cs="Calibri"/>
      <w:i/>
      <w:iCs/>
      <w:color w:val="auto"/>
      <w:spacing w:val="-20"/>
      <w:sz w:val="40"/>
      <w:szCs w:val="40"/>
      <w:lang w:eastAsia="en-US" w:bidi="ar-SA"/>
    </w:rPr>
  </w:style>
  <w:style w:type="paragraph" w:customStyle="1" w:styleId="Bodytext24">
    <w:name w:val="Body text (24)"/>
    <w:basedOn w:val="Normal"/>
    <w:link w:val="Bodytext24Exact"/>
    <w:rsid w:val="00B9159B"/>
    <w:pPr>
      <w:shd w:val="clear" w:color="auto" w:fill="FFFFFF"/>
      <w:spacing w:line="0" w:lineRule="atLeast"/>
    </w:pPr>
    <w:rPr>
      <w:rFonts w:ascii="Segoe UI" w:eastAsia="Segoe UI" w:hAnsi="Segoe UI" w:cs="Segoe UI"/>
      <w:i/>
      <w:iCs/>
      <w:color w:val="auto"/>
      <w:sz w:val="17"/>
      <w:szCs w:val="17"/>
      <w:lang w:eastAsia="en-US" w:bidi="ar-SA"/>
    </w:rPr>
  </w:style>
  <w:style w:type="character" w:customStyle="1" w:styleId="Picturecaption0">
    <w:name w:val="Picture caption_"/>
    <w:basedOn w:val="DefaultParagraphFont"/>
    <w:rsid w:val="0074450C"/>
    <w:rPr>
      <w:rFonts w:ascii="Segoe UI" w:eastAsia="Segoe UI" w:hAnsi="Segoe UI" w:cs="Segoe UI"/>
      <w:b/>
      <w:bCs/>
      <w:i w:val="0"/>
      <w:iCs w:val="0"/>
      <w:smallCaps w:val="0"/>
      <w:strike w:val="0"/>
      <w:sz w:val="19"/>
      <w:szCs w:val="19"/>
      <w:u w:val="none"/>
    </w:rPr>
  </w:style>
  <w:style w:type="character" w:customStyle="1" w:styleId="Bodytext22">
    <w:name w:val="Body text (22)_"/>
    <w:basedOn w:val="DefaultParagraphFont"/>
    <w:link w:val="Bodytext220"/>
    <w:rsid w:val="0074450C"/>
    <w:rPr>
      <w:rFonts w:ascii="Segoe UI" w:eastAsia="Segoe UI" w:hAnsi="Segoe UI" w:cs="Segoe UI"/>
      <w:i/>
      <w:iCs/>
      <w:spacing w:val="-10"/>
      <w:sz w:val="18"/>
      <w:szCs w:val="18"/>
      <w:shd w:val="clear" w:color="auto" w:fill="FFFFFF"/>
    </w:rPr>
  </w:style>
  <w:style w:type="character" w:customStyle="1" w:styleId="Bodytext22Spacing0ptExact">
    <w:name w:val="Body text (22) + Spacing 0 pt Exact"/>
    <w:basedOn w:val="Bodytext22"/>
    <w:rsid w:val="0074450C"/>
    <w:rPr>
      <w:rFonts w:ascii="Segoe UI" w:eastAsia="Segoe UI" w:hAnsi="Segoe UI" w:cs="Segoe UI"/>
      <w:i/>
      <w:iCs/>
      <w:color w:val="000000"/>
      <w:spacing w:val="0"/>
      <w:w w:val="100"/>
      <w:position w:val="0"/>
      <w:sz w:val="18"/>
      <w:szCs w:val="18"/>
      <w:shd w:val="clear" w:color="auto" w:fill="FFFFFF"/>
      <w:lang w:val="bg-BG" w:eastAsia="bg-BG" w:bidi="bg-BG"/>
    </w:rPr>
  </w:style>
  <w:style w:type="paragraph" w:customStyle="1" w:styleId="Bodytext220">
    <w:name w:val="Body text (22)"/>
    <w:basedOn w:val="Normal"/>
    <w:link w:val="Bodytext22"/>
    <w:rsid w:val="0074450C"/>
    <w:pPr>
      <w:shd w:val="clear" w:color="auto" w:fill="FFFFFF"/>
      <w:spacing w:line="0" w:lineRule="atLeast"/>
    </w:pPr>
    <w:rPr>
      <w:rFonts w:ascii="Segoe UI" w:eastAsia="Segoe UI" w:hAnsi="Segoe UI" w:cs="Segoe UI"/>
      <w:i/>
      <w:iCs/>
      <w:color w:val="auto"/>
      <w:spacing w:val="-10"/>
      <w:sz w:val="18"/>
      <w:szCs w:val="18"/>
      <w:lang w:eastAsia="en-US" w:bidi="ar-SA"/>
    </w:rPr>
  </w:style>
  <w:style w:type="character" w:customStyle="1" w:styleId="Bodytext2FranklinGothicHeavy10pt">
    <w:name w:val="Body text (2) + Franklin Gothic Heavy;10 pt"/>
    <w:basedOn w:val="Bodytext2"/>
    <w:rsid w:val="004C4D4E"/>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bg-BG" w:eastAsia="bg-BG" w:bidi="bg-BG"/>
    </w:rPr>
  </w:style>
  <w:style w:type="character" w:customStyle="1" w:styleId="Bodytext10">
    <w:name w:val="Body text (10)_"/>
    <w:basedOn w:val="DefaultParagraphFont"/>
    <w:link w:val="Bodytext100"/>
    <w:rsid w:val="004C4D4E"/>
    <w:rPr>
      <w:rFonts w:ascii="Segoe UI" w:eastAsia="Segoe UI" w:hAnsi="Segoe UI" w:cs="Segoe UI"/>
      <w:b/>
      <w:bCs/>
      <w:sz w:val="19"/>
      <w:szCs w:val="19"/>
      <w:shd w:val="clear" w:color="auto" w:fill="FFFFFF"/>
    </w:rPr>
  </w:style>
  <w:style w:type="paragraph" w:customStyle="1" w:styleId="Bodytext100">
    <w:name w:val="Body text (10)"/>
    <w:basedOn w:val="Normal"/>
    <w:link w:val="Bodytext10"/>
    <w:rsid w:val="004C4D4E"/>
    <w:pPr>
      <w:shd w:val="clear" w:color="auto" w:fill="FFFFFF"/>
      <w:spacing w:after="120" w:line="0" w:lineRule="atLeast"/>
    </w:pPr>
    <w:rPr>
      <w:rFonts w:ascii="Segoe UI" w:eastAsia="Segoe UI" w:hAnsi="Segoe UI" w:cs="Segoe UI"/>
      <w:b/>
      <w:bCs/>
      <w:color w:val="auto"/>
      <w:sz w:val="19"/>
      <w:szCs w:val="19"/>
      <w:lang w:eastAsia="en-US" w:bidi="ar-SA"/>
    </w:rPr>
  </w:style>
  <w:style w:type="character" w:customStyle="1" w:styleId="Headerorfooter8ptNotItalicSpacing0pt">
    <w:name w:val="Header or footer + 8 pt;Not Italic;Spacing 0 pt"/>
    <w:basedOn w:val="Headerorfooter"/>
    <w:rsid w:val="004C4D4E"/>
    <w:rPr>
      <w:rFonts w:ascii="Verdana" w:eastAsia="Verdana" w:hAnsi="Verdana" w:cs="Verdana"/>
      <w:b w:val="0"/>
      <w:bCs w:val="0"/>
      <w:i/>
      <w:iCs/>
      <w:smallCaps w:val="0"/>
      <w:strike w:val="0"/>
      <w:color w:val="000000"/>
      <w:spacing w:val="0"/>
      <w:w w:val="100"/>
      <w:position w:val="0"/>
      <w:sz w:val="16"/>
      <w:szCs w:val="16"/>
      <w:u w:val="none"/>
      <w:lang w:val="bg-BG" w:eastAsia="bg-BG" w:bidi="bg-BG"/>
    </w:rPr>
  </w:style>
  <w:style w:type="numbering" w:customStyle="1" w:styleId="NoList2">
    <w:name w:val="No List2"/>
    <w:next w:val="NoList"/>
    <w:uiPriority w:val="99"/>
    <w:semiHidden/>
    <w:unhideWhenUsed/>
    <w:rsid w:val="007140D5"/>
  </w:style>
  <w:style w:type="character" w:customStyle="1" w:styleId="Footnote3">
    <w:name w:val="Footnote (3)_"/>
    <w:basedOn w:val="DefaultParagraphFont"/>
    <w:link w:val="Footnote30"/>
    <w:rsid w:val="007140D5"/>
    <w:rPr>
      <w:rFonts w:ascii="Times New Roman" w:eastAsia="Times New Roman" w:hAnsi="Times New Roman" w:cs="Times New Roman"/>
      <w:sz w:val="14"/>
      <w:szCs w:val="14"/>
      <w:shd w:val="clear" w:color="auto" w:fill="FFFFFF"/>
      <w:lang w:val="en-US" w:bidi="en-US"/>
    </w:rPr>
  </w:style>
  <w:style w:type="character" w:customStyle="1" w:styleId="Footnote4">
    <w:name w:val="Footnote (4)_"/>
    <w:basedOn w:val="DefaultParagraphFont"/>
    <w:link w:val="Footnote40"/>
    <w:rsid w:val="007140D5"/>
    <w:rPr>
      <w:rFonts w:ascii="Trebuchet MS" w:eastAsia="Trebuchet MS" w:hAnsi="Trebuchet MS" w:cs="Trebuchet MS"/>
      <w:b/>
      <w:bCs/>
      <w:sz w:val="10"/>
      <w:szCs w:val="10"/>
      <w:shd w:val="clear" w:color="auto" w:fill="FFFFFF"/>
      <w:lang w:val="en-US" w:bidi="en-US"/>
    </w:rPr>
  </w:style>
  <w:style w:type="character" w:customStyle="1" w:styleId="HeaderorfooterConsolas10ptNotItalicSpacing0pt">
    <w:name w:val="Header or footer + Consolas;10 pt;Not Italic;Spacing 0 pt"/>
    <w:basedOn w:val="Headerorfooter"/>
    <w:rsid w:val="007140D5"/>
    <w:rPr>
      <w:rFonts w:ascii="Consolas" w:eastAsia="Consolas" w:hAnsi="Consolas" w:cs="Consolas"/>
      <w:b w:val="0"/>
      <w:bCs w:val="0"/>
      <w:i/>
      <w:iCs/>
      <w:smallCaps w:val="0"/>
      <w:strike w:val="0"/>
      <w:color w:val="000000"/>
      <w:spacing w:val="0"/>
      <w:w w:val="100"/>
      <w:position w:val="0"/>
      <w:sz w:val="20"/>
      <w:szCs w:val="20"/>
      <w:u w:val="none"/>
      <w:lang w:val="bg-BG" w:eastAsia="bg-BG" w:bidi="bg-BG"/>
    </w:rPr>
  </w:style>
  <w:style w:type="character" w:customStyle="1" w:styleId="Heading52">
    <w:name w:val="Heading #5 (2)_"/>
    <w:basedOn w:val="DefaultParagraphFont"/>
    <w:link w:val="Heading520"/>
    <w:rsid w:val="007140D5"/>
    <w:rPr>
      <w:rFonts w:ascii="Segoe UI" w:eastAsia="Segoe UI" w:hAnsi="Segoe UI" w:cs="Segoe UI"/>
      <w:shd w:val="clear" w:color="auto" w:fill="FFFFFF"/>
    </w:rPr>
  </w:style>
  <w:style w:type="character" w:customStyle="1" w:styleId="Bodytext80">
    <w:name w:val="Body text (8)_"/>
    <w:basedOn w:val="DefaultParagraphFont"/>
    <w:rsid w:val="007140D5"/>
    <w:rPr>
      <w:rFonts w:ascii="Times New Roman" w:eastAsia="Times New Roman" w:hAnsi="Times New Roman" w:cs="Times New Roman"/>
      <w:b w:val="0"/>
      <w:bCs w:val="0"/>
      <w:i w:val="0"/>
      <w:iCs w:val="0"/>
      <w:smallCaps w:val="0"/>
      <w:strike w:val="0"/>
      <w:sz w:val="20"/>
      <w:szCs w:val="20"/>
      <w:u w:val="none"/>
    </w:rPr>
  </w:style>
  <w:style w:type="character" w:customStyle="1" w:styleId="Bodytext12Exact">
    <w:name w:val="Body text (12) Exact"/>
    <w:basedOn w:val="DefaultParagraphFont"/>
    <w:link w:val="Bodytext12"/>
    <w:rsid w:val="007140D5"/>
    <w:rPr>
      <w:rFonts w:ascii="Times New Roman" w:eastAsia="Times New Roman" w:hAnsi="Times New Roman" w:cs="Times New Roman"/>
      <w:sz w:val="16"/>
      <w:szCs w:val="16"/>
      <w:shd w:val="clear" w:color="auto" w:fill="FFFFFF"/>
    </w:rPr>
  </w:style>
  <w:style w:type="character" w:customStyle="1" w:styleId="Bodytext88ptExact">
    <w:name w:val="Body text (8) + 8 pt Exact"/>
    <w:basedOn w:val="Bodytext80"/>
    <w:rsid w:val="007140D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Bodytext13Exact">
    <w:name w:val="Body text (13) Exact"/>
    <w:basedOn w:val="DefaultParagraphFont"/>
    <w:rsid w:val="007140D5"/>
    <w:rPr>
      <w:rFonts w:ascii="Times New Roman" w:eastAsia="Times New Roman" w:hAnsi="Times New Roman" w:cs="Times New Roman"/>
      <w:b w:val="0"/>
      <w:bCs w:val="0"/>
      <w:i w:val="0"/>
      <w:iCs w:val="0"/>
      <w:smallCaps w:val="0"/>
      <w:strike w:val="0"/>
      <w:sz w:val="14"/>
      <w:szCs w:val="14"/>
      <w:u w:val="none"/>
    </w:rPr>
  </w:style>
  <w:style w:type="character" w:customStyle="1" w:styleId="Bodytext90">
    <w:name w:val="Body text (9)_"/>
    <w:basedOn w:val="DefaultParagraphFont"/>
    <w:rsid w:val="007140D5"/>
    <w:rPr>
      <w:rFonts w:ascii="Arial" w:eastAsia="Arial" w:hAnsi="Arial" w:cs="Arial"/>
      <w:b/>
      <w:bCs/>
      <w:i w:val="0"/>
      <w:iCs w:val="0"/>
      <w:smallCaps w:val="0"/>
      <w:strike w:val="0"/>
      <w:spacing w:val="0"/>
      <w:sz w:val="26"/>
      <w:szCs w:val="26"/>
      <w:u w:val="none"/>
    </w:rPr>
  </w:style>
  <w:style w:type="character" w:customStyle="1" w:styleId="Bodytext1195ptBold">
    <w:name w:val="Body text (11) + 9;5 pt;Bold"/>
    <w:basedOn w:val="Bodytext11"/>
    <w:rsid w:val="007140D5"/>
    <w:rPr>
      <w:rFonts w:ascii="Segoe UI" w:eastAsia="Segoe UI" w:hAnsi="Segoe UI" w:cs="Segoe UI"/>
      <w:b/>
      <w:bCs/>
      <w:i w:val="0"/>
      <w:iCs w:val="0"/>
      <w:smallCaps w:val="0"/>
      <w:strike w:val="0"/>
      <w:color w:val="000000"/>
      <w:spacing w:val="0"/>
      <w:w w:val="100"/>
      <w:position w:val="0"/>
      <w:sz w:val="19"/>
      <w:szCs w:val="19"/>
      <w:u w:val="none"/>
      <w:shd w:val="clear" w:color="auto" w:fill="FFFFFF"/>
      <w:lang w:val="bg-BG" w:eastAsia="bg-BG" w:bidi="bg-BG"/>
    </w:rPr>
  </w:style>
  <w:style w:type="character" w:customStyle="1" w:styleId="Bodytext15">
    <w:name w:val="Body text (15)_"/>
    <w:basedOn w:val="DefaultParagraphFont"/>
    <w:rsid w:val="007140D5"/>
    <w:rPr>
      <w:rFonts w:ascii="Segoe UI" w:eastAsia="Segoe UI" w:hAnsi="Segoe UI" w:cs="Segoe UI"/>
      <w:b w:val="0"/>
      <w:bCs w:val="0"/>
      <w:i w:val="0"/>
      <w:iCs w:val="0"/>
      <w:smallCaps w:val="0"/>
      <w:strike w:val="0"/>
      <w:spacing w:val="0"/>
      <w:sz w:val="17"/>
      <w:szCs w:val="17"/>
      <w:u w:val="none"/>
    </w:rPr>
  </w:style>
  <w:style w:type="character" w:customStyle="1" w:styleId="Bodytext150">
    <w:name w:val="Body text (15)"/>
    <w:basedOn w:val="Bodytext15"/>
    <w:rsid w:val="007140D5"/>
    <w:rPr>
      <w:rFonts w:ascii="Segoe UI" w:eastAsia="Segoe UI" w:hAnsi="Segoe UI" w:cs="Segoe UI"/>
      <w:b w:val="0"/>
      <w:bCs w:val="0"/>
      <w:i w:val="0"/>
      <w:iCs w:val="0"/>
      <w:smallCaps w:val="0"/>
      <w:strike w:val="0"/>
      <w:color w:val="000000"/>
      <w:spacing w:val="0"/>
      <w:w w:val="100"/>
      <w:position w:val="0"/>
      <w:sz w:val="17"/>
      <w:szCs w:val="17"/>
      <w:u w:val="single"/>
      <w:lang w:val="en-US" w:eastAsia="en-US" w:bidi="en-US"/>
    </w:rPr>
  </w:style>
  <w:style w:type="character" w:customStyle="1" w:styleId="Bodytext18Exact">
    <w:name w:val="Body text (18) Exact"/>
    <w:basedOn w:val="DefaultParagraphFont"/>
    <w:link w:val="Bodytext18"/>
    <w:rsid w:val="007140D5"/>
    <w:rPr>
      <w:rFonts w:ascii="Times New Roman" w:eastAsia="Times New Roman" w:hAnsi="Times New Roman" w:cs="Times New Roman"/>
      <w:sz w:val="36"/>
      <w:szCs w:val="36"/>
      <w:shd w:val="clear" w:color="auto" w:fill="FFFFFF"/>
    </w:rPr>
  </w:style>
  <w:style w:type="character" w:customStyle="1" w:styleId="Bodytext10Exact">
    <w:name w:val="Body text (10) Exact"/>
    <w:basedOn w:val="DefaultParagraphFont"/>
    <w:rsid w:val="007140D5"/>
    <w:rPr>
      <w:rFonts w:ascii="Segoe UI" w:eastAsia="Segoe UI" w:hAnsi="Segoe UI" w:cs="Segoe UI"/>
      <w:b/>
      <w:bCs/>
      <w:i w:val="0"/>
      <w:iCs w:val="0"/>
      <w:smallCaps w:val="0"/>
      <w:strike w:val="0"/>
      <w:sz w:val="19"/>
      <w:szCs w:val="19"/>
      <w:u w:val="none"/>
    </w:rPr>
  </w:style>
  <w:style w:type="character" w:customStyle="1" w:styleId="Bodytext16">
    <w:name w:val="Body text (16)_"/>
    <w:basedOn w:val="DefaultParagraphFont"/>
    <w:rsid w:val="007140D5"/>
    <w:rPr>
      <w:rFonts w:ascii="Segoe UI" w:eastAsia="Segoe UI" w:hAnsi="Segoe UI" w:cs="Segoe UI"/>
      <w:b/>
      <w:bCs/>
      <w:i w:val="0"/>
      <w:iCs w:val="0"/>
      <w:smallCaps w:val="0"/>
      <w:strike w:val="0"/>
      <w:sz w:val="22"/>
      <w:szCs w:val="22"/>
      <w:u w:val="none"/>
    </w:rPr>
  </w:style>
  <w:style w:type="character" w:customStyle="1" w:styleId="Bodytext160">
    <w:name w:val="Body text (16)"/>
    <w:basedOn w:val="Bodytext16"/>
    <w:rsid w:val="007140D5"/>
    <w:rPr>
      <w:rFonts w:ascii="Segoe UI" w:eastAsia="Segoe UI" w:hAnsi="Segoe UI" w:cs="Segoe UI"/>
      <w:b/>
      <w:bCs/>
      <w:i w:val="0"/>
      <w:iCs w:val="0"/>
      <w:smallCaps w:val="0"/>
      <w:strike w:val="0"/>
      <w:color w:val="000000"/>
      <w:spacing w:val="0"/>
      <w:w w:val="100"/>
      <w:position w:val="0"/>
      <w:sz w:val="22"/>
      <w:szCs w:val="22"/>
      <w:u w:val="single"/>
      <w:lang w:val="bg-BG" w:eastAsia="bg-BG" w:bidi="bg-BG"/>
    </w:rPr>
  </w:style>
  <w:style w:type="character" w:customStyle="1" w:styleId="Heading1NotBoldItalic">
    <w:name w:val="Heading #1 + Not Bold;Italic"/>
    <w:basedOn w:val="Heading10"/>
    <w:rsid w:val="007140D5"/>
    <w:rPr>
      <w:rFonts w:ascii="Times New Roman" w:eastAsia="Times New Roman" w:hAnsi="Times New Roman" w:cs="Times New Roman"/>
      <w:b/>
      <w:bCs/>
      <w:i/>
      <w:iCs/>
      <w:smallCaps w:val="0"/>
      <w:strike w:val="0"/>
      <w:color w:val="000000"/>
      <w:spacing w:val="0"/>
      <w:w w:val="100"/>
      <w:position w:val="0"/>
      <w:sz w:val="24"/>
      <w:szCs w:val="24"/>
      <w:u w:val="none"/>
      <w:lang w:val="bg-BG" w:eastAsia="bg-BG" w:bidi="bg-BG"/>
    </w:rPr>
  </w:style>
  <w:style w:type="character" w:customStyle="1" w:styleId="Bodytext295ptBold">
    <w:name w:val="Body text (2) + 9;5 pt;Bold"/>
    <w:basedOn w:val="Bodytext2"/>
    <w:rsid w:val="007140D5"/>
    <w:rPr>
      <w:rFonts w:ascii="Segoe UI" w:eastAsia="Segoe UI" w:hAnsi="Segoe UI" w:cs="Segoe UI"/>
      <w:b/>
      <w:bCs/>
      <w:i w:val="0"/>
      <w:iCs w:val="0"/>
      <w:smallCaps w:val="0"/>
      <w:strike w:val="0"/>
      <w:color w:val="000000"/>
      <w:spacing w:val="0"/>
      <w:w w:val="100"/>
      <w:position w:val="0"/>
      <w:sz w:val="19"/>
      <w:szCs w:val="19"/>
      <w:u w:val="none"/>
      <w:lang w:val="bg-BG" w:eastAsia="bg-BG" w:bidi="bg-BG"/>
    </w:rPr>
  </w:style>
  <w:style w:type="character" w:customStyle="1" w:styleId="Bodytext17">
    <w:name w:val="Body text (17)_"/>
    <w:basedOn w:val="DefaultParagraphFont"/>
    <w:link w:val="Bodytext170"/>
    <w:rsid w:val="007140D5"/>
    <w:rPr>
      <w:rFonts w:ascii="Consolas" w:eastAsia="Consolas" w:hAnsi="Consolas" w:cs="Consolas"/>
      <w:spacing w:val="-10"/>
      <w:sz w:val="18"/>
      <w:szCs w:val="18"/>
      <w:shd w:val="clear" w:color="auto" w:fill="FFFFFF"/>
    </w:rPr>
  </w:style>
  <w:style w:type="character" w:customStyle="1" w:styleId="Bodytext14NotItalic">
    <w:name w:val="Body text (14) + Not Italic"/>
    <w:basedOn w:val="Bodytext14"/>
    <w:rsid w:val="007140D5"/>
    <w:rPr>
      <w:rFonts w:ascii="Segoe UI" w:eastAsia="Segoe UI" w:hAnsi="Segoe UI" w:cs="Segoe UI"/>
      <w:b w:val="0"/>
      <w:bCs w:val="0"/>
      <w:i/>
      <w:iCs/>
      <w:smallCaps w:val="0"/>
      <w:strike w:val="0"/>
      <w:color w:val="000000"/>
      <w:spacing w:val="0"/>
      <w:w w:val="100"/>
      <w:position w:val="0"/>
      <w:sz w:val="22"/>
      <w:szCs w:val="22"/>
      <w:u w:val="none"/>
      <w:shd w:val="clear" w:color="auto" w:fill="FFFFFF"/>
      <w:lang w:val="bg-BG" w:eastAsia="bg-BG" w:bidi="bg-BG"/>
    </w:rPr>
  </w:style>
  <w:style w:type="character" w:customStyle="1" w:styleId="Bodytext2Consolas9ptSpacing0pt">
    <w:name w:val="Body text (2) + Consolas;9 pt;Spacing 0 pt"/>
    <w:basedOn w:val="Bodytext2"/>
    <w:rsid w:val="007140D5"/>
    <w:rPr>
      <w:rFonts w:ascii="Consolas" w:eastAsia="Consolas" w:hAnsi="Consolas" w:cs="Consolas"/>
      <w:b w:val="0"/>
      <w:bCs w:val="0"/>
      <w:i w:val="0"/>
      <w:iCs w:val="0"/>
      <w:smallCaps w:val="0"/>
      <w:strike w:val="0"/>
      <w:color w:val="000000"/>
      <w:spacing w:val="-10"/>
      <w:w w:val="100"/>
      <w:position w:val="0"/>
      <w:sz w:val="18"/>
      <w:szCs w:val="18"/>
      <w:u w:val="none"/>
      <w:lang w:val="bg-BG" w:eastAsia="bg-BG" w:bidi="bg-BG"/>
    </w:rPr>
  </w:style>
  <w:style w:type="character" w:customStyle="1" w:styleId="Bodytext19">
    <w:name w:val="Body text (19)_"/>
    <w:basedOn w:val="DefaultParagraphFont"/>
    <w:link w:val="Bodytext190"/>
    <w:rsid w:val="007140D5"/>
    <w:rPr>
      <w:rFonts w:ascii="Segoe UI" w:eastAsia="Segoe UI" w:hAnsi="Segoe UI" w:cs="Segoe UI"/>
      <w:b/>
      <w:bCs/>
      <w:i/>
      <w:iCs/>
      <w:shd w:val="clear" w:color="auto" w:fill="FFFFFF"/>
    </w:rPr>
  </w:style>
  <w:style w:type="character" w:customStyle="1" w:styleId="Bodytext2BoldItalic">
    <w:name w:val="Body text (2) + Bold;Italic"/>
    <w:basedOn w:val="Bodytext2"/>
    <w:rsid w:val="007140D5"/>
    <w:rPr>
      <w:rFonts w:ascii="Segoe UI" w:eastAsia="Segoe UI" w:hAnsi="Segoe UI" w:cs="Segoe UI"/>
      <w:b/>
      <w:bCs/>
      <w:i/>
      <w:iCs/>
      <w:smallCaps w:val="0"/>
      <w:strike w:val="0"/>
      <w:color w:val="000000"/>
      <w:spacing w:val="0"/>
      <w:w w:val="100"/>
      <w:position w:val="0"/>
      <w:sz w:val="22"/>
      <w:szCs w:val="22"/>
      <w:u w:val="none"/>
      <w:lang w:val="bg-BG" w:eastAsia="bg-BG" w:bidi="bg-BG"/>
    </w:rPr>
  </w:style>
  <w:style w:type="character" w:customStyle="1" w:styleId="Bodytext220ptBold">
    <w:name w:val="Body text (2) + 20 pt;Bold"/>
    <w:basedOn w:val="Bodytext2"/>
    <w:rsid w:val="007140D5"/>
    <w:rPr>
      <w:rFonts w:ascii="Segoe UI" w:eastAsia="Segoe UI" w:hAnsi="Segoe UI" w:cs="Segoe UI"/>
      <w:b/>
      <w:bCs/>
      <w:i w:val="0"/>
      <w:iCs w:val="0"/>
      <w:smallCaps w:val="0"/>
      <w:strike w:val="0"/>
      <w:color w:val="000000"/>
      <w:spacing w:val="0"/>
      <w:w w:val="100"/>
      <w:position w:val="0"/>
      <w:sz w:val="40"/>
      <w:szCs w:val="40"/>
      <w:u w:val="none"/>
      <w:lang w:val="bg-BG" w:eastAsia="bg-BG" w:bidi="bg-BG"/>
    </w:rPr>
  </w:style>
  <w:style w:type="character" w:customStyle="1" w:styleId="Bodytext1920ptNotItalic">
    <w:name w:val="Body text (19) + 20 pt;Not Italic"/>
    <w:basedOn w:val="Bodytext19"/>
    <w:rsid w:val="007140D5"/>
    <w:rPr>
      <w:rFonts w:ascii="Segoe UI" w:eastAsia="Segoe UI" w:hAnsi="Segoe UI" w:cs="Segoe UI"/>
      <w:b/>
      <w:bCs/>
      <w:i/>
      <w:iCs/>
      <w:color w:val="000000"/>
      <w:spacing w:val="0"/>
      <w:w w:val="100"/>
      <w:position w:val="0"/>
      <w:sz w:val="40"/>
      <w:szCs w:val="40"/>
      <w:shd w:val="clear" w:color="auto" w:fill="FFFFFF"/>
      <w:lang w:val="bg-BG" w:eastAsia="bg-BG" w:bidi="bg-BG"/>
    </w:rPr>
  </w:style>
  <w:style w:type="character" w:customStyle="1" w:styleId="Heading32Exact">
    <w:name w:val="Heading #3 (2) Exact"/>
    <w:basedOn w:val="DefaultParagraphFont"/>
    <w:link w:val="Heading32"/>
    <w:rsid w:val="007140D5"/>
    <w:rPr>
      <w:rFonts w:ascii="Calibri" w:eastAsia="Calibri" w:hAnsi="Calibri" w:cs="Calibri"/>
      <w:b/>
      <w:bCs/>
      <w:sz w:val="30"/>
      <w:szCs w:val="30"/>
      <w:shd w:val="clear" w:color="auto" w:fill="FFFFFF"/>
    </w:rPr>
  </w:style>
  <w:style w:type="character" w:customStyle="1" w:styleId="Heading6Exact">
    <w:name w:val="Heading #6 Exact"/>
    <w:basedOn w:val="DefaultParagraphFont"/>
    <w:link w:val="Heading6"/>
    <w:rsid w:val="007140D5"/>
    <w:rPr>
      <w:rFonts w:ascii="Segoe UI" w:eastAsia="Segoe UI" w:hAnsi="Segoe UI" w:cs="Segoe UI"/>
      <w:shd w:val="clear" w:color="auto" w:fill="FFFFFF"/>
    </w:rPr>
  </w:style>
  <w:style w:type="character" w:customStyle="1" w:styleId="Bodytext20SegoeUI9ptNotItalicSpacing0ptExact">
    <w:name w:val="Body text (20) + Segoe UI;9 pt;Not Italic;Spacing 0 pt Exact"/>
    <w:basedOn w:val="Bodytext20Exact"/>
    <w:rsid w:val="007140D5"/>
    <w:rPr>
      <w:rFonts w:ascii="Segoe UI" w:eastAsia="Segoe UI" w:hAnsi="Segoe UI" w:cs="Segoe UI"/>
      <w:b w:val="0"/>
      <w:bCs w:val="0"/>
      <w:i/>
      <w:iCs/>
      <w:smallCaps w:val="0"/>
      <w:strike w:val="0"/>
      <w:color w:val="000000"/>
      <w:spacing w:val="0"/>
      <w:w w:val="100"/>
      <w:position w:val="0"/>
      <w:sz w:val="18"/>
      <w:szCs w:val="18"/>
      <w:u w:val="none"/>
      <w:shd w:val="clear" w:color="auto" w:fill="FFFFFF"/>
      <w:lang w:val="en-US" w:eastAsia="en-US" w:bidi="en-US"/>
    </w:rPr>
  </w:style>
  <w:style w:type="character" w:customStyle="1" w:styleId="Bodytext20Verdana9ptBoldNotItalicSpacing0ptExact">
    <w:name w:val="Body text (20) + Verdana;9 pt;Bold;Not Italic;Spacing 0 pt Exact"/>
    <w:basedOn w:val="Bodytext20Exact"/>
    <w:rsid w:val="007140D5"/>
    <w:rPr>
      <w:rFonts w:ascii="Verdana" w:eastAsia="Verdana" w:hAnsi="Verdana" w:cs="Verdana"/>
      <w:b/>
      <w:bCs/>
      <w:i/>
      <w:iCs/>
      <w:smallCaps w:val="0"/>
      <w:strike w:val="0"/>
      <w:color w:val="000000"/>
      <w:spacing w:val="0"/>
      <w:w w:val="100"/>
      <w:position w:val="0"/>
      <w:sz w:val="18"/>
      <w:szCs w:val="18"/>
      <w:u w:val="none"/>
      <w:shd w:val="clear" w:color="auto" w:fill="FFFFFF"/>
      <w:lang w:val="bg-BG" w:eastAsia="bg-BG" w:bidi="bg-BG"/>
    </w:rPr>
  </w:style>
  <w:style w:type="character" w:customStyle="1" w:styleId="Bodytext20SmallCapsExact">
    <w:name w:val="Body text (20) + Small Caps Exact"/>
    <w:basedOn w:val="Bodytext20Exact"/>
    <w:rsid w:val="007140D5"/>
    <w:rPr>
      <w:rFonts w:ascii="Calibri" w:eastAsia="Calibri" w:hAnsi="Calibri" w:cs="Calibri"/>
      <w:b w:val="0"/>
      <w:bCs w:val="0"/>
      <w:i/>
      <w:iCs/>
      <w:smallCaps/>
      <w:strike w:val="0"/>
      <w:color w:val="000000"/>
      <w:spacing w:val="-20"/>
      <w:w w:val="100"/>
      <w:position w:val="0"/>
      <w:sz w:val="40"/>
      <w:szCs w:val="40"/>
      <w:u w:val="none"/>
      <w:shd w:val="clear" w:color="auto" w:fill="FFFFFF"/>
      <w:lang w:val="bg-BG" w:eastAsia="bg-BG" w:bidi="bg-BG"/>
    </w:rPr>
  </w:style>
  <w:style w:type="character" w:customStyle="1" w:styleId="Bodytext21Exact">
    <w:name w:val="Body text (21) Exact"/>
    <w:basedOn w:val="DefaultParagraphFont"/>
    <w:rsid w:val="007140D5"/>
    <w:rPr>
      <w:rFonts w:ascii="Segoe UI" w:eastAsia="Segoe UI" w:hAnsi="Segoe UI" w:cs="Segoe UI"/>
      <w:b/>
      <w:bCs/>
      <w:i w:val="0"/>
      <w:iCs w:val="0"/>
      <w:smallCaps w:val="0"/>
      <w:strike w:val="0"/>
      <w:sz w:val="22"/>
      <w:szCs w:val="22"/>
      <w:u w:val="none"/>
      <w:lang w:val="en-US" w:eastAsia="en-US" w:bidi="en-US"/>
    </w:rPr>
  </w:style>
  <w:style w:type="character" w:customStyle="1" w:styleId="Bodytext87ptExact">
    <w:name w:val="Body text (8) + 7 pt Exact"/>
    <w:basedOn w:val="Bodytext80"/>
    <w:rsid w:val="007140D5"/>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Bodytext109ptNotBoldExact">
    <w:name w:val="Body text (10) + 9 pt;Not Bold Exact"/>
    <w:basedOn w:val="Bodytext10"/>
    <w:rsid w:val="007140D5"/>
    <w:rPr>
      <w:rFonts w:ascii="Segoe UI" w:eastAsia="Segoe UI" w:hAnsi="Segoe UI" w:cs="Segoe UI"/>
      <w:b/>
      <w:bCs/>
      <w:i w:val="0"/>
      <w:iCs w:val="0"/>
      <w:smallCaps w:val="0"/>
      <w:strike w:val="0"/>
      <w:color w:val="000000"/>
      <w:spacing w:val="0"/>
      <w:w w:val="100"/>
      <w:position w:val="0"/>
      <w:sz w:val="18"/>
      <w:szCs w:val="18"/>
      <w:u w:val="none"/>
      <w:shd w:val="clear" w:color="auto" w:fill="FFFFFF"/>
      <w:lang w:val="bg-BG" w:eastAsia="bg-BG" w:bidi="bg-BG"/>
    </w:rPr>
  </w:style>
  <w:style w:type="character" w:customStyle="1" w:styleId="Bodytext22Exact">
    <w:name w:val="Body text (22) Exact"/>
    <w:basedOn w:val="DefaultParagraphFont"/>
    <w:rsid w:val="007140D5"/>
    <w:rPr>
      <w:rFonts w:ascii="Segoe UI" w:eastAsia="Segoe UI" w:hAnsi="Segoe UI" w:cs="Segoe UI"/>
      <w:b w:val="0"/>
      <w:bCs w:val="0"/>
      <w:i/>
      <w:iCs/>
      <w:smallCaps w:val="0"/>
      <w:strike w:val="0"/>
      <w:spacing w:val="-10"/>
      <w:sz w:val="18"/>
      <w:szCs w:val="18"/>
      <w:u w:val="none"/>
    </w:rPr>
  </w:style>
  <w:style w:type="character" w:customStyle="1" w:styleId="Bodytext23Exact">
    <w:name w:val="Body text (23) Exact"/>
    <w:basedOn w:val="DefaultParagraphFont"/>
    <w:link w:val="Bodytext23"/>
    <w:rsid w:val="007140D5"/>
    <w:rPr>
      <w:rFonts w:ascii="Times New Roman" w:eastAsia="Times New Roman" w:hAnsi="Times New Roman" w:cs="Times New Roman"/>
      <w:i/>
      <w:iCs/>
      <w:sz w:val="19"/>
      <w:szCs w:val="19"/>
      <w:shd w:val="clear" w:color="auto" w:fill="FFFFFF"/>
    </w:rPr>
  </w:style>
  <w:style w:type="character" w:customStyle="1" w:styleId="Bodytext210pt">
    <w:name w:val="Body text (2) + 10 pt"/>
    <w:basedOn w:val="Bodytext2"/>
    <w:rsid w:val="007140D5"/>
    <w:rPr>
      <w:rFonts w:ascii="Segoe UI" w:eastAsia="Segoe UI" w:hAnsi="Segoe UI" w:cs="Segoe UI"/>
      <w:b w:val="0"/>
      <w:bCs w:val="0"/>
      <w:i w:val="0"/>
      <w:iCs w:val="0"/>
      <w:smallCaps w:val="0"/>
      <w:strike w:val="0"/>
      <w:color w:val="000000"/>
      <w:spacing w:val="0"/>
      <w:w w:val="100"/>
      <w:position w:val="0"/>
      <w:sz w:val="20"/>
      <w:szCs w:val="20"/>
      <w:u w:val="none"/>
      <w:lang w:val="bg-BG" w:eastAsia="bg-BG" w:bidi="bg-BG"/>
    </w:rPr>
  </w:style>
  <w:style w:type="character" w:customStyle="1" w:styleId="Bodytext2Consolas10pt">
    <w:name w:val="Body text (2) + Consolas;10 pt"/>
    <w:basedOn w:val="Bodytext2"/>
    <w:rsid w:val="007140D5"/>
    <w:rPr>
      <w:rFonts w:ascii="Consolas" w:eastAsia="Consolas" w:hAnsi="Consolas" w:cs="Consolas"/>
      <w:b w:val="0"/>
      <w:bCs w:val="0"/>
      <w:i w:val="0"/>
      <w:iCs w:val="0"/>
      <w:smallCaps w:val="0"/>
      <w:strike w:val="0"/>
      <w:color w:val="000000"/>
      <w:spacing w:val="0"/>
      <w:w w:val="100"/>
      <w:position w:val="0"/>
      <w:sz w:val="20"/>
      <w:szCs w:val="20"/>
      <w:u w:val="none"/>
      <w:lang w:val="bg-BG" w:eastAsia="bg-BG" w:bidi="bg-BG"/>
    </w:rPr>
  </w:style>
  <w:style w:type="character" w:customStyle="1" w:styleId="Bodytext2Arial10pt">
    <w:name w:val="Body text (2) + Arial;10 pt"/>
    <w:basedOn w:val="Bodytext2"/>
    <w:rsid w:val="007140D5"/>
    <w:rPr>
      <w:rFonts w:ascii="Arial" w:eastAsia="Arial" w:hAnsi="Arial" w:cs="Arial"/>
      <w:b w:val="0"/>
      <w:bCs w:val="0"/>
      <w:i w:val="0"/>
      <w:iCs w:val="0"/>
      <w:smallCaps w:val="0"/>
      <w:strike w:val="0"/>
      <w:color w:val="000000"/>
      <w:spacing w:val="0"/>
      <w:w w:val="100"/>
      <w:position w:val="0"/>
      <w:sz w:val="20"/>
      <w:szCs w:val="20"/>
      <w:u w:val="none"/>
      <w:lang w:val="bg-BG" w:eastAsia="bg-BG" w:bidi="bg-BG"/>
    </w:rPr>
  </w:style>
  <w:style w:type="character" w:customStyle="1" w:styleId="Bodytext2Arial10ptItalic">
    <w:name w:val="Body text (2) + Arial;10 pt;Italic"/>
    <w:basedOn w:val="Bodytext2"/>
    <w:rsid w:val="007140D5"/>
    <w:rPr>
      <w:rFonts w:ascii="Arial" w:eastAsia="Arial" w:hAnsi="Arial" w:cs="Arial"/>
      <w:b w:val="0"/>
      <w:bCs w:val="0"/>
      <w:i/>
      <w:iCs/>
      <w:smallCaps w:val="0"/>
      <w:strike w:val="0"/>
      <w:color w:val="000000"/>
      <w:spacing w:val="0"/>
      <w:w w:val="100"/>
      <w:position w:val="0"/>
      <w:sz w:val="20"/>
      <w:szCs w:val="20"/>
      <w:u w:val="none"/>
      <w:lang w:val="bg-BG" w:eastAsia="bg-BG" w:bidi="bg-BG"/>
    </w:rPr>
  </w:style>
  <w:style w:type="character" w:customStyle="1" w:styleId="Bodytext27ptSpacing0pt">
    <w:name w:val="Body text (2) + 7 pt;Spacing 0 pt"/>
    <w:basedOn w:val="Bodytext2"/>
    <w:rsid w:val="007140D5"/>
    <w:rPr>
      <w:rFonts w:ascii="Segoe UI" w:eastAsia="Segoe UI" w:hAnsi="Segoe UI" w:cs="Segoe UI"/>
      <w:b w:val="0"/>
      <w:bCs w:val="0"/>
      <w:i w:val="0"/>
      <w:iCs w:val="0"/>
      <w:smallCaps w:val="0"/>
      <w:strike w:val="0"/>
      <w:color w:val="000000"/>
      <w:spacing w:val="-10"/>
      <w:w w:val="100"/>
      <w:position w:val="0"/>
      <w:sz w:val="14"/>
      <w:szCs w:val="14"/>
      <w:u w:val="none"/>
      <w:lang w:val="bg-BG" w:eastAsia="bg-BG" w:bidi="bg-BG"/>
    </w:rPr>
  </w:style>
  <w:style w:type="character" w:customStyle="1" w:styleId="Bodytext285ptItalic">
    <w:name w:val="Body text (2) + 8;5 pt;Italic"/>
    <w:basedOn w:val="Bodytext2"/>
    <w:rsid w:val="007140D5"/>
    <w:rPr>
      <w:rFonts w:ascii="Segoe UI" w:eastAsia="Segoe UI" w:hAnsi="Segoe UI" w:cs="Segoe UI"/>
      <w:b w:val="0"/>
      <w:bCs w:val="0"/>
      <w:i/>
      <w:iCs/>
      <w:smallCaps w:val="0"/>
      <w:strike w:val="0"/>
      <w:color w:val="000000"/>
      <w:spacing w:val="0"/>
      <w:w w:val="100"/>
      <w:position w:val="0"/>
      <w:sz w:val="17"/>
      <w:szCs w:val="17"/>
      <w:u w:val="none"/>
      <w:lang w:val="bg-BG" w:eastAsia="bg-BG" w:bidi="bg-BG"/>
    </w:rPr>
  </w:style>
  <w:style w:type="character" w:customStyle="1" w:styleId="Bodytext25ptItalicScale150">
    <w:name w:val="Body text (2) + 5 pt;Italic;Scale 150%"/>
    <w:basedOn w:val="Bodytext2"/>
    <w:rsid w:val="007140D5"/>
    <w:rPr>
      <w:rFonts w:ascii="Segoe UI" w:eastAsia="Segoe UI" w:hAnsi="Segoe UI" w:cs="Segoe UI"/>
      <w:b w:val="0"/>
      <w:bCs w:val="0"/>
      <w:i/>
      <w:iCs/>
      <w:smallCaps w:val="0"/>
      <w:strike w:val="0"/>
      <w:color w:val="000000"/>
      <w:spacing w:val="0"/>
      <w:w w:val="150"/>
      <w:position w:val="0"/>
      <w:sz w:val="10"/>
      <w:szCs w:val="10"/>
      <w:u w:val="none"/>
      <w:lang w:val="en-US" w:eastAsia="en-US" w:bidi="en-US"/>
    </w:rPr>
  </w:style>
  <w:style w:type="character" w:customStyle="1" w:styleId="Bodytext21">
    <w:name w:val="Body text (21)_"/>
    <w:basedOn w:val="DefaultParagraphFont"/>
    <w:link w:val="Bodytext210"/>
    <w:rsid w:val="007140D5"/>
    <w:rPr>
      <w:rFonts w:ascii="Segoe UI" w:eastAsia="Segoe UI" w:hAnsi="Segoe UI" w:cs="Segoe UI"/>
      <w:b/>
      <w:bCs/>
      <w:shd w:val="clear" w:color="auto" w:fill="FFFFFF"/>
    </w:rPr>
  </w:style>
  <w:style w:type="character" w:customStyle="1" w:styleId="Heading8">
    <w:name w:val="Heading #8_"/>
    <w:basedOn w:val="DefaultParagraphFont"/>
    <w:link w:val="Heading80"/>
    <w:rsid w:val="007140D5"/>
    <w:rPr>
      <w:rFonts w:ascii="Segoe UI" w:eastAsia="Segoe UI" w:hAnsi="Segoe UI" w:cs="Segoe UI"/>
      <w:b/>
      <w:bCs/>
      <w:sz w:val="19"/>
      <w:szCs w:val="19"/>
      <w:shd w:val="clear" w:color="auto" w:fill="FFFFFF"/>
    </w:rPr>
  </w:style>
  <w:style w:type="character" w:customStyle="1" w:styleId="Tableofcontents">
    <w:name w:val="Table of contents_"/>
    <w:basedOn w:val="DefaultParagraphFont"/>
    <w:link w:val="Tableofcontents0"/>
    <w:rsid w:val="007140D5"/>
    <w:rPr>
      <w:rFonts w:ascii="Segoe UI" w:eastAsia="Segoe UI" w:hAnsi="Segoe UI" w:cs="Segoe UI"/>
      <w:sz w:val="18"/>
      <w:szCs w:val="18"/>
      <w:shd w:val="clear" w:color="auto" w:fill="FFFFFF"/>
    </w:rPr>
  </w:style>
  <w:style w:type="character" w:customStyle="1" w:styleId="Tableofcontents11ptScale20">
    <w:name w:val="Table of contents + 11 pt;Scale 20%"/>
    <w:basedOn w:val="Tableofcontents"/>
    <w:rsid w:val="007140D5"/>
    <w:rPr>
      <w:rFonts w:ascii="Segoe UI" w:eastAsia="Segoe UI" w:hAnsi="Segoe UI" w:cs="Segoe UI"/>
      <w:color w:val="000000"/>
      <w:spacing w:val="0"/>
      <w:w w:val="20"/>
      <w:position w:val="0"/>
      <w:sz w:val="22"/>
      <w:szCs w:val="22"/>
      <w:shd w:val="clear" w:color="auto" w:fill="FFFFFF"/>
      <w:lang w:val="en-US" w:eastAsia="en-US" w:bidi="en-US"/>
    </w:rPr>
  </w:style>
  <w:style w:type="character" w:customStyle="1" w:styleId="Tableofcontents95ptBold">
    <w:name w:val="Table of contents + 9;5 pt;Bold"/>
    <w:basedOn w:val="Tableofcontents"/>
    <w:rsid w:val="007140D5"/>
    <w:rPr>
      <w:rFonts w:ascii="Segoe UI" w:eastAsia="Segoe UI" w:hAnsi="Segoe UI" w:cs="Segoe UI"/>
      <w:b/>
      <w:bCs/>
      <w:color w:val="000000"/>
      <w:spacing w:val="0"/>
      <w:w w:val="100"/>
      <w:position w:val="0"/>
      <w:sz w:val="19"/>
      <w:szCs w:val="19"/>
      <w:shd w:val="clear" w:color="auto" w:fill="FFFFFF"/>
      <w:lang w:val="bg-BG" w:eastAsia="bg-BG" w:bidi="bg-BG"/>
    </w:rPr>
  </w:style>
  <w:style w:type="character" w:customStyle="1" w:styleId="Headerorfooter95ptBoldNotItalicSpacing0pt">
    <w:name w:val="Header or footer + 9;5 pt;Bold;Not Italic;Spacing 0 pt"/>
    <w:basedOn w:val="Headerorfooter"/>
    <w:rsid w:val="007140D5"/>
    <w:rPr>
      <w:rFonts w:ascii="Verdana" w:eastAsia="Verdana" w:hAnsi="Verdana" w:cs="Verdana"/>
      <w:b/>
      <w:bCs/>
      <w:i/>
      <w:iCs/>
      <w:smallCaps w:val="0"/>
      <w:strike w:val="0"/>
      <w:color w:val="000000"/>
      <w:spacing w:val="0"/>
      <w:w w:val="100"/>
      <w:position w:val="0"/>
      <w:sz w:val="19"/>
      <w:szCs w:val="19"/>
      <w:u w:val="none"/>
      <w:lang w:val="bg-BG" w:eastAsia="bg-BG" w:bidi="bg-BG"/>
    </w:rPr>
  </w:style>
  <w:style w:type="character" w:customStyle="1" w:styleId="Bodytext2Consolas9ptSpacing-1pt">
    <w:name w:val="Body text (2) + Consolas;9 pt;Spacing -1 pt"/>
    <w:basedOn w:val="Bodytext2"/>
    <w:rsid w:val="007140D5"/>
    <w:rPr>
      <w:rFonts w:ascii="Consolas" w:eastAsia="Consolas" w:hAnsi="Consolas" w:cs="Consolas"/>
      <w:b w:val="0"/>
      <w:bCs w:val="0"/>
      <w:i w:val="0"/>
      <w:iCs w:val="0"/>
      <w:smallCaps w:val="0"/>
      <w:strike w:val="0"/>
      <w:color w:val="000000"/>
      <w:spacing w:val="-30"/>
      <w:w w:val="100"/>
      <w:position w:val="0"/>
      <w:sz w:val="18"/>
      <w:szCs w:val="18"/>
      <w:u w:val="none"/>
      <w:lang w:val="bg-BG" w:eastAsia="bg-BG" w:bidi="bg-BG"/>
    </w:rPr>
  </w:style>
  <w:style w:type="character" w:customStyle="1" w:styleId="Bodytext25Exact">
    <w:name w:val="Body text (25) Exact"/>
    <w:basedOn w:val="DefaultParagraphFont"/>
    <w:link w:val="Bodytext25"/>
    <w:rsid w:val="007140D5"/>
    <w:rPr>
      <w:rFonts w:ascii="Segoe UI" w:eastAsia="Segoe UI" w:hAnsi="Segoe UI" w:cs="Segoe UI"/>
      <w:sz w:val="18"/>
      <w:szCs w:val="18"/>
      <w:shd w:val="clear" w:color="auto" w:fill="FFFFFF"/>
    </w:rPr>
  </w:style>
  <w:style w:type="character" w:customStyle="1" w:styleId="Bodytext13Verdana5ptSpacing0ptExact">
    <w:name w:val="Body text (13) + Verdana;5 pt;Spacing 0 pt Exact"/>
    <w:basedOn w:val="Bodytext13"/>
    <w:rsid w:val="007140D5"/>
    <w:rPr>
      <w:rFonts w:ascii="Verdana" w:eastAsia="Verdana" w:hAnsi="Verdana" w:cs="Verdana"/>
      <w:spacing w:val="-10"/>
      <w:sz w:val="10"/>
      <w:szCs w:val="10"/>
      <w:shd w:val="clear" w:color="auto" w:fill="FFFFFF"/>
      <w:lang w:val="bg-BG" w:eastAsia="bg-BG" w:bidi="bg-BG"/>
    </w:rPr>
  </w:style>
  <w:style w:type="character" w:customStyle="1" w:styleId="Bodytext11ItalicSpacing0pt">
    <w:name w:val="Body text (11) + Italic;Spacing 0 pt"/>
    <w:basedOn w:val="Bodytext11"/>
    <w:rsid w:val="007140D5"/>
    <w:rPr>
      <w:rFonts w:ascii="Segoe UI" w:eastAsia="Segoe UI" w:hAnsi="Segoe UI" w:cs="Segoe UI"/>
      <w:b w:val="0"/>
      <w:bCs w:val="0"/>
      <w:i/>
      <w:iCs/>
      <w:smallCaps w:val="0"/>
      <w:strike w:val="0"/>
      <w:color w:val="000000"/>
      <w:spacing w:val="-10"/>
      <w:w w:val="100"/>
      <w:position w:val="0"/>
      <w:sz w:val="18"/>
      <w:szCs w:val="18"/>
      <w:u w:val="none"/>
      <w:shd w:val="clear" w:color="auto" w:fill="FFFFFF"/>
      <w:lang w:val="bg-BG" w:eastAsia="bg-BG" w:bidi="bg-BG"/>
    </w:rPr>
  </w:style>
  <w:style w:type="character" w:customStyle="1" w:styleId="Bodytext22NotItalicSpacing0pt">
    <w:name w:val="Body text (22) + Not Italic;Spacing 0 pt"/>
    <w:basedOn w:val="Bodytext22"/>
    <w:rsid w:val="007140D5"/>
    <w:rPr>
      <w:rFonts w:ascii="Segoe UI" w:eastAsia="Segoe UI" w:hAnsi="Segoe UI" w:cs="Segoe UI"/>
      <w:b w:val="0"/>
      <w:bCs w:val="0"/>
      <w:i/>
      <w:iCs/>
      <w:smallCaps w:val="0"/>
      <w:strike w:val="0"/>
      <w:color w:val="000000"/>
      <w:spacing w:val="0"/>
      <w:w w:val="100"/>
      <w:position w:val="0"/>
      <w:sz w:val="18"/>
      <w:szCs w:val="18"/>
      <w:u w:val="none"/>
      <w:shd w:val="clear" w:color="auto" w:fill="FFFFFF"/>
      <w:lang w:val="en-US" w:eastAsia="en-US" w:bidi="en-US"/>
    </w:rPr>
  </w:style>
  <w:style w:type="character" w:customStyle="1" w:styleId="Headerorfooter8ptNotItalic">
    <w:name w:val="Header or footer + 8 pt;Not Italic"/>
    <w:basedOn w:val="Headerorfooter"/>
    <w:rsid w:val="007140D5"/>
    <w:rPr>
      <w:rFonts w:ascii="Verdana" w:eastAsia="Verdana" w:hAnsi="Verdana" w:cs="Verdana"/>
      <w:b w:val="0"/>
      <w:bCs w:val="0"/>
      <w:i/>
      <w:iCs/>
      <w:smallCaps w:val="0"/>
      <w:strike w:val="0"/>
      <w:color w:val="000000"/>
      <w:spacing w:val="-10"/>
      <w:w w:val="100"/>
      <w:position w:val="0"/>
      <w:sz w:val="16"/>
      <w:szCs w:val="16"/>
      <w:u w:val="none"/>
      <w:lang w:val="bg-BG" w:eastAsia="bg-BG" w:bidi="bg-BG"/>
    </w:rPr>
  </w:style>
  <w:style w:type="character" w:customStyle="1" w:styleId="Bodytext285ptSmallCaps">
    <w:name w:val="Body text (2) + 8;5 pt;Small Caps"/>
    <w:basedOn w:val="Bodytext2"/>
    <w:rsid w:val="007140D5"/>
    <w:rPr>
      <w:rFonts w:ascii="Segoe UI" w:eastAsia="Segoe UI" w:hAnsi="Segoe UI" w:cs="Segoe UI"/>
      <w:b w:val="0"/>
      <w:bCs w:val="0"/>
      <w:i w:val="0"/>
      <w:iCs w:val="0"/>
      <w:smallCaps/>
      <w:strike w:val="0"/>
      <w:color w:val="000000"/>
      <w:spacing w:val="0"/>
      <w:w w:val="100"/>
      <w:position w:val="0"/>
      <w:sz w:val="17"/>
      <w:szCs w:val="17"/>
      <w:u w:val="none"/>
      <w:lang w:val="bg-BG" w:eastAsia="bg-BG" w:bidi="bg-BG"/>
    </w:rPr>
  </w:style>
  <w:style w:type="character" w:customStyle="1" w:styleId="Bodytext29ptItalicSpacing0pt">
    <w:name w:val="Body text (2) + 9 pt;Italic;Spacing 0 pt"/>
    <w:basedOn w:val="Bodytext2"/>
    <w:rsid w:val="007140D5"/>
    <w:rPr>
      <w:rFonts w:ascii="Segoe UI" w:eastAsia="Segoe UI" w:hAnsi="Segoe UI" w:cs="Segoe UI"/>
      <w:b w:val="0"/>
      <w:bCs w:val="0"/>
      <w:i/>
      <w:iCs/>
      <w:smallCaps w:val="0"/>
      <w:strike w:val="0"/>
      <w:color w:val="000000"/>
      <w:spacing w:val="-10"/>
      <w:w w:val="100"/>
      <w:position w:val="0"/>
      <w:sz w:val="18"/>
      <w:szCs w:val="18"/>
      <w:u w:val="none"/>
      <w:lang w:val="bg-BG" w:eastAsia="bg-BG" w:bidi="bg-BG"/>
    </w:rPr>
  </w:style>
  <w:style w:type="character" w:customStyle="1" w:styleId="Bodytext29ptSpacing2pt">
    <w:name w:val="Body text (2) + 9 pt;Spacing 2 pt"/>
    <w:basedOn w:val="Bodytext2"/>
    <w:rsid w:val="007140D5"/>
    <w:rPr>
      <w:rFonts w:ascii="Segoe UI" w:eastAsia="Segoe UI" w:hAnsi="Segoe UI" w:cs="Segoe UI"/>
      <w:b w:val="0"/>
      <w:bCs w:val="0"/>
      <w:i w:val="0"/>
      <w:iCs w:val="0"/>
      <w:smallCaps w:val="0"/>
      <w:strike w:val="0"/>
      <w:color w:val="000000"/>
      <w:spacing w:val="50"/>
      <w:w w:val="100"/>
      <w:position w:val="0"/>
      <w:sz w:val="18"/>
      <w:szCs w:val="18"/>
      <w:u w:val="none"/>
      <w:lang w:val="bg-BG" w:eastAsia="bg-BG" w:bidi="bg-BG"/>
    </w:rPr>
  </w:style>
  <w:style w:type="character" w:customStyle="1" w:styleId="Bodytext2Calibri8pt">
    <w:name w:val="Body text (2) + Calibri;8 pt"/>
    <w:basedOn w:val="Bodytext2"/>
    <w:rsid w:val="007140D5"/>
    <w:rPr>
      <w:rFonts w:ascii="Calibri" w:eastAsia="Calibri" w:hAnsi="Calibri" w:cs="Calibri"/>
      <w:b w:val="0"/>
      <w:bCs w:val="0"/>
      <w:i w:val="0"/>
      <w:iCs w:val="0"/>
      <w:smallCaps w:val="0"/>
      <w:strike w:val="0"/>
      <w:color w:val="000000"/>
      <w:spacing w:val="0"/>
      <w:w w:val="100"/>
      <w:position w:val="0"/>
      <w:sz w:val="16"/>
      <w:szCs w:val="16"/>
      <w:u w:val="none"/>
      <w:lang w:val="bg-BG" w:eastAsia="bg-BG" w:bidi="bg-BG"/>
    </w:rPr>
  </w:style>
  <w:style w:type="character" w:customStyle="1" w:styleId="Bodytext2Calibri8ptItalic">
    <w:name w:val="Body text (2) + Calibri;8 pt;Italic"/>
    <w:basedOn w:val="Bodytext2"/>
    <w:rsid w:val="007140D5"/>
    <w:rPr>
      <w:rFonts w:ascii="Calibri" w:eastAsia="Calibri" w:hAnsi="Calibri" w:cs="Calibri"/>
      <w:b w:val="0"/>
      <w:bCs w:val="0"/>
      <w:i/>
      <w:iCs/>
      <w:smallCaps w:val="0"/>
      <w:strike w:val="0"/>
      <w:color w:val="000000"/>
      <w:spacing w:val="0"/>
      <w:w w:val="100"/>
      <w:position w:val="0"/>
      <w:sz w:val="16"/>
      <w:szCs w:val="16"/>
      <w:u w:val="none"/>
      <w:lang w:val="bg-BG" w:eastAsia="bg-BG" w:bidi="bg-BG"/>
    </w:rPr>
  </w:style>
  <w:style w:type="character" w:customStyle="1" w:styleId="Bodytext2Gulim115ptSpacing0ptScale75">
    <w:name w:val="Body text (2) + Gulim;11;5 pt;Spacing 0 pt;Scale 75%"/>
    <w:basedOn w:val="Bodytext2"/>
    <w:rsid w:val="007140D5"/>
    <w:rPr>
      <w:rFonts w:ascii="Gulim" w:eastAsia="Gulim" w:hAnsi="Gulim" w:cs="Gulim"/>
      <w:b w:val="0"/>
      <w:bCs w:val="0"/>
      <w:i w:val="0"/>
      <w:iCs w:val="0"/>
      <w:smallCaps w:val="0"/>
      <w:strike w:val="0"/>
      <w:color w:val="000000"/>
      <w:spacing w:val="-10"/>
      <w:w w:val="75"/>
      <w:position w:val="0"/>
      <w:sz w:val="23"/>
      <w:szCs w:val="23"/>
      <w:u w:val="none"/>
      <w:lang w:val="bg-BG" w:eastAsia="bg-BG" w:bidi="bg-BG"/>
    </w:rPr>
  </w:style>
  <w:style w:type="character" w:customStyle="1" w:styleId="Bodytext17Spacing-1pt">
    <w:name w:val="Body text (17) + Spacing -1 pt"/>
    <w:basedOn w:val="Bodytext17"/>
    <w:rsid w:val="007140D5"/>
    <w:rPr>
      <w:rFonts w:ascii="Consolas" w:eastAsia="Consolas" w:hAnsi="Consolas" w:cs="Consolas"/>
      <w:color w:val="000000"/>
      <w:spacing w:val="-30"/>
      <w:w w:val="100"/>
      <w:position w:val="0"/>
      <w:sz w:val="18"/>
      <w:szCs w:val="18"/>
      <w:shd w:val="clear" w:color="auto" w:fill="FFFFFF"/>
      <w:lang w:val="en-US" w:eastAsia="en-US" w:bidi="en-US"/>
    </w:rPr>
  </w:style>
  <w:style w:type="character" w:customStyle="1" w:styleId="Bodytext26">
    <w:name w:val="Body text (26)_"/>
    <w:basedOn w:val="DefaultParagraphFont"/>
    <w:link w:val="Bodytext260"/>
    <w:rsid w:val="007140D5"/>
    <w:rPr>
      <w:rFonts w:ascii="Verdana" w:eastAsia="Verdana" w:hAnsi="Verdana" w:cs="Verdana"/>
      <w:i/>
      <w:iCs/>
      <w:spacing w:val="-20"/>
      <w:sz w:val="14"/>
      <w:szCs w:val="14"/>
      <w:shd w:val="clear" w:color="auto" w:fill="FFFFFF"/>
    </w:rPr>
  </w:style>
  <w:style w:type="character" w:customStyle="1" w:styleId="HeaderorfooterTimesNewRoman4ptSpacing0pt">
    <w:name w:val="Header or footer + Times New Roman;4 pt;Spacing 0 pt"/>
    <w:basedOn w:val="Headerorfooter"/>
    <w:rsid w:val="007140D5"/>
    <w:rPr>
      <w:rFonts w:ascii="Times New Roman" w:eastAsia="Times New Roman" w:hAnsi="Times New Roman" w:cs="Times New Roman"/>
      <w:b w:val="0"/>
      <w:bCs w:val="0"/>
      <w:i/>
      <w:iCs/>
      <w:smallCaps w:val="0"/>
      <w:strike w:val="0"/>
      <w:color w:val="000000"/>
      <w:spacing w:val="0"/>
      <w:w w:val="100"/>
      <w:position w:val="0"/>
      <w:sz w:val="8"/>
      <w:szCs w:val="8"/>
      <w:u w:val="none"/>
      <w:lang w:val="en-US" w:eastAsia="en-US" w:bidi="en-US"/>
    </w:rPr>
  </w:style>
  <w:style w:type="character" w:customStyle="1" w:styleId="Bodytext13">
    <w:name w:val="Body text (13)_"/>
    <w:basedOn w:val="DefaultParagraphFont"/>
    <w:link w:val="Bodytext130"/>
    <w:rsid w:val="007140D5"/>
    <w:rPr>
      <w:rFonts w:ascii="Times New Roman" w:eastAsia="Times New Roman" w:hAnsi="Times New Roman" w:cs="Times New Roman"/>
      <w:sz w:val="14"/>
      <w:szCs w:val="14"/>
      <w:shd w:val="clear" w:color="auto" w:fill="FFFFFF"/>
      <w:lang w:val="en-US" w:bidi="en-US"/>
    </w:rPr>
  </w:style>
  <w:style w:type="character" w:customStyle="1" w:styleId="Headerorfooter10ptNotItalicSpacing0pt">
    <w:name w:val="Header or footer + 10 pt;Not Italic;Spacing 0 pt"/>
    <w:basedOn w:val="Headerorfooter"/>
    <w:rsid w:val="007140D5"/>
    <w:rPr>
      <w:rFonts w:ascii="Verdana" w:eastAsia="Verdana" w:hAnsi="Verdana" w:cs="Verdana"/>
      <w:b w:val="0"/>
      <w:bCs w:val="0"/>
      <w:i/>
      <w:iCs/>
      <w:smallCaps w:val="0"/>
      <w:strike w:val="0"/>
      <w:color w:val="000000"/>
      <w:spacing w:val="0"/>
      <w:w w:val="100"/>
      <w:position w:val="0"/>
      <w:sz w:val="20"/>
      <w:szCs w:val="20"/>
      <w:u w:val="none"/>
      <w:lang w:val="bg-BG" w:eastAsia="bg-BG" w:bidi="bg-BG"/>
    </w:rPr>
  </w:style>
  <w:style w:type="character" w:customStyle="1" w:styleId="Bodytext29ptSpacing1pt">
    <w:name w:val="Body text (2) + 9 pt;Spacing 1 pt"/>
    <w:basedOn w:val="Bodytext2"/>
    <w:rsid w:val="007140D5"/>
    <w:rPr>
      <w:rFonts w:ascii="Segoe UI" w:eastAsia="Segoe UI" w:hAnsi="Segoe UI" w:cs="Segoe UI"/>
      <w:b w:val="0"/>
      <w:bCs w:val="0"/>
      <w:i w:val="0"/>
      <w:iCs w:val="0"/>
      <w:smallCaps w:val="0"/>
      <w:strike w:val="0"/>
      <w:color w:val="000000"/>
      <w:spacing w:val="20"/>
      <w:w w:val="100"/>
      <w:position w:val="0"/>
      <w:sz w:val="18"/>
      <w:szCs w:val="18"/>
      <w:u w:val="none"/>
      <w:lang w:val="bg-BG" w:eastAsia="bg-BG" w:bidi="bg-BG"/>
    </w:rPr>
  </w:style>
  <w:style w:type="character" w:customStyle="1" w:styleId="Bodytext295ptSpacing0pt">
    <w:name w:val="Body text (2) + 9;5 pt;Spacing 0 pt"/>
    <w:basedOn w:val="Bodytext2"/>
    <w:rsid w:val="007140D5"/>
    <w:rPr>
      <w:rFonts w:ascii="Segoe UI" w:eastAsia="Segoe UI" w:hAnsi="Segoe UI" w:cs="Segoe UI"/>
      <w:b w:val="0"/>
      <w:bCs w:val="0"/>
      <w:i w:val="0"/>
      <w:iCs w:val="0"/>
      <w:smallCaps w:val="0"/>
      <w:strike w:val="0"/>
      <w:color w:val="000000"/>
      <w:spacing w:val="-10"/>
      <w:w w:val="100"/>
      <w:position w:val="0"/>
      <w:sz w:val="19"/>
      <w:szCs w:val="19"/>
      <w:u w:val="none"/>
      <w:lang w:val="en-US" w:eastAsia="en-US" w:bidi="en-US"/>
    </w:rPr>
  </w:style>
  <w:style w:type="character" w:customStyle="1" w:styleId="Bodytext27Exact">
    <w:name w:val="Body text (27) Exact"/>
    <w:basedOn w:val="DefaultParagraphFont"/>
    <w:link w:val="Bodytext27"/>
    <w:rsid w:val="007140D5"/>
    <w:rPr>
      <w:rFonts w:ascii="Gulim" w:eastAsia="Gulim" w:hAnsi="Gulim" w:cs="Gulim"/>
      <w:w w:val="30"/>
      <w:sz w:val="13"/>
      <w:szCs w:val="13"/>
      <w:shd w:val="clear" w:color="auto" w:fill="FFFFFF"/>
      <w:lang w:val="en-US" w:bidi="en-US"/>
    </w:rPr>
  </w:style>
  <w:style w:type="character" w:customStyle="1" w:styleId="Heading7Exact">
    <w:name w:val="Heading #7 Exact"/>
    <w:basedOn w:val="DefaultParagraphFont"/>
    <w:link w:val="Heading7"/>
    <w:rsid w:val="007140D5"/>
    <w:rPr>
      <w:rFonts w:ascii="Segoe UI" w:eastAsia="Segoe UI" w:hAnsi="Segoe UI" w:cs="Segoe UI"/>
      <w:b/>
      <w:bCs/>
      <w:sz w:val="19"/>
      <w:szCs w:val="19"/>
      <w:shd w:val="clear" w:color="auto" w:fill="FFFFFF"/>
      <w:lang w:val="en-US" w:bidi="en-US"/>
    </w:rPr>
  </w:style>
  <w:style w:type="character" w:customStyle="1" w:styleId="Bodytext17Exact">
    <w:name w:val="Body text (17) Exact"/>
    <w:basedOn w:val="DefaultParagraphFont"/>
    <w:rsid w:val="007140D5"/>
    <w:rPr>
      <w:rFonts w:ascii="Consolas" w:eastAsia="Consolas" w:hAnsi="Consolas" w:cs="Consolas"/>
      <w:b w:val="0"/>
      <w:bCs w:val="0"/>
      <w:i w:val="0"/>
      <w:iCs w:val="0"/>
      <w:smallCaps w:val="0"/>
      <w:strike w:val="0"/>
      <w:spacing w:val="-10"/>
      <w:sz w:val="18"/>
      <w:szCs w:val="18"/>
      <w:u w:val="none"/>
      <w:lang w:val="en-US" w:eastAsia="en-US" w:bidi="en-US"/>
    </w:rPr>
  </w:style>
  <w:style w:type="character" w:customStyle="1" w:styleId="Bodytext17Spacing-1ptExact">
    <w:name w:val="Body text (17) + Spacing -1 pt Exact"/>
    <w:basedOn w:val="Bodytext17"/>
    <w:rsid w:val="007140D5"/>
    <w:rPr>
      <w:rFonts w:ascii="Consolas" w:eastAsia="Consolas" w:hAnsi="Consolas" w:cs="Consolas"/>
      <w:color w:val="000000"/>
      <w:spacing w:val="-30"/>
      <w:w w:val="100"/>
      <w:position w:val="0"/>
      <w:sz w:val="18"/>
      <w:szCs w:val="18"/>
      <w:shd w:val="clear" w:color="auto" w:fill="FFFFFF"/>
      <w:lang w:val="en-US" w:eastAsia="en-US" w:bidi="en-US"/>
    </w:rPr>
  </w:style>
  <w:style w:type="character" w:customStyle="1" w:styleId="Bodytext24pt">
    <w:name w:val="Body text (2) + 4 pt"/>
    <w:basedOn w:val="Bodytext2"/>
    <w:rsid w:val="007140D5"/>
    <w:rPr>
      <w:rFonts w:ascii="Segoe UI" w:eastAsia="Segoe UI" w:hAnsi="Segoe UI" w:cs="Segoe UI"/>
      <w:b w:val="0"/>
      <w:bCs w:val="0"/>
      <w:i w:val="0"/>
      <w:iCs w:val="0"/>
      <w:smallCaps w:val="0"/>
      <w:strike w:val="0"/>
      <w:color w:val="000000"/>
      <w:spacing w:val="0"/>
      <w:w w:val="100"/>
      <w:position w:val="0"/>
      <w:sz w:val="8"/>
      <w:szCs w:val="8"/>
      <w:u w:val="none"/>
      <w:lang w:val="bg-BG" w:eastAsia="bg-BG" w:bidi="bg-BG"/>
    </w:rPr>
  </w:style>
  <w:style w:type="character" w:customStyle="1" w:styleId="Bodytext24ptSpacing0pt">
    <w:name w:val="Body text (2) + 4 pt;Spacing 0 pt"/>
    <w:basedOn w:val="Bodytext2"/>
    <w:rsid w:val="007140D5"/>
    <w:rPr>
      <w:rFonts w:ascii="Segoe UI" w:eastAsia="Segoe UI" w:hAnsi="Segoe UI" w:cs="Segoe UI"/>
      <w:b/>
      <w:bCs/>
      <w:i w:val="0"/>
      <w:iCs w:val="0"/>
      <w:smallCaps w:val="0"/>
      <w:strike w:val="0"/>
      <w:color w:val="000000"/>
      <w:spacing w:val="-10"/>
      <w:w w:val="100"/>
      <w:position w:val="0"/>
      <w:sz w:val="8"/>
      <w:szCs w:val="8"/>
      <w:u w:val="none"/>
      <w:lang w:val="bg-BG" w:eastAsia="bg-BG" w:bidi="bg-BG"/>
    </w:rPr>
  </w:style>
  <w:style w:type="character" w:customStyle="1" w:styleId="Bodytext29ptItalic">
    <w:name w:val="Body text (2) + 9 pt;Italic"/>
    <w:basedOn w:val="Bodytext2"/>
    <w:rsid w:val="007140D5"/>
    <w:rPr>
      <w:rFonts w:ascii="Segoe UI" w:eastAsia="Segoe UI" w:hAnsi="Segoe UI" w:cs="Segoe UI"/>
      <w:b w:val="0"/>
      <w:bCs w:val="0"/>
      <w:i/>
      <w:iCs/>
      <w:smallCaps w:val="0"/>
      <w:strike w:val="0"/>
      <w:color w:val="000000"/>
      <w:spacing w:val="0"/>
      <w:w w:val="100"/>
      <w:position w:val="0"/>
      <w:sz w:val="18"/>
      <w:szCs w:val="18"/>
      <w:u w:val="none"/>
      <w:lang w:val="bg-BG" w:eastAsia="bg-BG" w:bidi="bg-BG"/>
    </w:rPr>
  </w:style>
  <w:style w:type="character" w:customStyle="1" w:styleId="Bodytext28Exact">
    <w:name w:val="Body text (28) Exact"/>
    <w:basedOn w:val="DefaultParagraphFont"/>
    <w:link w:val="Bodytext28"/>
    <w:rsid w:val="007140D5"/>
    <w:rPr>
      <w:rFonts w:ascii="Calibri" w:eastAsia="Calibri" w:hAnsi="Calibri" w:cs="Calibri"/>
      <w:b/>
      <w:bCs/>
      <w:sz w:val="30"/>
      <w:szCs w:val="30"/>
      <w:shd w:val="clear" w:color="auto" w:fill="FFFFFF"/>
    </w:rPr>
  </w:style>
  <w:style w:type="character" w:customStyle="1" w:styleId="Bodytext11Spacing0ptExact">
    <w:name w:val="Body text (11) + Spacing 0 pt Exact"/>
    <w:basedOn w:val="Bodytext11"/>
    <w:rsid w:val="007140D5"/>
    <w:rPr>
      <w:rFonts w:ascii="Segoe UI" w:eastAsia="Segoe UI" w:hAnsi="Segoe UI" w:cs="Segoe UI"/>
      <w:b w:val="0"/>
      <w:bCs w:val="0"/>
      <w:i w:val="0"/>
      <w:iCs w:val="0"/>
      <w:smallCaps w:val="0"/>
      <w:strike w:val="0"/>
      <w:color w:val="000000"/>
      <w:spacing w:val="-10"/>
      <w:w w:val="100"/>
      <w:position w:val="0"/>
      <w:sz w:val="18"/>
      <w:szCs w:val="18"/>
      <w:u w:val="none"/>
      <w:shd w:val="clear" w:color="auto" w:fill="FFFFFF"/>
      <w:lang w:val="en-US" w:eastAsia="en-US" w:bidi="en-US"/>
    </w:rPr>
  </w:style>
  <w:style w:type="character" w:customStyle="1" w:styleId="Bodytext29Exact">
    <w:name w:val="Body text (29) Exact"/>
    <w:basedOn w:val="DefaultParagraphFont"/>
    <w:link w:val="Bodytext29"/>
    <w:rsid w:val="007140D5"/>
    <w:rPr>
      <w:rFonts w:ascii="Segoe UI" w:eastAsia="Segoe UI" w:hAnsi="Segoe UI" w:cs="Segoe UI"/>
      <w:shd w:val="clear" w:color="auto" w:fill="FFFFFF"/>
    </w:rPr>
  </w:style>
  <w:style w:type="character" w:customStyle="1" w:styleId="Bodytext30Exact">
    <w:name w:val="Body text (30) Exact"/>
    <w:basedOn w:val="DefaultParagraphFont"/>
    <w:link w:val="Bodytext300"/>
    <w:rsid w:val="007140D5"/>
    <w:rPr>
      <w:rFonts w:ascii="Segoe UI" w:eastAsia="Segoe UI" w:hAnsi="Segoe UI" w:cs="Segoe UI"/>
      <w:sz w:val="10"/>
      <w:szCs w:val="10"/>
      <w:shd w:val="clear" w:color="auto" w:fill="FFFFFF"/>
    </w:rPr>
  </w:style>
  <w:style w:type="character" w:customStyle="1" w:styleId="Heading72Exact">
    <w:name w:val="Heading #7 (2) Exact"/>
    <w:basedOn w:val="DefaultParagraphFont"/>
    <w:rsid w:val="007140D5"/>
    <w:rPr>
      <w:rFonts w:ascii="Segoe UI" w:eastAsia="Segoe UI" w:hAnsi="Segoe UI" w:cs="Segoe UI"/>
      <w:b w:val="0"/>
      <w:bCs w:val="0"/>
      <w:i w:val="0"/>
      <w:iCs w:val="0"/>
      <w:smallCaps w:val="0"/>
      <w:strike w:val="0"/>
      <w:sz w:val="18"/>
      <w:szCs w:val="18"/>
      <w:u w:val="none"/>
    </w:rPr>
  </w:style>
  <w:style w:type="character" w:customStyle="1" w:styleId="Bodytext12SegoeUI10ptItalicSpacing-1ptExact">
    <w:name w:val="Body text (12) + Segoe UI;10 pt;Italic;Spacing -1 pt Exact"/>
    <w:basedOn w:val="Bodytext12Exact"/>
    <w:rsid w:val="007140D5"/>
    <w:rPr>
      <w:rFonts w:ascii="Segoe UI" w:eastAsia="Segoe UI" w:hAnsi="Segoe UI" w:cs="Segoe UI"/>
      <w:i/>
      <w:iCs/>
      <w:color w:val="000000"/>
      <w:spacing w:val="-30"/>
      <w:w w:val="100"/>
      <w:position w:val="0"/>
      <w:sz w:val="20"/>
      <w:szCs w:val="20"/>
      <w:shd w:val="clear" w:color="auto" w:fill="FFFFFF"/>
      <w:lang w:val="bg-BG" w:eastAsia="bg-BG" w:bidi="bg-BG"/>
    </w:rPr>
  </w:style>
  <w:style w:type="character" w:customStyle="1" w:styleId="Bodytext12SegoeUI11ptExact">
    <w:name w:val="Body text (12) + Segoe UI;11 pt Exact"/>
    <w:basedOn w:val="Bodytext12Exact"/>
    <w:rsid w:val="007140D5"/>
    <w:rPr>
      <w:rFonts w:ascii="Segoe UI" w:eastAsia="Segoe UI" w:hAnsi="Segoe UI" w:cs="Segoe UI"/>
      <w:color w:val="000000"/>
      <w:spacing w:val="0"/>
      <w:w w:val="100"/>
      <w:position w:val="0"/>
      <w:sz w:val="22"/>
      <w:szCs w:val="22"/>
      <w:shd w:val="clear" w:color="auto" w:fill="FFFFFF"/>
      <w:lang w:val="bg-BG" w:eastAsia="bg-BG" w:bidi="bg-BG"/>
    </w:rPr>
  </w:style>
  <w:style w:type="character" w:customStyle="1" w:styleId="Bodytext215ptBold">
    <w:name w:val="Body text (2) + 15 pt;Bold"/>
    <w:basedOn w:val="Bodytext2"/>
    <w:rsid w:val="007140D5"/>
    <w:rPr>
      <w:rFonts w:ascii="Segoe UI" w:eastAsia="Segoe UI" w:hAnsi="Segoe UI" w:cs="Segoe UI"/>
      <w:b/>
      <w:bCs/>
      <w:i w:val="0"/>
      <w:iCs w:val="0"/>
      <w:smallCaps w:val="0"/>
      <w:strike w:val="0"/>
      <w:color w:val="000000"/>
      <w:spacing w:val="0"/>
      <w:w w:val="100"/>
      <w:position w:val="0"/>
      <w:sz w:val="30"/>
      <w:szCs w:val="30"/>
      <w:u w:val="none"/>
      <w:lang w:val="en-US" w:eastAsia="en-US" w:bidi="en-US"/>
    </w:rPr>
  </w:style>
  <w:style w:type="character" w:customStyle="1" w:styleId="Bodytext29ptBold">
    <w:name w:val="Body text (2) + 9 pt;Bold"/>
    <w:basedOn w:val="Bodytext2"/>
    <w:rsid w:val="007140D5"/>
    <w:rPr>
      <w:rFonts w:ascii="Segoe UI" w:eastAsia="Segoe UI" w:hAnsi="Segoe UI" w:cs="Segoe UI"/>
      <w:b/>
      <w:bCs/>
      <w:i w:val="0"/>
      <w:iCs w:val="0"/>
      <w:smallCaps w:val="0"/>
      <w:strike w:val="0"/>
      <w:color w:val="000000"/>
      <w:spacing w:val="0"/>
      <w:w w:val="100"/>
      <w:position w:val="0"/>
      <w:sz w:val="18"/>
      <w:szCs w:val="18"/>
      <w:u w:val="none"/>
      <w:lang w:val="bg-BG" w:eastAsia="bg-BG" w:bidi="bg-BG"/>
    </w:rPr>
  </w:style>
  <w:style w:type="character" w:customStyle="1" w:styleId="Bodytext22Spacing0pt">
    <w:name w:val="Body text (22) + Spacing 0 pt"/>
    <w:basedOn w:val="Bodytext22"/>
    <w:rsid w:val="007140D5"/>
    <w:rPr>
      <w:rFonts w:ascii="Segoe UI" w:eastAsia="Segoe UI" w:hAnsi="Segoe UI" w:cs="Segoe UI"/>
      <w:b w:val="0"/>
      <w:bCs w:val="0"/>
      <w:i/>
      <w:iCs/>
      <w:smallCaps w:val="0"/>
      <w:strike w:val="0"/>
      <w:color w:val="000000"/>
      <w:spacing w:val="0"/>
      <w:w w:val="100"/>
      <w:position w:val="0"/>
      <w:sz w:val="18"/>
      <w:szCs w:val="18"/>
      <w:u w:val="none"/>
      <w:shd w:val="clear" w:color="auto" w:fill="FFFFFF"/>
      <w:lang w:val="bg-BG" w:eastAsia="bg-BG" w:bidi="bg-BG"/>
    </w:rPr>
  </w:style>
  <w:style w:type="character" w:customStyle="1" w:styleId="Bodytext31">
    <w:name w:val="Body text (31)_"/>
    <w:basedOn w:val="DefaultParagraphFont"/>
    <w:link w:val="Bodytext310"/>
    <w:rsid w:val="007140D5"/>
    <w:rPr>
      <w:rFonts w:ascii="Segoe UI" w:eastAsia="Segoe UI" w:hAnsi="Segoe UI" w:cs="Segoe UI"/>
      <w:sz w:val="17"/>
      <w:szCs w:val="17"/>
      <w:shd w:val="clear" w:color="auto" w:fill="FFFFFF"/>
    </w:rPr>
  </w:style>
  <w:style w:type="character" w:customStyle="1" w:styleId="Bodytext314pt">
    <w:name w:val="Body text (31) + 4 pt"/>
    <w:basedOn w:val="Bodytext31"/>
    <w:rsid w:val="007140D5"/>
    <w:rPr>
      <w:rFonts w:ascii="Segoe UI" w:eastAsia="Segoe UI" w:hAnsi="Segoe UI" w:cs="Segoe UI"/>
      <w:color w:val="000000"/>
      <w:spacing w:val="0"/>
      <w:w w:val="100"/>
      <w:position w:val="0"/>
      <w:sz w:val="8"/>
      <w:szCs w:val="8"/>
      <w:shd w:val="clear" w:color="auto" w:fill="FFFFFF"/>
      <w:lang w:val="bg-BG" w:eastAsia="bg-BG" w:bidi="bg-BG"/>
    </w:rPr>
  </w:style>
  <w:style w:type="character" w:customStyle="1" w:styleId="HeaderorfooterArialNarrow95ptNotItalicSpacing0pt">
    <w:name w:val="Header or footer + Arial Narrow;9;5 pt;Not Italic;Spacing 0 pt"/>
    <w:basedOn w:val="Headerorfooter"/>
    <w:rsid w:val="007140D5"/>
    <w:rPr>
      <w:rFonts w:ascii="Arial Narrow" w:eastAsia="Arial Narrow" w:hAnsi="Arial Narrow" w:cs="Arial Narrow"/>
      <w:b w:val="0"/>
      <w:bCs w:val="0"/>
      <w:i/>
      <w:iCs/>
      <w:smallCaps w:val="0"/>
      <w:strike w:val="0"/>
      <w:color w:val="000000"/>
      <w:spacing w:val="0"/>
      <w:w w:val="100"/>
      <w:position w:val="0"/>
      <w:sz w:val="19"/>
      <w:szCs w:val="19"/>
      <w:u w:val="none"/>
      <w:lang w:val="bg-BG" w:eastAsia="bg-BG" w:bidi="bg-BG"/>
    </w:rPr>
  </w:style>
  <w:style w:type="character" w:customStyle="1" w:styleId="Picturecaption115ptNotBoldItalicExact">
    <w:name w:val="Picture caption + 11;5 pt;Not Bold;Italic Exact"/>
    <w:basedOn w:val="Picturecaption0"/>
    <w:rsid w:val="007140D5"/>
    <w:rPr>
      <w:rFonts w:ascii="Segoe UI" w:eastAsia="Segoe UI" w:hAnsi="Segoe UI" w:cs="Segoe UI"/>
      <w:b/>
      <w:bCs/>
      <w:i/>
      <w:iCs/>
      <w:smallCaps w:val="0"/>
      <w:strike w:val="0"/>
      <w:color w:val="000000"/>
      <w:spacing w:val="0"/>
      <w:w w:val="100"/>
      <w:position w:val="0"/>
      <w:sz w:val="23"/>
      <w:szCs w:val="23"/>
      <w:u w:val="none"/>
      <w:lang w:val="bg-BG" w:eastAsia="bg-BG" w:bidi="bg-BG"/>
    </w:rPr>
  </w:style>
  <w:style w:type="character" w:customStyle="1" w:styleId="Picturecaption3Spacing0ptExact">
    <w:name w:val="Picture caption (3) + Spacing 0 pt Exact"/>
    <w:basedOn w:val="Picturecaption3Exact"/>
    <w:rsid w:val="007140D5"/>
    <w:rPr>
      <w:rFonts w:ascii="Segoe UI" w:eastAsia="Segoe UI" w:hAnsi="Segoe UI" w:cs="Segoe UI"/>
      <w:b w:val="0"/>
      <w:bCs w:val="0"/>
      <w:i/>
      <w:iCs/>
      <w:smallCaps w:val="0"/>
      <w:strike w:val="0"/>
      <w:color w:val="000000"/>
      <w:spacing w:val="0"/>
      <w:w w:val="100"/>
      <w:position w:val="0"/>
      <w:sz w:val="18"/>
      <w:szCs w:val="18"/>
      <w:u w:val="none"/>
      <w:shd w:val="clear" w:color="auto" w:fill="FFFFFF"/>
      <w:lang w:val="bg-BG" w:eastAsia="bg-BG" w:bidi="bg-BG"/>
    </w:rPr>
  </w:style>
  <w:style w:type="character" w:customStyle="1" w:styleId="HeaderorfooterSegoeUI11ptBoldNotItalicSpacing0pt">
    <w:name w:val="Header or footer + Segoe UI;11 pt;Bold;Not Italic;Spacing 0 pt"/>
    <w:basedOn w:val="Headerorfooter"/>
    <w:rsid w:val="007140D5"/>
    <w:rPr>
      <w:rFonts w:ascii="Segoe UI" w:eastAsia="Segoe UI" w:hAnsi="Segoe UI" w:cs="Segoe UI"/>
      <w:b/>
      <w:bCs/>
      <w:i/>
      <w:iCs/>
      <w:smallCaps w:val="0"/>
      <w:strike w:val="0"/>
      <w:color w:val="000000"/>
      <w:spacing w:val="0"/>
      <w:w w:val="100"/>
      <w:position w:val="0"/>
      <w:sz w:val="22"/>
      <w:szCs w:val="22"/>
      <w:u w:val="none"/>
      <w:lang w:val="en-US" w:eastAsia="en-US" w:bidi="en-US"/>
    </w:rPr>
  </w:style>
  <w:style w:type="character" w:customStyle="1" w:styleId="Heading72">
    <w:name w:val="Heading #7 (2)_"/>
    <w:basedOn w:val="DefaultParagraphFont"/>
    <w:link w:val="Heading720"/>
    <w:rsid w:val="007140D5"/>
    <w:rPr>
      <w:rFonts w:ascii="Segoe UI" w:eastAsia="Segoe UI" w:hAnsi="Segoe UI" w:cs="Segoe UI"/>
      <w:sz w:val="18"/>
      <w:szCs w:val="18"/>
      <w:shd w:val="clear" w:color="auto" w:fill="FFFFFF"/>
    </w:rPr>
  </w:style>
  <w:style w:type="character" w:customStyle="1" w:styleId="Picturecaption4SegoeUI9ptExact">
    <w:name w:val="Picture caption (4) + Segoe UI;9 pt Exact"/>
    <w:basedOn w:val="Picturecaption4Exact"/>
    <w:rsid w:val="007140D5"/>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bg-BG" w:eastAsia="bg-BG" w:bidi="bg-BG"/>
    </w:rPr>
  </w:style>
  <w:style w:type="character" w:customStyle="1" w:styleId="PicturecaptionTimesNewRoman8ptNotBoldExact">
    <w:name w:val="Picture caption + Times New Roman;8 pt;Not Bold Exact"/>
    <w:basedOn w:val="Picturecaption0"/>
    <w:rsid w:val="007140D5"/>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Picturecaption5Exact">
    <w:name w:val="Picture caption (5) Exact"/>
    <w:basedOn w:val="DefaultParagraphFont"/>
    <w:link w:val="Picturecaption5"/>
    <w:rsid w:val="007140D5"/>
    <w:rPr>
      <w:rFonts w:ascii="Times New Roman" w:eastAsia="Times New Roman" w:hAnsi="Times New Roman" w:cs="Times New Roman"/>
      <w:sz w:val="14"/>
      <w:szCs w:val="14"/>
      <w:shd w:val="clear" w:color="auto" w:fill="FFFFFF"/>
    </w:rPr>
  </w:style>
  <w:style w:type="character" w:customStyle="1" w:styleId="HeaderorfooterFranklinGothicHeavy10ptNotItalicSpacing0pt">
    <w:name w:val="Header or footer + Franklin Gothic Heavy;10 pt;Not Italic;Spacing 0 pt"/>
    <w:basedOn w:val="Headerorfooter"/>
    <w:rsid w:val="007140D5"/>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lang w:val="bg-BG" w:eastAsia="bg-BG" w:bidi="bg-BG"/>
    </w:rPr>
  </w:style>
  <w:style w:type="paragraph" w:customStyle="1" w:styleId="Footnote30">
    <w:name w:val="Footnote (3)"/>
    <w:basedOn w:val="Normal"/>
    <w:link w:val="Footnote3"/>
    <w:rsid w:val="007140D5"/>
    <w:pPr>
      <w:shd w:val="clear" w:color="auto" w:fill="FFFFFF"/>
      <w:spacing w:line="155" w:lineRule="exact"/>
    </w:pPr>
    <w:rPr>
      <w:rFonts w:ascii="Times New Roman" w:eastAsia="Times New Roman" w:hAnsi="Times New Roman" w:cs="Times New Roman"/>
      <w:color w:val="auto"/>
      <w:sz w:val="14"/>
      <w:szCs w:val="14"/>
      <w:lang w:val="en-US" w:eastAsia="en-US" w:bidi="en-US"/>
    </w:rPr>
  </w:style>
  <w:style w:type="paragraph" w:customStyle="1" w:styleId="Footnote40">
    <w:name w:val="Footnote (4)"/>
    <w:basedOn w:val="Normal"/>
    <w:link w:val="Footnote4"/>
    <w:rsid w:val="007140D5"/>
    <w:pPr>
      <w:shd w:val="clear" w:color="auto" w:fill="FFFFFF"/>
      <w:spacing w:line="0" w:lineRule="atLeast"/>
    </w:pPr>
    <w:rPr>
      <w:rFonts w:ascii="Trebuchet MS" w:eastAsia="Trebuchet MS" w:hAnsi="Trebuchet MS" w:cs="Trebuchet MS"/>
      <w:b/>
      <w:bCs/>
      <w:color w:val="auto"/>
      <w:sz w:val="10"/>
      <w:szCs w:val="10"/>
      <w:lang w:val="en-US" w:eastAsia="en-US" w:bidi="en-US"/>
    </w:rPr>
  </w:style>
  <w:style w:type="paragraph" w:customStyle="1" w:styleId="Heading520">
    <w:name w:val="Heading #5 (2)"/>
    <w:basedOn w:val="Normal"/>
    <w:link w:val="Heading52"/>
    <w:rsid w:val="007140D5"/>
    <w:pPr>
      <w:shd w:val="clear" w:color="auto" w:fill="FFFFFF"/>
      <w:spacing w:before="540" w:after="60" w:line="0" w:lineRule="atLeast"/>
      <w:jc w:val="both"/>
      <w:outlineLvl w:val="4"/>
    </w:pPr>
    <w:rPr>
      <w:rFonts w:ascii="Segoe UI" w:eastAsia="Segoe UI" w:hAnsi="Segoe UI" w:cs="Segoe UI"/>
      <w:color w:val="auto"/>
      <w:sz w:val="22"/>
      <w:szCs w:val="22"/>
      <w:lang w:eastAsia="en-US" w:bidi="ar-SA"/>
    </w:rPr>
  </w:style>
  <w:style w:type="paragraph" w:customStyle="1" w:styleId="Bodytext12">
    <w:name w:val="Body text (12)"/>
    <w:basedOn w:val="Normal"/>
    <w:link w:val="Bodytext12Exact"/>
    <w:rsid w:val="007140D5"/>
    <w:pPr>
      <w:shd w:val="clear" w:color="auto" w:fill="FFFFFF"/>
      <w:spacing w:line="248" w:lineRule="exact"/>
      <w:ind w:hanging="800"/>
      <w:jc w:val="center"/>
    </w:pPr>
    <w:rPr>
      <w:rFonts w:ascii="Times New Roman" w:eastAsia="Times New Roman" w:hAnsi="Times New Roman" w:cs="Times New Roman"/>
      <w:color w:val="auto"/>
      <w:sz w:val="16"/>
      <w:szCs w:val="16"/>
      <w:lang w:eastAsia="en-US" w:bidi="ar-SA"/>
    </w:rPr>
  </w:style>
  <w:style w:type="paragraph" w:customStyle="1" w:styleId="Bodytext130">
    <w:name w:val="Body text (13)"/>
    <w:basedOn w:val="Normal"/>
    <w:link w:val="Bodytext13"/>
    <w:rsid w:val="007140D5"/>
    <w:pPr>
      <w:shd w:val="clear" w:color="auto" w:fill="FFFFFF"/>
      <w:spacing w:line="151" w:lineRule="exact"/>
    </w:pPr>
    <w:rPr>
      <w:rFonts w:ascii="Times New Roman" w:eastAsia="Times New Roman" w:hAnsi="Times New Roman" w:cs="Times New Roman"/>
      <w:color w:val="auto"/>
      <w:sz w:val="14"/>
      <w:szCs w:val="14"/>
      <w:lang w:val="en-US" w:eastAsia="en-US" w:bidi="en-US"/>
    </w:rPr>
  </w:style>
  <w:style w:type="paragraph" w:customStyle="1" w:styleId="Bodytext18">
    <w:name w:val="Body text (18)"/>
    <w:basedOn w:val="Normal"/>
    <w:link w:val="Bodytext18Exact"/>
    <w:rsid w:val="007140D5"/>
    <w:pPr>
      <w:shd w:val="clear" w:color="auto" w:fill="FFFFFF"/>
      <w:spacing w:line="0" w:lineRule="atLeast"/>
    </w:pPr>
    <w:rPr>
      <w:rFonts w:ascii="Times New Roman" w:eastAsia="Times New Roman" w:hAnsi="Times New Roman" w:cs="Times New Roman"/>
      <w:color w:val="auto"/>
      <w:sz w:val="36"/>
      <w:szCs w:val="36"/>
      <w:lang w:eastAsia="en-US" w:bidi="ar-SA"/>
    </w:rPr>
  </w:style>
  <w:style w:type="paragraph" w:customStyle="1" w:styleId="Bodytext170">
    <w:name w:val="Body text (17)"/>
    <w:basedOn w:val="Normal"/>
    <w:link w:val="Bodytext17"/>
    <w:rsid w:val="007140D5"/>
    <w:pPr>
      <w:shd w:val="clear" w:color="auto" w:fill="FFFFFF"/>
      <w:spacing w:line="0" w:lineRule="atLeast"/>
    </w:pPr>
    <w:rPr>
      <w:rFonts w:ascii="Consolas" w:eastAsia="Consolas" w:hAnsi="Consolas" w:cs="Consolas"/>
      <w:color w:val="auto"/>
      <w:spacing w:val="-10"/>
      <w:sz w:val="18"/>
      <w:szCs w:val="18"/>
      <w:lang w:eastAsia="en-US" w:bidi="ar-SA"/>
    </w:rPr>
  </w:style>
  <w:style w:type="paragraph" w:customStyle="1" w:styleId="Bodytext190">
    <w:name w:val="Body text (19)"/>
    <w:basedOn w:val="Normal"/>
    <w:link w:val="Bodytext19"/>
    <w:rsid w:val="007140D5"/>
    <w:pPr>
      <w:shd w:val="clear" w:color="auto" w:fill="FFFFFF"/>
      <w:spacing w:line="295" w:lineRule="exact"/>
      <w:ind w:firstLine="780"/>
    </w:pPr>
    <w:rPr>
      <w:rFonts w:ascii="Segoe UI" w:eastAsia="Segoe UI" w:hAnsi="Segoe UI" w:cs="Segoe UI"/>
      <w:b/>
      <w:bCs/>
      <w:i/>
      <w:iCs/>
      <w:color w:val="auto"/>
      <w:sz w:val="22"/>
      <w:szCs w:val="22"/>
      <w:lang w:eastAsia="en-US" w:bidi="ar-SA"/>
    </w:rPr>
  </w:style>
  <w:style w:type="paragraph" w:customStyle="1" w:styleId="Heading32">
    <w:name w:val="Heading #3 (2)"/>
    <w:basedOn w:val="Normal"/>
    <w:link w:val="Heading32Exact"/>
    <w:rsid w:val="007140D5"/>
    <w:pPr>
      <w:shd w:val="clear" w:color="auto" w:fill="FFFFFF"/>
      <w:spacing w:line="0" w:lineRule="atLeast"/>
      <w:outlineLvl w:val="2"/>
    </w:pPr>
    <w:rPr>
      <w:rFonts w:ascii="Calibri" w:eastAsia="Calibri" w:hAnsi="Calibri" w:cs="Calibri"/>
      <w:b/>
      <w:bCs/>
      <w:color w:val="auto"/>
      <w:sz w:val="30"/>
      <w:szCs w:val="30"/>
      <w:lang w:eastAsia="en-US" w:bidi="ar-SA"/>
    </w:rPr>
  </w:style>
  <w:style w:type="paragraph" w:customStyle="1" w:styleId="Heading6">
    <w:name w:val="Heading #6"/>
    <w:basedOn w:val="Normal"/>
    <w:link w:val="Heading6Exact"/>
    <w:rsid w:val="007140D5"/>
    <w:pPr>
      <w:shd w:val="clear" w:color="auto" w:fill="FFFFFF"/>
      <w:spacing w:line="0" w:lineRule="atLeast"/>
      <w:outlineLvl w:val="5"/>
    </w:pPr>
    <w:rPr>
      <w:rFonts w:ascii="Segoe UI" w:eastAsia="Segoe UI" w:hAnsi="Segoe UI" w:cs="Segoe UI"/>
      <w:color w:val="auto"/>
      <w:sz w:val="22"/>
      <w:szCs w:val="22"/>
      <w:lang w:eastAsia="en-US" w:bidi="ar-SA"/>
    </w:rPr>
  </w:style>
  <w:style w:type="paragraph" w:customStyle="1" w:styleId="Bodytext210">
    <w:name w:val="Body text (21)"/>
    <w:basedOn w:val="Normal"/>
    <w:link w:val="Bodytext21"/>
    <w:rsid w:val="007140D5"/>
    <w:pPr>
      <w:shd w:val="clear" w:color="auto" w:fill="FFFFFF"/>
      <w:spacing w:line="230" w:lineRule="exact"/>
    </w:pPr>
    <w:rPr>
      <w:rFonts w:ascii="Segoe UI" w:eastAsia="Segoe UI" w:hAnsi="Segoe UI" w:cs="Segoe UI"/>
      <w:b/>
      <w:bCs/>
      <w:color w:val="auto"/>
      <w:sz w:val="22"/>
      <w:szCs w:val="22"/>
      <w:lang w:eastAsia="en-US" w:bidi="ar-SA"/>
    </w:rPr>
  </w:style>
  <w:style w:type="paragraph" w:customStyle="1" w:styleId="Bodytext23">
    <w:name w:val="Body text (23)"/>
    <w:basedOn w:val="Normal"/>
    <w:link w:val="Bodytext23Exact"/>
    <w:rsid w:val="007140D5"/>
    <w:pPr>
      <w:shd w:val="clear" w:color="auto" w:fill="FFFFFF"/>
      <w:spacing w:line="0" w:lineRule="atLeast"/>
    </w:pPr>
    <w:rPr>
      <w:rFonts w:ascii="Times New Roman" w:eastAsia="Times New Roman" w:hAnsi="Times New Roman" w:cs="Times New Roman"/>
      <w:i/>
      <w:iCs/>
      <w:color w:val="auto"/>
      <w:sz w:val="19"/>
      <w:szCs w:val="19"/>
      <w:lang w:eastAsia="en-US" w:bidi="ar-SA"/>
    </w:rPr>
  </w:style>
  <w:style w:type="paragraph" w:customStyle="1" w:styleId="Heading80">
    <w:name w:val="Heading #8"/>
    <w:basedOn w:val="Normal"/>
    <w:link w:val="Heading8"/>
    <w:rsid w:val="007140D5"/>
    <w:pPr>
      <w:shd w:val="clear" w:color="auto" w:fill="FFFFFF"/>
      <w:spacing w:before="720" w:after="60" w:line="0" w:lineRule="atLeast"/>
      <w:jc w:val="both"/>
      <w:outlineLvl w:val="7"/>
    </w:pPr>
    <w:rPr>
      <w:rFonts w:ascii="Segoe UI" w:eastAsia="Segoe UI" w:hAnsi="Segoe UI" w:cs="Segoe UI"/>
      <w:b/>
      <w:bCs/>
      <w:color w:val="auto"/>
      <w:sz w:val="19"/>
      <w:szCs w:val="19"/>
      <w:lang w:eastAsia="en-US" w:bidi="ar-SA"/>
    </w:rPr>
  </w:style>
  <w:style w:type="paragraph" w:customStyle="1" w:styleId="Tableofcontents0">
    <w:name w:val="Table of contents"/>
    <w:basedOn w:val="Normal"/>
    <w:link w:val="Tableofcontents"/>
    <w:rsid w:val="007140D5"/>
    <w:pPr>
      <w:shd w:val="clear" w:color="auto" w:fill="FFFFFF"/>
      <w:spacing w:after="60" w:line="360" w:lineRule="exact"/>
      <w:jc w:val="both"/>
    </w:pPr>
    <w:rPr>
      <w:rFonts w:ascii="Segoe UI" w:eastAsia="Segoe UI" w:hAnsi="Segoe UI" w:cs="Segoe UI"/>
      <w:color w:val="auto"/>
      <w:sz w:val="18"/>
      <w:szCs w:val="18"/>
      <w:lang w:eastAsia="en-US" w:bidi="ar-SA"/>
    </w:rPr>
  </w:style>
  <w:style w:type="paragraph" w:customStyle="1" w:styleId="Bodytext25">
    <w:name w:val="Body text (25)"/>
    <w:basedOn w:val="Normal"/>
    <w:link w:val="Bodytext25Exact"/>
    <w:rsid w:val="007140D5"/>
    <w:pPr>
      <w:shd w:val="clear" w:color="auto" w:fill="FFFFFF"/>
      <w:spacing w:line="0" w:lineRule="atLeast"/>
    </w:pPr>
    <w:rPr>
      <w:rFonts w:ascii="Segoe UI" w:eastAsia="Segoe UI" w:hAnsi="Segoe UI" w:cs="Segoe UI"/>
      <w:color w:val="auto"/>
      <w:sz w:val="18"/>
      <w:szCs w:val="18"/>
      <w:lang w:eastAsia="en-US" w:bidi="ar-SA"/>
    </w:rPr>
  </w:style>
  <w:style w:type="paragraph" w:customStyle="1" w:styleId="Bodytext260">
    <w:name w:val="Body text (26)"/>
    <w:basedOn w:val="Normal"/>
    <w:link w:val="Bodytext26"/>
    <w:rsid w:val="007140D5"/>
    <w:pPr>
      <w:shd w:val="clear" w:color="auto" w:fill="FFFFFF"/>
      <w:spacing w:after="660" w:line="0" w:lineRule="atLeast"/>
    </w:pPr>
    <w:rPr>
      <w:rFonts w:ascii="Verdana" w:eastAsia="Verdana" w:hAnsi="Verdana" w:cs="Verdana"/>
      <w:i/>
      <w:iCs/>
      <w:color w:val="auto"/>
      <w:spacing w:val="-20"/>
      <w:sz w:val="14"/>
      <w:szCs w:val="14"/>
      <w:lang w:eastAsia="en-US" w:bidi="ar-SA"/>
    </w:rPr>
  </w:style>
  <w:style w:type="paragraph" w:customStyle="1" w:styleId="Bodytext27">
    <w:name w:val="Body text (27)"/>
    <w:basedOn w:val="Normal"/>
    <w:link w:val="Bodytext27Exact"/>
    <w:rsid w:val="007140D5"/>
    <w:pPr>
      <w:shd w:val="clear" w:color="auto" w:fill="FFFFFF"/>
      <w:spacing w:line="0" w:lineRule="atLeast"/>
    </w:pPr>
    <w:rPr>
      <w:rFonts w:ascii="Gulim" w:eastAsia="Gulim" w:hAnsi="Gulim" w:cs="Gulim"/>
      <w:color w:val="auto"/>
      <w:w w:val="30"/>
      <w:sz w:val="13"/>
      <w:szCs w:val="13"/>
      <w:lang w:val="en-US" w:eastAsia="en-US" w:bidi="en-US"/>
    </w:rPr>
  </w:style>
  <w:style w:type="paragraph" w:customStyle="1" w:styleId="Heading7">
    <w:name w:val="Heading #7"/>
    <w:basedOn w:val="Normal"/>
    <w:link w:val="Heading7Exact"/>
    <w:rsid w:val="007140D5"/>
    <w:pPr>
      <w:shd w:val="clear" w:color="auto" w:fill="FFFFFF"/>
      <w:spacing w:before="60" w:line="0" w:lineRule="atLeast"/>
      <w:outlineLvl w:val="6"/>
    </w:pPr>
    <w:rPr>
      <w:rFonts w:ascii="Segoe UI" w:eastAsia="Segoe UI" w:hAnsi="Segoe UI" w:cs="Segoe UI"/>
      <w:b/>
      <w:bCs/>
      <w:color w:val="auto"/>
      <w:sz w:val="19"/>
      <w:szCs w:val="19"/>
      <w:lang w:val="en-US" w:eastAsia="en-US" w:bidi="en-US"/>
    </w:rPr>
  </w:style>
  <w:style w:type="paragraph" w:customStyle="1" w:styleId="Bodytext28">
    <w:name w:val="Body text (28)"/>
    <w:basedOn w:val="Normal"/>
    <w:link w:val="Bodytext28Exact"/>
    <w:rsid w:val="007140D5"/>
    <w:pPr>
      <w:shd w:val="clear" w:color="auto" w:fill="FFFFFF"/>
      <w:spacing w:after="360" w:line="0" w:lineRule="atLeast"/>
    </w:pPr>
    <w:rPr>
      <w:rFonts w:ascii="Calibri" w:eastAsia="Calibri" w:hAnsi="Calibri" w:cs="Calibri"/>
      <w:b/>
      <w:bCs/>
      <w:color w:val="auto"/>
      <w:sz w:val="30"/>
      <w:szCs w:val="30"/>
      <w:lang w:eastAsia="en-US" w:bidi="ar-SA"/>
    </w:rPr>
  </w:style>
  <w:style w:type="paragraph" w:customStyle="1" w:styleId="Bodytext29">
    <w:name w:val="Body text (29)"/>
    <w:basedOn w:val="Normal"/>
    <w:link w:val="Bodytext29Exact"/>
    <w:rsid w:val="007140D5"/>
    <w:pPr>
      <w:shd w:val="clear" w:color="auto" w:fill="FFFFFF"/>
      <w:spacing w:before="360" w:line="0" w:lineRule="atLeast"/>
    </w:pPr>
    <w:rPr>
      <w:rFonts w:ascii="Segoe UI" w:eastAsia="Segoe UI" w:hAnsi="Segoe UI" w:cs="Segoe UI"/>
      <w:color w:val="auto"/>
      <w:sz w:val="22"/>
      <w:szCs w:val="22"/>
      <w:lang w:eastAsia="en-US" w:bidi="ar-SA"/>
    </w:rPr>
  </w:style>
  <w:style w:type="paragraph" w:customStyle="1" w:styleId="Bodytext300">
    <w:name w:val="Body text (30)"/>
    <w:basedOn w:val="Normal"/>
    <w:link w:val="Bodytext30Exact"/>
    <w:rsid w:val="007140D5"/>
    <w:pPr>
      <w:shd w:val="clear" w:color="auto" w:fill="FFFFFF"/>
      <w:spacing w:line="0" w:lineRule="atLeast"/>
    </w:pPr>
    <w:rPr>
      <w:rFonts w:ascii="Segoe UI" w:eastAsia="Segoe UI" w:hAnsi="Segoe UI" w:cs="Segoe UI"/>
      <w:color w:val="auto"/>
      <w:sz w:val="10"/>
      <w:szCs w:val="10"/>
      <w:lang w:eastAsia="en-US" w:bidi="ar-SA"/>
    </w:rPr>
  </w:style>
  <w:style w:type="paragraph" w:customStyle="1" w:styleId="Heading720">
    <w:name w:val="Heading #7 (2)"/>
    <w:basedOn w:val="Normal"/>
    <w:link w:val="Heading72"/>
    <w:rsid w:val="007140D5"/>
    <w:pPr>
      <w:shd w:val="clear" w:color="auto" w:fill="FFFFFF"/>
      <w:spacing w:line="0" w:lineRule="atLeast"/>
      <w:outlineLvl w:val="6"/>
    </w:pPr>
    <w:rPr>
      <w:rFonts w:ascii="Segoe UI" w:eastAsia="Segoe UI" w:hAnsi="Segoe UI" w:cs="Segoe UI"/>
      <w:color w:val="auto"/>
      <w:sz w:val="18"/>
      <w:szCs w:val="18"/>
      <w:lang w:eastAsia="en-US" w:bidi="ar-SA"/>
    </w:rPr>
  </w:style>
  <w:style w:type="paragraph" w:customStyle="1" w:styleId="Bodytext310">
    <w:name w:val="Body text (31)"/>
    <w:basedOn w:val="Normal"/>
    <w:link w:val="Bodytext31"/>
    <w:rsid w:val="007140D5"/>
    <w:pPr>
      <w:shd w:val="clear" w:color="auto" w:fill="FFFFFF"/>
      <w:spacing w:line="122" w:lineRule="exact"/>
    </w:pPr>
    <w:rPr>
      <w:rFonts w:ascii="Segoe UI" w:eastAsia="Segoe UI" w:hAnsi="Segoe UI" w:cs="Segoe UI"/>
      <w:color w:val="auto"/>
      <w:sz w:val="17"/>
      <w:szCs w:val="17"/>
      <w:lang w:eastAsia="en-US" w:bidi="ar-SA"/>
    </w:rPr>
  </w:style>
  <w:style w:type="paragraph" w:customStyle="1" w:styleId="Picturecaption5">
    <w:name w:val="Picture caption (5)"/>
    <w:basedOn w:val="Normal"/>
    <w:link w:val="Picturecaption5Exact"/>
    <w:rsid w:val="007140D5"/>
    <w:pPr>
      <w:shd w:val="clear" w:color="auto" w:fill="FFFFFF"/>
      <w:spacing w:line="144" w:lineRule="exact"/>
    </w:pPr>
    <w:rPr>
      <w:rFonts w:ascii="Times New Roman" w:eastAsia="Times New Roman" w:hAnsi="Times New Roman" w:cs="Times New Roman"/>
      <w:color w:val="auto"/>
      <w:sz w:val="14"/>
      <w:szCs w:val="14"/>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B4591"/>
    <w:pPr>
      <w:widowControl w:val="0"/>
      <w:spacing w:after="0" w:line="240" w:lineRule="auto"/>
    </w:pPr>
    <w:rPr>
      <w:rFonts w:ascii="Arial Unicode MS" w:eastAsia="Arial Unicode MS" w:hAnsi="Arial Unicode MS" w:cs="Arial Unicode MS"/>
      <w:color w:val="000000"/>
      <w:sz w:val="24"/>
      <w:szCs w:val="24"/>
      <w:lang w:eastAsia="bg-BG" w:bidi="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2">
    <w:name w:val="Footnote (2)_"/>
    <w:basedOn w:val="DefaultParagraphFont"/>
    <w:link w:val="Footnote20"/>
    <w:rsid w:val="008C6FA1"/>
    <w:rPr>
      <w:spacing w:val="-10"/>
      <w:sz w:val="18"/>
      <w:szCs w:val="18"/>
      <w:shd w:val="clear" w:color="auto" w:fill="FFFFFF"/>
      <w:lang w:val="en-US" w:bidi="en-US"/>
    </w:rPr>
  </w:style>
  <w:style w:type="character" w:customStyle="1" w:styleId="Footnote">
    <w:name w:val="Footnote_"/>
    <w:basedOn w:val="DefaultParagraphFont"/>
    <w:rsid w:val="008C6FA1"/>
    <w:rPr>
      <w:rFonts w:ascii="Times New Roman" w:eastAsia="Times New Roman" w:hAnsi="Times New Roman" w:cs="Times New Roman"/>
      <w:b w:val="0"/>
      <w:bCs w:val="0"/>
      <w:i w:val="0"/>
      <w:iCs w:val="0"/>
      <w:smallCaps w:val="0"/>
      <w:strike w:val="0"/>
      <w:sz w:val="8"/>
      <w:szCs w:val="8"/>
      <w:u w:val="none"/>
    </w:rPr>
  </w:style>
  <w:style w:type="character" w:customStyle="1" w:styleId="Footnote0">
    <w:name w:val="Footnote"/>
    <w:basedOn w:val="Footnote"/>
    <w:rsid w:val="008C6FA1"/>
    <w:rPr>
      <w:rFonts w:ascii="Times New Roman" w:eastAsia="Times New Roman" w:hAnsi="Times New Roman" w:cs="Times New Roman"/>
      <w:b w:val="0"/>
      <w:bCs w:val="0"/>
      <w:i w:val="0"/>
      <w:iCs w:val="0"/>
      <w:smallCaps w:val="0"/>
      <w:strike/>
      <w:color w:val="000000"/>
      <w:spacing w:val="0"/>
      <w:w w:val="100"/>
      <w:position w:val="0"/>
      <w:sz w:val="8"/>
      <w:szCs w:val="8"/>
      <w:u w:val="none"/>
      <w:lang w:val="bg-BG" w:eastAsia="bg-BG" w:bidi="bg-BG"/>
    </w:rPr>
  </w:style>
  <w:style w:type="character" w:customStyle="1" w:styleId="Headerorfooter">
    <w:name w:val="Header or footer_"/>
    <w:basedOn w:val="DefaultParagraphFont"/>
    <w:rsid w:val="008C6FA1"/>
    <w:rPr>
      <w:rFonts w:ascii="Times New Roman" w:eastAsia="Times New Roman" w:hAnsi="Times New Roman" w:cs="Times New Roman"/>
      <w:b w:val="0"/>
      <w:bCs w:val="0"/>
      <w:i/>
      <w:iCs/>
      <w:smallCaps w:val="0"/>
      <w:strike w:val="0"/>
      <w:sz w:val="20"/>
      <w:szCs w:val="20"/>
      <w:u w:val="none"/>
      <w:lang w:val="en-US" w:eastAsia="en-US" w:bidi="en-US"/>
    </w:rPr>
  </w:style>
  <w:style w:type="character" w:customStyle="1" w:styleId="Headerorfooter0">
    <w:name w:val="Header or footer"/>
    <w:basedOn w:val="Headerorfooter"/>
    <w:rsid w:val="008C6FA1"/>
    <w:rPr>
      <w:rFonts w:ascii="Times New Roman" w:eastAsia="Times New Roman" w:hAnsi="Times New Roman" w:cs="Times New Roman"/>
      <w:b w:val="0"/>
      <w:bCs w:val="0"/>
      <w:i/>
      <w:iCs/>
      <w:smallCaps w:val="0"/>
      <w:strike w:val="0"/>
      <w:color w:val="000000"/>
      <w:spacing w:val="0"/>
      <w:w w:val="100"/>
      <w:position w:val="0"/>
      <w:sz w:val="20"/>
      <w:szCs w:val="20"/>
      <w:u w:val="none"/>
      <w:lang w:val="bg-BG" w:eastAsia="bg-BG" w:bidi="bg-BG"/>
    </w:rPr>
  </w:style>
  <w:style w:type="character" w:customStyle="1" w:styleId="Headerorfooter13ptBoldNotItalicSpacing-1pt">
    <w:name w:val="Header or footer + 13 pt;Bold;Not Italic;Spacing -1 pt"/>
    <w:basedOn w:val="Headerorfooter"/>
    <w:rsid w:val="008C6FA1"/>
    <w:rPr>
      <w:rFonts w:ascii="Times New Roman" w:eastAsia="Times New Roman" w:hAnsi="Times New Roman" w:cs="Times New Roman"/>
      <w:b/>
      <w:bCs/>
      <w:i/>
      <w:iCs/>
      <w:smallCaps w:val="0"/>
      <w:strike w:val="0"/>
      <w:color w:val="000000"/>
      <w:spacing w:val="-20"/>
      <w:w w:val="100"/>
      <w:position w:val="0"/>
      <w:sz w:val="26"/>
      <w:szCs w:val="26"/>
      <w:u w:val="none"/>
      <w:lang w:val="bg-BG" w:eastAsia="bg-BG" w:bidi="bg-BG"/>
    </w:rPr>
  </w:style>
  <w:style w:type="character" w:customStyle="1" w:styleId="Bodytext2">
    <w:name w:val="Body text (2)_"/>
    <w:basedOn w:val="DefaultParagraphFont"/>
    <w:rsid w:val="008C6FA1"/>
    <w:rPr>
      <w:rFonts w:ascii="Times New Roman" w:eastAsia="Times New Roman" w:hAnsi="Times New Roman" w:cs="Times New Roman"/>
      <w:b w:val="0"/>
      <w:bCs w:val="0"/>
      <w:i w:val="0"/>
      <w:iCs w:val="0"/>
      <w:smallCaps w:val="0"/>
      <w:strike w:val="0"/>
      <w:u w:val="none"/>
    </w:rPr>
  </w:style>
  <w:style w:type="character" w:customStyle="1" w:styleId="Bodytext3">
    <w:name w:val="Body text (3)_"/>
    <w:basedOn w:val="DefaultParagraphFont"/>
    <w:link w:val="Bodytext30"/>
    <w:rsid w:val="008C6FA1"/>
    <w:rPr>
      <w:rFonts w:ascii="Times New Roman" w:eastAsia="Times New Roman" w:hAnsi="Times New Roman" w:cs="Times New Roman"/>
      <w:b/>
      <w:bCs/>
      <w:shd w:val="clear" w:color="auto" w:fill="FFFFFF"/>
    </w:rPr>
  </w:style>
  <w:style w:type="character" w:customStyle="1" w:styleId="PicturecaptionExact">
    <w:name w:val="Picture caption Exact"/>
    <w:basedOn w:val="DefaultParagraphFont"/>
    <w:link w:val="Picturecaption"/>
    <w:rsid w:val="008C6FA1"/>
    <w:rPr>
      <w:rFonts w:ascii="Times New Roman" w:eastAsia="Times New Roman" w:hAnsi="Times New Roman" w:cs="Times New Roman"/>
      <w:b/>
      <w:bCs/>
      <w:shd w:val="clear" w:color="auto" w:fill="FFFFFF"/>
    </w:rPr>
  </w:style>
  <w:style w:type="character" w:customStyle="1" w:styleId="Bodytext2Bold">
    <w:name w:val="Body text (2) + Bold"/>
    <w:basedOn w:val="Bodytext2"/>
    <w:rsid w:val="008C6FA1"/>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HeaderorfooterArialUnicodeMS9ptNotItalicSpacing0pt">
    <w:name w:val="Header or footer + Arial Unicode MS;9 pt;Not Italic;Spacing 0 pt"/>
    <w:basedOn w:val="Headerorfooter"/>
    <w:rsid w:val="008C6FA1"/>
    <w:rPr>
      <w:rFonts w:ascii="Arial Unicode MS" w:eastAsia="Arial Unicode MS" w:hAnsi="Arial Unicode MS" w:cs="Arial Unicode MS"/>
      <w:b w:val="0"/>
      <w:bCs w:val="0"/>
      <w:i/>
      <w:iCs/>
      <w:smallCaps w:val="0"/>
      <w:strike w:val="0"/>
      <w:color w:val="000000"/>
      <w:spacing w:val="-10"/>
      <w:w w:val="100"/>
      <w:position w:val="0"/>
      <w:sz w:val="18"/>
      <w:szCs w:val="18"/>
      <w:u w:val="none"/>
      <w:lang w:val="en-US" w:eastAsia="en-US" w:bidi="en-US"/>
    </w:rPr>
  </w:style>
  <w:style w:type="character" w:customStyle="1" w:styleId="Bodytext20">
    <w:name w:val="Body text (2)"/>
    <w:basedOn w:val="Bodytext2"/>
    <w:rsid w:val="008C6FA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style>
  <w:style w:type="character" w:customStyle="1" w:styleId="HeaderorfooterSylfaen12pt">
    <w:name w:val="Header or footer + Sylfaen;12 pt"/>
    <w:basedOn w:val="Headerorfooter"/>
    <w:rsid w:val="008C6FA1"/>
    <w:rPr>
      <w:rFonts w:ascii="Sylfaen" w:eastAsia="Sylfaen" w:hAnsi="Sylfaen" w:cs="Sylfaen"/>
      <w:b w:val="0"/>
      <w:bCs w:val="0"/>
      <w:i/>
      <w:iCs/>
      <w:smallCaps w:val="0"/>
      <w:strike w:val="0"/>
      <w:color w:val="000000"/>
      <w:spacing w:val="0"/>
      <w:w w:val="100"/>
      <w:position w:val="0"/>
      <w:sz w:val="24"/>
      <w:szCs w:val="24"/>
      <w:u w:val="single"/>
      <w:lang w:val="en-US" w:eastAsia="en-US" w:bidi="en-US"/>
    </w:rPr>
  </w:style>
  <w:style w:type="character" w:customStyle="1" w:styleId="Bodytext2Italic">
    <w:name w:val="Body text (2) + Italic"/>
    <w:basedOn w:val="Bodytext2"/>
    <w:rsid w:val="008C6FA1"/>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Headerorfooter12pt">
    <w:name w:val="Header or footer + 12 pt"/>
    <w:basedOn w:val="Headerorfooter"/>
    <w:rsid w:val="008C6FA1"/>
    <w:rPr>
      <w:rFonts w:ascii="Times New Roman" w:eastAsia="Times New Roman" w:hAnsi="Times New Roman" w:cs="Times New Roman"/>
      <w:b w:val="0"/>
      <w:bCs w:val="0"/>
      <w:i/>
      <w:iCs/>
      <w:smallCaps w:val="0"/>
      <w:strike w:val="0"/>
      <w:color w:val="000000"/>
      <w:spacing w:val="0"/>
      <w:w w:val="100"/>
      <w:position w:val="0"/>
      <w:sz w:val="24"/>
      <w:szCs w:val="24"/>
      <w:u w:val="single"/>
      <w:lang w:val="en-US" w:eastAsia="en-US" w:bidi="en-US"/>
    </w:rPr>
  </w:style>
  <w:style w:type="paragraph" w:customStyle="1" w:styleId="Footnote20">
    <w:name w:val="Footnote (2)"/>
    <w:basedOn w:val="Normal"/>
    <w:link w:val="Footnote2"/>
    <w:rsid w:val="008C6FA1"/>
    <w:pPr>
      <w:shd w:val="clear" w:color="auto" w:fill="FFFFFF"/>
      <w:spacing w:line="0" w:lineRule="atLeast"/>
      <w:jc w:val="right"/>
    </w:pPr>
    <w:rPr>
      <w:rFonts w:asciiTheme="minorHAnsi" w:eastAsiaTheme="minorHAnsi" w:hAnsiTheme="minorHAnsi" w:cstheme="minorBidi"/>
      <w:color w:val="auto"/>
      <w:spacing w:val="-10"/>
      <w:sz w:val="18"/>
      <w:szCs w:val="18"/>
      <w:lang w:val="en-US" w:eastAsia="en-US" w:bidi="en-US"/>
    </w:rPr>
  </w:style>
  <w:style w:type="paragraph" w:customStyle="1" w:styleId="Bodytext30">
    <w:name w:val="Body text (3)"/>
    <w:basedOn w:val="Normal"/>
    <w:link w:val="Bodytext3"/>
    <w:rsid w:val="008C6FA1"/>
    <w:pPr>
      <w:shd w:val="clear" w:color="auto" w:fill="FFFFFF"/>
      <w:spacing w:line="270" w:lineRule="exact"/>
      <w:jc w:val="both"/>
    </w:pPr>
    <w:rPr>
      <w:rFonts w:ascii="Times New Roman" w:eastAsia="Times New Roman" w:hAnsi="Times New Roman" w:cs="Times New Roman"/>
      <w:b/>
      <w:bCs/>
      <w:color w:val="auto"/>
      <w:sz w:val="22"/>
      <w:szCs w:val="22"/>
      <w:lang w:eastAsia="en-US" w:bidi="ar-SA"/>
    </w:rPr>
  </w:style>
  <w:style w:type="paragraph" w:customStyle="1" w:styleId="Picturecaption">
    <w:name w:val="Picture caption"/>
    <w:basedOn w:val="Normal"/>
    <w:link w:val="PicturecaptionExact"/>
    <w:rsid w:val="008C6FA1"/>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styleId="BalloonText">
    <w:name w:val="Balloon Text"/>
    <w:basedOn w:val="Normal"/>
    <w:link w:val="BalloonTextChar"/>
    <w:uiPriority w:val="99"/>
    <w:semiHidden/>
    <w:unhideWhenUsed/>
    <w:rsid w:val="001B6FE1"/>
    <w:rPr>
      <w:rFonts w:ascii="Tahoma" w:hAnsi="Tahoma" w:cs="Tahoma"/>
      <w:sz w:val="16"/>
      <w:szCs w:val="16"/>
    </w:rPr>
  </w:style>
  <w:style w:type="character" w:customStyle="1" w:styleId="BalloonTextChar">
    <w:name w:val="Balloon Text Char"/>
    <w:basedOn w:val="DefaultParagraphFont"/>
    <w:link w:val="BalloonText"/>
    <w:uiPriority w:val="99"/>
    <w:semiHidden/>
    <w:rsid w:val="001B6FE1"/>
    <w:rPr>
      <w:rFonts w:ascii="Tahoma" w:eastAsia="Arial Unicode MS" w:hAnsi="Tahoma" w:cs="Tahoma"/>
      <w:color w:val="000000"/>
      <w:sz w:val="16"/>
      <w:szCs w:val="16"/>
      <w:lang w:eastAsia="bg-BG" w:bidi="bg-BG"/>
    </w:rPr>
  </w:style>
  <w:style w:type="table" w:styleId="TableGrid">
    <w:name w:val="Table Grid"/>
    <w:basedOn w:val="TableNormal"/>
    <w:uiPriority w:val="59"/>
    <w:rsid w:val="001B6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4DC1"/>
    <w:pPr>
      <w:ind w:left="720"/>
      <w:contextualSpacing/>
    </w:pPr>
  </w:style>
  <w:style w:type="paragraph" w:styleId="Header">
    <w:name w:val="header"/>
    <w:basedOn w:val="Normal"/>
    <w:link w:val="HeaderChar"/>
    <w:uiPriority w:val="99"/>
    <w:unhideWhenUsed/>
    <w:rsid w:val="006635D5"/>
    <w:pPr>
      <w:tabs>
        <w:tab w:val="center" w:pos="4536"/>
        <w:tab w:val="right" w:pos="9072"/>
      </w:tabs>
    </w:pPr>
  </w:style>
  <w:style w:type="character" w:customStyle="1" w:styleId="HeaderChar">
    <w:name w:val="Header Char"/>
    <w:basedOn w:val="DefaultParagraphFont"/>
    <w:link w:val="Header"/>
    <w:uiPriority w:val="99"/>
    <w:rsid w:val="006635D5"/>
    <w:rPr>
      <w:rFonts w:ascii="Arial Unicode MS" w:eastAsia="Arial Unicode MS" w:hAnsi="Arial Unicode MS" w:cs="Arial Unicode MS"/>
      <w:color w:val="000000"/>
      <w:sz w:val="24"/>
      <w:szCs w:val="24"/>
      <w:lang w:eastAsia="bg-BG" w:bidi="bg-BG"/>
    </w:rPr>
  </w:style>
  <w:style w:type="paragraph" w:styleId="Footer">
    <w:name w:val="footer"/>
    <w:basedOn w:val="Normal"/>
    <w:link w:val="FooterChar"/>
    <w:uiPriority w:val="99"/>
    <w:unhideWhenUsed/>
    <w:rsid w:val="006635D5"/>
    <w:pPr>
      <w:tabs>
        <w:tab w:val="center" w:pos="4536"/>
        <w:tab w:val="right" w:pos="9072"/>
      </w:tabs>
    </w:pPr>
  </w:style>
  <w:style w:type="character" w:customStyle="1" w:styleId="FooterChar">
    <w:name w:val="Footer Char"/>
    <w:basedOn w:val="DefaultParagraphFont"/>
    <w:link w:val="Footer"/>
    <w:uiPriority w:val="99"/>
    <w:rsid w:val="006635D5"/>
    <w:rPr>
      <w:rFonts w:ascii="Arial Unicode MS" w:eastAsia="Arial Unicode MS" w:hAnsi="Arial Unicode MS" w:cs="Arial Unicode MS"/>
      <w:color w:val="000000"/>
      <w:sz w:val="24"/>
      <w:szCs w:val="24"/>
      <w:lang w:eastAsia="bg-BG" w:bidi="bg-BG"/>
    </w:rPr>
  </w:style>
  <w:style w:type="paragraph" w:styleId="BodyTextIndent2">
    <w:name w:val="Body Text Indent 2"/>
    <w:basedOn w:val="Normal"/>
    <w:link w:val="BodyTextIndent2Char"/>
    <w:rsid w:val="00A16C08"/>
    <w:pPr>
      <w:widowControl/>
      <w:ind w:firstLine="1134"/>
      <w:jc w:val="both"/>
    </w:pPr>
    <w:rPr>
      <w:rFonts w:ascii="HebarU" w:eastAsia="Times New Roman" w:hAnsi="HebarU" w:cs="Times New Roman"/>
      <w:b/>
      <w:i/>
      <w:color w:val="auto"/>
      <w:szCs w:val="20"/>
      <w:lang w:eastAsia="en-US" w:bidi="ar-SA"/>
    </w:rPr>
  </w:style>
  <w:style w:type="character" w:customStyle="1" w:styleId="BodyTextIndent2Char">
    <w:name w:val="Body Text Indent 2 Char"/>
    <w:basedOn w:val="DefaultParagraphFont"/>
    <w:link w:val="BodyTextIndent2"/>
    <w:rsid w:val="00A16C08"/>
    <w:rPr>
      <w:rFonts w:ascii="HebarU" w:eastAsia="Times New Roman" w:hAnsi="HebarU" w:cs="Times New Roman"/>
      <w:b/>
      <w:i/>
      <w:sz w:val="24"/>
      <w:szCs w:val="20"/>
    </w:rPr>
  </w:style>
  <w:style w:type="paragraph" w:customStyle="1" w:styleId="a">
    <w:name w:val="Знак"/>
    <w:basedOn w:val="Normal"/>
    <w:rsid w:val="00562A84"/>
    <w:pPr>
      <w:widowControl/>
      <w:tabs>
        <w:tab w:val="left" w:pos="709"/>
      </w:tabs>
    </w:pPr>
    <w:rPr>
      <w:rFonts w:ascii="Tahoma" w:eastAsia="Times New Roman" w:hAnsi="Tahoma" w:cs="Times New Roman"/>
      <w:color w:val="auto"/>
      <w:lang w:val="pl-PL" w:eastAsia="pl-PL" w:bidi="ar-SA"/>
    </w:rPr>
  </w:style>
  <w:style w:type="paragraph" w:styleId="NormalWeb">
    <w:name w:val="Normal (Web)"/>
    <w:basedOn w:val="Normal"/>
    <w:uiPriority w:val="99"/>
    <w:rsid w:val="00C44E2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fault">
    <w:name w:val="Default"/>
    <w:rsid w:val="00D0208F"/>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Subtitle">
    <w:name w:val="Subtitle"/>
    <w:basedOn w:val="Normal"/>
    <w:link w:val="SubtitleChar"/>
    <w:qFormat/>
    <w:rsid w:val="00E62BDB"/>
    <w:pPr>
      <w:widowControl/>
      <w:spacing w:line="360" w:lineRule="auto"/>
      <w:ind w:right="-625"/>
      <w:jc w:val="both"/>
    </w:pPr>
    <w:rPr>
      <w:rFonts w:ascii="Times New Roman" w:eastAsia="Times New Roman" w:hAnsi="Times New Roman" w:cs="Times New Roman"/>
      <w:color w:val="auto"/>
      <w:sz w:val="28"/>
      <w:szCs w:val="20"/>
      <w:lang w:eastAsia="en-US" w:bidi="ar-SA"/>
    </w:rPr>
  </w:style>
  <w:style w:type="character" w:customStyle="1" w:styleId="SubtitleChar">
    <w:name w:val="Subtitle Char"/>
    <w:basedOn w:val="DefaultParagraphFont"/>
    <w:link w:val="Subtitle"/>
    <w:rsid w:val="00E62BDB"/>
    <w:rPr>
      <w:rFonts w:ascii="Times New Roman" w:eastAsia="Times New Roman" w:hAnsi="Times New Roman" w:cs="Times New Roman"/>
      <w:sz w:val="28"/>
      <w:szCs w:val="20"/>
    </w:rPr>
  </w:style>
  <w:style w:type="character" w:styleId="Hyperlink">
    <w:name w:val="Hyperlink"/>
    <w:basedOn w:val="DefaultParagraphFont"/>
    <w:rsid w:val="0024107A"/>
    <w:rPr>
      <w:color w:val="0066CC"/>
      <w:u w:val="single"/>
    </w:rPr>
  </w:style>
  <w:style w:type="character" w:customStyle="1" w:styleId="Heading2">
    <w:name w:val="Heading #2_"/>
    <w:basedOn w:val="DefaultParagraphFont"/>
    <w:link w:val="Heading20"/>
    <w:rsid w:val="0024107A"/>
    <w:rPr>
      <w:rFonts w:ascii="Times New Roman" w:eastAsia="Times New Roman" w:hAnsi="Times New Roman" w:cs="Times New Roman"/>
      <w:b/>
      <w:bCs/>
      <w:shd w:val="clear" w:color="auto" w:fill="FFFFFF"/>
    </w:rPr>
  </w:style>
  <w:style w:type="character" w:customStyle="1" w:styleId="Bodytext5">
    <w:name w:val="Body text (5)_"/>
    <w:basedOn w:val="DefaultParagraphFont"/>
    <w:link w:val="Bodytext50"/>
    <w:rsid w:val="0024107A"/>
    <w:rPr>
      <w:rFonts w:ascii="Times New Roman" w:eastAsia="Times New Roman" w:hAnsi="Times New Roman" w:cs="Times New Roman"/>
      <w:b/>
      <w:bCs/>
      <w:shd w:val="clear" w:color="auto" w:fill="FFFFFF"/>
    </w:rPr>
  </w:style>
  <w:style w:type="character" w:customStyle="1" w:styleId="Bodytext6">
    <w:name w:val="Body text (6)_"/>
    <w:basedOn w:val="DefaultParagraphFont"/>
    <w:rsid w:val="0024107A"/>
    <w:rPr>
      <w:rFonts w:ascii="Times New Roman" w:eastAsia="Times New Roman" w:hAnsi="Times New Roman" w:cs="Times New Roman"/>
      <w:b w:val="0"/>
      <w:bCs w:val="0"/>
      <w:i/>
      <w:iCs/>
      <w:smallCaps w:val="0"/>
      <w:strike w:val="0"/>
      <w:sz w:val="19"/>
      <w:szCs w:val="19"/>
      <w:u w:val="none"/>
    </w:rPr>
  </w:style>
  <w:style w:type="character" w:customStyle="1" w:styleId="Bodytext64ptNotItalic">
    <w:name w:val="Body text (6) + 4 pt;Not Italic"/>
    <w:basedOn w:val="Bodytext6"/>
    <w:rsid w:val="0024107A"/>
    <w:rPr>
      <w:rFonts w:ascii="Times New Roman" w:eastAsia="Times New Roman" w:hAnsi="Times New Roman" w:cs="Times New Roman"/>
      <w:b w:val="0"/>
      <w:bCs w:val="0"/>
      <w:i/>
      <w:iCs/>
      <w:smallCaps w:val="0"/>
      <w:strike w:val="0"/>
      <w:color w:val="000000"/>
      <w:spacing w:val="0"/>
      <w:w w:val="100"/>
      <w:position w:val="0"/>
      <w:sz w:val="8"/>
      <w:szCs w:val="8"/>
      <w:u w:val="none"/>
      <w:lang w:val="bg-BG" w:eastAsia="bg-BG" w:bidi="bg-BG"/>
    </w:rPr>
  </w:style>
  <w:style w:type="character" w:customStyle="1" w:styleId="Bodytext60">
    <w:name w:val="Body text (6)"/>
    <w:basedOn w:val="Bodytext6"/>
    <w:rsid w:val="0024107A"/>
    <w:rPr>
      <w:rFonts w:ascii="Times New Roman" w:eastAsia="Times New Roman" w:hAnsi="Times New Roman" w:cs="Times New Roman"/>
      <w:b w:val="0"/>
      <w:bCs w:val="0"/>
      <w:i/>
      <w:iCs/>
      <w:smallCaps w:val="0"/>
      <w:strike w:val="0"/>
      <w:color w:val="000000"/>
      <w:spacing w:val="0"/>
      <w:w w:val="100"/>
      <w:position w:val="0"/>
      <w:sz w:val="19"/>
      <w:szCs w:val="19"/>
      <w:u w:val="single"/>
      <w:lang w:val="en-US" w:eastAsia="en-US" w:bidi="en-US"/>
    </w:rPr>
  </w:style>
  <w:style w:type="paragraph" w:customStyle="1" w:styleId="Heading20">
    <w:name w:val="Heading #2"/>
    <w:basedOn w:val="Normal"/>
    <w:link w:val="Heading2"/>
    <w:rsid w:val="0024107A"/>
    <w:pPr>
      <w:shd w:val="clear" w:color="auto" w:fill="FFFFFF"/>
      <w:spacing w:line="565" w:lineRule="exact"/>
      <w:jc w:val="both"/>
      <w:outlineLvl w:val="1"/>
    </w:pPr>
    <w:rPr>
      <w:rFonts w:ascii="Times New Roman" w:eastAsia="Times New Roman" w:hAnsi="Times New Roman" w:cs="Times New Roman"/>
      <w:b/>
      <w:bCs/>
      <w:color w:val="auto"/>
      <w:sz w:val="22"/>
      <w:szCs w:val="22"/>
      <w:lang w:eastAsia="en-US" w:bidi="ar-SA"/>
    </w:rPr>
  </w:style>
  <w:style w:type="paragraph" w:customStyle="1" w:styleId="Bodytext50">
    <w:name w:val="Body text (5)"/>
    <w:basedOn w:val="Normal"/>
    <w:link w:val="Bodytext5"/>
    <w:rsid w:val="0024107A"/>
    <w:pPr>
      <w:shd w:val="clear" w:color="auto" w:fill="FFFFFF"/>
      <w:spacing w:line="565" w:lineRule="exact"/>
      <w:jc w:val="both"/>
    </w:pPr>
    <w:rPr>
      <w:rFonts w:ascii="Times New Roman" w:eastAsia="Times New Roman" w:hAnsi="Times New Roman" w:cs="Times New Roman"/>
      <w:b/>
      <w:bCs/>
      <w:color w:val="auto"/>
      <w:sz w:val="22"/>
      <w:szCs w:val="22"/>
      <w:lang w:eastAsia="en-US" w:bidi="ar-SA"/>
    </w:rPr>
  </w:style>
  <w:style w:type="character" w:customStyle="1" w:styleId="Heading1Exact">
    <w:name w:val="Heading #1 Exact"/>
    <w:basedOn w:val="DefaultParagraphFont"/>
    <w:link w:val="Heading1"/>
    <w:rsid w:val="0024107A"/>
    <w:rPr>
      <w:rFonts w:ascii="Times New Roman" w:eastAsia="Times New Roman" w:hAnsi="Times New Roman" w:cs="Times New Roman"/>
      <w:b/>
      <w:bCs/>
      <w:sz w:val="30"/>
      <w:szCs w:val="30"/>
      <w:shd w:val="clear" w:color="auto" w:fill="FFFFFF"/>
    </w:rPr>
  </w:style>
  <w:style w:type="character" w:customStyle="1" w:styleId="Heading111ptExact">
    <w:name w:val="Heading #1 + 11 pt Exact"/>
    <w:basedOn w:val="Heading1Exact"/>
    <w:rsid w:val="0024107A"/>
    <w:rPr>
      <w:rFonts w:ascii="Times New Roman" w:eastAsia="Times New Roman" w:hAnsi="Times New Roman" w:cs="Times New Roman"/>
      <w:b/>
      <w:bCs/>
      <w:color w:val="000000"/>
      <w:spacing w:val="0"/>
      <w:w w:val="100"/>
      <w:position w:val="0"/>
      <w:sz w:val="22"/>
      <w:szCs w:val="22"/>
      <w:shd w:val="clear" w:color="auto" w:fill="FFFFFF"/>
      <w:lang w:val="en-US" w:eastAsia="en-US" w:bidi="en-US"/>
    </w:rPr>
  </w:style>
  <w:style w:type="character" w:customStyle="1" w:styleId="Heading195ptNotBoldExact">
    <w:name w:val="Heading #1 + 9;5 pt;Not Bold Exact"/>
    <w:basedOn w:val="Heading1Exact"/>
    <w:rsid w:val="0024107A"/>
    <w:rPr>
      <w:rFonts w:ascii="Times New Roman" w:eastAsia="Times New Roman" w:hAnsi="Times New Roman" w:cs="Times New Roman"/>
      <w:b/>
      <w:bCs/>
      <w:color w:val="000000"/>
      <w:spacing w:val="0"/>
      <w:w w:val="100"/>
      <w:position w:val="0"/>
      <w:sz w:val="19"/>
      <w:szCs w:val="19"/>
      <w:shd w:val="clear" w:color="auto" w:fill="FFFFFF"/>
      <w:lang w:val="en-US" w:eastAsia="en-US" w:bidi="en-US"/>
    </w:rPr>
  </w:style>
  <w:style w:type="character" w:customStyle="1" w:styleId="Heading113ptNotBoldExact">
    <w:name w:val="Heading #1 + 13 pt;Not Bold Exact"/>
    <w:basedOn w:val="Heading1Exact"/>
    <w:rsid w:val="0024107A"/>
    <w:rPr>
      <w:rFonts w:ascii="Times New Roman" w:eastAsia="Times New Roman" w:hAnsi="Times New Roman" w:cs="Times New Roman"/>
      <w:b/>
      <w:bCs/>
      <w:color w:val="000000"/>
      <w:spacing w:val="0"/>
      <w:w w:val="100"/>
      <w:position w:val="0"/>
      <w:sz w:val="26"/>
      <w:szCs w:val="26"/>
      <w:u w:val="single"/>
      <w:shd w:val="clear" w:color="auto" w:fill="FFFFFF"/>
      <w:lang w:val="bg-BG" w:eastAsia="bg-BG" w:bidi="bg-BG"/>
    </w:rPr>
  </w:style>
  <w:style w:type="character" w:customStyle="1" w:styleId="Heading4Exact">
    <w:name w:val="Heading #4 Exact"/>
    <w:basedOn w:val="DefaultParagraphFont"/>
    <w:rsid w:val="0024107A"/>
    <w:rPr>
      <w:rFonts w:ascii="Times New Roman" w:eastAsia="Times New Roman" w:hAnsi="Times New Roman" w:cs="Times New Roman"/>
      <w:b/>
      <w:bCs/>
      <w:i w:val="0"/>
      <w:iCs w:val="0"/>
      <w:smallCaps w:val="0"/>
      <w:strike w:val="0"/>
      <w:sz w:val="22"/>
      <w:szCs w:val="22"/>
      <w:u w:val="none"/>
    </w:rPr>
  </w:style>
  <w:style w:type="character" w:customStyle="1" w:styleId="Bodytext6Exact">
    <w:name w:val="Body text (6) Exact"/>
    <w:basedOn w:val="DefaultParagraphFont"/>
    <w:rsid w:val="0024107A"/>
    <w:rPr>
      <w:rFonts w:ascii="Times New Roman" w:eastAsia="Times New Roman" w:hAnsi="Times New Roman" w:cs="Times New Roman"/>
      <w:b w:val="0"/>
      <w:bCs w:val="0"/>
      <w:i w:val="0"/>
      <w:iCs w:val="0"/>
      <w:smallCaps w:val="0"/>
      <w:strike w:val="0"/>
      <w:sz w:val="19"/>
      <w:szCs w:val="19"/>
      <w:u w:val="none"/>
    </w:rPr>
  </w:style>
  <w:style w:type="character" w:customStyle="1" w:styleId="Bodytext7Exact">
    <w:name w:val="Body text (7) Exact"/>
    <w:basedOn w:val="DefaultParagraphFont"/>
    <w:link w:val="Bodytext7"/>
    <w:rsid w:val="0024107A"/>
    <w:rPr>
      <w:rFonts w:ascii="Times New Roman" w:eastAsia="Times New Roman" w:hAnsi="Times New Roman" w:cs="Times New Roman"/>
      <w:sz w:val="18"/>
      <w:szCs w:val="18"/>
      <w:shd w:val="clear" w:color="auto" w:fill="FFFFFF"/>
    </w:rPr>
  </w:style>
  <w:style w:type="character" w:customStyle="1" w:styleId="Bodytext7FranklinGothicHeavy12ptItalicSpacing-2ptExact">
    <w:name w:val="Body text (7) + Franklin Gothic Heavy;12 pt;Italic;Spacing -2 pt Exact"/>
    <w:basedOn w:val="Bodytext7Exact"/>
    <w:rsid w:val="0024107A"/>
    <w:rPr>
      <w:rFonts w:ascii="Franklin Gothic Heavy" w:eastAsia="Franklin Gothic Heavy" w:hAnsi="Franklin Gothic Heavy" w:cs="Franklin Gothic Heavy"/>
      <w:i/>
      <w:iCs/>
      <w:color w:val="000000"/>
      <w:spacing w:val="-40"/>
      <w:w w:val="100"/>
      <w:position w:val="0"/>
      <w:sz w:val="24"/>
      <w:szCs w:val="24"/>
      <w:shd w:val="clear" w:color="auto" w:fill="FFFFFF"/>
      <w:lang w:val="bg-BG" w:eastAsia="bg-BG" w:bidi="bg-BG"/>
    </w:rPr>
  </w:style>
  <w:style w:type="character" w:customStyle="1" w:styleId="Heading3Exact">
    <w:name w:val="Heading #3 Exact"/>
    <w:basedOn w:val="DefaultParagraphFont"/>
    <w:link w:val="Heading3"/>
    <w:rsid w:val="0024107A"/>
    <w:rPr>
      <w:rFonts w:ascii="Times New Roman" w:eastAsia="Times New Roman" w:hAnsi="Times New Roman" w:cs="Times New Roman"/>
      <w:shd w:val="clear" w:color="auto" w:fill="FFFFFF"/>
    </w:rPr>
  </w:style>
  <w:style w:type="character" w:customStyle="1" w:styleId="Heading4">
    <w:name w:val="Heading #4_"/>
    <w:basedOn w:val="DefaultParagraphFont"/>
    <w:link w:val="Heading40"/>
    <w:rsid w:val="0024107A"/>
    <w:rPr>
      <w:rFonts w:ascii="Times New Roman" w:eastAsia="Times New Roman" w:hAnsi="Times New Roman" w:cs="Times New Roman"/>
      <w:b/>
      <w:bCs/>
      <w:shd w:val="clear" w:color="auto" w:fill="FFFFFF"/>
    </w:rPr>
  </w:style>
  <w:style w:type="paragraph" w:customStyle="1" w:styleId="Heading1">
    <w:name w:val="Heading #1"/>
    <w:basedOn w:val="Normal"/>
    <w:link w:val="Heading1Exact"/>
    <w:rsid w:val="0024107A"/>
    <w:pPr>
      <w:shd w:val="clear" w:color="auto" w:fill="FFFFFF"/>
      <w:spacing w:line="360" w:lineRule="exact"/>
      <w:jc w:val="both"/>
      <w:outlineLvl w:val="0"/>
    </w:pPr>
    <w:rPr>
      <w:rFonts w:ascii="Times New Roman" w:eastAsia="Times New Roman" w:hAnsi="Times New Roman" w:cs="Times New Roman"/>
      <w:b/>
      <w:bCs/>
      <w:color w:val="auto"/>
      <w:sz w:val="30"/>
      <w:szCs w:val="30"/>
      <w:lang w:eastAsia="en-US" w:bidi="ar-SA"/>
    </w:rPr>
  </w:style>
  <w:style w:type="paragraph" w:customStyle="1" w:styleId="Heading40">
    <w:name w:val="Heading #4"/>
    <w:basedOn w:val="Normal"/>
    <w:link w:val="Heading4"/>
    <w:rsid w:val="0024107A"/>
    <w:pPr>
      <w:shd w:val="clear" w:color="auto" w:fill="FFFFFF"/>
      <w:spacing w:before="600" w:line="266" w:lineRule="exact"/>
      <w:jc w:val="both"/>
      <w:outlineLvl w:val="3"/>
    </w:pPr>
    <w:rPr>
      <w:rFonts w:ascii="Times New Roman" w:eastAsia="Times New Roman" w:hAnsi="Times New Roman" w:cs="Times New Roman"/>
      <w:b/>
      <w:bCs/>
      <w:color w:val="auto"/>
      <w:sz w:val="22"/>
      <w:szCs w:val="22"/>
      <w:lang w:eastAsia="en-US" w:bidi="ar-SA"/>
    </w:rPr>
  </w:style>
  <w:style w:type="paragraph" w:customStyle="1" w:styleId="Bodytext7">
    <w:name w:val="Body text (7)"/>
    <w:basedOn w:val="Normal"/>
    <w:link w:val="Bodytext7Exact"/>
    <w:rsid w:val="0024107A"/>
    <w:pPr>
      <w:shd w:val="clear" w:color="auto" w:fill="FFFFFF"/>
      <w:spacing w:line="176" w:lineRule="exact"/>
      <w:jc w:val="both"/>
    </w:pPr>
    <w:rPr>
      <w:rFonts w:ascii="Times New Roman" w:eastAsia="Times New Roman" w:hAnsi="Times New Roman" w:cs="Times New Roman"/>
      <w:color w:val="auto"/>
      <w:sz w:val="18"/>
      <w:szCs w:val="18"/>
      <w:lang w:eastAsia="en-US" w:bidi="ar-SA"/>
    </w:rPr>
  </w:style>
  <w:style w:type="paragraph" w:customStyle="1" w:styleId="Heading3">
    <w:name w:val="Heading #3"/>
    <w:basedOn w:val="Normal"/>
    <w:link w:val="Heading3Exact"/>
    <w:rsid w:val="0024107A"/>
    <w:pPr>
      <w:shd w:val="clear" w:color="auto" w:fill="FFFFFF"/>
      <w:spacing w:line="0" w:lineRule="atLeast"/>
      <w:outlineLvl w:val="2"/>
    </w:pPr>
    <w:rPr>
      <w:rFonts w:ascii="Times New Roman" w:eastAsia="Times New Roman" w:hAnsi="Times New Roman" w:cs="Times New Roman"/>
      <w:color w:val="auto"/>
      <w:sz w:val="22"/>
      <w:szCs w:val="22"/>
      <w:lang w:eastAsia="en-US" w:bidi="ar-SA"/>
    </w:rPr>
  </w:style>
  <w:style w:type="character" w:customStyle="1" w:styleId="Bodytext4">
    <w:name w:val="Body text (4)_"/>
    <w:basedOn w:val="DefaultParagraphFont"/>
    <w:rsid w:val="0024107A"/>
    <w:rPr>
      <w:rFonts w:ascii="Times New Roman" w:eastAsia="Times New Roman" w:hAnsi="Times New Roman" w:cs="Times New Roman"/>
      <w:b/>
      <w:bCs/>
      <w:i w:val="0"/>
      <w:iCs w:val="0"/>
      <w:smallCaps w:val="0"/>
      <w:strike w:val="0"/>
      <w:sz w:val="26"/>
      <w:szCs w:val="26"/>
      <w:u w:val="none"/>
    </w:rPr>
  </w:style>
  <w:style w:type="character" w:customStyle="1" w:styleId="Bodytext40">
    <w:name w:val="Body text (4)"/>
    <w:basedOn w:val="Bodytext4"/>
    <w:rsid w:val="0024107A"/>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style>
  <w:style w:type="character" w:customStyle="1" w:styleId="Picturecaption4Exact">
    <w:name w:val="Picture caption (4) Exact"/>
    <w:basedOn w:val="DefaultParagraphFont"/>
    <w:link w:val="Picturecaption4"/>
    <w:rsid w:val="0024107A"/>
    <w:rPr>
      <w:rFonts w:ascii="Times New Roman" w:eastAsia="Times New Roman" w:hAnsi="Times New Roman" w:cs="Times New Roman"/>
      <w:b/>
      <w:bCs/>
      <w:shd w:val="clear" w:color="auto" w:fill="FFFFFF"/>
    </w:rPr>
  </w:style>
  <w:style w:type="character" w:customStyle="1" w:styleId="Bodytext3Exact">
    <w:name w:val="Body text (3) Exact"/>
    <w:basedOn w:val="Bodytext3"/>
    <w:rsid w:val="0024107A"/>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3Spacing2ptExact">
    <w:name w:val="Body text (3) + Spacing 2 pt Exact"/>
    <w:basedOn w:val="Bodytext3"/>
    <w:rsid w:val="0024107A"/>
    <w:rPr>
      <w:rFonts w:ascii="Times New Roman" w:eastAsia="Times New Roman" w:hAnsi="Times New Roman" w:cs="Times New Roman"/>
      <w:b/>
      <w:bCs/>
      <w:i w:val="0"/>
      <w:iCs w:val="0"/>
      <w:smallCaps w:val="0"/>
      <w:strike w:val="0"/>
      <w:spacing w:val="40"/>
      <w:sz w:val="22"/>
      <w:szCs w:val="22"/>
      <w:u w:val="none"/>
      <w:shd w:val="clear" w:color="auto" w:fill="FFFFFF"/>
    </w:rPr>
  </w:style>
  <w:style w:type="paragraph" w:customStyle="1" w:styleId="Picturecaption4">
    <w:name w:val="Picture caption (4)"/>
    <w:basedOn w:val="Normal"/>
    <w:link w:val="Picturecaption4Exact"/>
    <w:rsid w:val="0024107A"/>
    <w:pPr>
      <w:shd w:val="clear" w:color="auto" w:fill="FFFFFF"/>
      <w:spacing w:line="0" w:lineRule="atLeast"/>
      <w:jc w:val="right"/>
    </w:pPr>
    <w:rPr>
      <w:rFonts w:ascii="Times New Roman" w:eastAsia="Times New Roman" w:hAnsi="Times New Roman" w:cs="Times New Roman"/>
      <w:b/>
      <w:bCs/>
      <w:color w:val="auto"/>
      <w:sz w:val="22"/>
      <w:szCs w:val="22"/>
      <w:lang w:eastAsia="en-US" w:bidi="ar-SA"/>
    </w:rPr>
  </w:style>
  <w:style w:type="character" w:customStyle="1" w:styleId="Bodytext2Exact">
    <w:name w:val="Body text (2) Exact"/>
    <w:basedOn w:val="DefaultParagraphFont"/>
    <w:rsid w:val="0024107A"/>
    <w:rPr>
      <w:rFonts w:ascii="Arial" w:eastAsia="Arial" w:hAnsi="Arial" w:cs="Arial"/>
      <w:b w:val="0"/>
      <w:bCs w:val="0"/>
      <w:i w:val="0"/>
      <w:iCs w:val="0"/>
      <w:smallCaps w:val="0"/>
      <w:strike w:val="0"/>
      <w:color w:val="000000"/>
      <w:spacing w:val="0"/>
      <w:w w:val="100"/>
      <w:position w:val="0"/>
      <w:sz w:val="21"/>
      <w:szCs w:val="21"/>
      <w:u w:val="none"/>
      <w:lang w:val="bg-BG" w:eastAsia="bg-BG" w:bidi="bg-BG"/>
    </w:rPr>
  </w:style>
  <w:style w:type="character" w:styleId="Emphasis">
    <w:name w:val="Emphasis"/>
    <w:basedOn w:val="DefaultParagraphFont"/>
    <w:uiPriority w:val="20"/>
    <w:qFormat/>
    <w:rsid w:val="0096583E"/>
    <w:rPr>
      <w:i/>
      <w:iCs/>
    </w:rPr>
  </w:style>
  <w:style w:type="character" w:customStyle="1" w:styleId="Picturecaption2Exact">
    <w:name w:val="Picture caption (2) Exact"/>
    <w:basedOn w:val="DefaultParagraphFont"/>
    <w:link w:val="Picturecaption2"/>
    <w:rsid w:val="00FA27C7"/>
    <w:rPr>
      <w:rFonts w:ascii="Tahoma" w:eastAsia="Tahoma" w:hAnsi="Tahoma" w:cs="Tahoma"/>
      <w:b/>
      <w:bCs/>
      <w:shd w:val="clear" w:color="auto" w:fill="FFFFFF"/>
    </w:rPr>
  </w:style>
  <w:style w:type="paragraph" w:customStyle="1" w:styleId="Picturecaption2">
    <w:name w:val="Picture caption (2)"/>
    <w:basedOn w:val="Normal"/>
    <w:link w:val="Picturecaption2Exact"/>
    <w:rsid w:val="00FA27C7"/>
    <w:pPr>
      <w:shd w:val="clear" w:color="auto" w:fill="FFFFFF"/>
      <w:spacing w:after="540" w:line="0" w:lineRule="atLeast"/>
      <w:jc w:val="both"/>
    </w:pPr>
    <w:rPr>
      <w:rFonts w:ascii="Tahoma" w:eastAsia="Tahoma" w:hAnsi="Tahoma" w:cs="Tahoma"/>
      <w:b/>
      <w:bCs/>
      <w:color w:val="auto"/>
      <w:sz w:val="22"/>
      <w:szCs w:val="22"/>
      <w:lang w:eastAsia="en-US" w:bidi="ar-SA"/>
    </w:rPr>
  </w:style>
  <w:style w:type="character" w:customStyle="1" w:styleId="Heading10">
    <w:name w:val="Heading #1_"/>
    <w:basedOn w:val="DefaultParagraphFont"/>
    <w:rsid w:val="00D92E95"/>
    <w:rPr>
      <w:rFonts w:ascii="Franklin Gothic Heavy" w:eastAsia="Franklin Gothic Heavy" w:hAnsi="Franklin Gothic Heavy" w:cs="Franklin Gothic Heavy"/>
      <w:b/>
      <w:bCs/>
      <w:i w:val="0"/>
      <w:iCs w:val="0"/>
      <w:smallCaps w:val="0"/>
      <w:strike w:val="0"/>
      <w:spacing w:val="0"/>
      <w:sz w:val="20"/>
      <w:szCs w:val="20"/>
      <w:u w:val="none"/>
    </w:rPr>
  </w:style>
  <w:style w:type="character" w:customStyle="1" w:styleId="Bodytext210ptBold">
    <w:name w:val="Body text (2) + 10 pt;Bold"/>
    <w:basedOn w:val="Bodytext2"/>
    <w:rsid w:val="00D92E95"/>
    <w:rPr>
      <w:rFonts w:ascii="Franklin Gothic Heavy" w:eastAsia="Franklin Gothic Heavy" w:hAnsi="Franklin Gothic Heavy" w:cs="Franklin Gothic Heavy"/>
      <w:b/>
      <w:bCs/>
      <w:i w:val="0"/>
      <w:iCs w:val="0"/>
      <w:smallCaps w:val="0"/>
      <w:strike w:val="0"/>
      <w:color w:val="000000"/>
      <w:spacing w:val="0"/>
      <w:w w:val="100"/>
      <w:position w:val="0"/>
      <w:sz w:val="20"/>
      <w:szCs w:val="20"/>
      <w:u w:val="none"/>
      <w:lang w:val="bg-BG" w:eastAsia="bg-BG" w:bidi="bg-BG"/>
    </w:rPr>
  </w:style>
  <w:style w:type="character" w:customStyle="1" w:styleId="PicturecaptionItalicSpacing0ptExact">
    <w:name w:val="Picture caption + Italic;Spacing 0 pt Exact"/>
    <w:basedOn w:val="PicturecaptionExact"/>
    <w:rsid w:val="000E1638"/>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bg-BG" w:eastAsia="bg-BG" w:bidi="bg-BG"/>
    </w:rPr>
  </w:style>
  <w:style w:type="character" w:customStyle="1" w:styleId="Picturecaption2ArialNarrow21ptSpacing0ptExact">
    <w:name w:val="Picture caption (2) + Arial Narrow;21 pt;Spacing 0 pt Exact"/>
    <w:basedOn w:val="Picturecaption2Exact"/>
    <w:rsid w:val="000E1638"/>
    <w:rPr>
      <w:rFonts w:ascii="Arial Narrow" w:eastAsia="Arial Narrow" w:hAnsi="Arial Narrow" w:cs="Arial Narrow"/>
      <w:b w:val="0"/>
      <w:bCs w:val="0"/>
      <w:i w:val="0"/>
      <w:iCs w:val="0"/>
      <w:smallCaps w:val="0"/>
      <w:strike w:val="0"/>
      <w:color w:val="000000"/>
      <w:spacing w:val="-10"/>
      <w:w w:val="100"/>
      <w:position w:val="0"/>
      <w:sz w:val="42"/>
      <w:szCs w:val="42"/>
      <w:u w:val="none"/>
      <w:shd w:val="clear" w:color="auto" w:fill="FFFFFF"/>
      <w:lang w:val="bg-BG" w:eastAsia="bg-BG" w:bidi="bg-BG"/>
    </w:rPr>
  </w:style>
  <w:style w:type="character" w:customStyle="1" w:styleId="Bodytext4Exact">
    <w:name w:val="Body text (4) Exact"/>
    <w:basedOn w:val="DefaultParagraphFont"/>
    <w:rsid w:val="004C5356"/>
    <w:rPr>
      <w:rFonts w:ascii="Times New Roman" w:eastAsia="Times New Roman" w:hAnsi="Times New Roman" w:cs="Times New Roman"/>
      <w:b/>
      <w:bCs/>
      <w:i w:val="0"/>
      <w:iCs w:val="0"/>
      <w:smallCaps w:val="0"/>
      <w:strike w:val="0"/>
      <w:u w:val="none"/>
    </w:rPr>
  </w:style>
  <w:style w:type="character" w:customStyle="1" w:styleId="Heading2Exact">
    <w:name w:val="Heading #2 Exact"/>
    <w:basedOn w:val="DefaultParagraphFont"/>
    <w:rsid w:val="004C5356"/>
    <w:rPr>
      <w:rFonts w:ascii="Times New Roman" w:eastAsia="Times New Roman" w:hAnsi="Times New Roman" w:cs="Times New Roman"/>
      <w:b/>
      <w:bCs/>
      <w:i w:val="0"/>
      <w:iCs w:val="0"/>
      <w:smallCaps w:val="0"/>
      <w:strike w:val="0"/>
      <w:u w:val="none"/>
    </w:rPr>
  </w:style>
  <w:style w:type="character" w:customStyle="1" w:styleId="Tablecaption2Exact">
    <w:name w:val="Table caption (2) Exact"/>
    <w:basedOn w:val="Tablecaption2"/>
    <w:rsid w:val="004C5356"/>
    <w:rPr>
      <w:rFonts w:ascii="Times New Roman" w:eastAsia="Times New Roman" w:hAnsi="Times New Roman" w:cs="Times New Roman"/>
      <w:b w:val="0"/>
      <w:bCs w:val="0"/>
      <w:i w:val="0"/>
      <w:iCs w:val="0"/>
      <w:smallCaps w:val="0"/>
      <w:strike w:val="0"/>
      <w:u w:val="single"/>
    </w:rPr>
  </w:style>
  <w:style w:type="character" w:customStyle="1" w:styleId="Bodytext2Spacing1pt">
    <w:name w:val="Body text (2) + Spacing 1 pt"/>
    <w:basedOn w:val="Bodytext2"/>
    <w:rsid w:val="004C5356"/>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bg-BG" w:eastAsia="bg-BG" w:bidi="bg-BG"/>
    </w:rPr>
  </w:style>
  <w:style w:type="character" w:customStyle="1" w:styleId="Tablecaption2">
    <w:name w:val="Table caption (2)_"/>
    <w:basedOn w:val="DefaultParagraphFont"/>
    <w:rsid w:val="004C5356"/>
    <w:rPr>
      <w:rFonts w:ascii="Times New Roman" w:eastAsia="Times New Roman" w:hAnsi="Times New Roman" w:cs="Times New Roman"/>
      <w:b w:val="0"/>
      <w:bCs w:val="0"/>
      <w:i w:val="0"/>
      <w:iCs w:val="0"/>
      <w:smallCaps w:val="0"/>
      <w:strike w:val="0"/>
      <w:u w:val="none"/>
    </w:rPr>
  </w:style>
  <w:style w:type="character" w:customStyle="1" w:styleId="Tablecaption20">
    <w:name w:val="Table caption (2)"/>
    <w:basedOn w:val="Tablecaption2"/>
    <w:rsid w:val="004C535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bg-BG" w:eastAsia="bg-BG" w:bidi="bg-BG"/>
    </w:rPr>
  </w:style>
  <w:style w:type="character" w:customStyle="1" w:styleId="Tablecaption">
    <w:name w:val="Table caption_"/>
    <w:basedOn w:val="DefaultParagraphFont"/>
    <w:link w:val="Tablecaption0"/>
    <w:rsid w:val="004C5356"/>
    <w:rPr>
      <w:rFonts w:ascii="Times New Roman" w:eastAsia="Times New Roman" w:hAnsi="Times New Roman" w:cs="Times New Roman"/>
      <w:sz w:val="20"/>
      <w:szCs w:val="20"/>
      <w:shd w:val="clear" w:color="auto" w:fill="FFFFFF"/>
    </w:rPr>
  </w:style>
  <w:style w:type="character" w:customStyle="1" w:styleId="Tablecaption3">
    <w:name w:val="Table caption (3)_"/>
    <w:basedOn w:val="DefaultParagraphFont"/>
    <w:link w:val="Tablecaption30"/>
    <w:rsid w:val="004C5356"/>
    <w:rPr>
      <w:rFonts w:ascii="Times New Roman" w:eastAsia="Times New Roman" w:hAnsi="Times New Roman" w:cs="Times New Roman"/>
      <w:b/>
      <w:bCs/>
      <w:shd w:val="clear" w:color="auto" w:fill="FFFFFF"/>
    </w:rPr>
  </w:style>
  <w:style w:type="character" w:customStyle="1" w:styleId="Tablecaption2Bold">
    <w:name w:val="Table caption (2) + Bold"/>
    <w:basedOn w:val="Tablecaption2"/>
    <w:rsid w:val="004C5356"/>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Bodytext2TrebuchetMS105ptItalic">
    <w:name w:val="Body text (2) + Trebuchet MS;10;5 pt;Italic"/>
    <w:basedOn w:val="Bodytext2"/>
    <w:rsid w:val="004C5356"/>
    <w:rPr>
      <w:rFonts w:ascii="Trebuchet MS" w:eastAsia="Trebuchet MS" w:hAnsi="Trebuchet MS" w:cs="Trebuchet MS"/>
      <w:b w:val="0"/>
      <w:bCs w:val="0"/>
      <w:i/>
      <w:iCs/>
      <w:smallCaps w:val="0"/>
      <w:strike w:val="0"/>
      <w:color w:val="000000"/>
      <w:spacing w:val="0"/>
      <w:w w:val="100"/>
      <w:position w:val="0"/>
      <w:sz w:val="21"/>
      <w:szCs w:val="21"/>
      <w:u w:val="none"/>
      <w:lang w:val="bg-BG" w:eastAsia="bg-BG" w:bidi="bg-BG"/>
    </w:rPr>
  </w:style>
  <w:style w:type="paragraph" w:customStyle="1" w:styleId="Tablecaption0">
    <w:name w:val="Table caption"/>
    <w:basedOn w:val="Normal"/>
    <w:link w:val="Tablecaption"/>
    <w:rsid w:val="004C5356"/>
    <w:pPr>
      <w:shd w:val="clear" w:color="auto" w:fill="FFFFFF"/>
      <w:spacing w:line="223" w:lineRule="exact"/>
      <w:jc w:val="both"/>
    </w:pPr>
    <w:rPr>
      <w:rFonts w:ascii="Times New Roman" w:eastAsia="Times New Roman" w:hAnsi="Times New Roman" w:cs="Times New Roman"/>
      <w:color w:val="auto"/>
      <w:sz w:val="20"/>
      <w:szCs w:val="20"/>
      <w:lang w:eastAsia="en-US" w:bidi="ar-SA"/>
    </w:rPr>
  </w:style>
  <w:style w:type="paragraph" w:customStyle="1" w:styleId="Tablecaption30">
    <w:name w:val="Table caption (3)"/>
    <w:basedOn w:val="Normal"/>
    <w:link w:val="Tablecaption3"/>
    <w:rsid w:val="004C5356"/>
    <w:pPr>
      <w:shd w:val="clear" w:color="auto" w:fill="FFFFFF"/>
      <w:spacing w:line="277" w:lineRule="exact"/>
      <w:ind w:firstLine="380"/>
      <w:jc w:val="both"/>
    </w:pPr>
    <w:rPr>
      <w:rFonts w:ascii="Times New Roman" w:eastAsia="Times New Roman" w:hAnsi="Times New Roman" w:cs="Times New Roman"/>
      <w:b/>
      <w:bCs/>
      <w:color w:val="auto"/>
      <w:sz w:val="22"/>
      <w:szCs w:val="22"/>
      <w:lang w:eastAsia="en-US" w:bidi="ar-SA"/>
    </w:rPr>
  </w:style>
  <w:style w:type="character" w:customStyle="1" w:styleId="Picturecaption3Exact">
    <w:name w:val="Picture caption (3) Exact"/>
    <w:basedOn w:val="DefaultParagraphFont"/>
    <w:link w:val="Picturecaption3"/>
    <w:rsid w:val="00C6316F"/>
    <w:rPr>
      <w:rFonts w:ascii="Times New Roman" w:eastAsia="Times New Roman" w:hAnsi="Times New Roman" w:cs="Times New Roman"/>
      <w:b/>
      <w:bCs/>
      <w:shd w:val="clear" w:color="auto" w:fill="FFFFFF"/>
    </w:rPr>
  </w:style>
  <w:style w:type="paragraph" w:customStyle="1" w:styleId="Picturecaption3">
    <w:name w:val="Picture caption (3)"/>
    <w:basedOn w:val="Normal"/>
    <w:link w:val="Picturecaption3Exact"/>
    <w:rsid w:val="00C6316F"/>
    <w:pPr>
      <w:shd w:val="clear" w:color="auto" w:fill="FFFFFF"/>
      <w:spacing w:before="300" w:after="60" w:line="0" w:lineRule="atLeast"/>
    </w:pPr>
    <w:rPr>
      <w:rFonts w:ascii="Times New Roman" w:eastAsia="Times New Roman" w:hAnsi="Times New Roman" w:cs="Times New Roman"/>
      <w:b/>
      <w:bCs/>
      <w:color w:val="auto"/>
      <w:sz w:val="22"/>
      <w:szCs w:val="22"/>
      <w:lang w:eastAsia="en-US" w:bidi="ar-SA"/>
    </w:rPr>
  </w:style>
  <w:style w:type="character" w:customStyle="1" w:styleId="Heading30">
    <w:name w:val="Heading #3_"/>
    <w:basedOn w:val="DefaultParagraphFont"/>
    <w:rsid w:val="005F3343"/>
    <w:rPr>
      <w:rFonts w:ascii="Times New Roman" w:eastAsia="Times New Roman" w:hAnsi="Times New Roman" w:cs="Times New Roman"/>
      <w:b w:val="0"/>
      <w:bCs w:val="0"/>
      <w:i w:val="0"/>
      <w:iCs w:val="0"/>
      <w:smallCaps w:val="0"/>
      <w:strike w:val="0"/>
      <w:sz w:val="21"/>
      <w:szCs w:val="21"/>
      <w:u w:val="none"/>
    </w:rPr>
  </w:style>
  <w:style w:type="character" w:customStyle="1" w:styleId="Headerorfooter12ptBold">
    <w:name w:val="Header or footer + 12 pt;Bold"/>
    <w:basedOn w:val="Headerorfooter"/>
    <w:rsid w:val="0083661B"/>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numbering" w:customStyle="1" w:styleId="NoList1">
    <w:name w:val="No List1"/>
    <w:next w:val="NoList"/>
    <w:uiPriority w:val="99"/>
    <w:semiHidden/>
    <w:unhideWhenUsed/>
    <w:rsid w:val="002339E7"/>
  </w:style>
  <w:style w:type="character" w:customStyle="1" w:styleId="Bodytext5CourierNew16ptBoldSpacing0pt">
    <w:name w:val="Body text (5) + Courier New;16 pt;Bold;Spacing 0 pt"/>
    <w:basedOn w:val="Bodytext5"/>
    <w:rsid w:val="002339E7"/>
    <w:rPr>
      <w:rFonts w:ascii="Courier New" w:eastAsia="Courier New" w:hAnsi="Courier New" w:cs="Courier New"/>
      <w:b/>
      <w:bCs/>
      <w:i/>
      <w:iCs/>
      <w:smallCaps w:val="0"/>
      <w:strike w:val="0"/>
      <w:color w:val="000000"/>
      <w:spacing w:val="0"/>
      <w:w w:val="100"/>
      <w:position w:val="0"/>
      <w:sz w:val="32"/>
      <w:szCs w:val="32"/>
      <w:u w:val="none"/>
      <w:shd w:val="clear" w:color="auto" w:fill="FFFFFF"/>
      <w:lang w:val="en-US" w:eastAsia="en-US" w:bidi="en-US"/>
    </w:rPr>
  </w:style>
  <w:style w:type="character" w:customStyle="1" w:styleId="Heading12">
    <w:name w:val="Heading #1 (2)_"/>
    <w:basedOn w:val="DefaultParagraphFont"/>
    <w:link w:val="Heading120"/>
    <w:rsid w:val="002339E7"/>
    <w:rPr>
      <w:rFonts w:ascii="MS Reference Sans Serif" w:eastAsia="MS Reference Sans Serif" w:hAnsi="MS Reference Sans Serif" w:cs="MS Reference Sans Serif"/>
      <w:spacing w:val="-10"/>
      <w:sz w:val="26"/>
      <w:szCs w:val="26"/>
      <w:shd w:val="clear" w:color="auto" w:fill="FFFFFF"/>
    </w:rPr>
  </w:style>
  <w:style w:type="character" w:customStyle="1" w:styleId="Bodytext3Bold">
    <w:name w:val="Body text (3) + Bold"/>
    <w:basedOn w:val="Bodytext3"/>
    <w:rsid w:val="002339E7"/>
    <w:rPr>
      <w:rFonts w:ascii="MS Reference Sans Serif" w:eastAsia="MS Reference Sans Serif" w:hAnsi="MS Reference Sans Serif" w:cs="MS Reference Sans Serif"/>
      <w:b/>
      <w:bCs/>
      <w:i w:val="0"/>
      <w:iCs w:val="0"/>
      <w:smallCaps w:val="0"/>
      <w:strike w:val="0"/>
      <w:color w:val="000000"/>
      <w:spacing w:val="0"/>
      <w:w w:val="100"/>
      <w:position w:val="0"/>
      <w:sz w:val="19"/>
      <w:szCs w:val="19"/>
      <w:u w:val="none"/>
      <w:shd w:val="clear" w:color="auto" w:fill="FFFFFF"/>
      <w:lang w:val="bg-BG" w:eastAsia="bg-BG" w:bidi="bg-BG"/>
    </w:rPr>
  </w:style>
  <w:style w:type="character" w:customStyle="1" w:styleId="Bodytext2FranklinGothicDemi6ptItalicSpacing0pt">
    <w:name w:val="Body text (2) + Franklin Gothic Demi;6 pt;Italic;Spacing 0 pt"/>
    <w:basedOn w:val="Bodytext2"/>
    <w:rsid w:val="002339E7"/>
    <w:rPr>
      <w:rFonts w:ascii="Franklin Gothic Demi" w:eastAsia="Franklin Gothic Demi" w:hAnsi="Franklin Gothic Demi" w:cs="Franklin Gothic Demi"/>
      <w:b w:val="0"/>
      <w:bCs w:val="0"/>
      <w:i/>
      <w:iCs/>
      <w:smallCaps w:val="0"/>
      <w:strike w:val="0"/>
      <w:color w:val="000000"/>
      <w:spacing w:val="-10"/>
      <w:w w:val="100"/>
      <w:position w:val="0"/>
      <w:sz w:val="12"/>
      <w:szCs w:val="12"/>
      <w:u w:val="none"/>
      <w:shd w:val="clear" w:color="auto" w:fill="FFFFFF"/>
      <w:lang w:val="en-US" w:eastAsia="en-US" w:bidi="en-US"/>
    </w:rPr>
  </w:style>
  <w:style w:type="paragraph" w:customStyle="1" w:styleId="Heading120">
    <w:name w:val="Heading #1 (2)"/>
    <w:basedOn w:val="Normal"/>
    <w:link w:val="Heading12"/>
    <w:rsid w:val="002339E7"/>
    <w:pPr>
      <w:shd w:val="clear" w:color="auto" w:fill="FFFFFF"/>
      <w:spacing w:before="420" w:after="300" w:line="0" w:lineRule="atLeast"/>
      <w:ind w:hanging="1240"/>
      <w:outlineLvl w:val="0"/>
    </w:pPr>
    <w:rPr>
      <w:rFonts w:ascii="MS Reference Sans Serif" w:eastAsia="MS Reference Sans Serif" w:hAnsi="MS Reference Sans Serif" w:cs="MS Reference Sans Serif"/>
      <w:color w:val="auto"/>
      <w:spacing w:val="-10"/>
      <w:sz w:val="26"/>
      <w:szCs w:val="26"/>
      <w:lang w:eastAsia="en-US" w:bidi="ar-SA"/>
    </w:rPr>
  </w:style>
  <w:style w:type="paragraph" w:styleId="FootnoteText">
    <w:name w:val="footnote text"/>
    <w:basedOn w:val="Normal"/>
    <w:link w:val="FootnoteTextChar"/>
    <w:unhideWhenUsed/>
    <w:rsid w:val="002339E7"/>
    <w:pPr>
      <w:widowControl/>
    </w:pPr>
    <w:rPr>
      <w:rFonts w:ascii="Μοντέρνα" w:eastAsia="Μοντέρνα" w:hAnsi="Μοντέρνα" w:cs="Times New Roman"/>
      <w:color w:val="auto"/>
      <w:sz w:val="20"/>
      <w:szCs w:val="20"/>
      <w:lang w:val="en-GB" w:eastAsia="x-none" w:bidi="ar-SA"/>
    </w:rPr>
  </w:style>
  <w:style w:type="character" w:customStyle="1" w:styleId="FootnoteTextChar">
    <w:name w:val="Footnote Text Char"/>
    <w:basedOn w:val="DefaultParagraphFont"/>
    <w:link w:val="FootnoteText"/>
    <w:rsid w:val="002339E7"/>
    <w:rPr>
      <w:rFonts w:ascii="Μοντέρνα" w:eastAsia="Μοντέρνα" w:hAnsi="Μοντέρνα" w:cs="Times New Roman"/>
      <w:sz w:val="20"/>
      <w:szCs w:val="20"/>
      <w:lang w:val="en-GB" w:eastAsia="x-none"/>
    </w:rPr>
  </w:style>
  <w:style w:type="character" w:styleId="FootnoteReference">
    <w:name w:val="footnote reference"/>
    <w:unhideWhenUsed/>
    <w:rsid w:val="002339E7"/>
    <w:rPr>
      <w:vertAlign w:val="superscript"/>
    </w:rPr>
  </w:style>
  <w:style w:type="character" w:customStyle="1" w:styleId="Bodytext2BoldSpacing1pt">
    <w:name w:val="Body text (2) + Bold;Spacing 1 pt"/>
    <w:basedOn w:val="Bodytext2"/>
    <w:rsid w:val="002339E7"/>
    <w:rPr>
      <w:rFonts w:ascii="Trebuchet MS" w:eastAsia="Trebuchet MS" w:hAnsi="Trebuchet MS" w:cs="Trebuchet MS"/>
      <w:b/>
      <w:bCs/>
      <w:i w:val="0"/>
      <w:iCs w:val="0"/>
      <w:smallCaps w:val="0"/>
      <w:strike w:val="0"/>
      <w:color w:val="000000"/>
      <w:spacing w:val="20"/>
      <w:w w:val="100"/>
      <w:position w:val="0"/>
      <w:sz w:val="19"/>
      <w:szCs w:val="19"/>
      <w:u w:val="none"/>
      <w:shd w:val="clear" w:color="auto" w:fill="FFFFFF"/>
      <w:lang w:val="bg-BG" w:eastAsia="bg-BG" w:bidi="bg-BG"/>
    </w:rPr>
  </w:style>
  <w:style w:type="character" w:customStyle="1" w:styleId="Bodytext285pt">
    <w:name w:val="Body text (2) + 8;5 pt"/>
    <w:basedOn w:val="Bodytext2"/>
    <w:rsid w:val="002339E7"/>
    <w:rPr>
      <w:rFonts w:ascii="Trebuchet MS" w:eastAsia="Trebuchet MS" w:hAnsi="Trebuchet MS" w:cs="Trebuchet MS"/>
      <w:b w:val="0"/>
      <w:bCs w:val="0"/>
      <w:i w:val="0"/>
      <w:iCs w:val="0"/>
      <w:smallCaps w:val="0"/>
      <w:strike w:val="0"/>
      <w:color w:val="000000"/>
      <w:spacing w:val="10"/>
      <w:w w:val="100"/>
      <w:position w:val="0"/>
      <w:sz w:val="17"/>
      <w:szCs w:val="17"/>
      <w:u w:val="none"/>
      <w:shd w:val="clear" w:color="auto" w:fill="FFFFFF"/>
      <w:lang w:val="bg-BG" w:eastAsia="bg-BG" w:bidi="bg-BG"/>
    </w:rPr>
  </w:style>
  <w:style w:type="character" w:customStyle="1" w:styleId="PicturecaptionMSReferenceSansSerif6ptItalicSpacing-1ptExact">
    <w:name w:val="Picture caption + MS Reference Sans Serif;6 pt;Italic;Spacing -1 pt Exact"/>
    <w:basedOn w:val="PicturecaptionExact"/>
    <w:rsid w:val="002339E7"/>
    <w:rPr>
      <w:rFonts w:ascii="MS Reference Sans Serif" w:eastAsia="MS Reference Sans Serif" w:hAnsi="MS Reference Sans Serif" w:cs="MS Reference Sans Serif"/>
      <w:b w:val="0"/>
      <w:bCs w:val="0"/>
      <w:i/>
      <w:iCs/>
      <w:smallCaps w:val="0"/>
      <w:strike w:val="0"/>
      <w:color w:val="000000"/>
      <w:spacing w:val="-20"/>
      <w:w w:val="100"/>
      <w:position w:val="0"/>
      <w:sz w:val="12"/>
      <w:szCs w:val="12"/>
      <w:u w:val="none"/>
      <w:shd w:val="clear" w:color="auto" w:fill="FFFFFF"/>
      <w:lang w:val="bg-BG" w:eastAsia="bg-BG" w:bidi="bg-BG"/>
    </w:rPr>
  </w:style>
  <w:style w:type="character" w:customStyle="1" w:styleId="Bodytext5Exact">
    <w:name w:val="Body text (5) Exact"/>
    <w:basedOn w:val="DefaultParagraphFont"/>
    <w:rsid w:val="002339E7"/>
    <w:rPr>
      <w:rFonts w:ascii="Verdana" w:eastAsia="Verdana" w:hAnsi="Verdana" w:cs="Verdana"/>
      <w:b w:val="0"/>
      <w:bCs w:val="0"/>
      <w:i/>
      <w:iCs/>
      <w:smallCaps w:val="0"/>
      <w:strike w:val="0"/>
      <w:spacing w:val="0"/>
      <w:sz w:val="14"/>
      <w:szCs w:val="14"/>
      <w:u w:val="none"/>
      <w:lang w:val="en-US" w:eastAsia="en-US" w:bidi="en-US"/>
    </w:rPr>
  </w:style>
  <w:style w:type="character" w:customStyle="1" w:styleId="Bodytext2BoldExact">
    <w:name w:val="Body text (2) + Bold Exact"/>
    <w:basedOn w:val="Bodytext2"/>
    <w:rsid w:val="002339E7"/>
    <w:rPr>
      <w:rFonts w:ascii="MS Reference Sans Serif" w:eastAsia="MS Reference Sans Serif" w:hAnsi="MS Reference Sans Serif" w:cs="MS Reference Sans Serif"/>
      <w:b/>
      <w:bCs/>
      <w:i w:val="0"/>
      <w:iCs w:val="0"/>
      <w:smallCaps w:val="0"/>
      <w:strike w:val="0"/>
      <w:sz w:val="20"/>
      <w:szCs w:val="20"/>
      <w:u w:val="none"/>
      <w:shd w:val="clear" w:color="auto" w:fill="FFFFFF"/>
    </w:rPr>
  </w:style>
  <w:style w:type="character" w:customStyle="1" w:styleId="Bodytext2ItalicSpacing-2ptExact">
    <w:name w:val="Body text (2) + Italic;Spacing -2 pt Exact"/>
    <w:basedOn w:val="Bodytext2"/>
    <w:rsid w:val="002339E7"/>
    <w:rPr>
      <w:rFonts w:ascii="MS Reference Sans Serif" w:eastAsia="MS Reference Sans Serif" w:hAnsi="MS Reference Sans Serif" w:cs="MS Reference Sans Serif"/>
      <w:b w:val="0"/>
      <w:bCs w:val="0"/>
      <w:i/>
      <w:iCs/>
      <w:smallCaps w:val="0"/>
      <w:strike w:val="0"/>
      <w:spacing w:val="-40"/>
      <w:sz w:val="20"/>
      <w:szCs w:val="20"/>
      <w:u w:val="none"/>
      <w:shd w:val="clear" w:color="auto" w:fill="FFFFFF"/>
    </w:rPr>
  </w:style>
  <w:style w:type="character" w:customStyle="1" w:styleId="Tablecaption3Exact">
    <w:name w:val="Table caption (3) Exact"/>
    <w:basedOn w:val="DefaultParagraphFont"/>
    <w:rsid w:val="002339E7"/>
    <w:rPr>
      <w:rFonts w:ascii="Arial Narrow" w:eastAsia="Arial Narrow" w:hAnsi="Arial Narrow" w:cs="Arial Narrow"/>
      <w:sz w:val="26"/>
      <w:szCs w:val="26"/>
      <w:shd w:val="clear" w:color="auto" w:fill="FFFFFF"/>
    </w:rPr>
  </w:style>
  <w:style w:type="character" w:customStyle="1" w:styleId="TablecaptionExact">
    <w:name w:val="Table caption Exact"/>
    <w:basedOn w:val="DefaultParagraphFont"/>
    <w:rsid w:val="002339E7"/>
    <w:rPr>
      <w:rFonts w:ascii="Candara" w:eastAsia="Candara" w:hAnsi="Candara" w:cs="Candara"/>
      <w:sz w:val="21"/>
      <w:szCs w:val="21"/>
      <w:shd w:val="clear" w:color="auto" w:fill="FFFFFF"/>
    </w:rPr>
  </w:style>
  <w:style w:type="character" w:customStyle="1" w:styleId="TablecaptionMSReferenceSansSerif9ptItalicSpacing0ptExact">
    <w:name w:val="Table caption + MS Reference Sans Serif;9 pt;Italic;Spacing 0 pt Exact"/>
    <w:basedOn w:val="TablecaptionExact"/>
    <w:rsid w:val="002339E7"/>
    <w:rPr>
      <w:rFonts w:ascii="MS Reference Sans Serif" w:eastAsia="MS Reference Sans Serif" w:hAnsi="MS Reference Sans Serif" w:cs="MS Reference Sans Serif"/>
      <w:i/>
      <w:iCs/>
      <w:color w:val="000000"/>
      <w:spacing w:val="-10"/>
      <w:w w:val="100"/>
      <w:position w:val="0"/>
      <w:sz w:val="18"/>
      <w:szCs w:val="18"/>
      <w:shd w:val="clear" w:color="auto" w:fill="FFFFFF"/>
      <w:lang w:val="bg-BG" w:eastAsia="bg-BG" w:bidi="bg-BG"/>
    </w:rPr>
  </w:style>
  <w:style w:type="character" w:customStyle="1" w:styleId="Heading5Exact">
    <w:name w:val="Heading #5 Exact"/>
    <w:basedOn w:val="DefaultParagraphFont"/>
    <w:link w:val="Heading5"/>
    <w:rsid w:val="002339E7"/>
    <w:rPr>
      <w:rFonts w:ascii="MS Reference Sans Serif" w:eastAsia="MS Reference Sans Serif" w:hAnsi="MS Reference Sans Serif" w:cs="MS Reference Sans Serif"/>
      <w:sz w:val="20"/>
      <w:szCs w:val="20"/>
      <w:shd w:val="clear" w:color="auto" w:fill="FFFFFF"/>
    </w:rPr>
  </w:style>
  <w:style w:type="character" w:customStyle="1" w:styleId="Bodytext8Exact">
    <w:name w:val="Body text (8) Exact"/>
    <w:basedOn w:val="DefaultParagraphFont"/>
    <w:link w:val="Bodytext8"/>
    <w:rsid w:val="002339E7"/>
    <w:rPr>
      <w:rFonts w:ascii="MS Reference Sans Serif" w:eastAsia="MS Reference Sans Serif" w:hAnsi="MS Reference Sans Serif" w:cs="MS Reference Sans Serif"/>
      <w:sz w:val="17"/>
      <w:szCs w:val="17"/>
      <w:shd w:val="clear" w:color="auto" w:fill="FFFFFF"/>
    </w:rPr>
  </w:style>
  <w:style w:type="character" w:customStyle="1" w:styleId="Bodytext810ptExact">
    <w:name w:val="Body text (8) + 10 pt Exact"/>
    <w:basedOn w:val="Bodytext8Exact"/>
    <w:rsid w:val="002339E7"/>
    <w:rPr>
      <w:rFonts w:ascii="MS Reference Sans Serif" w:eastAsia="MS Reference Sans Serif" w:hAnsi="MS Reference Sans Serif" w:cs="MS Reference Sans Serif"/>
      <w:color w:val="000000"/>
      <w:spacing w:val="0"/>
      <w:w w:val="100"/>
      <w:position w:val="0"/>
      <w:sz w:val="20"/>
      <w:szCs w:val="20"/>
      <w:shd w:val="clear" w:color="auto" w:fill="FFFFFF"/>
      <w:lang w:val="bg-BG" w:eastAsia="bg-BG" w:bidi="bg-BG"/>
    </w:rPr>
  </w:style>
  <w:style w:type="character" w:customStyle="1" w:styleId="Bodytext9Exact">
    <w:name w:val="Body text (9) Exact"/>
    <w:basedOn w:val="DefaultParagraphFont"/>
    <w:link w:val="Bodytext9"/>
    <w:rsid w:val="002339E7"/>
    <w:rPr>
      <w:rFonts w:ascii="Arial Narrow" w:eastAsia="Arial Narrow" w:hAnsi="Arial Narrow" w:cs="Arial Narrow"/>
      <w:sz w:val="13"/>
      <w:szCs w:val="13"/>
      <w:shd w:val="clear" w:color="auto" w:fill="FFFFFF"/>
    </w:rPr>
  </w:style>
  <w:style w:type="paragraph" w:customStyle="1" w:styleId="Heading5">
    <w:name w:val="Heading #5"/>
    <w:basedOn w:val="Normal"/>
    <w:link w:val="Heading5Exact"/>
    <w:rsid w:val="002339E7"/>
    <w:pPr>
      <w:shd w:val="clear" w:color="auto" w:fill="FFFFFF"/>
      <w:spacing w:line="0" w:lineRule="atLeast"/>
      <w:outlineLvl w:val="4"/>
    </w:pPr>
    <w:rPr>
      <w:rFonts w:ascii="MS Reference Sans Serif" w:eastAsia="MS Reference Sans Serif" w:hAnsi="MS Reference Sans Serif" w:cs="MS Reference Sans Serif"/>
      <w:color w:val="auto"/>
      <w:sz w:val="20"/>
      <w:szCs w:val="20"/>
      <w:lang w:eastAsia="en-US" w:bidi="ar-SA"/>
    </w:rPr>
  </w:style>
  <w:style w:type="paragraph" w:customStyle="1" w:styleId="Bodytext8">
    <w:name w:val="Body text (8)"/>
    <w:basedOn w:val="Normal"/>
    <w:link w:val="Bodytext8Exact"/>
    <w:rsid w:val="002339E7"/>
    <w:pPr>
      <w:shd w:val="clear" w:color="auto" w:fill="FFFFFF"/>
      <w:spacing w:line="0" w:lineRule="atLeast"/>
      <w:jc w:val="both"/>
    </w:pPr>
    <w:rPr>
      <w:rFonts w:ascii="MS Reference Sans Serif" w:eastAsia="MS Reference Sans Serif" w:hAnsi="MS Reference Sans Serif" w:cs="MS Reference Sans Serif"/>
      <w:color w:val="auto"/>
      <w:sz w:val="17"/>
      <w:szCs w:val="17"/>
      <w:lang w:eastAsia="en-US" w:bidi="ar-SA"/>
    </w:rPr>
  </w:style>
  <w:style w:type="paragraph" w:customStyle="1" w:styleId="Bodytext9">
    <w:name w:val="Body text (9)"/>
    <w:basedOn w:val="Normal"/>
    <w:link w:val="Bodytext9Exact"/>
    <w:rsid w:val="002339E7"/>
    <w:pPr>
      <w:shd w:val="clear" w:color="auto" w:fill="FFFFFF"/>
      <w:spacing w:line="0" w:lineRule="atLeast"/>
    </w:pPr>
    <w:rPr>
      <w:rFonts w:ascii="Arial Narrow" w:eastAsia="Arial Narrow" w:hAnsi="Arial Narrow" w:cs="Arial Narrow"/>
      <w:color w:val="auto"/>
      <w:sz w:val="13"/>
      <w:szCs w:val="13"/>
      <w:lang w:eastAsia="en-US" w:bidi="ar-SA"/>
    </w:rPr>
  </w:style>
  <w:style w:type="character" w:customStyle="1" w:styleId="Bodytext312ptNotItalicSpacing0pt">
    <w:name w:val="Body text (3) + 12 pt;Not Italic;Spacing 0 pt"/>
    <w:basedOn w:val="Bodytext3"/>
    <w:rsid w:val="002339E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bg-BG" w:eastAsia="bg-BG" w:bidi="bg-BG"/>
    </w:rPr>
  </w:style>
  <w:style w:type="character" w:customStyle="1" w:styleId="Bodytext3Spacing-2pt">
    <w:name w:val="Body text (3) + Spacing -2 pt"/>
    <w:basedOn w:val="Bodytext3"/>
    <w:rsid w:val="002339E7"/>
    <w:rPr>
      <w:rFonts w:ascii="Times New Roman" w:eastAsia="Times New Roman" w:hAnsi="Times New Roman" w:cs="Times New Roman"/>
      <w:b w:val="0"/>
      <w:bCs w:val="0"/>
      <w:i/>
      <w:iCs/>
      <w:smallCaps w:val="0"/>
      <w:strike w:val="0"/>
      <w:color w:val="000000"/>
      <w:spacing w:val="-50"/>
      <w:w w:val="100"/>
      <w:position w:val="0"/>
      <w:sz w:val="26"/>
      <w:szCs w:val="26"/>
      <w:u w:val="none"/>
      <w:shd w:val="clear" w:color="auto" w:fill="FFFFFF"/>
      <w:lang w:val="bg-BG" w:eastAsia="bg-BG" w:bidi="bg-BG"/>
    </w:rPr>
  </w:style>
  <w:style w:type="character" w:customStyle="1" w:styleId="Bodytext3Spacing0pt">
    <w:name w:val="Body text (3) + Spacing 0 pt"/>
    <w:basedOn w:val="Bodytext3"/>
    <w:rsid w:val="002339E7"/>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character" w:customStyle="1" w:styleId="a-size-large">
    <w:name w:val="a-size-large"/>
    <w:basedOn w:val="DefaultParagraphFont"/>
    <w:rsid w:val="0021693D"/>
  </w:style>
  <w:style w:type="character" w:customStyle="1" w:styleId="Bodytext2Spacing0pt">
    <w:name w:val="Body text (2) + Spacing 0 pt"/>
    <w:basedOn w:val="Bodytext2"/>
    <w:rsid w:val="009A0211"/>
    <w:rPr>
      <w:rFonts w:ascii="Tahoma" w:eastAsia="Tahoma" w:hAnsi="Tahoma" w:cs="Tahoma"/>
      <w:b w:val="0"/>
      <w:bCs w:val="0"/>
      <w:i w:val="0"/>
      <w:iCs w:val="0"/>
      <w:smallCaps w:val="0"/>
      <w:strike w:val="0"/>
      <w:color w:val="000000"/>
      <w:spacing w:val="10"/>
      <w:w w:val="100"/>
      <w:position w:val="0"/>
      <w:sz w:val="19"/>
      <w:szCs w:val="19"/>
      <w:u w:val="none"/>
      <w:lang w:val="bg-BG" w:eastAsia="bg-BG" w:bidi="bg-BG"/>
    </w:rPr>
  </w:style>
  <w:style w:type="character" w:customStyle="1" w:styleId="Bodytext2TimesNewRoman11ptBold">
    <w:name w:val="Body text (2) + Times New Roman;11 pt;Bold"/>
    <w:basedOn w:val="Bodytext2"/>
    <w:rsid w:val="007C2DF1"/>
    <w:rPr>
      <w:rFonts w:ascii="Times New Roman" w:eastAsia="Times New Roman" w:hAnsi="Times New Roman" w:cs="Times New Roman"/>
      <w:b/>
      <w:bCs/>
      <w:i w:val="0"/>
      <w:iCs w:val="0"/>
      <w:smallCaps w:val="0"/>
      <w:strike w:val="0"/>
      <w:color w:val="000000"/>
      <w:spacing w:val="0"/>
      <w:w w:val="100"/>
      <w:position w:val="0"/>
      <w:sz w:val="22"/>
      <w:szCs w:val="22"/>
      <w:u w:val="none"/>
      <w:lang w:val="bg-BG" w:eastAsia="bg-BG" w:bidi="bg-BG"/>
    </w:rPr>
  </w:style>
  <w:style w:type="character" w:customStyle="1" w:styleId="Bodytext14Exact">
    <w:name w:val="Body text (14) Exact"/>
    <w:basedOn w:val="DefaultParagraphFont"/>
    <w:rsid w:val="009019E2"/>
    <w:rPr>
      <w:rFonts w:ascii="Arial" w:eastAsia="Arial" w:hAnsi="Arial" w:cs="Arial"/>
      <w:b w:val="0"/>
      <w:bCs w:val="0"/>
      <w:i/>
      <w:iCs/>
      <w:smallCaps w:val="0"/>
      <w:strike w:val="0"/>
      <w:spacing w:val="0"/>
      <w:sz w:val="21"/>
      <w:szCs w:val="21"/>
      <w:u w:val="none"/>
    </w:rPr>
  </w:style>
  <w:style w:type="character" w:customStyle="1" w:styleId="Bodytext14">
    <w:name w:val="Body text (14)_"/>
    <w:basedOn w:val="DefaultParagraphFont"/>
    <w:link w:val="Bodytext140"/>
    <w:rsid w:val="009019E2"/>
    <w:rPr>
      <w:rFonts w:ascii="Arial" w:eastAsia="Arial" w:hAnsi="Arial" w:cs="Arial"/>
      <w:i/>
      <w:iCs/>
      <w:sz w:val="21"/>
      <w:szCs w:val="21"/>
      <w:shd w:val="clear" w:color="auto" w:fill="FFFFFF"/>
      <w:lang w:val="en-US" w:bidi="en-US"/>
    </w:rPr>
  </w:style>
  <w:style w:type="paragraph" w:customStyle="1" w:styleId="Bodytext140">
    <w:name w:val="Body text (14)"/>
    <w:basedOn w:val="Normal"/>
    <w:link w:val="Bodytext14"/>
    <w:rsid w:val="009019E2"/>
    <w:pPr>
      <w:shd w:val="clear" w:color="auto" w:fill="FFFFFF"/>
      <w:spacing w:line="0" w:lineRule="atLeast"/>
    </w:pPr>
    <w:rPr>
      <w:rFonts w:ascii="Arial" w:eastAsia="Arial" w:hAnsi="Arial" w:cs="Arial"/>
      <w:i/>
      <w:iCs/>
      <w:color w:val="auto"/>
      <w:sz w:val="21"/>
      <w:szCs w:val="21"/>
      <w:lang w:val="en-US" w:eastAsia="en-US" w:bidi="en-US"/>
    </w:rPr>
  </w:style>
  <w:style w:type="character" w:customStyle="1" w:styleId="Bodytext70">
    <w:name w:val="Body text (7)_"/>
    <w:basedOn w:val="DefaultParagraphFont"/>
    <w:rsid w:val="00046DB0"/>
    <w:rPr>
      <w:rFonts w:ascii="Times New Roman" w:eastAsia="Times New Roman" w:hAnsi="Times New Roman" w:cs="Times New Roman"/>
      <w:b/>
      <w:bCs/>
      <w:i w:val="0"/>
      <w:iCs w:val="0"/>
      <w:smallCaps w:val="0"/>
      <w:strike w:val="0"/>
      <w:sz w:val="22"/>
      <w:szCs w:val="22"/>
      <w:u w:val="none"/>
    </w:rPr>
  </w:style>
  <w:style w:type="character" w:customStyle="1" w:styleId="Heading50">
    <w:name w:val="Heading #5_"/>
    <w:basedOn w:val="DefaultParagraphFont"/>
    <w:rsid w:val="00046DB0"/>
    <w:rPr>
      <w:rFonts w:ascii="Times New Roman" w:eastAsia="Times New Roman" w:hAnsi="Times New Roman" w:cs="Times New Roman"/>
      <w:b/>
      <w:bCs/>
      <w:i w:val="0"/>
      <w:iCs w:val="0"/>
      <w:smallCaps w:val="0"/>
      <w:strike w:val="0"/>
      <w:sz w:val="22"/>
      <w:szCs w:val="22"/>
      <w:u w:val="none"/>
    </w:rPr>
  </w:style>
  <w:style w:type="character" w:customStyle="1" w:styleId="Bodytext29pt">
    <w:name w:val="Body text (2) + 9 pt"/>
    <w:basedOn w:val="Bodytext2"/>
    <w:rsid w:val="00046DB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bg-BG" w:eastAsia="bg-BG" w:bidi="bg-BG"/>
    </w:rPr>
  </w:style>
  <w:style w:type="character" w:customStyle="1" w:styleId="Bodytext29ptSmallCaps">
    <w:name w:val="Body text (2) + 9 pt;Small Caps"/>
    <w:basedOn w:val="Bodytext2"/>
    <w:rsid w:val="00046DB0"/>
    <w:rPr>
      <w:rFonts w:ascii="Times New Roman" w:eastAsia="Times New Roman" w:hAnsi="Times New Roman" w:cs="Times New Roman"/>
      <w:b w:val="0"/>
      <w:bCs w:val="0"/>
      <w:i w:val="0"/>
      <w:iCs w:val="0"/>
      <w:smallCaps/>
      <w:strike w:val="0"/>
      <w:color w:val="000000"/>
      <w:spacing w:val="0"/>
      <w:w w:val="100"/>
      <w:position w:val="0"/>
      <w:sz w:val="18"/>
      <w:szCs w:val="18"/>
      <w:u w:val="none"/>
      <w:lang w:val="en-US" w:eastAsia="en-US" w:bidi="en-US"/>
    </w:rPr>
  </w:style>
  <w:style w:type="character" w:customStyle="1" w:styleId="Bodytext2Impact95pt">
    <w:name w:val="Body text (2) + Impact;9;5 pt"/>
    <w:basedOn w:val="Bodytext2"/>
    <w:rsid w:val="00046DB0"/>
    <w:rPr>
      <w:rFonts w:ascii="Impact" w:eastAsia="Impact" w:hAnsi="Impact" w:cs="Impact"/>
      <w:b/>
      <w:bCs/>
      <w:i w:val="0"/>
      <w:iCs w:val="0"/>
      <w:smallCaps w:val="0"/>
      <w:strike w:val="0"/>
      <w:color w:val="000000"/>
      <w:spacing w:val="0"/>
      <w:w w:val="100"/>
      <w:position w:val="0"/>
      <w:sz w:val="19"/>
      <w:szCs w:val="19"/>
      <w:u w:val="none"/>
      <w:lang w:val="bg-BG" w:eastAsia="bg-BG" w:bidi="bg-BG"/>
    </w:rPr>
  </w:style>
  <w:style w:type="character" w:customStyle="1" w:styleId="Bodytext2Impact95ptSmallCaps">
    <w:name w:val="Body text (2) + Impact;9;5 pt;Small Caps"/>
    <w:basedOn w:val="Bodytext2"/>
    <w:rsid w:val="00046DB0"/>
    <w:rPr>
      <w:rFonts w:ascii="Impact" w:eastAsia="Impact" w:hAnsi="Impact" w:cs="Impact"/>
      <w:b/>
      <w:bCs/>
      <w:i w:val="0"/>
      <w:iCs w:val="0"/>
      <w:smallCaps/>
      <w:strike w:val="0"/>
      <w:color w:val="000000"/>
      <w:spacing w:val="0"/>
      <w:w w:val="100"/>
      <w:position w:val="0"/>
      <w:sz w:val="19"/>
      <w:szCs w:val="19"/>
      <w:u w:val="none"/>
      <w:lang w:val="bg-BG" w:eastAsia="bg-BG" w:bidi="bg-BG"/>
    </w:rPr>
  </w:style>
  <w:style w:type="character" w:customStyle="1" w:styleId="Bodytext2Georgia95pt">
    <w:name w:val="Body text (2) + Georgia;9;5 pt"/>
    <w:basedOn w:val="Bodytext2"/>
    <w:rsid w:val="00046DB0"/>
    <w:rPr>
      <w:rFonts w:ascii="Georgia" w:eastAsia="Georgia" w:hAnsi="Georgia" w:cs="Georgia"/>
      <w:b w:val="0"/>
      <w:bCs w:val="0"/>
      <w:i w:val="0"/>
      <w:iCs w:val="0"/>
      <w:smallCaps w:val="0"/>
      <w:strike w:val="0"/>
      <w:color w:val="000000"/>
      <w:spacing w:val="0"/>
      <w:w w:val="100"/>
      <w:position w:val="0"/>
      <w:sz w:val="19"/>
      <w:szCs w:val="19"/>
      <w:u w:val="none"/>
      <w:lang w:val="bg-BG" w:eastAsia="bg-BG" w:bidi="bg-BG"/>
    </w:rPr>
  </w:style>
  <w:style w:type="character" w:customStyle="1" w:styleId="Bodytext712ptNotBold">
    <w:name w:val="Body text (7) + 12 pt;Not Bold"/>
    <w:basedOn w:val="Bodytext70"/>
    <w:rsid w:val="00046DB0"/>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Picturecaption6Exact">
    <w:name w:val="Picture caption (6) Exact"/>
    <w:basedOn w:val="DefaultParagraphFont"/>
    <w:link w:val="Picturecaption6"/>
    <w:rsid w:val="00046DB0"/>
    <w:rPr>
      <w:rFonts w:ascii="Times New Roman" w:eastAsia="Times New Roman" w:hAnsi="Times New Roman" w:cs="Times New Roman"/>
      <w:i/>
      <w:iCs/>
      <w:spacing w:val="-10"/>
      <w:shd w:val="clear" w:color="auto" w:fill="FFFFFF"/>
      <w:lang w:val="en-US" w:bidi="en-US"/>
    </w:rPr>
  </w:style>
  <w:style w:type="paragraph" w:customStyle="1" w:styleId="Picturecaption6">
    <w:name w:val="Picture caption (6)"/>
    <w:basedOn w:val="Normal"/>
    <w:link w:val="Picturecaption6Exact"/>
    <w:rsid w:val="00046DB0"/>
    <w:pPr>
      <w:shd w:val="clear" w:color="auto" w:fill="FFFFFF"/>
      <w:spacing w:line="0" w:lineRule="atLeast"/>
    </w:pPr>
    <w:rPr>
      <w:rFonts w:ascii="Times New Roman" w:eastAsia="Times New Roman" w:hAnsi="Times New Roman" w:cs="Times New Roman"/>
      <w:i/>
      <w:iCs/>
      <w:color w:val="auto"/>
      <w:spacing w:val="-10"/>
      <w:sz w:val="22"/>
      <w:szCs w:val="22"/>
      <w:lang w:val="en-US" w:eastAsia="en-US" w:bidi="en-US"/>
    </w:rPr>
  </w:style>
  <w:style w:type="character" w:customStyle="1" w:styleId="Bodytext11">
    <w:name w:val="Body text (11)_"/>
    <w:basedOn w:val="DefaultParagraphFont"/>
    <w:link w:val="Bodytext110"/>
    <w:rsid w:val="00B9159B"/>
    <w:rPr>
      <w:rFonts w:ascii="Segoe UI" w:eastAsia="Segoe UI" w:hAnsi="Segoe UI" w:cs="Segoe UI"/>
      <w:sz w:val="18"/>
      <w:szCs w:val="18"/>
      <w:shd w:val="clear" w:color="auto" w:fill="FFFFFF"/>
    </w:rPr>
  </w:style>
  <w:style w:type="character" w:customStyle="1" w:styleId="Bodytext11Exact">
    <w:name w:val="Body text (11) Exact"/>
    <w:basedOn w:val="DefaultParagraphFont"/>
    <w:rsid w:val="00B9159B"/>
    <w:rPr>
      <w:rFonts w:ascii="Segoe UI" w:eastAsia="Segoe UI" w:hAnsi="Segoe UI" w:cs="Segoe UI"/>
      <w:b w:val="0"/>
      <w:bCs w:val="0"/>
      <w:i w:val="0"/>
      <w:iCs w:val="0"/>
      <w:smallCaps w:val="0"/>
      <w:strike w:val="0"/>
      <w:sz w:val="18"/>
      <w:szCs w:val="18"/>
      <w:u w:val="none"/>
    </w:rPr>
  </w:style>
  <w:style w:type="character" w:customStyle="1" w:styleId="Bodytext20Exact">
    <w:name w:val="Body text (20) Exact"/>
    <w:basedOn w:val="DefaultParagraphFont"/>
    <w:link w:val="Bodytext200"/>
    <w:rsid w:val="00B9159B"/>
    <w:rPr>
      <w:rFonts w:ascii="Calibri" w:eastAsia="Calibri" w:hAnsi="Calibri" w:cs="Calibri"/>
      <w:i/>
      <w:iCs/>
      <w:spacing w:val="-20"/>
      <w:sz w:val="40"/>
      <w:szCs w:val="40"/>
      <w:shd w:val="clear" w:color="auto" w:fill="FFFFFF"/>
    </w:rPr>
  </w:style>
  <w:style w:type="character" w:customStyle="1" w:styleId="Bodytext24Exact">
    <w:name w:val="Body text (24) Exact"/>
    <w:basedOn w:val="DefaultParagraphFont"/>
    <w:link w:val="Bodytext24"/>
    <w:rsid w:val="00B9159B"/>
    <w:rPr>
      <w:rFonts w:ascii="Segoe UI" w:eastAsia="Segoe UI" w:hAnsi="Segoe UI" w:cs="Segoe UI"/>
      <w:i/>
      <w:iCs/>
      <w:sz w:val="17"/>
      <w:szCs w:val="17"/>
      <w:shd w:val="clear" w:color="auto" w:fill="FFFFFF"/>
    </w:rPr>
  </w:style>
  <w:style w:type="character" w:customStyle="1" w:styleId="HeaderorfooterCalibriNotItalicSpacing0pt">
    <w:name w:val="Header or footer + Calibri;Not Italic;Spacing 0 pt"/>
    <w:basedOn w:val="Headerorfooter"/>
    <w:rsid w:val="00B9159B"/>
    <w:rPr>
      <w:rFonts w:ascii="Calibri" w:eastAsia="Calibri" w:hAnsi="Calibri" w:cs="Calibri"/>
      <w:b w:val="0"/>
      <w:bCs w:val="0"/>
      <w:i/>
      <w:iCs/>
      <w:smallCaps w:val="0"/>
      <w:strike w:val="0"/>
      <w:color w:val="000000"/>
      <w:spacing w:val="0"/>
      <w:w w:val="100"/>
      <w:position w:val="0"/>
      <w:sz w:val="14"/>
      <w:szCs w:val="14"/>
      <w:u w:val="none"/>
      <w:lang w:val="en-US" w:eastAsia="en-US" w:bidi="en-US"/>
    </w:rPr>
  </w:style>
  <w:style w:type="character" w:customStyle="1" w:styleId="HeaderorfooterConsolas55ptNotItalicSpacing0ptScale30">
    <w:name w:val="Header or footer + Consolas;5;5 pt;Not Italic;Spacing 0 pt;Scale 30%"/>
    <w:basedOn w:val="Headerorfooter"/>
    <w:rsid w:val="00B9159B"/>
    <w:rPr>
      <w:rFonts w:ascii="Consolas" w:eastAsia="Consolas" w:hAnsi="Consolas" w:cs="Consolas"/>
      <w:b w:val="0"/>
      <w:bCs w:val="0"/>
      <w:i/>
      <w:iCs/>
      <w:smallCaps w:val="0"/>
      <w:strike w:val="0"/>
      <w:color w:val="000000"/>
      <w:spacing w:val="0"/>
      <w:w w:val="30"/>
      <w:position w:val="0"/>
      <w:sz w:val="11"/>
      <w:szCs w:val="11"/>
      <w:u w:val="none"/>
      <w:lang w:val="en-US" w:eastAsia="en-US" w:bidi="en-US"/>
    </w:rPr>
  </w:style>
  <w:style w:type="paragraph" w:customStyle="1" w:styleId="Bodytext110">
    <w:name w:val="Body text (11)"/>
    <w:basedOn w:val="Normal"/>
    <w:link w:val="Bodytext11"/>
    <w:rsid w:val="00B9159B"/>
    <w:pPr>
      <w:shd w:val="clear" w:color="auto" w:fill="FFFFFF"/>
      <w:spacing w:after="420" w:line="227" w:lineRule="exact"/>
    </w:pPr>
    <w:rPr>
      <w:rFonts w:ascii="Segoe UI" w:eastAsia="Segoe UI" w:hAnsi="Segoe UI" w:cs="Segoe UI"/>
      <w:color w:val="auto"/>
      <w:sz w:val="18"/>
      <w:szCs w:val="18"/>
      <w:lang w:eastAsia="en-US" w:bidi="ar-SA"/>
    </w:rPr>
  </w:style>
  <w:style w:type="paragraph" w:customStyle="1" w:styleId="Bodytext200">
    <w:name w:val="Body text (20)"/>
    <w:basedOn w:val="Normal"/>
    <w:link w:val="Bodytext20Exact"/>
    <w:rsid w:val="00B9159B"/>
    <w:pPr>
      <w:shd w:val="clear" w:color="auto" w:fill="FFFFFF"/>
      <w:spacing w:before="120" w:line="0" w:lineRule="atLeast"/>
    </w:pPr>
    <w:rPr>
      <w:rFonts w:ascii="Calibri" w:eastAsia="Calibri" w:hAnsi="Calibri" w:cs="Calibri"/>
      <w:i/>
      <w:iCs/>
      <w:color w:val="auto"/>
      <w:spacing w:val="-20"/>
      <w:sz w:val="40"/>
      <w:szCs w:val="40"/>
      <w:lang w:eastAsia="en-US" w:bidi="ar-SA"/>
    </w:rPr>
  </w:style>
  <w:style w:type="paragraph" w:customStyle="1" w:styleId="Bodytext24">
    <w:name w:val="Body text (24)"/>
    <w:basedOn w:val="Normal"/>
    <w:link w:val="Bodytext24Exact"/>
    <w:rsid w:val="00B9159B"/>
    <w:pPr>
      <w:shd w:val="clear" w:color="auto" w:fill="FFFFFF"/>
      <w:spacing w:line="0" w:lineRule="atLeast"/>
    </w:pPr>
    <w:rPr>
      <w:rFonts w:ascii="Segoe UI" w:eastAsia="Segoe UI" w:hAnsi="Segoe UI" w:cs="Segoe UI"/>
      <w:i/>
      <w:iCs/>
      <w:color w:val="auto"/>
      <w:sz w:val="17"/>
      <w:szCs w:val="17"/>
      <w:lang w:eastAsia="en-US" w:bidi="ar-SA"/>
    </w:rPr>
  </w:style>
  <w:style w:type="character" w:customStyle="1" w:styleId="Picturecaption0">
    <w:name w:val="Picture caption_"/>
    <w:basedOn w:val="DefaultParagraphFont"/>
    <w:rsid w:val="0074450C"/>
    <w:rPr>
      <w:rFonts w:ascii="Segoe UI" w:eastAsia="Segoe UI" w:hAnsi="Segoe UI" w:cs="Segoe UI"/>
      <w:b/>
      <w:bCs/>
      <w:i w:val="0"/>
      <w:iCs w:val="0"/>
      <w:smallCaps w:val="0"/>
      <w:strike w:val="0"/>
      <w:sz w:val="19"/>
      <w:szCs w:val="19"/>
      <w:u w:val="none"/>
    </w:rPr>
  </w:style>
  <w:style w:type="character" w:customStyle="1" w:styleId="Bodytext22">
    <w:name w:val="Body text (22)_"/>
    <w:basedOn w:val="DefaultParagraphFont"/>
    <w:link w:val="Bodytext220"/>
    <w:rsid w:val="0074450C"/>
    <w:rPr>
      <w:rFonts w:ascii="Segoe UI" w:eastAsia="Segoe UI" w:hAnsi="Segoe UI" w:cs="Segoe UI"/>
      <w:i/>
      <w:iCs/>
      <w:spacing w:val="-10"/>
      <w:sz w:val="18"/>
      <w:szCs w:val="18"/>
      <w:shd w:val="clear" w:color="auto" w:fill="FFFFFF"/>
    </w:rPr>
  </w:style>
  <w:style w:type="character" w:customStyle="1" w:styleId="Bodytext22Spacing0ptExact">
    <w:name w:val="Body text (22) + Spacing 0 pt Exact"/>
    <w:basedOn w:val="Bodytext22"/>
    <w:rsid w:val="0074450C"/>
    <w:rPr>
      <w:rFonts w:ascii="Segoe UI" w:eastAsia="Segoe UI" w:hAnsi="Segoe UI" w:cs="Segoe UI"/>
      <w:i/>
      <w:iCs/>
      <w:color w:val="000000"/>
      <w:spacing w:val="0"/>
      <w:w w:val="100"/>
      <w:position w:val="0"/>
      <w:sz w:val="18"/>
      <w:szCs w:val="18"/>
      <w:shd w:val="clear" w:color="auto" w:fill="FFFFFF"/>
      <w:lang w:val="bg-BG" w:eastAsia="bg-BG" w:bidi="bg-BG"/>
    </w:rPr>
  </w:style>
  <w:style w:type="paragraph" w:customStyle="1" w:styleId="Bodytext220">
    <w:name w:val="Body text (22)"/>
    <w:basedOn w:val="Normal"/>
    <w:link w:val="Bodytext22"/>
    <w:rsid w:val="0074450C"/>
    <w:pPr>
      <w:shd w:val="clear" w:color="auto" w:fill="FFFFFF"/>
      <w:spacing w:line="0" w:lineRule="atLeast"/>
    </w:pPr>
    <w:rPr>
      <w:rFonts w:ascii="Segoe UI" w:eastAsia="Segoe UI" w:hAnsi="Segoe UI" w:cs="Segoe UI"/>
      <w:i/>
      <w:iCs/>
      <w:color w:val="auto"/>
      <w:spacing w:val="-10"/>
      <w:sz w:val="18"/>
      <w:szCs w:val="18"/>
      <w:lang w:eastAsia="en-US" w:bidi="ar-SA"/>
    </w:rPr>
  </w:style>
  <w:style w:type="character" w:customStyle="1" w:styleId="Bodytext2FranklinGothicHeavy10pt">
    <w:name w:val="Body text (2) + Franklin Gothic Heavy;10 pt"/>
    <w:basedOn w:val="Bodytext2"/>
    <w:rsid w:val="004C4D4E"/>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bg-BG" w:eastAsia="bg-BG" w:bidi="bg-BG"/>
    </w:rPr>
  </w:style>
  <w:style w:type="character" w:customStyle="1" w:styleId="Bodytext10">
    <w:name w:val="Body text (10)_"/>
    <w:basedOn w:val="DefaultParagraphFont"/>
    <w:link w:val="Bodytext100"/>
    <w:rsid w:val="004C4D4E"/>
    <w:rPr>
      <w:rFonts w:ascii="Segoe UI" w:eastAsia="Segoe UI" w:hAnsi="Segoe UI" w:cs="Segoe UI"/>
      <w:b/>
      <w:bCs/>
      <w:sz w:val="19"/>
      <w:szCs w:val="19"/>
      <w:shd w:val="clear" w:color="auto" w:fill="FFFFFF"/>
    </w:rPr>
  </w:style>
  <w:style w:type="paragraph" w:customStyle="1" w:styleId="Bodytext100">
    <w:name w:val="Body text (10)"/>
    <w:basedOn w:val="Normal"/>
    <w:link w:val="Bodytext10"/>
    <w:rsid w:val="004C4D4E"/>
    <w:pPr>
      <w:shd w:val="clear" w:color="auto" w:fill="FFFFFF"/>
      <w:spacing w:after="120" w:line="0" w:lineRule="atLeast"/>
    </w:pPr>
    <w:rPr>
      <w:rFonts w:ascii="Segoe UI" w:eastAsia="Segoe UI" w:hAnsi="Segoe UI" w:cs="Segoe UI"/>
      <w:b/>
      <w:bCs/>
      <w:color w:val="auto"/>
      <w:sz w:val="19"/>
      <w:szCs w:val="19"/>
      <w:lang w:eastAsia="en-US" w:bidi="ar-SA"/>
    </w:rPr>
  </w:style>
  <w:style w:type="character" w:customStyle="1" w:styleId="Headerorfooter8ptNotItalicSpacing0pt">
    <w:name w:val="Header or footer + 8 pt;Not Italic;Spacing 0 pt"/>
    <w:basedOn w:val="Headerorfooter"/>
    <w:rsid w:val="004C4D4E"/>
    <w:rPr>
      <w:rFonts w:ascii="Verdana" w:eastAsia="Verdana" w:hAnsi="Verdana" w:cs="Verdana"/>
      <w:b w:val="0"/>
      <w:bCs w:val="0"/>
      <w:i/>
      <w:iCs/>
      <w:smallCaps w:val="0"/>
      <w:strike w:val="0"/>
      <w:color w:val="000000"/>
      <w:spacing w:val="0"/>
      <w:w w:val="100"/>
      <w:position w:val="0"/>
      <w:sz w:val="16"/>
      <w:szCs w:val="16"/>
      <w:u w:val="none"/>
      <w:lang w:val="bg-BG" w:eastAsia="bg-BG" w:bidi="bg-BG"/>
    </w:rPr>
  </w:style>
  <w:style w:type="numbering" w:customStyle="1" w:styleId="NoList2">
    <w:name w:val="No List2"/>
    <w:next w:val="NoList"/>
    <w:uiPriority w:val="99"/>
    <w:semiHidden/>
    <w:unhideWhenUsed/>
    <w:rsid w:val="007140D5"/>
  </w:style>
  <w:style w:type="character" w:customStyle="1" w:styleId="Footnote3">
    <w:name w:val="Footnote (3)_"/>
    <w:basedOn w:val="DefaultParagraphFont"/>
    <w:link w:val="Footnote30"/>
    <w:rsid w:val="007140D5"/>
    <w:rPr>
      <w:rFonts w:ascii="Times New Roman" w:eastAsia="Times New Roman" w:hAnsi="Times New Roman" w:cs="Times New Roman"/>
      <w:sz w:val="14"/>
      <w:szCs w:val="14"/>
      <w:shd w:val="clear" w:color="auto" w:fill="FFFFFF"/>
      <w:lang w:val="en-US" w:bidi="en-US"/>
    </w:rPr>
  </w:style>
  <w:style w:type="character" w:customStyle="1" w:styleId="Footnote4">
    <w:name w:val="Footnote (4)_"/>
    <w:basedOn w:val="DefaultParagraphFont"/>
    <w:link w:val="Footnote40"/>
    <w:rsid w:val="007140D5"/>
    <w:rPr>
      <w:rFonts w:ascii="Trebuchet MS" w:eastAsia="Trebuchet MS" w:hAnsi="Trebuchet MS" w:cs="Trebuchet MS"/>
      <w:b/>
      <w:bCs/>
      <w:sz w:val="10"/>
      <w:szCs w:val="10"/>
      <w:shd w:val="clear" w:color="auto" w:fill="FFFFFF"/>
      <w:lang w:val="en-US" w:bidi="en-US"/>
    </w:rPr>
  </w:style>
  <w:style w:type="character" w:customStyle="1" w:styleId="HeaderorfooterConsolas10ptNotItalicSpacing0pt">
    <w:name w:val="Header or footer + Consolas;10 pt;Not Italic;Spacing 0 pt"/>
    <w:basedOn w:val="Headerorfooter"/>
    <w:rsid w:val="007140D5"/>
    <w:rPr>
      <w:rFonts w:ascii="Consolas" w:eastAsia="Consolas" w:hAnsi="Consolas" w:cs="Consolas"/>
      <w:b w:val="0"/>
      <w:bCs w:val="0"/>
      <w:i/>
      <w:iCs/>
      <w:smallCaps w:val="0"/>
      <w:strike w:val="0"/>
      <w:color w:val="000000"/>
      <w:spacing w:val="0"/>
      <w:w w:val="100"/>
      <w:position w:val="0"/>
      <w:sz w:val="20"/>
      <w:szCs w:val="20"/>
      <w:u w:val="none"/>
      <w:lang w:val="bg-BG" w:eastAsia="bg-BG" w:bidi="bg-BG"/>
    </w:rPr>
  </w:style>
  <w:style w:type="character" w:customStyle="1" w:styleId="Heading52">
    <w:name w:val="Heading #5 (2)_"/>
    <w:basedOn w:val="DefaultParagraphFont"/>
    <w:link w:val="Heading520"/>
    <w:rsid w:val="007140D5"/>
    <w:rPr>
      <w:rFonts w:ascii="Segoe UI" w:eastAsia="Segoe UI" w:hAnsi="Segoe UI" w:cs="Segoe UI"/>
      <w:shd w:val="clear" w:color="auto" w:fill="FFFFFF"/>
    </w:rPr>
  </w:style>
  <w:style w:type="character" w:customStyle="1" w:styleId="Bodytext80">
    <w:name w:val="Body text (8)_"/>
    <w:basedOn w:val="DefaultParagraphFont"/>
    <w:rsid w:val="007140D5"/>
    <w:rPr>
      <w:rFonts w:ascii="Times New Roman" w:eastAsia="Times New Roman" w:hAnsi="Times New Roman" w:cs="Times New Roman"/>
      <w:b w:val="0"/>
      <w:bCs w:val="0"/>
      <w:i w:val="0"/>
      <w:iCs w:val="0"/>
      <w:smallCaps w:val="0"/>
      <w:strike w:val="0"/>
      <w:sz w:val="20"/>
      <w:szCs w:val="20"/>
      <w:u w:val="none"/>
    </w:rPr>
  </w:style>
  <w:style w:type="character" w:customStyle="1" w:styleId="Bodytext12Exact">
    <w:name w:val="Body text (12) Exact"/>
    <w:basedOn w:val="DefaultParagraphFont"/>
    <w:link w:val="Bodytext12"/>
    <w:rsid w:val="007140D5"/>
    <w:rPr>
      <w:rFonts w:ascii="Times New Roman" w:eastAsia="Times New Roman" w:hAnsi="Times New Roman" w:cs="Times New Roman"/>
      <w:sz w:val="16"/>
      <w:szCs w:val="16"/>
      <w:shd w:val="clear" w:color="auto" w:fill="FFFFFF"/>
    </w:rPr>
  </w:style>
  <w:style w:type="character" w:customStyle="1" w:styleId="Bodytext88ptExact">
    <w:name w:val="Body text (8) + 8 pt Exact"/>
    <w:basedOn w:val="Bodytext80"/>
    <w:rsid w:val="007140D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Bodytext13Exact">
    <w:name w:val="Body text (13) Exact"/>
    <w:basedOn w:val="DefaultParagraphFont"/>
    <w:rsid w:val="007140D5"/>
    <w:rPr>
      <w:rFonts w:ascii="Times New Roman" w:eastAsia="Times New Roman" w:hAnsi="Times New Roman" w:cs="Times New Roman"/>
      <w:b w:val="0"/>
      <w:bCs w:val="0"/>
      <w:i w:val="0"/>
      <w:iCs w:val="0"/>
      <w:smallCaps w:val="0"/>
      <w:strike w:val="0"/>
      <w:sz w:val="14"/>
      <w:szCs w:val="14"/>
      <w:u w:val="none"/>
    </w:rPr>
  </w:style>
  <w:style w:type="character" w:customStyle="1" w:styleId="Bodytext90">
    <w:name w:val="Body text (9)_"/>
    <w:basedOn w:val="DefaultParagraphFont"/>
    <w:rsid w:val="007140D5"/>
    <w:rPr>
      <w:rFonts w:ascii="Arial" w:eastAsia="Arial" w:hAnsi="Arial" w:cs="Arial"/>
      <w:b/>
      <w:bCs/>
      <w:i w:val="0"/>
      <w:iCs w:val="0"/>
      <w:smallCaps w:val="0"/>
      <w:strike w:val="0"/>
      <w:spacing w:val="0"/>
      <w:sz w:val="26"/>
      <w:szCs w:val="26"/>
      <w:u w:val="none"/>
    </w:rPr>
  </w:style>
  <w:style w:type="character" w:customStyle="1" w:styleId="Bodytext1195ptBold">
    <w:name w:val="Body text (11) + 9;5 pt;Bold"/>
    <w:basedOn w:val="Bodytext11"/>
    <w:rsid w:val="007140D5"/>
    <w:rPr>
      <w:rFonts w:ascii="Segoe UI" w:eastAsia="Segoe UI" w:hAnsi="Segoe UI" w:cs="Segoe UI"/>
      <w:b/>
      <w:bCs/>
      <w:i w:val="0"/>
      <w:iCs w:val="0"/>
      <w:smallCaps w:val="0"/>
      <w:strike w:val="0"/>
      <w:color w:val="000000"/>
      <w:spacing w:val="0"/>
      <w:w w:val="100"/>
      <w:position w:val="0"/>
      <w:sz w:val="19"/>
      <w:szCs w:val="19"/>
      <w:u w:val="none"/>
      <w:shd w:val="clear" w:color="auto" w:fill="FFFFFF"/>
      <w:lang w:val="bg-BG" w:eastAsia="bg-BG" w:bidi="bg-BG"/>
    </w:rPr>
  </w:style>
  <w:style w:type="character" w:customStyle="1" w:styleId="Bodytext15">
    <w:name w:val="Body text (15)_"/>
    <w:basedOn w:val="DefaultParagraphFont"/>
    <w:rsid w:val="007140D5"/>
    <w:rPr>
      <w:rFonts w:ascii="Segoe UI" w:eastAsia="Segoe UI" w:hAnsi="Segoe UI" w:cs="Segoe UI"/>
      <w:b w:val="0"/>
      <w:bCs w:val="0"/>
      <w:i w:val="0"/>
      <w:iCs w:val="0"/>
      <w:smallCaps w:val="0"/>
      <w:strike w:val="0"/>
      <w:spacing w:val="0"/>
      <w:sz w:val="17"/>
      <w:szCs w:val="17"/>
      <w:u w:val="none"/>
    </w:rPr>
  </w:style>
  <w:style w:type="character" w:customStyle="1" w:styleId="Bodytext150">
    <w:name w:val="Body text (15)"/>
    <w:basedOn w:val="Bodytext15"/>
    <w:rsid w:val="007140D5"/>
    <w:rPr>
      <w:rFonts w:ascii="Segoe UI" w:eastAsia="Segoe UI" w:hAnsi="Segoe UI" w:cs="Segoe UI"/>
      <w:b w:val="0"/>
      <w:bCs w:val="0"/>
      <w:i w:val="0"/>
      <w:iCs w:val="0"/>
      <w:smallCaps w:val="0"/>
      <w:strike w:val="0"/>
      <w:color w:val="000000"/>
      <w:spacing w:val="0"/>
      <w:w w:val="100"/>
      <w:position w:val="0"/>
      <w:sz w:val="17"/>
      <w:szCs w:val="17"/>
      <w:u w:val="single"/>
      <w:lang w:val="en-US" w:eastAsia="en-US" w:bidi="en-US"/>
    </w:rPr>
  </w:style>
  <w:style w:type="character" w:customStyle="1" w:styleId="Bodytext18Exact">
    <w:name w:val="Body text (18) Exact"/>
    <w:basedOn w:val="DefaultParagraphFont"/>
    <w:link w:val="Bodytext18"/>
    <w:rsid w:val="007140D5"/>
    <w:rPr>
      <w:rFonts w:ascii="Times New Roman" w:eastAsia="Times New Roman" w:hAnsi="Times New Roman" w:cs="Times New Roman"/>
      <w:sz w:val="36"/>
      <w:szCs w:val="36"/>
      <w:shd w:val="clear" w:color="auto" w:fill="FFFFFF"/>
    </w:rPr>
  </w:style>
  <w:style w:type="character" w:customStyle="1" w:styleId="Bodytext10Exact">
    <w:name w:val="Body text (10) Exact"/>
    <w:basedOn w:val="DefaultParagraphFont"/>
    <w:rsid w:val="007140D5"/>
    <w:rPr>
      <w:rFonts w:ascii="Segoe UI" w:eastAsia="Segoe UI" w:hAnsi="Segoe UI" w:cs="Segoe UI"/>
      <w:b/>
      <w:bCs/>
      <w:i w:val="0"/>
      <w:iCs w:val="0"/>
      <w:smallCaps w:val="0"/>
      <w:strike w:val="0"/>
      <w:sz w:val="19"/>
      <w:szCs w:val="19"/>
      <w:u w:val="none"/>
    </w:rPr>
  </w:style>
  <w:style w:type="character" w:customStyle="1" w:styleId="Bodytext16">
    <w:name w:val="Body text (16)_"/>
    <w:basedOn w:val="DefaultParagraphFont"/>
    <w:rsid w:val="007140D5"/>
    <w:rPr>
      <w:rFonts w:ascii="Segoe UI" w:eastAsia="Segoe UI" w:hAnsi="Segoe UI" w:cs="Segoe UI"/>
      <w:b/>
      <w:bCs/>
      <w:i w:val="0"/>
      <w:iCs w:val="0"/>
      <w:smallCaps w:val="0"/>
      <w:strike w:val="0"/>
      <w:sz w:val="22"/>
      <w:szCs w:val="22"/>
      <w:u w:val="none"/>
    </w:rPr>
  </w:style>
  <w:style w:type="character" w:customStyle="1" w:styleId="Bodytext160">
    <w:name w:val="Body text (16)"/>
    <w:basedOn w:val="Bodytext16"/>
    <w:rsid w:val="007140D5"/>
    <w:rPr>
      <w:rFonts w:ascii="Segoe UI" w:eastAsia="Segoe UI" w:hAnsi="Segoe UI" w:cs="Segoe UI"/>
      <w:b/>
      <w:bCs/>
      <w:i w:val="0"/>
      <w:iCs w:val="0"/>
      <w:smallCaps w:val="0"/>
      <w:strike w:val="0"/>
      <w:color w:val="000000"/>
      <w:spacing w:val="0"/>
      <w:w w:val="100"/>
      <w:position w:val="0"/>
      <w:sz w:val="22"/>
      <w:szCs w:val="22"/>
      <w:u w:val="single"/>
      <w:lang w:val="bg-BG" w:eastAsia="bg-BG" w:bidi="bg-BG"/>
    </w:rPr>
  </w:style>
  <w:style w:type="character" w:customStyle="1" w:styleId="Heading1NotBoldItalic">
    <w:name w:val="Heading #1 + Not Bold;Italic"/>
    <w:basedOn w:val="Heading10"/>
    <w:rsid w:val="007140D5"/>
    <w:rPr>
      <w:rFonts w:ascii="Times New Roman" w:eastAsia="Times New Roman" w:hAnsi="Times New Roman" w:cs="Times New Roman"/>
      <w:b/>
      <w:bCs/>
      <w:i/>
      <w:iCs/>
      <w:smallCaps w:val="0"/>
      <w:strike w:val="0"/>
      <w:color w:val="000000"/>
      <w:spacing w:val="0"/>
      <w:w w:val="100"/>
      <w:position w:val="0"/>
      <w:sz w:val="24"/>
      <w:szCs w:val="24"/>
      <w:u w:val="none"/>
      <w:lang w:val="bg-BG" w:eastAsia="bg-BG" w:bidi="bg-BG"/>
    </w:rPr>
  </w:style>
  <w:style w:type="character" w:customStyle="1" w:styleId="Bodytext295ptBold">
    <w:name w:val="Body text (2) + 9;5 pt;Bold"/>
    <w:basedOn w:val="Bodytext2"/>
    <w:rsid w:val="007140D5"/>
    <w:rPr>
      <w:rFonts w:ascii="Segoe UI" w:eastAsia="Segoe UI" w:hAnsi="Segoe UI" w:cs="Segoe UI"/>
      <w:b/>
      <w:bCs/>
      <w:i w:val="0"/>
      <w:iCs w:val="0"/>
      <w:smallCaps w:val="0"/>
      <w:strike w:val="0"/>
      <w:color w:val="000000"/>
      <w:spacing w:val="0"/>
      <w:w w:val="100"/>
      <w:position w:val="0"/>
      <w:sz w:val="19"/>
      <w:szCs w:val="19"/>
      <w:u w:val="none"/>
      <w:lang w:val="bg-BG" w:eastAsia="bg-BG" w:bidi="bg-BG"/>
    </w:rPr>
  </w:style>
  <w:style w:type="character" w:customStyle="1" w:styleId="Bodytext17">
    <w:name w:val="Body text (17)_"/>
    <w:basedOn w:val="DefaultParagraphFont"/>
    <w:link w:val="Bodytext170"/>
    <w:rsid w:val="007140D5"/>
    <w:rPr>
      <w:rFonts w:ascii="Consolas" w:eastAsia="Consolas" w:hAnsi="Consolas" w:cs="Consolas"/>
      <w:spacing w:val="-10"/>
      <w:sz w:val="18"/>
      <w:szCs w:val="18"/>
      <w:shd w:val="clear" w:color="auto" w:fill="FFFFFF"/>
    </w:rPr>
  </w:style>
  <w:style w:type="character" w:customStyle="1" w:styleId="Bodytext14NotItalic">
    <w:name w:val="Body text (14) + Not Italic"/>
    <w:basedOn w:val="Bodytext14"/>
    <w:rsid w:val="007140D5"/>
    <w:rPr>
      <w:rFonts w:ascii="Segoe UI" w:eastAsia="Segoe UI" w:hAnsi="Segoe UI" w:cs="Segoe UI"/>
      <w:b w:val="0"/>
      <w:bCs w:val="0"/>
      <w:i/>
      <w:iCs/>
      <w:smallCaps w:val="0"/>
      <w:strike w:val="0"/>
      <w:color w:val="000000"/>
      <w:spacing w:val="0"/>
      <w:w w:val="100"/>
      <w:position w:val="0"/>
      <w:sz w:val="22"/>
      <w:szCs w:val="22"/>
      <w:u w:val="none"/>
      <w:shd w:val="clear" w:color="auto" w:fill="FFFFFF"/>
      <w:lang w:val="bg-BG" w:eastAsia="bg-BG" w:bidi="bg-BG"/>
    </w:rPr>
  </w:style>
  <w:style w:type="character" w:customStyle="1" w:styleId="Bodytext2Consolas9ptSpacing0pt">
    <w:name w:val="Body text (2) + Consolas;9 pt;Spacing 0 pt"/>
    <w:basedOn w:val="Bodytext2"/>
    <w:rsid w:val="007140D5"/>
    <w:rPr>
      <w:rFonts w:ascii="Consolas" w:eastAsia="Consolas" w:hAnsi="Consolas" w:cs="Consolas"/>
      <w:b w:val="0"/>
      <w:bCs w:val="0"/>
      <w:i w:val="0"/>
      <w:iCs w:val="0"/>
      <w:smallCaps w:val="0"/>
      <w:strike w:val="0"/>
      <w:color w:val="000000"/>
      <w:spacing w:val="-10"/>
      <w:w w:val="100"/>
      <w:position w:val="0"/>
      <w:sz w:val="18"/>
      <w:szCs w:val="18"/>
      <w:u w:val="none"/>
      <w:lang w:val="bg-BG" w:eastAsia="bg-BG" w:bidi="bg-BG"/>
    </w:rPr>
  </w:style>
  <w:style w:type="character" w:customStyle="1" w:styleId="Bodytext19">
    <w:name w:val="Body text (19)_"/>
    <w:basedOn w:val="DefaultParagraphFont"/>
    <w:link w:val="Bodytext190"/>
    <w:rsid w:val="007140D5"/>
    <w:rPr>
      <w:rFonts w:ascii="Segoe UI" w:eastAsia="Segoe UI" w:hAnsi="Segoe UI" w:cs="Segoe UI"/>
      <w:b/>
      <w:bCs/>
      <w:i/>
      <w:iCs/>
      <w:shd w:val="clear" w:color="auto" w:fill="FFFFFF"/>
    </w:rPr>
  </w:style>
  <w:style w:type="character" w:customStyle="1" w:styleId="Bodytext2BoldItalic">
    <w:name w:val="Body text (2) + Bold;Italic"/>
    <w:basedOn w:val="Bodytext2"/>
    <w:rsid w:val="007140D5"/>
    <w:rPr>
      <w:rFonts w:ascii="Segoe UI" w:eastAsia="Segoe UI" w:hAnsi="Segoe UI" w:cs="Segoe UI"/>
      <w:b/>
      <w:bCs/>
      <w:i/>
      <w:iCs/>
      <w:smallCaps w:val="0"/>
      <w:strike w:val="0"/>
      <w:color w:val="000000"/>
      <w:spacing w:val="0"/>
      <w:w w:val="100"/>
      <w:position w:val="0"/>
      <w:sz w:val="22"/>
      <w:szCs w:val="22"/>
      <w:u w:val="none"/>
      <w:lang w:val="bg-BG" w:eastAsia="bg-BG" w:bidi="bg-BG"/>
    </w:rPr>
  </w:style>
  <w:style w:type="character" w:customStyle="1" w:styleId="Bodytext220ptBold">
    <w:name w:val="Body text (2) + 20 pt;Bold"/>
    <w:basedOn w:val="Bodytext2"/>
    <w:rsid w:val="007140D5"/>
    <w:rPr>
      <w:rFonts w:ascii="Segoe UI" w:eastAsia="Segoe UI" w:hAnsi="Segoe UI" w:cs="Segoe UI"/>
      <w:b/>
      <w:bCs/>
      <w:i w:val="0"/>
      <w:iCs w:val="0"/>
      <w:smallCaps w:val="0"/>
      <w:strike w:val="0"/>
      <w:color w:val="000000"/>
      <w:spacing w:val="0"/>
      <w:w w:val="100"/>
      <w:position w:val="0"/>
      <w:sz w:val="40"/>
      <w:szCs w:val="40"/>
      <w:u w:val="none"/>
      <w:lang w:val="bg-BG" w:eastAsia="bg-BG" w:bidi="bg-BG"/>
    </w:rPr>
  </w:style>
  <w:style w:type="character" w:customStyle="1" w:styleId="Bodytext1920ptNotItalic">
    <w:name w:val="Body text (19) + 20 pt;Not Italic"/>
    <w:basedOn w:val="Bodytext19"/>
    <w:rsid w:val="007140D5"/>
    <w:rPr>
      <w:rFonts w:ascii="Segoe UI" w:eastAsia="Segoe UI" w:hAnsi="Segoe UI" w:cs="Segoe UI"/>
      <w:b/>
      <w:bCs/>
      <w:i/>
      <w:iCs/>
      <w:color w:val="000000"/>
      <w:spacing w:val="0"/>
      <w:w w:val="100"/>
      <w:position w:val="0"/>
      <w:sz w:val="40"/>
      <w:szCs w:val="40"/>
      <w:shd w:val="clear" w:color="auto" w:fill="FFFFFF"/>
      <w:lang w:val="bg-BG" w:eastAsia="bg-BG" w:bidi="bg-BG"/>
    </w:rPr>
  </w:style>
  <w:style w:type="character" w:customStyle="1" w:styleId="Heading32Exact">
    <w:name w:val="Heading #3 (2) Exact"/>
    <w:basedOn w:val="DefaultParagraphFont"/>
    <w:link w:val="Heading32"/>
    <w:rsid w:val="007140D5"/>
    <w:rPr>
      <w:rFonts w:ascii="Calibri" w:eastAsia="Calibri" w:hAnsi="Calibri" w:cs="Calibri"/>
      <w:b/>
      <w:bCs/>
      <w:sz w:val="30"/>
      <w:szCs w:val="30"/>
      <w:shd w:val="clear" w:color="auto" w:fill="FFFFFF"/>
    </w:rPr>
  </w:style>
  <w:style w:type="character" w:customStyle="1" w:styleId="Heading6Exact">
    <w:name w:val="Heading #6 Exact"/>
    <w:basedOn w:val="DefaultParagraphFont"/>
    <w:link w:val="Heading6"/>
    <w:rsid w:val="007140D5"/>
    <w:rPr>
      <w:rFonts w:ascii="Segoe UI" w:eastAsia="Segoe UI" w:hAnsi="Segoe UI" w:cs="Segoe UI"/>
      <w:shd w:val="clear" w:color="auto" w:fill="FFFFFF"/>
    </w:rPr>
  </w:style>
  <w:style w:type="character" w:customStyle="1" w:styleId="Bodytext20SegoeUI9ptNotItalicSpacing0ptExact">
    <w:name w:val="Body text (20) + Segoe UI;9 pt;Not Italic;Spacing 0 pt Exact"/>
    <w:basedOn w:val="Bodytext20Exact"/>
    <w:rsid w:val="007140D5"/>
    <w:rPr>
      <w:rFonts w:ascii="Segoe UI" w:eastAsia="Segoe UI" w:hAnsi="Segoe UI" w:cs="Segoe UI"/>
      <w:b w:val="0"/>
      <w:bCs w:val="0"/>
      <w:i/>
      <w:iCs/>
      <w:smallCaps w:val="0"/>
      <w:strike w:val="0"/>
      <w:color w:val="000000"/>
      <w:spacing w:val="0"/>
      <w:w w:val="100"/>
      <w:position w:val="0"/>
      <w:sz w:val="18"/>
      <w:szCs w:val="18"/>
      <w:u w:val="none"/>
      <w:shd w:val="clear" w:color="auto" w:fill="FFFFFF"/>
      <w:lang w:val="en-US" w:eastAsia="en-US" w:bidi="en-US"/>
    </w:rPr>
  </w:style>
  <w:style w:type="character" w:customStyle="1" w:styleId="Bodytext20Verdana9ptBoldNotItalicSpacing0ptExact">
    <w:name w:val="Body text (20) + Verdana;9 pt;Bold;Not Italic;Spacing 0 pt Exact"/>
    <w:basedOn w:val="Bodytext20Exact"/>
    <w:rsid w:val="007140D5"/>
    <w:rPr>
      <w:rFonts w:ascii="Verdana" w:eastAsia="Verdana" w:hAnsi="Verdana" w:cs="Verdana"/>
      <w:b/>
      <w:bCs/>
      <w:i/>
      <w:iCs/>
      <w:smallCaps w:val="0"/>
      <w:strike w:val="0"/>
      <w:color w:val="000000"/>
      <w:spacing w:val="0"/>
      <w:w w:val="100"/>
      <w:position w:val="0"/>
      <w:sz w:val="18"/>
      <w:szCs w:val="18"/>
      <w:u w:val="none"/>
      <w:shd w:val="clear" w:color="auto" w:fill="FFFFFF"/>
      <w:lang w:val="bg-BG" w:eastAsia="bg-BG" w:bidi="bg-BG"/>
    </w:rPr>
  </w:style>
  <w:style w:type="character" w:customStyle="1" w:styleId="Bodytext20SmallCapsExact">
    <w:name w:val="Body text (20) + Small Caps Exact"/>
    <w:basedOn w:val="Bodytext20Exact"/>
    <w:rsid w:val="007140D5"/>
    <w:rPr>
      <w:rFonts w:ascii="Calibri" w:eastAsia="Calibri" w:hAnsi="Calibri" w:cs="Calibri"/>
      <w:b w:val="0"/>
      <w:bCs w:val="0"/>
      <w:i/>
      <w:iCs/>
      <w:smallCaps/>
      <w:strike w:val="0"/>
      <w:color w:val="000000"/>
      <w:spacing w:val="-20"/>
      <w:w w:val="100"/>
      <w:position w:val="0"/>
      <w:sz w:val="40"/>
      <w:szCs w:val="40"/>
      <w:u w:val="none"/>
      <w:shd w:val="clear" w:color="auto" w:fill="FFFFFF"/>
      <w:lang w:val="bg-BG" w:eastAsia="bg-BG" w:bidi="bg-BG"/>
    </w:rPr>
  </w:style>
  <w:style w:type="character" w:customStyle="1" w:styleId="Bodytext21Exact">
    <w:name w:val="Body text (21) Exact"/>
    <w:basedOn w:val="DefaultParagraphFont"/>
    <w:rsid w:val="007140D5"/>
    <w:rPr>
      <w:rFonts w:ascii="Segoe UI" w:eastAsia="Segoe UI" w:hAnsi="Segoe UI" w:cs="Segoe UI"/>
      <w:b/>
      <w:bCs/>
      <w:i w:val="0"/>
      <w:iCs w:val="0"/>
      <w:smallCaps w:val="0"/>
      <w:strike w:val="0"/>
      <w:sz w:val="22"/>
      <w:szCs w:val="22"/>
      <w:u w:val="none"/>
      <w:lang w:val="en-US" w:eastAsia="en-US" w:bidi="en-US"/>
    </w:rPr>
  </w:style>
  <w:style w:type="character" w:customStyle="1" w:styleId="Bodytext87ptExact">
    <w:name w:val="Body text (8) + 7 pt Exact"/>
    <w:basedOn w:val="Bodytext80"/>
    <w:rsid w:val="007140D5"/>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Bodytext109ptNotBoldExact">
    <w:name w:val="Body text (10) + 9 pt;Not Bold Exact"/>
    <w:basedOn w:val="Bodytext10"/>
    <w:rsid w:val="007140D5"/>
    <w:rPr>
      <w:rFonts w:ascii="Segoe UI" w:eastAsia="Segoe UI" w:hAnsi="Segoe UI" w:cs="Segoe UI"/>
      <w:b/>
      <w:bCs/>
      <w:i w:val="0"/>
      <w:iCs w:val="0"/>
      <w:smallCaps w:val="0"/>
      <w:strike w:val="0"/>
      <w:color w:val="000000"/>
      <w:spacing w:val="0"/>
      <w:w w:val="100"/>
      <w:position w:val="0"/>
      <w:sz w:val="18"/>
      <w:szCs w:val="18"/>
      <w:u w:val="none"/>
      <w:shd w:val="clear" w:color="auto" w:fill="FFFFFF"/>
      <w:lang w:val="bg-BG" w:eastAsia="bg-BG" w:bidi="bg-BG"/>
    </w:rPr>
  </w:style>
  <w:style w:type="character" w:customStyle="1" w:styleId="Bodytext22Exact">
    <w:name w:val="Body text (22) Exact"/>
    <w:basedOn w:val="DefaultParagraphFont"/>
    <w:rsid w:val="007140D5"/>
    <w:rPr>
      <w:rFonts w:ascii="Segoe UI" w:eastAsia="Segoe UI" w:hAnsi="Segoe UI" w:cs="Segoe UI"/>
      <w:b w:val="0"/>
      <w:bCs w:val="0"/>
      <w:i/>
      <w:iCs/>
      <w:smallCaps w:val="0"/>
      <w:strike w:val="0"/>
      <w:spacing w:val="-10"/>
      <w:sz w:val="18"/>
      <w:szCs w:val="18"/>
      <w:u w:val="none"/>
    </w:rPr>
  </w:style>
  <w:style w:type="character" w:customStyle="1" w:styleId="Bodytext23Exact">
    <w:name w:val="Body text (23) Exact"/>
    <w:basedOn w:val="DefaultParagraphFont"/>
    <w:link w:val="Bodytext23"/>
    <w:rsid w:val="007140D5"/>
    <w:rPr>
      <w:rFonts w:ascii="Times New Roman" w:eastAsia="Times New Roman" w:hAnsi="Times New Roman" w:cs="Times New Roman"/>
      <w:i/>
      <w:iCs/>
      <w:sz w:val="19"/>
      <w:szCs w:val="19"/>
      <w:shd w:val="clear" w:color="auto" w:fill="FFFFFF"/>
    </w:rPr>
  </w:style>
  <w:style w:type="character" w:customStyle="1" w:styleId="Bodytext210pt">
    <w:name w:val="Body text (2) + 10 pt"/>
    <w:basedOn w:val="Bodytext2"/>
    <w:rsid w:val="007140D5"/>
    <w:rPr>
      <w:rFonts w:ascii="Segoe UI" w:eastAsia="Segoe UI" w:hAnsi="Segoe UI" w:cs="Segoe UI"/>
      <w:b w:val="0"/>
      <w:bCs w:val="0"/>
      <w:i w:val="0"/>
      <w:iCs w:val="0"/>
      <w:smallCaps w:val="0"/>
      <w:strike w:val="0"/>
      <w:color w:val="000000"/>
      <w:spacing w:val="0"/>
      <w:w w:val="100"/>
      <w:position w:val="0"/>
      <w:sz w:val="20"/>
      <w:szCs w:val="20"/>
      <w:u w:val="none"/>
      <w:lang w:val="bg-BG" w:eastAsia="bg-BG" w:bidi="bg-BG"/>
    </w:rPr>
  </w:style>
  <w:style w:type="character" w:customStyle="1" w:styleId="Bodytext2Consolas10pt">
    <w:name w:val="Body text (2) + Consolas;10 pt"/>
    <w:basedOn w:val="Bodytext2"/>
    <w:rsid w:val="007140D5"/>
    <w:rPr>
      <w:rFonts w:ascii="Consolas" w:eastAsia="Consolas" w:hAnsi="Consolas" w:cs="Consolas"/>
      <w:b w:val="0"/>
      <w:bCs w:val="0"/>
      <w:i w:val="0"/>
      <w:iCs w:val="0"/>
      <w:smallCaps w:val="0"/>
      <w:strike w:val="0"/>
      <w:color w:val="000000"/>
      <w:spacing w:val="0"/>
      <w:w w:val="100"/>
      <w:position w:val="0"/>
      <w:sz w:val="20"/>
      <w:szCs w:val="20"/>
      <w:u w:val="none"/>
      <w:lang w:val="bg-BG" w:eastAsia="bg-BG" w:bidi="bg-BG"/>
    </w:rPr>
  </w:style>
  <w:style w:type="character" w:customStyle="1" w:styleId="Bodytext2Arial10pt">
    <w:name w:val="Body text (2) + Arial;10 pt"/>
    <w:basedOn w:val="Bodytext2"/>
    <w:rsid w:val="007140D5"/>
    <w:rPr>
      <w:rFonts w:ascii="Arial" w:eastAsia="Arial" w:hAnsi="Arial" w:cs="Arial"/>
      <w:b w:val="0"/>
      <w:bCs w:val="0"/>
      <w:i w:val="0"/>
      <w:iCs w:val="0"/>
      <w:smallCaps w:val="0"/>
      <w:strike w:val="0"/>
      <w:color w:val="000000"/>
      <w:spacing w:val="0"/>
      <w:w w:val="100"/>
      <w:position w:val="0"/>
      <w:sz w:val="20"/>
      <w:szCs w:val="20"/>
      <w:u w:val="none"/>
      <w:lang w:val="bg-BG" w:eastAsia="bg-BG" w:bidi="bg-BG"/>
    </w:rPr>
  </w:style>
  <w:style w:type="character" w:customStyle="1" w:styleId="Bodytext2Arial10ptItalic">
    <w:name w:val="Body text (2) + Arial;10 pt;Italic"/>
    <w:basedOn w:val="Bodytext2"/>
    <w:rsid w:val="007140D5"/>
    <w:rPr>
      <w:rFonts w:ascii="Arial" w:eastAsia="Arial" w:hAnsi="Arial" w:cs="Arial"/>
      <w:b w:val="0"/>
      <w:bCs w:val="0"/>
      <w:i/>
      <w:iCs/>
      <w:smallCaps w:val="0"/>
      <w:strike w:val="0"/>
      <w:color w:val="000000"/>
      <w:spacing w:val="0"/>
      <w:w w:val="100"/>
      <w:position w:val="0"/>
      <w:sz w:val="20"/>
      <w:szCs w:val="20"/>
      <w:u w:val="none"/>
      <w:lang w:val="bg-BG" w:eastAsia="bg-BG" w:bidi="bg-BG"/>
    </w:rPr>
  </w:style>
  <w:style w:type="character" w:customStyle="1" w:styleId="Bodytext27ptSpacing0pt">
    <w:name w:val="Body text (2) + 7 pt;Spacing 0 pt"/>
    <w:basedOn w:val="Bodytext2"/>
    <w:rsid w:val="007140D5"/>
    <w:rPr>
      <w:rFonts w:ascii="Segoe UI" w:eastAsia="Segoe UI" w:hAnsi="Segoe UI" w:cs="Segoe UI"/>
      <w:b w:val="0"/>
      <w:bCs w:val="0"/>
      <w:i w:val="0"/>
      <w:iCs w:val="0"/>
      <w:smallCaps w:val="0"/>
      <w:strike w:val="0"/>
      <w:color w:val="000000"/>
      <w:spacing w:val="-10"/>
      <w:w w:val="100"/>
      <w:position w:val="0"/>
      <w:sz w:val="14"/>
      <w:szCs w:val="14"/>
      <w:u w:val="none"/>
      <w:lang w:val="bg-BG" w:eastAsia="bg-BG" w:bidi="bg-BG"/>
    </w:rPr>
  </w:style>
  <w:style w:type="character" w:customStyle="1" w:styleId="Bodytext285ptItalic">
    <w:name w:val="Body text (2) + 8;5 pt;Italic"/>
    <w:basedOn w:val="Bodytext2"/>
    <w:rsid w:val="007140D5"/>
    <w:rPr>
      <w:rFonts w:ascii="Segoe UI" w:eastAsia="Segoe UI" w:hAnsi="Segoe UI" w:cs="Segoe UI"/>
      <w:b w:val="0"/>
      <w:bCs w:val="0"/>
      <w:i/>
      <w:iCs/>
      <w:smallCaps w:val="0"/>
      <w:strike w:val="0"/>
      <w:color w:val="000000"/>
      <w:spacing w:val="0"/>
      <w:w w:val="100"/>
      <w:position w:val="0"/>
      <w:sz w:val="17"/>
      <w:szCs w:val="17"/>
      <w:u w:val="none"/>
      <w:lang w:val="bg-BG" w:eastAsia="bg-BG" w:bidi="bg-BG"/>
    </w:rPr>
  </w:style>
  <w:style w:type="character" w:customStyle="1" w:styleId="Bodytext25ptItalicScale150">
    <w:name w:val="Body text (2) + 5 pt;Italic;Scale 150%"/>
    <w:basedOn w:val="Bodytext2"/>
    <w:rsid w:val="007140D5"/>
    <w:rPr>
      <w:rFonts w:ascii="Segoe UI" w:eastAsia="Segoe UI" w:hAnsi="Segoe UI" w:cs="Segoe UI"/>
      <w:b w:val="0"/>
      <w:bCs w:val="0"/>
      <w:i/>
      <w:iCs/>
      <w:smallCaps w:val="0"/>
      <w:strike w:val="0"/>
      <w:color w:val="000000"/>
      <w:spacing w:val="0"/>
      <w:w w:val="150"/>
      <w:position w:val="0"/>
      <w:sz w:val="10"/>
      <w:szCs w:val="10"/>
      <w:u w:val="none"/>
      <w:lang w:val="en-US" w:eastAsia="en-US" w:bidi="en-US"/>
    </w:rPr>
  </w:style>
  <w:style w:type="character" w:customStyle="1" w:styleId="Bodytext21">
    <w:name w:val="Body text (21)_"/>
    <w:basedOn w:val="DefaultParagraphFont"/>
    <w:link w:val="Bodytext210"/>
    <w:rsid w:val="007140D5"/>
    <w:rPr>
      <w:rFonts w:ascii="Segoe UI" w:eastAsia="Segoe UI" w:hAnsi="Segoe UI" w:cs="Segoe UI"/>
      <w:b/>
      <w:bCs/>
      <w:shd w:val="clear" w:color="auto" w:fill="FFFFFF"/>
    </w:rPr>
  </w:style>
  <w:style w:type="character" w:customStyle="1" w:styleId="Heading8">
    <w:name w:val="Heading #8_"/>
    <w:basedOn w:val="DefaultParagraphFont"/>
    <w:link w:val="Heading80"/>
    <w:rsid w:val="007140D5"/>
    <w:rPr>
      <w:rFonts w:ascii="Segoe UI" w:eastAsia="Segoe UI" w:hAnsi="Segoe UI" w:cs="Segoe UI"/>
      <w:b/>
      <w:bCs/>
      <w:sz w:val="19"/>
      <w:szCs w:val="19"/>
      <w:shd w:val="clear" w:color="auto" w:fill="FFFFFF"/>
    </w:rPr>
  </w:style>
  <w:style w:type="character" w:customStyle="1" w:styleId="Tableofcontents">
    <w:name w:val="Table of contents_"/>
    <w:basedOn w:val="DefaultParagraphFont"/>
    <w:link w:val="Tableofcontents0"/>
    <w:rsid w:val="007140D5"/>
    <w:rPr>
      <w:rFonts w:ascii="Segoe UI" w:eastAsia="Segoe UI" w:hAnsi="Segoe UI" w:cs="Segoe UI"/>
      <w:sz w:val="18"/>
      <w:szCs w:val="18"/>
      <w:shd w:val="clear" w:color="auto" w:fill="FFFFFF"/>
    </w:rPr>
  </w:style>
  <w:style w:type="character" w:customStyle="1" w:styleId="Tableofcontents11ptScale20">
    <w:name w:val="Table of contents + 11 pt;Scale 20%"/>
    <w:basedOn w:val="Tableofcontents"/>
    <w:rsid w:val="007140D5"/>
    <w:rPr>
      <w:rFonts w:ascii="Segoe UI" w:eastAsia="Segoe UI" w:hAnsi="Segoe UI" w:cs="Segoe UI"/>
      <w:color w:val="000000"/>
      <w:spacing w:val="0"/>
      <w:w w:val="20"/>
      <w:position w:val="0"/>
      <w:sz w:val="22"/>
      <w:szCs w:val="22"/>
      <w:shd w:val="clear" w:color="auto" w:fill="FFFFFF"/>
      <w:lang w:val="en-US" w:eastAsia="en-US" w:bidi="en-US"/>
    </w:rPr>
  </w:style>
  <w:style w:type="character" w:customStyle="1" w:styleId="Tableofcontents95ptBold">
    <w:name w:val="Table of contents + 9;5 pt;Bold"/>
    <w:basedOn w:val="Tableofcontents"/>
    <w:rsid w:val="007140D5"/>
    <w:rPr>
      <w:rFonts w:ascii="Segoe UI" w:eastAsia="Segoe UI" w:hAnsi="Segoe UI" w:cs="Segoe UI"/>
      <w:b/>
      <w:bCs/>
      <w:color w:val="000000"/>
      <w:spacing w:val="0"/>
      <w:w w:val="100"/>
      <w:position w:val="0"/>
      <w:sz w:val="19"/>
      <w:szCs w:val="19"/>
      <w:shd w:val="clear" w:color="auto" w:fill="FFFFFF"/>
      <w:lang w:val="bg-BG" w:eastAsia="bg-BG" w:bidi="bg-BG"/>
    </w:rPr>
  </w:style>
  <w:style w:type="character" w:customStyle="1" w:styleId="Headerorfooter95ptBoldNotItalicSpacing0pt">
    <w:name w:val="Header or footer + 9;5 pt;Bold;Not Italic;Spacing 0 pt"/>
    <w:basedOn w:val="Headerorfooter"/>
    <w:rsid w:val="007140D5"/>
    <w:rPr>
      <w:rFonts w:ascii="Verdana" w:eastAsia="Verdana" w:hAnsi="Verdana" w:cs="Verdana"/>
      <w:b/>
      <w:bCs/>
      <w:i/>
      <w:iCs/>
      <w:smallCaps w:val="0"/>
      <w:strike w:val="0"/>
      <w:color w:val="000000"/>
      <w:spacing w:val="0"/>
      <w:w w:val="100"/>
      <w:position w:val="0"/>
      <w:sz w:val="19"/>
      <w:szCs w:val="19"/>
      <w:u w:val="none"/>
      <w:lang w:val="bg-BG" w:eastAsia="bg-BG" w:bidi="bg-BG"/>
    </w:rPr>
  </w:style>
  <w:style w:type="character" w:customStyle="1" w:styleId="Bodytext2Consolas9ptSpacing-1pt">
    <w:name w:val="Body text (2) + Consolas;9 pt;Spacing -1 pt"/>
    <w:basedOn w:val="Bodytext2"/>
    <w:rsid w:val="007140D5"/>
    <w:rPr>
      <w:rFonts w:ascii="Consolas" w:eastAsia="Consolas" w:hAnsi="Consolas" w:cs="Consolas"/>
      <w:b w:val="0"/>
      <w:bCs w:val="0"/>
      <w:i w:val="0"/>
      <w:iCs w:val="0"/>
      <w:smallCaps w:val="0"/>
      <w:strike w:val="0"/>
      <w:color w:val="000000"/>
      <w:spacing w:val="-30"/>
      <w:w w:val="100"/>
      <w:position w:val="0"/>
      <w:sz w:val="18"/>
      <w:szCs w:val="18"/>
      <w:u w:val="none"/>
      <w:lang w:val="bg-BG" w:eastAsia="bg-BG" w:bidi="bg-BG"/>
    </w:rPr>
  </w:style>
  <w:style w:type="character" w:customStyle="1" w:styleId="Bodytext25Exact">
    <w:name w:val="Body text (25) Exact"/>
    <w:basedOn w:val="DefaultParagraphFont"/>
    <w:link w:val="Bodytext25"/>
    <w:rsid w:val="007140D5"/>
    <w:rPr>
      <w:rFonts w:ascii="Segoe UI" w:eastAsia="Segoe UI" w:hAnsi="Segoe UI" w:cs="Segoe UI"/>
      <w:sz w:val="18"/>
      <w:szCs w:val="18"/>
      <w:shd w:val="clear" w:color="auto" w:fill="FFFFFF"/>
    </w:rPr>
  </w:style>
  <w:style w:type="character" w:customStyle="1" w:styleId="Bodytext13Verdana5ptSpacing0ptExact">
    <w:name w:val="Body text (13) + Verdana;5 pt;Spacing 0 pt Exact"/>
    <w:basedOn w:val="Bodytext13"/>
    <w:rsid w:val="007140D5"/>
    <w:rPr>
      <w:rFonts w:ascii="Verdana" w:eastAsia="Verdana" w:hAnsi="Verdana" w:cs="Verdana"/>
      <w:spacing w:val="-10"/>
      <w:sz w:val="10"/>
      <w:szCs w:val="10"/>
      <w:shd w:val="clear" w:color="auto" w:fill="FFFFFF"/>
      <w:lang w:val="bg-BG" w:eastAsia="bg-BG" w:bidi="bg-BG"/>
    </w:rPr>
  </w:style>
  <w:style w:type="character" w:customStyle="1" w:styleId="Bodytext11ItalicSpacing0pt">
    <w:name w:val="Body text (11) + Italic;Spacing 0 pt"/>
    <w:basedOn w:val="Bodytext11"/>
    <w:rsid w:val="007140D5"/>
    <w:rPr>
      <w:rFonts w:ascii="Segoe UI" w:eastAsia="Segoe UI" w:hAnsi="Segoe UI" w:cs="Segoe UI"/>
      <w:b w:val="0"/>
      <w:bCs w:val="0"/>
      <w:i/>
      <w:iCs/>
      <w:smallCaps w:val="0"/>
      <w:strike w:val="0"/>
      <w:color w:val="000000"/>
      <w:spacing w:val="-10"/>
      <w:w w:val="100"/>
      <w:position w:val="0"/>
      <w:sz w:val="18"/>
      <w:szCs w:val="18"/>
      <w:u w:val="none"/>
      <w:shd w:val="clear" w:color="auto" w:fill="FFFFFF"/>
      <w:lang w:val="bg-BG" w:eastAsia="bg-BG" w:bidi="bg-BG"/>
    </w:rPr>
  </w:style>
  <w:style w:type="character" w:customStyle="1" w:styleId="Bodytext22NotItalicSpacing0pt">
    <w:name w:val="Body text (22) + Not Italic;Spacing 0 pt"/>
    <w:basedOn w:val="Bodytext22"/>
    <w:rsid w:val="007140D5"/>
    <w:rPr>
      <w:rFonts w:ascii="Segoe UI" w:eastAsia="Segoe UI" w:hAnsi="Segoe UI" w:cs="Segoe UI"/>
      <w:b w:val="0"/>
      <w:bCs w:val="0"/>
      <w:i/>
      <w:iCs/>
      <w:smallCaps w:val="0"/>
      <w:strike w:val="0"/>
      <w:color w:val="000000"/>
      <w:spacing w:val="0"/>
      <w:w w:val="100"/>
      <w:position w:val="0"/>
      <w:sz w:val="18"/>
      <w:szCs w:val="18"/>
      <w:u w:val="none"/>
      <w:shd w:val="clear" w:color="auto" w:fill="FFFFFF"/>
      <w:lang w:val="en-US" w:eastAsia="en-US" w:bidi="en-US"/>
    </w:rPr>
  </w:style>
  <w:style w:type="character" w:customStyle="1" w:styleId="Headerorfooter8ptNotItalic">
    <w:name w:val="Header or footer + 8 pt;Not Italic"/>
    <w:basedOn w:val="Headerorfooter"/>
    <w:rsid w:val="007140D5"/>
    <w:rPr>
      <w:rFonts w:ascii="Verdana" w:eastAsia="Verdana" w:hAnsi="Verdana" w:cs="Verdana"/>
      <w:b w:val="0"/>
      <w:bCs w:val="0"/>
      <w:i/>
      <w:iCs/>
      <w:smallCaps w:val="0"/>
      <w:strike w:val="0"/>
      <w:color w:val="000000"/>
      <w:spacing w:val="-10"/>
      <w:w w:val="100"/>
      <w:position w:val="0"/>
      <w:sz w:val="16"/>
      <w:szCs w:val="16"/>
      <w:u w:val="none"/>
      <w:lang w:val="bg-BG" w:eastAsia="bg-BG" w:bidi="bg-BG"/>
    </w:rPr>
  </w:style>
  <w:style w:type="character" w:customStyle="1" w:styleId="Bodytext285ptSmallCaps">
    <w:name w:val="Body text (2) + 8;5 pt;Small Caps"/>
    <w:basedOn w:val="Bodytext2"/>
    <w:rsid w:val="007140D5"/>
    <w:rPr>
      <w:rFonts w:ascii="Segoe UI" w:eastAsia="Segoe UI" w:hAnsi="Segoe UI" w:cs="Segoe UI"/>
      <w:b w:val="0"/>
      <w:bCs w:val="0"/>
      <w:i w:val="0"/>
      <w:iCs w:val="0"/>
      <w:smallCaps/>
      <w:strike w:val="0"/>
      <w:color w:val="000000"/>
      <w:spacing w:val="0"/>
      <w:w w:val="100"/>
      <w:position w:val="0"/>
      <w:sz w:val="17"/>
      <w:szCs w:val="17"/>
      <w:u w:val="none"/>
      <w:lang w:val="bg-BG" w:eastAsia="bg-BG" w:bidi="bg-BG"/>
    </w:rPr>
  </w:style>
  <w:style w:type="character" w:customStyle="1" w:styleId="Bodytext29ptItalicSpacing0pt">
    <w:name w:val="Body text (2) + 9 pt;Italic;Spacing 0 pt"/>
    <w:basedOn w:val="Bodytext2"/>
    <w:rsid w:val="007140D5"/>
    <w:rPr>
      <w:rFonts w:ascii="Segoe UI" w:eastAsia="Segoe UI" w:hAnsi="Segoe UI" w:cs="Segoe UI"/>
      <w:b w:val="0"/>
      <w:bCs w:val="0"/>
      <w:i/>
      <w:iCs/>
      <w:smallCaps w:val="0"/>
      <w:strike w:val="0"/>
      <w:color w:val="000000"/>
      <w:spacing w:val="-10"/>
      <w:w w:val="100"/>
      <w:position w:val="0"/>
      <w:sz w:val="18"/>
      <w:szCs w:val="18"/>
      <w:u w:val="none"/>
      <w:lang w:val="bg-BG" w:eastAsia="bg-BG" w:bidi="bg-BG"/>
    </w:rPr>
  </w:style>
  <w:style w:type="character" w:customStyle="1" w:styleId="Bodytext29ptSpacing2pt">
    <w:name w:val="Body text (2) + 9 pt;Spacing 2 pt"/>
    <w:basedOn w:val="Bodytext2"/>
    <w:rsid w:val="007140D5"/>
    <w:rPr>
      <w:rFonts w:ascii="Segoe UI" w:eastAsia="Segoe UI" w:hAnsi="Segoe UI" w:cs="Segoe UI"/>
      <w:b w:val="0"/>
      <w:bCs w:val="0"/>
      <w:i w:val="0"/>
      <w:iCs w:val="0"/>
      <w:smallCaps w:val="0"/>
      <w:strike w:val="0"/>
      <w:color w:val="000000"/>
      <w:spacing w:val="50"/>
      <w:w w:val="100"/>
      <w:position w:val="0"/>
      <w:sz w:val="18"/>
      <w:szCs w:val="18"/>
      <w:u w:val="none"/>
      <w:lang w:val="bg-BG" w:eastAsia="bg-BG" w:bidi="bg-BG"/>
    </w:rPr>
  </w:style>
  <w:style w:type="character" w:customStyle="1" w:styleId="Bodytext2Calibri8pt">
    <w:name w:val="Body text (2) + Calibri;8 pt"/>
    <w:basedOn w:val="Bodytext2"/>
    <w:rsid w:val="007140D5"/>
    <w:rPr>
      <w:rFonts w:ascii="Calibri" w:eastAsia="Calibri" w:hAnsi="Calibri" w:cs="Calibri"/>
      <w:b w:val="0"/>
      <w:bCs w:val="0"/>
      <w:i w:val="0"/>
      <w:iCs w:val="0"/>
      <w:smallCaps w:val="0"/>
      <w:strike w:val="0"/>
      <w:color w:val="000000"/>
      <w:spacing w:val="0"/>
      <w:w w:val="100"/>
      <w:position w:val="0"/>
      <w:sz w:val="16"/>
      <w:szCs w:val="16"/>
      <w:u w:val="none"/>
      <w:lang w:val="bg-BG" w:eastAsia="bg-BG" w:bidi="bg-BG"/>
    </w:rPr>
  </w:style>
  <w:style w:type="character" w:customStyle="1" w:styleId="Bodytext2Calibri8ptItalic">
    <w:name w:val="Body text (2) + Calibri;8 pt;Italic"/>
    <w:basedOn w:val="Bodytext2"/>
    <w:rsid w:val="007140D5"/>
    <w:rPr>
      <w:rFonts w:ascii="Calibri" w:eastAsia="Calibri" w:hAnsi="Calibri" w:cs="Calibri"/>
      <w:b w:val="0"/>
      <w:bCs w:val="0"/>
      <w:i/>
      <w:iCs/>
      <w:smallCaps w:val="0"/>
      <w:strike w:val="0"/>
      <w:color w:val="000000"/>
      <w:spacing w:val="0"/>
      <w:w w:val="100"/>
      <w:position w:val="0"/>
      <w:sz w:val="16"/>
      <w:szCs w:val="16"/>
      <w:u w:val="none"/>
      <w:lang w:val="bg-BG" w:eastAsia="bg-BG" w:bidi="bg-BG"/>
    </w:rPr>
  </w:style>
  <w:style w:type="character" w:customStyle="1" w:styleId="Bodytext2Gulim115ptSpacing0ptScale75">
    <w:name w:val="Body text (2) + Gulim;11;5 pt;Spacing 0 pt;Scale 75%"/>
    <w:basedOn w:val="Bodytext2"/>
    <w:rsid w:val="007140D5"/>
    <w:rPr>
      <w:rFonts w:ascii="Gulim" w:eastAsia="Gulim" w:hAnsi="Gulim" w:cs="Gulim"/>
      <w:b w:val="0"/>
      <w:bCs w:val="0"/>
      <w:i w:val="0"/>
      <w:iCs w:val="0"/>
      <w:smallCaps w:val="0"/>
      <w:strike w:val="0"/>
      <w:color w:val="000000"/>
      <w:spacing w:val="-10"/>
      <w:w w:val="75"/>
      <w:position w:val="0"/>
      <w:sz w:val="23"/>
      <w:szCs w:val="23"/>
      <w:u w:val="none"/>
      <w:lang w:val="bg-BG" w:eastAsia="bg-BG" w:bidi="bg-BG"/>
    </w:rPr>
  </w:style>
  <w:style w:type="character" w:customStyle="1" w:styleId="Bodytext17Spacing-1pt">
    <w:name w:val="Body text (17) + Spacing -1 pt"/>
    <w:basedOn w:val="Bodytext17"/>
    <w:rsid w:val="007140D5"/>
    <w:rPr>
      <w:rFonts w:ascii="Consolas" w:eastAsia="Consolas" w:hAnsi="Consolas" w:cs="Consolas"/>
      <w:color w:val="000000"/>
      <w:spacing w:val="-30"/>
      <w:w w:val="100"/>
      <w:position w:val="0"/>
      <w:sz w:val="18"/>
      <w:szCs w:val="18"/>
      <w:shd w:val="clear" w:color="auto" w:fill="FFFFFF"/>
      <w:lang w:val="en-US" w:eastAsia="en-US" w:bidi="en-US"/>
    </w:rPr>
  </w:style>
  <w:style w:type="character" w:customStyle="1" w:styleId="Bodytext26">
    <w:name w:val="Body text (26)_"/>
    <w:basedOn w:val="DefaultParagraphFont"/>
    <w:link w:val="Bodytext260"/>
    <w:rsid w:val="007140D5"/>
    <w:rPr>
      <w:rFonts w:ascii="Verdana" w:eastAsia="Verdana" w:hAnsi="Verdana" w:cs="Verdana"/>
      <w:i/>
      <w:iCs/>
      <w:spacing w:val="-20"/>
      <w:sz w:val="14"/>
      <w:szCs w:val="14"/>
      <w:shd w:val="clear" w:color="auto" w:fill="FFFFFF"/>
    </w:rPr>
  </w:style>
  <w:style w:type="character" w:customStyle="1" w:styleId="HeaderorfooterTimesNewRoman4ptSpacing0pt">
    <w:name w:val="Header or footer + Times New Roman;4 pt;Spacing 0 pt"/>
    <w:basedOn w:val="Headerorfooter"/>
    <w:rsid w:val="007140D5"/>
    <w:rPr>
      <w:rFonts w:ascii="Times New Roman" w:eastAsia="Times New Roman" w:hAnsi="Times New Roman" w:cs="Times New Roman"/>
      <w:b w:val="0"/>
      <w:bCs w:val="0"/>
      <w:i/>
      <w:iCs/>
      <w:smallCaps w:val="0"/>
      <w:strike w:val="0"/>
      <w:color w:val="000000"/>
      <w:spacing w:val="0"/>
      <w:w w:val="100"/>
      <w:position w:val="0"/>
      <w:sz w:val="8"/>
      <w:szCs w:val="8"/>
      <w:u w:val="none"/>
      <w:lang w:val="en-US" w:eastAsia="en-US" w:bidi="en-US"/>
    </w:rPr>
  </w:style>
  <w:style w:type="character" w:customStyle="1" w:styleId="Bodytext13">
    <w:name w:val="Body text (13)_"/>
    <w:basedOn w:val="DefaultParagraphFont"/>
    <w:link w:val="Bodytext130"/>
    <w:rsid w:val="007140D5"/>
    <w:rPr>
      <w:rFonts w:ascii="Times New Roman" w:eastAsia="Times New Roman" w:hAnsi="Times New Roman" w:cs="Times New Roman"/>
      <w:sz w:val="14"/>
      <w:szCs w:val="14"/>
      <w:shd w:val="clear" w:color="auto" w:fill="FFFFFF"/>
      <w:lang w:val="en-US" w:bidi="en-US"/>
    </w:rPr>
  </w:style>
  <w:style w:type="character" w:customStyle="1" w:styleId="Headerorfooter10ptNotItalicSpacing0pt">
    <w:name w:val="Header or footer + 10 pt;Not Italic;Spacing 0 pt"/>
    <w:basedOn w:val="Headerorfooter"/>
    <w:rsid w:val="007140D5"/>
    <w:rPr>
      <w:rFonts w:ascii="Verdana" w:eastAsia="Verdana" w:hAnsi="Verdana" w:cs="Verdana"/>
      <w:b w:val="0"/>
      <w:bCs w:val="0"/>
      <w:i/>
      <w:iCs/>
      <w:smallCaps w:val="0"/>
      <w:strike w:val="0"/>
      <w:color w:val="000000"/>
      <w:spacing w:val="0"/>
      <w:w w:val="100"/>
      <w:position w:val="0"/>
      <w:sz w:val="20"/>
      <w:szCs w:val="20"/>
      <w:u w:val="none"/>
      <w:lang w:val="bg-BG" w:eastAsia="bg-BG" w:bidi="bg-BG"/>
    </w:rPr>
  </w:style>
  <w:style w:type="character" w:customStyle="1" w:styleId="Bodytext29ptSpacing1pt">
    <w:name w:val="Body text (2) + 9 pt;Spacing 1 pt"/>
    <w:basedOn w:val="Bodytext2"/>
    <w:rsid w:val="007140D5"/>
    <w:rPr>
      <w:rFonts w:ascii="Segoe UI" w:eastAsia="Segoe UI" w:hAnsi="Segoe UI" w:cs="Segoe UI"/>
      <w:b w:val="0"/>
      <w:bCs w:val="0"/>
      <w:i w:val="0"/>
      <w:iCs w:val="0"/>
      <w:smallCaps w:val="0"/>
      <w:strike w:val="0"/>
      <w:color w:val="000000"/>
      <w:spacing w:val="20"/>
      <w:w w:val="100"/>
      <w:position w:val="0"/>
      <w:sz w:val="18"/>
      <w:szCs w:val="18"/>
      <w:u w:val="none"/>
      <w:lang w:val="bg-BG" w:eastAsia="bg-BG" w:bidi="bg-BG"/>
    </w:rPr>
  </w:style>
  <w:style w:type="character" w:customStyle="1" w:styleId="Bodytext295ptSpacing0pt">
    <w:name w:val="Body text (2) + 9;5 pt;Spacing 0 pt"/>
    <w:basedOn w:val="Bodytext2"/>
    <w:rsid w:val="007140D5"/>
    <w:rPr>
      <w:rFonts w:ascii="Segoe UI" w:eastAsia="Segoe UI" w:hAnsi="Segoe UI" w:cs="Segoe UI"/>
      <w:b w:val="0"/>
      <w:bCs w:val="0"/>
      <w:i w:val="0"/>
      <w:iCs w:val="0"/>
      <w:smallCaps w:val="0"/>
      <w:strike w:val="0"/>
      <w:color w:val="000000"/>
      <w:spacing w:val="-10"/>
      <w:w w:val="100"/>
      <w:position w:val="0"/>
      <w:sz w:val="19"/>
      <w:szCs w:val="19"/>
      <w:u w:val="none"/>
      <w:lang w:val="en-US" w:eastAsia="en-US" w:bidi="en-US"/>
    </w:rPr>
  </w:style>
  <w:style w:type="character" w:customStyle="1" w:styleId="Bodytext27Exact">
    <w:name w:val="Body text (27) Exact"/>
    <w:basedOn w:val="DefaultParagraphFont"/>
    <w:link w:val="Bodytext27"/>
    <w:rsid w:val="007140D5"/>
    <w:rPr>
      <w:rFonts w:ascii="Gulim" w:eastAsia="Gulim" w:hAnsi="Gulim" w:cs="Gulim"/>
      <w:w w:val="30"/>
      <w:sz w:val="13"/>
      <w:szCs w:val="13"/>
      <w:shd w:val="clear" w:color="auto" w:fill="FFFFFF"/>
      <w:lang w:val="en-US" w:bidi="en-US"/>
    </w:rPr>
  </w:style>
  <w:style w:type="character" w:customStyle="1" w:styleId="Heading7Exact">
    <w:name w:val="Heading #7 Exact"/>
    <w:basedOn w:val="DefaultParagraphFont"/>
    <w:link w:val="Heading7"/>
    <w:rsid w:val="007140D5"/>
    <w:rPr>
      <w:rFonts w:ascii="Segoe UI" w:eastAsia="Segoe UI" w:hAnsi="Segoe UI" w:cs="Segoe UI"/>
      <w:b/>
      <w:bCs/>
      <w:sz w:val="19"/>
      <w:szCs w:val="19"/>
      <w:shd w:val="clear" w:color="auto" w:fill="FFFFFF"/>
      <w:lang w:val="en-US" w:bidi="en-US"/>
    </w:rPr>
  </w:style>
  <w:style w:type="character" w:customStyle="1" w:styleId="Bodytext17Exact">
    <w:name w:val="Body text (17) Exact"/>
    <w:basedOn w:val="DefaultParagraphFont"/>
    <w:rsid w:val="007140D5"/>
    <w:rPr>
      <w:rFonts w:ascii="Consolas" w:eastAsia="Consolas" w:hAnsi="Consolas" w:cs="Consolas"/>
      <w:b w:val="0"/>
      <w:bCs w:val="0"/>
      <w:i w:val="0"/>
      <w:iCs w:val="0"/>
      <w:smallCaps w:val="0"/>
      <w:strike w:val="0"/>
      <w:spacing w:val="-10"/>
      <w:sz w:val="18"/>
      <w:szCs w:val="18"/>
      <w:u w:val="none"/>
      <w:lang w:val="en-US" w:eastAsia="en-US" w:bidi="en-US"/>
    </w:rPr>
  </w:style>
  <w:style w:type="character" w:customStyle="1" w:styleId="Bodytext17Spacing-1ptExact">
    <w:name w:val="Body text (17) + Spacing -1 pt Exact"/>
    <w:basedOn w:val="Bodytext17"/>
    <w:rsid w:val="007140D5"/>
    <w:rPr>
      <w:rFonts w:ascii="Consolas" w:eastAsia="Consolas" w:hAnsi="Consolas" w:cs="Consolas"/>
      <w:color w:val="000000"/>
      <w:spacing w:val="-30"/>
      <w:w w:val="100"/>
      <w:position w:val="0"/>
      <w:sz w:val="18"/>
      <w:szCs w:val="18"/>
      <w:shd w:val="clear" w:color="auto" w:fill="FFFFFF"/>
      <w:lang w:val="en-US" w:eastAsia="en-US" w:bidi="en-US"/>
    </w:rPr>
  </w:style>
  <w:style w:type="character" w:customStyle="1" w:styleId="Bodytext24pt">
    <w:name w:val="Body text (2) + 4 pt"/>
    <w:basedOn w:val="Bodytext2"/>
    <w:rsid w:val="007140D5"/>
    <w:rPr>
      <w:rFonts w:ascii="Segoe UI" w:eastAsia="Segoe UI" w:hAnsi="Segoe UI" w:cs="Segoe UI"/>
      <w:b w:val="0"/>
      <w:bCs w:val="0"/>
      <w:i w:val="0"/>
      <w:iCs w:val="0"/>
      <w:smallCaps w:val="0"/>
      <w:strike w:val="0"/>
      <w:color w:val="000000"/>
      <w:spacing w:val="0"/>
      <w:w w:val="100"/>
      <w:position w:val="0"/>
      <w:sz w:val="8"/>
      <w:szCs w:val="8"/>
      <w:u w:val="none"/>
      <w:lang w:val="bg-BG" w:eastAsia="bg-BG" w:bidi="bg-BG"/>
    </w:rPr>
  </w:style>
  <w:style w:type="character" w:customStyle="1" w:styleId="Bodytext24ptSpacing0pt">
    <w:name w:val="Body text (2) + 4 pt;Spacing 0 pt"/>
    <w:basedOn w:val="Bodytext2"/>
    <w:rsid w:val="007140D5"/>
    <w:rPr>
      <w:rFonts w:ascii="Segoe UI" w:eastAsia="Segoe UI" w:hAnsi="Segoe UI" w:cs="Segoe UI"/>
      <w:b/>
      <w:bCs/>
      <w:i w:val="0"/>
      <w:iCs w:val="0"/>
      <w:smallCaps w:val="0"/>
      <w:strike w:val="0"/>
      <w:color w:val="000000"/>
      <w:spacing w:val="-10"/>
      <w:w w:val="100"/>
      <w:position w:val="0"/>
      <w:sz w:val="8"/>
      <w:szCs w:val="8"/>
      <w:u w:val="none"/>
      <w:lang w:val="bg-BG" w:eastAsia="bg-BG" w:bidi="bg-BG"/>
    </w:rPr>
  </w:style>
  <w:style w:type="character" w:customStyle="1" w:styleId="Bodytext29ptItalic">
    <w:name w:val="Body text (2) + 9 pt;Italic"/>
    <w:basedOn w:val="Bodytext2"/>
    <w:rsid w:val="007140D5"/>
    <w:rPr>
      <w:rFonts w:ascii="Segoe UI" w:eastAsia="Segoe UI" w:hAnsi="Segoe UI" w:cs="Segoe UI"/>
      <w:b w:val="0"/>
      <w:bCs w:val="0"/>
      <w:i/>
      <w:iCs/>
      <w:smallCaps w:val="0"/>
      <w:strike w:val="0"/>
      <w:color w:val="000000"/>
      <w:spacing w:val="0"/>
      <w:w w:val="100"/>
      <w:position w:val="0"/>
      <w:sz w:val="18"/>
      <w:szCs w:val="18"/>
      <w:u w:val="none"/>
      <w:lang w:val="bg-BG" w:eastAsia="bg-BG" w:bidi="bg-BG"/>
    </w:rPr>
  </w:style>
  <w:style w:type="character" w:customStyle="1" w:styleId="Bodytext28Exact">
    <w:name w:val="Body text (28) Exact"/>
    <w:basedOn w:val="DefaultParagraphFont"/>
    <w:link w:val="Bodytext28"/>
    <w:rsid w:val="007140D5"/>
    <w:rPr>
      <w:rFonts w:ascii="Calibri" w:eastAsia="Calibri" w:hAnsi="Calibri" w:cs="Calibri"/>
      <w:b/>
      <w:bCs/>
      <w:sz w:val="30"/>
      <w:szCs w:val="30"/>
      <w:shd w:val="clear" w:color="auto" w:fill="FFFFFF"/>
    </w:rPr>
  </w:style>
  <w:style w:type="character" w:customStyle="1" w:styleId="Bodytext11Spacing0ptExact">
    <w:name w:val="Body text (11) + Spacing 0 pt Exact"/>
    <w:basedOn w:val="Bodytext11"/>
    <w:rsid w:val="007140D5"/>
    <w:rPr>
      <w:rFonts w:ascii="Segoe UI" w:eastAsia="Segoe UI" w:hAnsi="Segoe UI" w:cs="Segoe UI"/>
      <w:b w:val="0"/>
      <w:bCs w:val="0"/>
      <w:i w:val="0"/>
      <w:iCs w:val="0"/>
      <w:smallCaps w:val="0"/>
      <w:strike w:val="0"/>
      <w:color w:val="000000"/>
      <w:spacing w:val="-10"/>
      <w:w w:val="100"/>
      <w:position w:val="0"/>
      <w:sz w:val="18"/>
      <w:szCs w:val="18"/>
      <w:u w:val="none"/>
      <w:shd w:val="clear" w:color="auto" w:fill="FFFFFF"/>
      <w:lang w:val="en-US" w:eastAsia="en-US" w:bidi="en-US"/>
    </w:rPr>
  </w:style>
  <w:style w:type="character" w:customStyle="1" w:styleId="Bodytext29Exact">
    <w:name w:val="Body text (29) Exact"/>
    <w:basedOn w:val="DefaultParagraphFont"/>
    <w:link w:val="Bodytext29"/>
    <w:rsid w:val="007140D5"/>
    <w:rPr>
      <w:rFonts w:ascii="Segoe UI" w:eastAsia="Segoe UI" w:hAnsi="Segoe UI" w:cs="Segoe UI"/>
      <w:shd w:val="clear" w:color="auto" w:fill="FFFFFF"/>
    </w:rPr>
  </w:style>
  <w:style w:type="character" w:customStyle="1" w:styleId="Bodytext30Exact">
    <w:name w:val="Body text (30) Exact"/>
    <w:basedOn w:val="DefaultParagraphFont"/>
    <w:link w:val="Bodytext300"/>
    <w:rsid w:val="007140D5"/>
    <w:rPr>
      <w:rFonts w:ascii="Segoe UI" w:eastAsia="Segoe UI" w:hAnsi="Segoe UI" w:cs="Segoe UI"/>
      <w:sz w:val="10"/>
      <w:szCs w:val="10"/>
      <w:shd w:val="clear" w:color="auto" w:fill="FFFFFF"/>
    </w:rPr>
  </w:style>
  <w:style w:type="character" w:customStyle="1" w:styleId="Heading72Exact">
    <w:name w:val="Heading #7 (2) Exact"/>
    <w:basedOn w:val="DefaultParagraphFont"/>
    <w:rsid w:val="007140D5"/>
    <w:rPr>
      <w:rFonts w:ascii="Segoe UI" w:eastAsia="Segoe UI" w:hAnsi="Segoe UI" w:cs="Segoe UI"/>
      <w:b w:val="0"/>
      <w:bCs w:val="0"/>
      <w:i w:val="0"/>
      <w:iCs w:val="0"/>
      <w:smallCaps w:val="0"/>
      <w:strike w:val="0"/>
      <w:sz w:val="18"/>
      <w:szCs w:val="18"/>
      <w:u w:val="none"/>
    </w:rPr>
  </w:style>
  <w:style w:type="character" w:customStyle="1" w:styleId="Bodytext12SegoeUI10ptItalicSpacing-1ptExact">
    <w:name w:val="Body text (12) + Segoe UI;10 pt;Italic;Spacing -1 pt Exact"/>
    <w:basedOn w:val="Bodytext12Exact"/>
    <w:rsid w:val="007140D5"/>
    <w:rPr>
      <w:rFonts w:ascii="Segoe UI" w:eastAsia="Segoe UI" w:hAnsi="Segoe UI" w:cs="Segoe UI"/>
      <w:i/>
      <w:iCs/>
      <w:color w:val="000000"/>
      <w:spacing w:val="-30"/>
      <w:w w:val="100"/>
      <w:position w:val="0"/>
      <w:sz w:val="20"/>
      <w:szCs w:val="20"/>
      <w:shd w:val="clear" w:color="auto" w:fill="FFFFFF"/>
      <w:lang w:val="bg-BG" w:eastAsia="bg-BG" w:bidi="bg-BG"/>
    </w:rPr>
  </w:style>
  <w:style w:type="character" w:customStyle="1" w:styleId="Bodytext12SegoeUI11ptExact">
    <w:name w:val="Body text (12) + Segoe UI;11 pt Exact"/>
    <w:basedOn w:val="Bodytext12Exact"/>
    <w:rsid w:val="007140D5"/>
    <w:rPr>
      <w:rFonts w:ascii="Segoe UI" w:eastAsia="Segoe UI" w:hAnsi="Segoe UI" w:cs="Segoe UI"/>
      <w:color w:val="000000"/>
      <w:spacing w:val="0"/>
      <w:w w:val="100"/>
      <w:position w:val="0"/>
      <w:sz w:val="22"/>
      <w:szCs w:val="22"/>
      <w:shd w:val="clear" w:color="auto" w:fill="FFFFFF"/>
      <w:lang w:val="bg-BG" w:eastAsia="bg-BG" w:bidi="bg-BG"/>
    </w:rPr>
  </w:style>
  <w:style w:type="character" w:customStyle="1" w:styleId="Bodytext215ptBold">
    <w:name w:val="Body text (2) + 15 pt;Bold"/>
    <w:basedOn w:val="Bodytext2"/>
    <w:rsid w:val="007140D5"/>
    <w:rPr>
      <w:rFonts w:ascii="Segoe UI" w:eastAsia="Segoe UI" w:hAnsi="Segoe UI" w:cs="Segoe UI"/>
      <w:b/>
      <w:bCs/>
      <w:i w:val="0"/>
      <w:iCs w:val="0"/>
      <w:smallCaps w:val="0"/>
      <w:strike w:val="0"/>
      <w:color w:val="000000"/>
      <w:spacing w:val="0"/>
      <w:w w:val="100"/>
      <w:position w:val="0"/>
      <w:sz w:val="30"/>
      <w:szCs w:val="30"/>
      <w:u w:val="none"/>
      <w:lang w:val="en-US" w:eastAsia="en-US" w:bidi="en-US"/>
    </w:rPr>
  </w:style>
  <w:style w:type="character" w:customStyle="1" w:styleId="Bodytext29ptBold">
    <w:name w:val="Body text (2) + 9 pt;Bold"/>
    <w:basedOn w:val="Bodytext2"/>
    <w:rsid w:val="007140D5"/>
    <w:rPr>
      <w:rFonts w:ascii="Segoe UI" w:eastAsia="Segoe UI" w:hAnsi="Segoe UI" w:cs="Segoe UI"/>
      <w:b/>
      <w:bCs/>
      <w:i w:val="0"/>
      <w:iCs w:val="0"/>
      <w:smallCaps w:val="0"/>
      <w:strike w:val="0"/>
      <w:color w:val="000000"/>
      <w:spacing w:val="0"/>
      <w:w w:val="100"/>
      <w:position w:val="0"/>
      <w:sz w:val="18"/>
      <w:szCs w:val="18"/>
      <w:u w:val="none"/>
      <w:lang w:val="bg-BG" w:eastAsia="bg-BG" w:bidi="bg-BG"/>
    </w:rPr>
  </w:style>
  <w:style w:type="character" w:customStyle="1" w:styleId="Bodytext22Spacing0pt">
    <w:name w:val="Body text (22) + Spacing 0 pt"/>
    <w:basedOn w:val="Bodytext22"/>
    <w:rsid w:val="007140D5"/>
    <w:rPr>
      <w:rFonts w:ascii="Segoe UI" w:eastAsia="Segoe UI" w:hAnsi="Segoe UI" w:cs="Segoe UI"/>
      <w:b w:val="0"/>
      <w:bCs w:val="0"/>
      <w:i/>
      <w:iCs/>
      <w:smallCaps w:val="0"/>
      <w:strike w:val="0"/>
      <w:color w:val="000000"/>
      <w:spacing w:val="0"/>
      <w:w w:val="100"/>
      <w:position w:val="0"/>
      <w:sz w:val="18"/>
      <w:szCs w:val="18"/>
      <w:u w:val="none"/>
      <w:shd w:val="clear" w:color="auto" w:fill="FFFFFF"/>
      <w:lang w:val="bg-BG" w:eastAsia="bg-BG" w:bidi="bg-BG"/>
    </w:rPr>
  </w:style>
  <w:style w:type="character" w:customStyle="1" w:styleId="Bodytext31">
    <w:name w:val="Body text (31)_"/>
    <w:basedOn w:val="DefaultParagraphFont"/>
    <w:link w:val="Bodytext310"/>
    <w:rsid w:val="007140D5"/>
    <w:rPr>
      <w:rFonts w:ascii="Segoe UI" w:eastAsia="Segoe UI" w:hAnsi="Segoe UI" w:cs="Segoe UI"/>
      <w:sz w:val="17"/>
      <w:szCs w:val="17"/>
      <w:shd w:val="clear" w:color="auto" w:fill="FFFFFF"/>
    </w:rPr>
  </w:style>
  <w:style w:type="character" w:customStyle="1" w:styleId="Bodytext314pt">
    <w:name w:val="Body text (31) + 4 pt"/>
    <w:basedOn w:val="Bodytext31"/>
    <w:rsid w:val="007140D5"/>
    <w:rPr>
      <w:rFonts w:ascii="Segoe UI" w:eastAsia="Segoe UI" w:hAnsi="Segoe UI" w:cs="Segoe UI"/>
      <w:color w:val="000000"/>
      <w:spacing w:val="0"/>
      <w:w w:val="100"/>
      <w:position w:val="0"/>
      <w:sz w:val="8"/>
      <w:szCs w:val="8"/>
      <w:shd w:val="clear" w:color="auto" w:fill="FFFFFF"/>
      <w:lang w:val="bg-BG" w:eastAsia="bg-BG" w:bidi="bg-BG"/>
    </w:rPr>
  </w:style>
  <w:style w:type="character" w:customStyle="1" w:styleId="HeaderorfooterArialNarrow95ptNotItalicSpacing0pt">
    <w:name w:val="Header or footer + Arial Narrow;9;5 pt;Not Italic;Spacing 0 pt"/>
    <w:basedOn w:val="Headerorfooter"/>
    <w:rsid w:val="007140D5"/>
    <w:rPr>
      <w:rFonts w:ascii="Arial Narrow" w:eastAsia="Arial Narrow" w:hAnsi="Arial Narrow" w:cs="Arial Narrow"/>
      <w:b w:val="0"/>
      <w:bCs w:val="0"/>
      <w:i/>
      <w:iCs/>
      <w:smallCaps w:val="0"/>
      <w:strike w:val="0"/>
      <w:color w:val="000000"/>
      <w:spacing w:val="0"/>
      <w:w w:val="100"/>
      <w:position w:val="0"/>
      <w:sz w:val="19"/>
      <w:szCs w:val="19"/>
      <w:u w:val="none"/>
      <w:lang w:val="bg-BG" w:eastAsia="bg-BG" w:bidi="bg-BG"/>
    </w:rPr>
  </w:style>
  <w:style w:type="character" w:customStyle="1" w:styleId="Picturecaption115ptNotBoldItalicExact">
    <w:name w:val="Picture caption + 11;5 pt;Not Bold;Italic Exact"/>
    <w:basedOn w:val="Picturecaption0"/>
    <w:rsid w:val="007140D5"/>
    <w:rPr>
      <w:rFonts w:ascii="Segoe UI" w:eastAsia="Segoe UI" w:hAnsi="Segoe UI" w:cs="Segoe UI"/>
      <w:b/>
      <w:bCs/>
      <w:i/>
      <w:iCs/>
      <w:smallCaps w:val="0"/>
      <w:strike w:val="0"/>
      <w:color w:val="000000"/>
      <w:spacing w:val="0"/>
      <w:w w:val="100"/>
      <w:position w:val="0"/>
      <w:sz w:val="23"/>
      <w:szCs w:val="23"/>
      <w:u w:val="none"/>
      <w:lang w:val="bg-BG" w:eastAsia="bg-BG" w:bidi="bg-BG"/>
    </w:rPr>
  </w:style>
  <w:style w:type="character" w:customStyle="1" w:styleId="Picturecaption3Spacing0ptExact">
    <w:name w:val="Picture caption (3) + Spacing 0 pt Exact"/>
    <w:basedOn w:val="Picturecaption3Exact"/>
    <w:rsid w:val="007140D5"/>
    <w:rPr>
      <w:rFonts w:ascii="Segoe UI" w:eastAsia="Segoe UI" w:hAnsi="Segoe UI" w:cs="Segoe UI"/>
      <w:b w:val="0"/>
      <w:bCs w:val="0"/>
      <w:i/>
      <w:iCs/>
      <w:smallCaps w:val="0"/>
      <w:strike w:val="0"/>
      <w:color w:val="000000"/>
      <w:spacing w:val="0"/>
      <w:w w:val="100"/>
      <w:position w:val="0"/>
      <w:sz w:val="18"/>
      <w:szCs w:val="18"/>
      <w:u w:val="none"/>
      <w:shd w:val="clear" w:color="auto" w:fill="FFFFFF"/>
      <w:lang w:val="bg-BG" w:eastAsia="bg-BG" w:bidi="bg-BG"/>
    </w:rPr>
  </w:style>
  <w:style w:type="character" w:customStyle="1" w:styleId="HeaderorfooterSegoeUI11ptBoldNotItalicSpacing0pt">
    <w:name w:val="Header or footer + Segoe UI;11 pt;Bold;Not Italic;Spacing 0 pt"/>
    <w:basedOn w:val="Headerorfooter"/>
    <w:rsid w:val="007140D5"/>
    <w:rPr>
      <w:rFonts w:ascii="Segoe UI" w:eastAsia="Segoe UI" w:hAnsi="Segoe UI" w:cs="Segoe UI"/>
      <w:b/>
      <w:bCs/>
      <w:i/>
      <w:iCs/>
      <w:smallCaps w:val="0"/>
      <w:strike w:val="0"/>
      <w:color w:val="000000"/>
      <w:spacing w:val="0"/>
      <w:w w:val="100"/>
      <w:position w:val="0"/>
      <w:sz w:val="22"/>
      <w:szCs w:val="22"/>
      <w:u w:val="none"/>
      <w:lang w:val="en-US" w:eastAsia="en-US" w:bidi="en-US"/>
    </w:rPr>
  </w:style>
  <w:style w:type="character" w:customStyle="1" w:styleId="Heading72">
    <w:name w:val="Heading #7 (2)_"/>
    <w:basedOn w:val="DefaultParagraphFont"/>
    <w:link w:val="Heading720"/>
    <w:rsid w:val="007140D5"/>
    <w:rPr>
      <w:rFonts w:ascii="Segoe UI" w:eastAsia="Segoe UI" w:hAnsi="Segoe UI" w:cs="Segoe UI"/>
      <w:sz w:val="18"/>
      <w:szCs w:val="18"/>
      <w:shd w:val="clear" w:color="auto" w:fill="FFFFFF"/>
    </w:rPr>
  </w:style>
  <w:style w:type="character" w:customStyle="1" w:styleId="Picturecaption4SegoeUI9ptExact">
    <w:name w:val="Picture caption (4) + Segoe UI;9 pt Exact"/>
    <w:basedOn w:val="Picturecaption4Exact"/>
    <w:rsid w:val="007140D5"/>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bg-BG" w:eastAsia="bg-BG" w:bidi="bg-BG"/>
    </w:rPr>
  </w:style>
  <w:style w:type="character" w:customStyle="1" w:styleId="PicturecaptionTimesNewRoman8ptNotBoldExact">
    <w:name w:val="Picture caption + Times New Roman;8 pt;Not Bold Exact"/>
    <w:basedOn w:val="Picturecaption0"/>
    <w:rsid w:val="007140D5"/>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Picturecaption5Exact">
    <w:name w:val="Picture caption (5) Exact"/>
    <w:basedOn w:val="DefaultParagraphFont"/>
    <w:link w:val="Picturecaption5"/>
    <w:rsid w:val="007140D5"/>
    <w:rPr>
      <w:rFonts w:ascii="Times New Roman" w:eastAsia="Times New Roman" w:hAnsi="Times New Roman" w:cs="Times New Roman"/>
      <w:sz w:val="14"/>
      <w:szCs w:val="14"/>
      <w:shd w:val="clear" w:color="auto" w:fill="FFFFFF"/>
    </w:rPr>
  </w:style>
  <w:style w:type="character" w:customStyle="1" w:styleId="HeaderorfooterFranklinGothicHeavy10ptNotItalicSpacing0pt">
    <w:name w:val="Header or footer + Franklin Gothic Heavy;10 pt;Not Italic;Spacing 0 pt"/>
    <w:basedOn w:val="Headerorfooter"/>
    <w:rsid w:val="007140D5"/>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lang w:val="bg-BG" w:eastAsia="bg-BG" w:bidi="bg-BG"/>
    </w:rPr>
  </w:style>
  <w:style w:type="paragraph" w:customStyle="1" w:styleId="Footnote30">
    <w:name w:val="Footnote (3)"/>
    <w:basedOn w:val="Normal"/>
    <w:link w:val="Footnote3"/>
    <w:rsid w:val="007140D5"/>
    <w:pPr>
      <w:shd w:val="clear" w:color="auto" w:fill="FFFFFF"/>
      <w:spacing w:line="155" w:lineRule="exact"/>
    </w:pPr>
    <w:rPr>
      <w:rFonts w:ascii="Times New Roman" w:eastAsia="Times New Roman" w:hAnsi="Times New Roman" w:cs="Times New Roman"/>
      <w:color w:val="auto"/>
      <w:sz w:val="14"/>
      <w:szCs w:val="14"/>
      <w:lang w:val="en-US" w:eastAsia="en-US" w:bidi="en-US"/>
    </w:rPr>
  </w:style>
  <w:style w:type="paragraph" w:customStyle="1" w:styleId="Footnote40">
    <w:name w:val="Footnote (4)"/>
    <w:basedOn w:val="Normal"/>
    <w:link w:val="Footnote4"/>
    <w:rsid w:val="007140D5"/>
    <w:pPr>
      <w:shd w:val="clear" w:color="auto" w:fill="FFFFFF"/>
      <w:spacing w:line="0" w:lineRule="atLeast"/>
    </w:pPr>
    <w:rPr>
      <w:rFonts w:ascii="Trebuchet MS" w:eastAsia="Trebuchet MS" w:hAnsi="Trebuchet MS" w:cs="Trebuchet MS"/>
      <w:b/>
      <w:bCs/>
      <w:color w:val="auto"/>
      <w:sz w:val="10"/>
      <w:szCs w:val="10"/>
      <w:lang w:val="en-US" w:eastAsia="en-US" w:bidi="en-US"/>
    </w:rPr>
  </w:style>
  <w:style w:type="paragraph" w:customStyle="1" w:styleId="Heading520">
    <w:name w:val="Heading #5 (2)"/>
    <w:basedOn w:val="Normal"/>
    <w:link w:val="Heading52"/>
    <w:rsid w:val="007140D5"/>
    <w:pPr>
      <w:shd w:val="clear" w:color="auto" w:fill="FFFFFF"/>
      <w:spacing w:before="540" w:after="60" w:line="0" w:lineRule="atLeast"/>
      <w:jc w:val="both"/>
      <w:outlineLvl w:val="4"/>
    </w:pPr>
    <w:rPr>
      <w:rFonts w:ascii="Segoe UI" w:eastAsia="Segoe UI" w:hAnsi="Segoe UI" w:cs="Segoe UI"/>
      <w:color w:val="auto"/>
      <w:sz w:val="22"/>
      <w:szCs w:val="22"/>
      <w:lang w:eastAsia="en-US" w:bidi="ar-SA"/>
    </w:rPr>
  </w:style>
  <w:style w:type="paragraph" w:customStyle="1" w:styleId="Bodytext12">
    <w:name w:val="Body text (12)"/>
    <w:basedOn w:val="Normal"/>
    <w:link w:val="Bodytext12Exact"/>
    <w:rsid w:val="007140D5"/>
    <w:pPr>
      <w:shd w:val="clear" w:color="auto" w:fill="FFFFFF"/>
      <w:spacing w:line="248" w:lineRule="exact"/>
      <w:ind w:hanging="800"/>
      <w:jc w:val="center"/>
    </w:pPr>
    <w:rPr>
      <w:rFonts w:ascii="Times New Roman" w:eastAsia="Times New Roman" w:hAnsi="Times New Roman" w:cs="Times New Roman"/>
      <w:color w:val="auto"/>
      <w:sz w:val="16"/>
      <w:szCs w:val="16"/>
      <w:lang w:eastAsia="en-US" w:bidi="ar-SA"/>
    </w:rPr>
  </w:style>
  <w:style w:type="paragraph" w:customStyle="1" w:styleId="Bodytext130">
    <w:name w:val="Body text (13)"/>
    <w:basedOn w:val="Normal"/>
    <w:link w:val="Bodytext13"/>
    <w:rsid w:val="007140D5"/>
    <w:pPr>
      <w:shd w:val="clear" w:color="auto" w:fill="FFFFFF"/>
      <w:spacing w:line="151" w:lineRule="exact"/>
    </w:pPr>
    <w:rPr>
      <w:rFonts w:ascii="Times New Roman" w:eastAsia="Times New Roman" w:hAnsi="Times New Roman" w:cs="Times New Roman"/>
      <w:color w:val="auto"/>
      <w:sz w:val="14"/>
      <w:szCs w:val="14"/>
      <w:lang w:val="en-US" w:eastAsia="en-US" w:bidi="en-US"/>
    </w:rPr>
  </w:style>
  <w:style w:type="paragraph" w:customStyle="1" w:styleId="Bodytext18">
    <w:name w:val="Body text (18)"/>
    <w:basedOn w:val="Normal"/>
    <w:link w:val="Bodytext18Exact"/>
    <w:rsid w:val="007140D5"/>
    <w:pPr>
      <w:shd w:val="clear" w:color="auto" w:fill="FFFFFF"/>
      <w:spacing w:line="0" w:lineRule="atLeast"/>
    </w:pPr>
    <w:rPr>
      <w:rFonts w:ascii="Times New Roman" w:eastAsia="Times New Roman" w:hAnsi="Times New Roman" w:cs="Times New Roman"/>
      <w:color w:val="auto"/>
      <w:sz w:val="36"/>
      <w:szCs w:val="36"/>
      <w:lang w:eastAsia="en-US" w:bidi="ar-SA"/>
    </w:rPr>
  </w:style>
  <w:style w:type="paragraph" w:customStyle="1" w:styleId="Bodytext170">
    <w:name w:val="Body text (17)"/>
    <w:basedOn w:val="Normal"/>
    <w:link w:val="Bodytext17"/>
    <w:rsid w:val="007140D5"/>
    <w:pPr>
      <w:shd w:val="clear" w:color="auto" w:fill="FFFFFF"/>
      <w:spacing w:line="0" w:lineRule="atLeast"/>
    </w:pPr>
    <w:rPr>
      <w:rFonts w:ascii="Consolas" w:eastAsia="Consolas" w:hAnsi="Consolas" w:cs="Consolas"/>
      <w:color w:val="auto"/>
      <w:spacing w:val="-10"/>
      <w:sz w:val="18"/>
      <w:szCs w:val="18"/>
      <w:lang w:eastAsia="en-US" w:bidi="ar-SA"/>
    </w:rPr>
  </w:style>
  <w:style w:type="paragraph" w:customStyle="1" w:styleId="Bodytext190">
    <w:name w:val="Body text (19)"/>
    <w:basedOn w:val="Normal"/>
    <w:link w:val="Bodytext19"/>
    <w:rsid w:val="007140D5"/>
    <w:pPr>
      <w:shd w:val="clear" w:color="auto" w:fill="FFFFFF"/>
      <w:spacing w:line="295" w:lineRule="exact"/>
      <w:ind w:firstLine="780"/>
    </w:pPr>
    <w:rPr>
      <w:rFonts w:ascii="Segoe UI" w:eastAsia="Segoe UI" w:hAnsi="Segoe UI" w:cs="Segoe UI"/>
      <w:b/>
      <w:bCs/>
      <w:i/>
      <w:iCs/>
      <w:color w:val="auto"/>
      <w:sz w:val="22"/>
      <w:szCs w:val="22"/>
      <w:lang w:eastAsia="en-US" w:bidi="ar-SA"/>
    </w:rPr>
  </w:style>
  <w:style w:type="paragraph" w:customStyle="1" w:styleId="Heading32">
    <w:name w:val="Heading #3 (2)"/>
    <w:basedOn w:val="Normal"/>
    <w:link w:val="Heading32Exact"/>
    <w:rsid w:val="007140D5"/>
    <w:pPr>
      <w:shd w:val="clear" w:color="auto" w:fill="FFFFFF"/>
      <w:spacing w:line="0" w:lineRule="atLeast"/>
      <w:outlineLvl w:val="2"/>
    </w:pPr>
    <w:rPr>
      <w:rFonts w:ascii="Calibri" w:eastAsia="Calibri" w:hAnsi="Calibri" w:cs="Calibri"/>
      <w:b/>
      <w:bCs/>
      <w:color w:val="auto"/>
      <w:sz w:val="30"/>
      <w:szCs w:val="30"/>
      <w:lang w:eastAsia="en-US" w:bidi="ar-SA"/>
    </w:rPr>
  </w:style>
  <w:style w:type="paragraph" w:customStyle="1" w:styleId="Heading6">
    <w:name w:val="Heading #6"/>
    <w:basedOn w:val="Normal"/>
    <w:link w:val="Heading6Exact"/>
    <w:rsid w:val="007140D5"/>
    <w:pPr>
      <w:shd w:val="clear" w:color="auto" w:fill="FFFFFF"/>
      <w:spacing w:line="0" w:lineRule="atLeast"/>
      <w:outlineLvl w:val="5"/>
    </w:pPr>
    <w:rPr>
      <w:rFonts w:ascii="Segoe UI" w:eastAsia="Segoe UI" w:hAnsi="Segoe UI" w:cs="Segoe UI"/>
      <w:color w:val="auto"/>
      <w:sz w:val="22"/>
      <w:szCs w:val="22"/>
      <w:lang w:eastAsia="en-US" w:bidi="ar-SA"/>
    </w:rPr>
  </w:style>
  <w:style w:type="paragraph" w:customStyle="1" w:styleId="Bodytext210">
    <w:name w:val="Body text (21)"/>
    <w:basedOn w:val="Normal"/>
    <w:link w:val="Bodytext21"/>
    <w:rsid w:val="007140D5"/>
    <w:pPr>
      <w:shd w:val="clear" w:color="auto" w:fill="FFFFFF"/>
      <w:spacing w:line="230" w:lineRule="exact"/>
    </w:pPr>
    <w:rPr>
      <w:rFonts w:ascii="Segoe UI" w:eastAsia="Segoe UI" w:hAnsi="Segoe UI" w:cs="Segoe UI"/>
      <w:b/>
      <w:bCs/>
      <w:color w:val="auto"/>
      <w:sz w:val="22"/>
      <w:szCs w:val="22"/>
      <w:lang w:eastAsia="en-US" w:bidi="ar-SA"/>
    </w:rPr>
  </w:style>
  <w:style w:type="paragraph" w:customStyle="1" w:styleId="Bodytext23">
    <w:name w:val="Body text (23)"/>
    <w:basedOn w:val="Normal"/>
    <w:link w:val="Bodytext23Exact"/>
    <w:rsid w:val="007140D5"/>
    <w:pPr>
      <w:shd w:val="clear" w:color="auto" w:fill="FFFFFF"/>
      <w:spacing w:line="0" w:lineRule="atLeast"/>
    </w:pPr>
    <w:rPr>
      <w:rFonts w:ascii="Times New Roman" w:eastAsia="Times New Roman" w:hAnsi="Times New Roman" w:cs="Times New Roman"/>
      <w:i/>
      <w:iCs/>
      <w:color w:val="auto"/>
      <w:sz w:val="19"/>
      <w:szCs w:val="19"/>
      <w:lang w:eastAsia="en-US" w:bidi="ar-SA"/>
    </w:rPr>
  </w:style>
  <w:style w:type="paragraph" w:customStyle="1" w:styleId="Heading80">
    <w:name w:val="Heading #8"/>
    <w:basedOn w:val="Normal"/>
    <w:link w:val="Heading8"/>
    <w:rsid w:val="007140D5"/>
    <w:pPr>
      <w:shd w:val="clear" w:color="auto" w:fill="FFFFFF"/>
      <w:spacing w:before="720" w:after="60" w:line="0" w:lineRule="atLeast"/>
      <w:jc w:val="both"/>
      <w:outlineLvl w:val="7"/>
    </w:pPr>
    <w:rPr>
      <w:rFonts w:ascii="Segoe UI" w:eastAsia="Segoe UI" w:hAnsi="Segoe UI" w:cs="Segoe UI"/>
      <w:b/>
      <w:bCs/>
      <w:color w:val="auto"/>
      <w:sz w:val="19"/>
      <w:szCs w:val="19"/>
      <w:lang w:eastAsia="en-US" w:bidi="ar-SA"/>
    </w:rPr>
  </w:style>
  <w:style w:type="paragraph" w:customStyle="1" w:styleId="Tableofcontents0">
    <w:name w:val="Table of contents"/>
    <w:basedOn w:val="Normal"/>
    <w:link w:val="Tableofcontents"/>
    <w:rsid w:val="007140D5"/>
    <w:pPr>
      <w:shd w:val="clear" w:color="auto" w:fill="FFFFFF"/>
      <w:spacing w:after="60" w:line="360" w:lineRule="exact"/>
      <w:jc w:val="both"/>
    </w:pPr>
    <w:rPr>
      <w:rFonts w:ascii="Segoe UI" w:eastAsia="Segoe UI" w:hAnsi="Segoe UI" w:cs="Segoe UI"/>
      <w:color w:val="auto"/>
      <w:sz w:val="18"/>
      <w:szCs w:val="18"/>
      <w:lang w:eastAsia="en-US" w:bidi="ar-SA"/>
    </w:rPr>
  </w:style>
  <w:style w:type="paragraph" w:customStyle="1" w:styleId="Bodytext25">
    <w:name w:val="Body text (25)"/>
    <w:basedOn w:val="Normal"/>
    <w:link w:val="Bodytext25Exact"/>
    <w:rsid w:val="007140D5"/>
    <w:pPr>
      <w:shd w:val="clear" w:color="auto" w:fill="FFFFFF"/>
      <w:spacing w:line="0" w:lineRule="atLeast"/>
    </w:pPr>
    <w:rPr>
      <w:rFonts w:ascii="Segoe UI" w:eastAsia="Segoe UI" w:hAnsi="Segoe UI" w:cs="Segoe UI"/>
      <w:color w:val="auto"/>
      <w:sz w:val="18"/>
      <w:szCs w:val="18"/>
      <w:lang w:eastAsia="en-US" w:bidi="ar-SA"/>
    </w:rPr>
  </w:style>
  <w:style w:type="paragraph" w:customStyle="1" w:styleId="Bodytext260">
    <w:name w:val="Body text (26)"/>
    <w:basedOn w:val="Normal"/>
    <w:link w:val="Bodytext26"/>
    <w:rsid w:val="007140D5"/>
    <w:pPr>
      <w:shd w:val="clear" w:color="auto" w:fill="FFFFFF"/>
      <w:spacing w:after="660" w:line="0" w:lineRule="atLeast"/>
    </w:pPr>
    <w:rPr>
      <w:rFonts w:ascii="Verdana" w:eastAsia="Verdana" w:hAnsi="Verdana" w:cs="Verdana"/>
      <w:i/>
      <w:iCs/>
      <w:color w:val="auto"/>
      <w:spacing w:val="-20"/>
      <w:sz w:val="14"/>
      <w:szCs w:val="14"/>
      <w:lang w:eastAsia="en-US" w:bidi="ar-SA"/>
    </w:rPr>
  </w:style>
  <w:style w:type="paragraph" w:customStyle="1" w:styleId="Bodytext27">
    <w:name w:val="Body text (27)"/>
    <w:basedOn w:val="Normal"/>
    <w:link w:val="Bodytext27Exact"/>
    <w:rsid w:val="007140D5"/>
    <w:pPr>
      <w:shd w:val="clear" w:color="auto" w:fill="FFFFFF"/>
      <w:spacing w:line="0" w:lineRule="atLeast"/>
    </w:pPr>
    <w:rPr>
      <w:rFonts w:ascii="Gulim" w:eastAsia="Gulim" w:hAnsi="Gulim" w:cs="Gulim"/>
      <w:color w:val="auto"/>
      <w:w w:val="30"/>
      <w:sz w:val="13"/>
      <w:szCs w:val="13"/>
      <w:lang w:val="en-US" w:eastAsia="en-US" w:bidi="en-US"/>
    </w:rPr>
  </w:style>
  <w:style w:type="paragraph" w:customStyle="1" w:styleId="Heading7">
    <w:name w:val="Heading #7"/>
    <w:basedOn w:val="Normal"/>
    <w:link w:val="Heading7Exact"/>
    <w:rsid w:val="007140D5"/>
    <w:pPr>
      <w:shd w:val="clear" w:color="auto" w:fill="FFFFFF"/>
      <w:spacing w:before="60" w:line="0" w:lineRule="atLeast"/>
      <w:outlineLvl w:val="6"/>
    </w:pPr>
    <w:rPr>
      <w:rFonts w:ascii="Segoe UI" w:eastAsia="Segoe UI" w:hAnsi="Segoe UI" w:cs="Segoe UI"/>
      <w:b/>
      <w:bCs/>
      <w:color w:val="auto"/>
      <w:sz w:val="19"/>
      <w:szCs w:val="19"/>
      <w:lang w:val="en-US" w:eastAsia="en-US" w:bidi="en-US"/>
    </w:rPr>
  </w:style>
  <w:style w:type="paragraph" w:customStyle="1" w:styleId="Bodytext28">
    <w:name w:val="Body text (28)"/>
    <w:basedOn w:val="Normal"/>
    <w:link w:val="Bodytext28Exact"/>
    <w:rsid w:val="007140D5"/>
    <w:pPr>
      <w:shd w:val="clear" w:color="auto" w:fill="FFFFFF"/>
      <w:spacing w:after="360" w:line="0" w:lineRule="atLeast"/>
    </w:pPr>
    <w:rPr>
      <w:rFonts w:ascii="Calibri" w:eastAsia="Calibri" w:hAnsi="Calibri" w:cs="Calibri"/>
      <w:b/>
      <w:bCs/>
      <w:color w:val="auto"/>
      <w:sz w:val="30"/>
      <w:szCs w:val="30"/>
      <w:lang w:eastAsia="en-US" w:bidi="ar-SA"/>
    </w:rPr>
  </w:style>
  <w:style w:type="paragraph" w:customStyle="1" w:styleId="Bodytext29">
    <w:name w:val="Body text (29)"/>
    <w:basedOn w:val="Normal"/>
    <w:link w:val="Bodytext29Exact"/>
    <w:rsid w:val="007140D5"/>
    <w:pPr>
      <w:shd w:val="clear" w:color="auto" w:fill="FFFFFF"/>
      <w:spacing w:before="360" w:line="0" w:lineRule="atLeast"/>
    </w:pPr>
    <w:rPr>
      <w:rFonts w:ascii="Segoe UI" w:eastAsia="Segoe UI" w:hAnsi="Segoe UI" w:cs="Segoe UI"/>
      <w:color w:val="auto"/>
      <w:sz w:val="22"/>
      <w:szCs w:val="22"/>
      <w:lang w:eastAsia="en-US" w:bidi="ar-SA"/>
    </w:rPr>
  </w:style>
  <w:style w:type="paragraph" w:customStyle="1" w:styleId="Bodytext300">
    <w:name w:val="Body text (30)"/>
    <w:basedOn w:val="Normal"/>
    <w:link w:val="Bodytext30Exact"/>
    <w:rsid w:val="007140D5"/>
    <w:pPr>
      <w:shd w:val="clear" w:color="auto" w:fill="FFFFFF"/>
      <w:spacing w:line="0" w:lineRule="atLeast"/>
    </w:pPr>
    <w:rPr>
      <w:rFonts w:ascii="Segoe UI" w:eastAsia="Segoe UI" w:hAnsi="Segoe UI" w:cs="Segoe UI"/>
      <w:color w:val="auto"/>
      <w:sz w:val="10"/>
      <w:szCs w:val="10"/>
      <w:lang w:eastAsia="en-US" w:bidi="ar-SA"/>
    </w:rPr>
  </w:style>
  <w:style w:type="paragraph" w:customStyle="1" w:styleId="Heading720">
    <w:name w:val="Heading #7 (2)"/>
    <w:basedOn w:val="Normal"/>
    <w:link w:val="Heading72"/>
    <w:rsid w:val="007140D5"/>
    <w:pPr>
      <w:shd w:val="clear" w:color="auto" w:fill="FFFFFF"/>
      <w:spacing w:line="0" w:lineRule="atLeast"/>
      <w:outlineLvl w:val="6"/>
    </w:pPr>
    <w:rPr>
      <w:rFonts w:ascii="Segoe UI" w:eastAsia="Segoe UI" w:hAnsi="Segoe UI" w:cs="Segoe UI"/>
      <w:color w:val="auto"/>
      <w:sz w:val="18"/>
      <w:szCs w:val="18"/>
      <w:lang w:eastAsia="en-US" w:bidi="ar-SA"/>
    </w:rPr>
  </w:style>
  <w:style w:type="paragraph" w:customStyle="1" w:styleId="Bodytext310">
    <w:name w:val="Body text (31)"/>
    <w:basedOn w:val="Normal"/>
    <w:link w:val="Bodytext31"/>
    <w:rsid w:val="007140D5"/>
    <w:pPr>
      <w:shd w:val="clear" w:color="auto" w:fill="FFFFFF"/>
      <w:spacing w:line="122" w:lineRule="exact"/>
    </w:pPr>
    <w:rPr>
      <w:rFonts w:ascii="Segoe UI" w:eastAsia="Segoe UI" w:hAnsi="Segoe UI" w:cs="Segoe UI"/>
      <w:color w:val="auto"/>
      <w:sz w:val="17"/>
      <w:szCs w:val="17"/>
      <w:lang w:eastAsia="en-US" w:bidi="ar-SA"/>
    </w:rPr>
  </w:style>
  <w:style w:type="paragraph" w:customStyle="1" w:styleId="Picturecaption5">
    <w:name w:val="Picture caption (5)"/>
    <w:basedOn w:val="Normal"/>
    <w:link w:val="Picturecaption5Exact"/>
    <w:rsid w:val="007140D5"/>
    <w:pPr>
      <w:shd w:val="clear" w:color="auto" w:fill="FFFFFF"/>
      <w:spacing w:line="144" w:lineRule="exact"/>
    </w:pPr>
    <w:rPr>
      <w:rFonts w:ascii="Times New Roman" w:eastAsia="Times New Roman" w:hAnsi="Times New Roman" w:cs="Times New Roman"/>
      <w:color w:val="auto"/>
      <w:sz w:val="14"/>
      <w:szCs w:val="1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195205">
      <w:bodyDiv w:val="1"/>
      <w:marLeft w:val="0"/>
      <w:marRight w:val="0"/>
      <w:marTop w:val="0"/>
      <w:marBottom w:val="0"/>
      <w:divBdr>
        <w:top w:val="none" w:sz="0" w:space="0" w:color="auto"/>
        <w:left w:val="none" w:sz="0" w:space="0" w:color="auto"/>
        <w:bottom w:val="none" w:sz="0" w:space="0" w:color="auto"/>
        <w:right w:val="none" w:sz="0" w:space="0" w:color="auto"/>
      </w:divBdr>
    </w:div>
    <w:div w:id="383598134">
      <w:bodyDiv w:val="1"/>
      <w:marLeft w:val="0"/>
      <w:marRight w:val="0"/>
      <w:marTop w:val="0"/>
      <w:marBottom w:val="0"/>
      <w:divBdr>
        <w:top w:val="none" w:sz="0" w:space="0" w:color="auto"/>
        <w:left w:val="none" w:sz="0" w:space="0" w:color="auto"/>
        <w:bottom w:val="none" w:sz="0" w:space="0" w:color="auto"/>
        <w:right w:val="none" w:sz="0" w:space="0" w:color="auto"/>
      </w:divBdr>
    </w:div>
    <w:div w:id="428937461">
      <w:bodyDiv w:val="1"/>
      <w:marLeft w:val="0"/>
      <w:marRight w:val="0"/>
      <w:marTop w:val="0"/>
      <w:marBottom w:val="0"/>
      <w:divBdr>
        <w:top w:val="none" w:sz="0" w:space="0" w:color="auto"/>
        <w:left w:val="none" w:sz="0" w:space="0" w:color="auto"/>
        <w:bottom w:val="none" w:sz="0" w:space="0" w:color="auto"/>
        <w:right w:val="none" w:sz="0" w:space="0" w:color="auto"/>
      </w:divBdr>
    </w:div>
    <w:div w:id="462502136">
      <w:bodyDiv w:val="1"/>
      <w:marLeft w:val="0"/>
      <w:marRight w:val="0"/>
      <w:marTop w:val="0"/>
      <w:marBottom w:val="0"/>
      <w:divBdr>
        <w:top w:val="none" w:sz="0" w:space="0" w:color="auto"/>
        <w:left w:val="none" w:sz="0" w:space="0" w:color="auto"/>
        <w:bottom w:val="none" w:sz="0" w:space="0" w:color="auto"/>
        <w:right w:val="none" w:sz="0" w:space="0" w:color="auto"/>
      </w:divBdr>
    </w:div>
    <w:div w:id="468012681">
      <w:bodyDiv w:val="1"/>
      <w:marLeft w:val="0"/>
      <w:marRight w:val="0"/>
      <w:marTop w:val="0"/>
      <w:marBottom w:val="0"/>
      <w:divBdr>
        <w:top w:val="none" w:sz="0" w:space="0" w:color="auto"/>
        <w:left w:val="none" w:sz="0" w:space="0" w:color="auto"/>
        <w:bottom w:val="none" w:sz="0" w:space="0" w:color="auto"/>
        <w:right w:val="none" w:sz="0" w:space="0" w:color="auto"/>
      </w:divBdr>
    </w:div>
    <w:div w:id="468090467">
      <w:bodyDiv w:val="1"/>
      <w:marLeft w:val="0"/>
      <w:marRight w:val="0"/>
      <w:marTop w:val="0"/>
      <w:marBottom w:val="0"/>
      <w:divBdr>
        <w:top w:val="none" w:sz="0" w:space="0" w:color="auto"/>
        <w:left w:val="none" w:sz="0" w:space="0" w:color="auto"/>
        <w:bottom w:val="none" w:sz="0" w:space="0" w:color="auto"/>
        <w:right w:val="none" w:sz="0" w:space="0" w:color="auto"/>
      </w:divBdr>
    </w:div>
    <w:div w:id="502161108">
      <w:bodyDiv w:val="1"/>
      <w:marLeft w:val="0"/>
      <w:marRight w:val="0"/>
      <w:marTop w:val="0"/>
      <w:marBottom w:val="0"/>
      <w:divBdr>
        <w:top w:val="none" w:sz="0" w:space="0" w:color="auto"/>
        <w:left w:val="none" w:sz="0" w:space="0" w:color="auto"/>
        <w:bottom w:val="none" w:sz="0" w:space="0" w:color="auto"/>
        <w:right w:val="none" w:sz="0" w:space="0" w:color="auto"/>
      </w:divBdr>
    </w:div>
    <w:div w:id="643853226">
      <w:bodyDiv w:val="1"/>
      <w:marLeft w:val="0"/>
      <w:marRight w:val="0"/>
      <w:marTop w:val="0"/>
      <w:marBottom w:val="0"/>
      <w:divBdr>
        <w:top w:val="none" w:sz="0" w:space="0" w:color="auto"/>
        <w:left w:val="none" w:sz="0" w:space="0" w:color="auto"/>
        <w:bottom w:val="none" w:sz="0" w:space="0" w:color="auto"/>
        <w:right w:val="none" w:sz="0" w:space="0" w:color="auto"/>
      </w:divBdr>
    </w:div>
    <w:div w:id="693114728">
      <w:bodyDiv w:val="1"/>
      <w:marLeft w:val="0"/>
      <w:marRight w:val="0"/>
      <w:marTop w:val="0"/>
      <w:marBottom w:val="0"/>
      <w:divBdr>
        <w:top w:val="none" w:sz="0" w:space="0" w:color="auto"/>
        <w:left w:val="none" w:sz="0" w:space="0" w:color="auto"/>
        <w:bottom w:val="none" w:sz="0" w:space="0" w:color="auto"/>
        <w:right w:val="none" w:sz="0" w:space="0" w:color="auto"/>
      </w:divBdr>
    </w:div>
    <w:div w:id="698815436">
      <w:bodyDiv w:val="1"/>
      <w:marLeft w:val="0"/>
      <w:marRight w:val="0"/>
      <w:marTop w:val="0"/>
      <w:marBottom w:val="0"/>
      <w:divBdr>
        <w:top w:val="none" w:sz="0" w:space="0" w:color="auto"/>
        <w:left w:val="none" w:sz="0" w:space="0" w:color="auto"/>
        <w:bottom w:val="none" w:sz="0" w:space="0" w:color="auto"/>
        <w:right w:val="none" w:sz="0" w:space="0" w:color="auto"/>
      </w:divBdr>
    </w:div>
    <w:div w:id="772096013">
      <w:bodyDiv w:val="1"/>
      <w:marLeft w:val="0"/>
      <w:marRight w:val="0"/>
      <w:marTop w:val="0"/>
      <w:marBottom w:val="0"/>
      <w:divBdr>
        <w:top w:val="none" w:sz="0" w:space="0" w:color="auto"/>
        <w:left w:val="none" w:sz="0" w:space="0" w:color="auto"/>
        <w:bottom w:val="none" w:sz="0" w:space="0" w:color="auto"/>
        <w:right w:val="none" w:sz="0" w:space="0" w:color="auto"/>
      </w:divBdr>
      <w:divsChild>
        <w:div w:id="677970345">
          <w:marLeft w:val="75"/>
          <w:marRight w:val="0"/>
          <w:marTop w:val="0"/>
          <w:marBottom w:val="0"/>
          <w:divBdr>
            <w:top w:val="none" w:sz="0" w:space="0" w:color="auto"/>
            <w:left w:val="none" w:sz="0" w:space="0" w:color="auto"/>
            <w:bottom w:val="none" w:sz="0" w:space="0" w:color="auto"/>
            <w:right w:val="none" w:sz="0" w:space="0" w:color="auto"/>
          </w:divBdr>
          <w:divsChild>
            <w:div w:id="1114591008">
              <w:marLeft w:val="0"/>
              <w:marRight w:val="0"/>
              <w:marTop w:val="0"/>
              <w:marBottom w:val="0"/>
              <w:divBdr>
                <w:top w:val="none" w:sz="0" w:space="0" w:color="auto"/>
                <w:left w:val="none" w:sz="0" w:space="0" w:color="auto"/>
                <w:bottom w:val="none" w:sz="0" w:space="0" w:color="auto"/>
                <w:right w:val="none" w:sz="0" w:space="0" w:color="auto"/>
              </w:divBdr>
              <w:divsChild>
                <w:div w:id="1635021904">
                  <w:marLeft w:val="0"/>
                  <w:marRight w:val="0"/>
                  <w:marTop w:val="0"/>
                  <w:marBottom w:val="0"/>
                  <w:divBdr>
                    <w:top w:val="none" w:sz="0" w:space="0" w:color="auto"/>
                    <w:left w:val="none" w:sz="0" w:space="0" w:color="auto"/>
                    <w:bottom w:val="none" w:sz="0" w:space="0" w:color="auto"/>
                    <w:right w:val="none" w:sz="0" w:space="0" w:color="auto"/>
                  </w:divBdr>
                  <w:divsChild>
                    <w:div w:id="1891766629">
                      <w:marLeft w:val="0"/>
                      <w:marRight w:val="0"/>
                      <w:marTop w:val="0"/>
                      <w:marBottom w:val="0"/>
                      <w:divBdr>
                        <w:top w:val="none" w:sz="0" w:space="0" w:color="auto"/>
                        <w:left w:val="none" w:sz="0" w:space="0" w:color="auto"/>
                        <w:bottom w:val="none" w:sz="0" w:space="0" w:color="auto"/>
                        <w:right w:val="none" w:sz="0" w:space="0" w:color="auto"/>
                      </w:divBdr>
                      <w:divsChild>
                        <w:div w:id="116497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359959">
      <w:bodyDiv w:val="1"/>
      <w:marLeft w:val="0"/>
      <w:marRight w:val="0"/>
      <w:marTop w:val="0"/>
      <w:marBottom w:val="0"/>
      <w:divBdr>
        <w:top w:val="none" w:sz="0" w:space="0" w:color="auto"/>
        <w:left w:val="none" w:sz="0" w:space="0" w:color="auto"/>
        <w:bottom w:val="none" w:sz="0" w:space="0" w:color="auto"/>
        <w:right w:val="none" w:sz="0" w:space="0" w:color="auto"/>
      </w:divBdr>
    </w:div>
    <w:div w:id="859733862">
      <w:bodyDiv w:val="1"/>
      <w:marLeft w:val="0"/>
      <w:marRight w:val="0"/>
      <w:marTop w:val="0"/>
      <w:marBottom w:val="0"/>
      <w:divBdr>
        <w:top w:val="none" w:sz="0" w:space="0" w:color="auto"/>
        <w:left w:val="none" w:sz="0" w:space="0" w:color="auto"/>
        <w:bottom w:val="none" w:sz="0" w:space="0" w:color="auto"/>
        <w:right w:val="none" w:sz="0" w:space="0" w:color="auto"/>
      </w:divBdr>
    </w:div>
    <w:div w:id="959143543">
      <w:bodyDiv w:val="1"/>
      <w:marLeft w:val="0"/>
      <w:marRight w:val="0"/>
      <w:marTop w:val="0"/>
      <w:marBottom w:val="0"/>
      <w:divBdr>
        <w:top w:val="none" w:sz="0" w:space="0" w:color="auto"/>
        <w:left w:val="none" w:sz="0" w:space="0" w:color="auto"/>
        <w:bottom w:val="none" w:sz="0" w:space="0" w:color="auto"/>
        <w:right w:val="none" w:sz="0" w:space="0" w:color="auto"/>
      </w:divBdr>
    </w:div>
    <w:div w:id="983117102">
      <w:bodyDiv w:val="1"/>
      <w:marLeft w:val="0"/>
      <w:marRight w:val="0"/>
      <w:marTop w:val="0"/>
      <w:marBottom w:val="0"/>
      <w:divBdr>
        <w:top w:val="none" w:sz="0" w:space="0" w:color="auto"/>
        <w:left w:val="none" w:sz="0" w:space="0" w:color="auto"/>
        <w:bottom w:val="none" w:sz="0" w:space="0" w:color="auto"/>
        <w:right w:val="none" w:sz="0" w:space="0" w:color="auto"/>
      </w:divBdr>
      <w:divsChild>
        <w:div w:id="620307026">
          <w:marLeft w:val="75"/>
          <w:marRight w:val="0"/>
          <w:marTop w:val="0"/>
          <w:marBottom w:val="0"/>
          <w:divBdr>
            <w:top w:val="none" w:sz="0" w:space="0" w:color="auto"/>
            <w:left w:val="none" w:sz="0" w:space="0" w:color="auto"/>
            <w:bottom w:val="none" w:sz="0" w:space="0" w:color="auto"/>
            <w:right w:val="none" w:sz="0" w:space="0" w:color="auto"/>
          </w:divBdr>
          <w:divsChild>
            <w:div w:id="2010475258">
              <w:marLeft w:val="0"/>
              <w:marRight w:val="0"/>
              <w:marTop w:val="0"/>
              <w:marBottom w:val="0"/>
              <w:divBdr>
                <w:top w:val="none" w:sz="0" w:space="0" w:color="auto"/>
                <w:left w:val="none" w:sz="0" w:space="0" w:color="auto"/>
                <w:bottom w:val="none" w:sz="0" w:space="0" w:color="auto"/>
                <w:right w:val="none" w:sz="0" w:space="0" w:color="auto"/>
              </w:divBdr>
              <w:divsChild>
                <w:div w:id="1560434700">
                  <w:marLeft w:val="0"/>
                  <w:marRight w:val="0"/>
                  <w:marTop w:val="0"/>
                  <w:marBottom w:val="0"/>
                  <w:divBdr>
                    <w:top w:val="none" w:sz="0" w:space="0" w:color="auto"/>
                    <w:left w:val="none" w:sz="0" w:space="0" w:color="auto"/>
                    <w:bottom w:val="none" w:sz="0" w:space="0" w:color="auto"/>
                    <w:right w:val="none" w:sz="0" w:space="0" w:color="auto"/>
                  </w:divBdr>
                  <w:divsChild>
                    <w:div w:id="1139768588">
                      <w:marLeft w:val="0"/>
                      <w:marRight w:val="0"/>
                      <w:marTop w:val="0"/>
                      <w:marBottom w:val="0"/>
                      <w:divBdr>
                        <w:top w:val="none" w:sz="0" w:space="0" w:color="auto"/>
                        <w:left w:val="none" w:sz="0" w:space="0" w:color="auto"/>
                        <w:bottom w:val="none" w:sz="0" w:space="0" w:color="auto"/>
                        <w:right w:val="none" w:sz="0" w:space="0" w:color="auto"/>
                      </w:divBdr>
                      <w:divsChild>
                        <w:div w:id="103712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674464">
      <w:bodyDiv w:val="1"/>
      <w:marLeft w:val="0"/>
      <w:marRight w:val="0"/>
      <w:marTop w:val="0"/>
      <w:marBottom w:val="0"/>
      <w:divBdr>
        <w:top w:val="none" w:sz="0" w:space="0" w:color="auto"/>
        <w:left w:val="none" w:sz="0" w:space="0" w:color="auto"/>
        <w:bottom w:val="none" w:sz="0" w:space="0" w:color="auto"/>
        <w:right w:val="none" w:sz="0" w:space="0" w:color="auto"/>
      </w:divBdr>
    </w:div>
    <w:div w:id="1147091979">
      <w:bodyDiv w:val="1"/>
      <w:marLeft w:val="0"/>
      <w:marRight w:val="0"/>
      <w:marTop w:val="0"/>
      <w:marBottom w:val="0"/>
      <w:divBdr>
        <w:top w:val="none" w:sz="0" w:space="0" w:color="auto"/>
        <w:left w:val="none" w:sz="0" w:space="0" w:color="auto"/>
        <w:bottom w:val="none" w:sz="0" w:space="0" w:color="auto"/>
        <w:right w:val="none" w:sz="0" w:space="0" w:color="auto"/>
      </w:divBdr>
    </w:div>
    <w:div w:id="1155342154">
      <w:bodyDiv w:val="1"/>
      <w:marLeft w:val="0"/>
      <w:marRight w:val="0"/>
      <w:marTop w:val="0"/>
      <w:marBottom w:val="0"/>
      <w:divBdr>
        <w:top w:val="none" w:sz="0" w:space="0" w:color="auto"/>
        <w:left w:val="none" w:sz="0" w:space="0" w:color="auto"/>
        <w:bottom w:val="none" w:sz="0" w:space="0" w:color="auto"/>
        <w:right w:val="none" w:sz="0" w:space="0" w:color="auto"/>
      </w:divBdr>
    </w:div>
    <w:div w:id="1482580880">
      <w:bodyDiv w:val="1"/>
      <w:marLeft w:val="0"/>
      <w:marRight w:val="0"/>
      <w:marTop w:val="0"/>
      <w:marBottom w:val="0"/>
      <w:divBdr>
        <w:top w:val="none" w:sz="0" w:space="0" w:color="auto"/>
        <w:left w:val="none" w:sz="0" w:space="0" w:color="auto"/>
        <w:bottom w:val="none" w:sz="0" w:space="0" w:color="auto"/>
        <w:right w:val="none" w:sz="0" w:space="0" w:color="auto"/>
      </w:divBdr>
    </w:div>
    <w:div w:id="1572886472">
      <w:bodyDiv w:val="1"/>
      <w:marLeft w:val="0"/>
      <w:marRight w:val="0"/>
      <w:marTop w:val="0"/>
      <w:marBottom w:val="0"/>
      <w:divBdr>
        <w:top w:val="none" w:sz="0" w:space="0" w:color="auto"/>
        <w:left w:val="none" w:sz="0" w:space="0" w:color="auto"/>
        <w:bottom w:val="none" w:sz="0" w:space="0" w:color="auto"/>
        <w:right w:val="none" w:sz="0" w:space="0" w:color="auto"/>
      </w:divBdr>
    </w:div>
    <w:div w:id="1582831192">
      <w:bodyDiv w:val="1"/>
      <w:marLeft w:val="0"/>
      <w:marRight w:val="0"/>
      <w:marTop w:val="0"/>
      <w:marBottom w:val="0"/>
      <w:divBdr>
        <w:top w:val="none" w:sz="0" w:space="0" w:color="auto"/>
        <w:left w:val="none" w:sz="0" w:space="0" w:color="auto"/>
        <w:bottom w:val="none" w:sz="0" w:space="0" w:color="auto"/>
        <w:right w:val="none" w:sz="0" w:space="0" w:color="auto"/>
      </w:divBdr>
    </w:div>
    <w:div w:id="1586645487">
      <w:bodyDiv w:val="1"/>
      <w:marLeft w:val="0"/>
      <w:marRight w:val="0"/>
      <w:marTop w:val="0"/>
      <w:marBottom w:val="0"/>
      <w:divBdr>
        <w:top w:val="none" w:sz="0" w:space="0" w:color="auto"/>
        <w:left w:val="none" w:sz="0" w:space="0" w:color="auto"/>
        <w:bottom w:val="none" w:sz="0" w:space="0" w:color="auto"/>
        <w:right w:val="none" w:sz="0" w:space="0" w:color="auto"/>
      </w:divBdr>
    </w:div>
    <w:div w:id="1633703994">
      <w:bodyDiv w:val="1"/>
      <w:marLeft w:val="0"/>
      <w:marRight w:val="0"/>
      <w:marTop w:val="0"/>
      <w:marBottom w:val="0"/>
      <w:divBdr>
        <w:top w:val="none" w:sz="0" w:space="0" w:color="auto"/>
        <w:left w:val="none" w:sz="0" w:space="0" w:color="auto"/>
        <w:bottom w:val="none" w:sz="0" w:space="0" w:color="auto"/>
        <w:right w:val="none" w:sz="0" w:space="0" w:color="auto"/>
      </w:divBdr>
    </w:div>
    <w:div w:id="1682968759">
      <w:bodyDiv w:val="1"/>
      <w:marLeft w:val="0"/>
      <w:marRight w:val="0"/>
      <w:marTop w:val="0"/>
      <w:marBottom w:val="0"/>
      <w:divBdr>
        <w:top w:val="none" w:sz="0" w:space="0" w:color="auto"/>
        <w:left w:val="none" w:sz="0" w:space="0" w:color="auto"/>
        <w:bottom w:val="none" w:sz="0" w:space="0" w:color="auto"/>
        <w:right w:val="none" w:sz="0" w:space="0" w:color="auto"/>
      </w:divBdr>
    </w:div>
    <w:div w:id="1716848593">
      <w:bodyDiv w:val="1"/>
      <w:marLeft w:val="0"/>
      <w:marRight w:val="0"/>
      <w:marTop w:val="0"/>
      <w:marBottom w:val="0"/>
      <w:divBdr>
        <w:top w:val="none" w:sz="0" w:space="0" w:color="auto"/>
        <w:left w:val="none" w:sz="0" w:space="0" w:color="auto"/>
        <w:bottom w:val="none" w:sz="0" w:space="0" w:color="auto"/>
        <w:right w:val="none" w:sz="0" w:space="0" w:color="auto"/>
      </w:divBdr>
    </w:div>
    <w:div w:id="1748527184">
      <w:bodyDiv w:val="1"/>
      <w:marLeft w:val="0"/>
      <w:marRight w:val="0"/>
      <w:marTop w:val="0"/>
      <w:marBottom w:val="0"/>
      <w:divBdr>
        <w:top w:val="none" w:sz="0" w:space="0" w:color="auto"/>
        <w:left w:val="none" w:sz="0" w:space="0" w:color="auto"/>
        <w:bottom w:val="none" w:sz="0" w:space="0" w:color="auto"/>
        <w:right w:val="none" w:sz="0" w:space="0" w:color="auto"/>
      </w:divBdr>
    </w:div>
    <w:div w:id="1783181319">
      <w:bodyDiv w:val="1"/>
      <w:marLeft w:val="0"/>
      <w:marRight w:val="0"/>
      <w:marTop w:val="0"/>
      <w:marBottom w:val="0"/>
      <w:divBdr>
        <w:top w:val="none" w:sz="0" w:space="0" w:color="auto"/>
        <w:left w:val="none" w:sz="0" w:space="0" w:color="auto"/>
        <w:bottom w:val="none" w:sz="0" w:space="0" w:color="auto"/>
        <w:right w:val="none" w:sz="0" w:space="0" w:color="auto"/>
      </w:divBdr>
    </w:div>
    <w:div w:id="1827163623">
      <w:bodyDiv w:val="1"/>
      <w:marLeft w:val="0"/>
      <w:marRight w:val="0"/>
      <w:marTop w:val="0"/>
      <w:marBottom w:val="0"/>
      <w:divBdr>
        <w:top w:val="none" w:sz="0" w:space="0" w:color="auto"/>
        <w:left w:val="none" w:sz="0" w:space="0" w:color="auto"/>
        <w:bottom w:val="none" w:sz="0" w:space="0" w:color="auto"/>
        <w:right w:val="none" w:sz="0" w:space="0" w:color="auto"/>
      </w:divBdr>
    </w:div>
    <w:div w:id="1882472702">
      <w:bodyDiv w:val="1"/>
      <w:marLeft w:val="0"/>
      <w:marRight w:val="0"/>
      <w:marTop w:val="0"/>
      <w:marBottom w:val="0"/>
      <w:divBdr>
        <w:top w:val="none" w:sz="0" w:space="0" w:color="auto"/>
        <w:left w:val="none" w:sz="0" w:space="0" w:color="auto"/>
        <w:bottom w:val="none" w:sz="0" w:space="0" w:color="auto"/>
        <w:right w:val="none" w:sz="0" w:space="0" w:color="auto"/>
      </w:divBdr>
    </w:div>
    <w:div w:id="1894999515">
      <w:bodyDiv w:val="1"/>
      <w:marLeft w:val="0"/>
      <w:marRight w:val="0"/>
      <w:marTop w:val="0"/>
      <w:marBottom w:val="0"/>
      <w:divBdr>
        <w:top w:val="none" w:sz="0" w:space="0" w:color="auto"/>
        <w:left w:val="none" w:sz="0" w:space="0" w:color="auto"/>
        <w:bottom w:val="none" w:sz="0" w:space="0" w:color="auto"/>
        <w:right w:val="none" w:sz="0" w:space="0" w:color="auto"/>
      </w:divBdr>
    </w:div>
    <w:div w:id="212634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header" Target="header2.xml"/><Relationship Id="rId39" Type="http://schemas.openxmlformats.org/officeDocument/2006/relationships/image" Target="media/image9.jpeg"/><Relationship Id="rId21" Type="http://schemas.openxmlformats.org/officeDocument/2006/relationships/chart" Target="charts/chart9.xml"/><Relationship Id="rId34" Type="http://schemas.openxmlformats.org/officeDocument/2006/relationships/header" Target="header5.xml"/><Relationship Id="rId42" Type="http://schemas.openxmlformats.org/officeDocument/2006/relationships/footer" Target="footer7.xml"/><Relationship Id="rId47" Type="http://schemas.openxmlformats.org/officeDocument/2006/relationships/header" Target="header9.xml"/><Relationship Id="rId50" Type="http://schemas.openxmlformats.org/officeDocument/2006/relationships/footer" Target="footer1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header" Target="header3.xml"/><Relationship Id="rId11" Type="http://schemas.openxmlformats.org/officeDocument/2006/relationships/chart" Target="charts/chart1.xml"/><Relationship Id="rId24"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footer" Target="footer6.xml"/><Relationship Id="rId40" Type="http://schemas.openxmlformats.org/officeDocument/2006/relationships/image" Target="media/image10.jpeg"/><Relationship Id="rId45" Type="http://schemas.openxmlformats.org/officeDocument/2006/relationships/footer" Target="footer9.xm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chart" Target="charts/chart8.xml"/><Relationship Id="rId31" Type="http://schemas.openxmlformats.org/officeDocument/2006/relationships/image" Target="media/image6.png"/><Relationship Id="rId44" Type="http://schemas.openxmlformats.org/officeDocument/2006/relationships/header" Target="header8.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footer" Target="footer3.xml"/><Relationship Id="rId30" Type="http://schemas.openxmlformats.org/officeDocument/2006/relationships/image" Target="media/image5.png"/><Relationship Id="rId35" Type="http://schemas.openxmlformats.org/officeDocument/2006/relationships/footer" Target="footer5.xml"/><Relationship Id="rId43" Type="http://schemas.openxmlformats.org/officeDocument/2006/relationships/footer" Target="footer8.xml"/><Relationship Id="rId48"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4.emf"/><Relationship Id="rId25" Type="http://schemas.openxmlformats.org/officeDocument/2006/relationships/header" Target="header1.xml"/><Relationship Id="rId33" Type="http://schemas.openxmlformats.org/officeDocument/2006/relationships/header" Target="header4.xml"/><Relationship Id="rId38" Type="http://schemas.openxmlformats.org/officeDocument/2006/relationships/image" Target="media/image8.emf"/><Relationship Id="rId46" Type="http://schemas.openxmlformats.org/officeDocument/2006/relationships/footer" Target="footer10.xml"/><Relationship Id="rId20" Type="http://schemas.openxmlformats.org/officeDocument/2006/relationships/hyperlink" Target="http://www.nsi.bg/bg/content/8252/%D1%81%D0%BE%D1%86%D0%B8%D0%B0%D0%BB%D0%BD%D0%BE%D0%B2%D0%BA%D0%BB%D1%8E%D1%87%D0%B2%D0%B0%D0%BD%D0%B5-%D0%B8-%D1%83%D1%81%D0%BB%D0%BE%D0%B2%D0%B8%D1%8F-%D0%BD%D0%B0-%D0%B6%D0%B8%D0%B2%D0%BE%D1%82"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header" Target="header6.xml"/><Relationship Id="rId49" Type="http://schemas.openxmlformats.org/officeDocument/2006/relationships/footer" Target="footer1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openxmlformats.org/officeDocument/2006/relationships/image" Target="../media/image3.jpeg"/><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radonov\Desktop\ANI\&#1043;&#1088;&#1072;&#1092;&#1080;&#1082;&#1080;2016%20&#1056;&#1057;.xls"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J:\INFO\Pressyobsteniq2013\RabSila\2016\graf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J:\INFO\Pressyobsteniq2013\RabSila\2016\&#1043;&#1088;&#1072;&#1092;&#1080;&#1082;&#1080;2015.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J:\INFO\Pressyobsteniq2013\RabSila\2016\&#1043;&#1088;&#1072;&#1092;&#1080;&#1082;&#1080;2015.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F:\INFO\Pressyobsteniq2013\Demografski%20danni\2016g\Copy%20of%20Pop_3.4_tab_mortality_DR.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J:\INFO\Pressyobsteniq2013\Pokazateli_BEDNOST\2015\Indic_obl_web_2013.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J:\INFO\Pressyobsteniq2013\Pokazateli_BEDNOST\2016\SILC_3_obl%202016.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aradonov\Desktop\ANI\&#1043;&#1088;&#1072;&#1092;&#1080;&#1082;&#1080;2016%20&#1056;&#1057;.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998" b="1" i="0" u="none" strike="noStrike" baseline="0">
                <a:solidFill>
                  <a:srgbClr val="000000"/>
                </a:solidFill>
                <a:latin typeface="Arial"/>
                <a:ea typeface="Arial"/>
                <a:cs typeface="Arial"/>
              </a:defRPr>
            </a:pPr>
            <a:r>
              <a:rPr lang="bg-BG"/>
              <a:t>Относителен дял на регистрираните безработни жени за  2017г.</a:t>
            </a:r>
          </a:p>
        </c:rich>
      </c:tx>
      <c:layout>
        <c:manualLayout>
          <c:xMode val="edge"/>
          <c:yMode val="edge"/>
          <c:x val="0.12413793103448276"/>
          <c:y val="1.824817518248175E-2"/>
        </c:manualLayout>
      </c:layout>
      <c:overlay val="0"/>
      <c:spPr>
        <a:noFill/>
        <a:ln w="25343">
          <a:noFill/>
        </a:ln>
      </c:spPr>
    </c:title>
    <c:autoTitleDeleted val="0"/>
    <c:plotArea>
      <c:layout>
        <c:manualLayout>
          <c:layoutTarget val="inner"/>
          <c:xMode val="edge"/>
          <c:yMode val="edge"/>
          <c:x val="0.26436781609195403"/>
          <c:y val="0.22627737226277372"/>
          <c:w val="0.66666666666666663"/>
          <c:h val="0.55474452554744524"/>
        </c:manualLayout>
      </c:layout>
      <c:barChart>
        <c:barDir val="bar"/>
        <c:grouping val="clustered"/>
        <c:varyColors val="0"/>
        <c:ser>
          <c:idx val="0"/>
          <c:order val="0"/>
          <c:tx>
            <c:strRef>
              <c:f>Sheet1!$A$2</c:f>
              <c:strCache>
                <c:ptCount val="1"/>
                <c:pt idx="0">
                  <c:v>Регистрирани жени</c:v>
                </c:pt>
              </c:strCache>
            </c:strRef>
          </c:tx>
          <c:spPr>
            <a:solidFill>
              <a:srgbClr val="9999FF"/>
            </a:solidFill>
            <a:ln w="12671">
              <a:solidFill>
                <a:srgbClr val="000000"/>
              </a:solidFill>
              <a:prstDash val="solid"/>
            </a:ln>
          </c:spPr>
          <c:invertIfNegative val="0"/>
          <c:dLbls>
            <c:spPr>
              <a:noFill/>
              <a:ln w="25343">
                <a:noFill/>
              </a:ln>
            </c:spPr>
            <c:txPr>
              <a:bodyPr/>
              <a:lstStyle/>
              <a:p>
                <a:pPr>
                  <a:defRPr sz="998" b="1"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dLbls>
          <c:cat>
            <c:strRef>
              <c:f>Sheet1!$B$1:$D$1</c:f>
              <c:strCache>
                <c:ptCount val="3"/>
                <c:pt idx="0">
                  <c:v>Община Поморие</c:v>
                </c:pt>
                <c:pt idx="1">
                  <c:v>Община Несебър</c:v>
                </c:pt>
                <c:pt idx="2">
                  <c:v>ДБТ Поморие</c:v>
                </c:pt>
              </c:strCache>
            </c:strRef>
          </c:cat>
          <c:val>
            <c:numRef>
              <c:f>Sheet1!$B$2:$D$2</c:f>
              <c:numCache>
                <c:formatCode>General</c:formatCode>
                <c:ptCount val="3"/>
                <c:pt idx="0">
                  <c:v>475</c:v>
                </c:pt>
                <c:pt idx="1">
                  <c:v>300</c:v>
                </c:pt>
                <c:pt idx="2">
                  <c:v>775</c:v>
                </c:pt>
              </c:numCache>
            </c:numRef>
          </c:val>
        </c:ser>
        <c:ser>
          <c:idx val="1"/>
          <c:order val="1"/>
          <c:tx>
            <c:strRef>
              <c:f>Sheet1!$A$3</c:f>
              <c:strCache>
                <c:ptCount val="1"/>
                <c:pt idx="0">
                  <c:v>Общ брой регистрирани лица</c:v>
                </c:pt>
              </c:strCache>
            </c:strRef>
          </c:tx>
          <c:spPr>
            <a:solidFill>
              <a:srgbClr val="993366"/>
            </a:solidFill>
            <a:ln w="12671">
              <a:solidFill>
                <a:srgbClr val="000000"/>
              </a:solidFill>
              <a:prstDash val="solid"/>
            </a:ln>
          </c:spPr>
          <c:invertIfNegative val="0"/>
          <c:dLbls>
            <c:spPr>
              <a:noFill/>
              <a:ln w="25343">
                <a:noFill/>
              </a:ln>
            </c:spPr>
            <c:txPr>
              <a:bodyPr/>
              <a:lstStyle/>
              <a:p>
                <a:pPr>
                  <a:defRPr sz="998" b="1" i="0" u="none" strike="noStrike" baseline="0">
                    <a:solidFill>
                      <a:srgbClr val="000000"/>
                    </a:solidFill>
                    <a:latin typeface="Verdana"/>
                    <a:ea typeface="Verdana"/>
                    <a:cs typeface="Verdana"/>
                  </a:defRPr>
                </a:pPr>
                <a:endParaRPr lang="bg-BG"/>
              </a:p>
            </c:txPr>
            <c:showLegendKey val="0"/>
            <c:showVal val="1"/>
            <c:showCatName val="0"/>
            <c:showSerName val="0"/>
            <c:showPercent val="0"/>
            <c:showBubbleSize val="0"/>
            <c:showLeaderLines val="0"/>
          </c:dLbls>
          <c:cat>
            <c:strRef>
              <c:f>Sheet1!$B$1:$D$1</c:f>
              <c:strCache>
                <c:ptCount val="3"/>
                <c:pt idx="0">
                  <c:v>Община Поморие</c:v>
                </c:pt>
                <c:pt idx="1">
                  <c:v>Община Несебър</c:v>
                </c:pt>
                <c:pt idx="2">
                  <c:v>ДБТ Поморие</c:v>
                </c:pt>
              </c:strCache>
            </c:strRef>
          </c:cat>
          <c:val>
            <c:numRef>
              <c:f>Sheet1!$B$3:$D$3</c:f>
              <c:numCache>
                <c:formatCode>General</c:formatCode>
                <c:ptCount val="3"/>
                <c:pt idx="0">
                  <c:v>681</c:v>
                </c:pt>
                <c:pt idx="1">
                  <c:v>467</c:v>
                </c:pt>
                <c:pt idx="2">
                  <c:v>1148</c:v>
                </c:pt>
              </c:numCache>
            </c:numRef>
          </c:val>
        </c:ser>
        <c:dLbls>
          <c:showLegendKey val="0"/>
          <c:showVal val="1"/>
          <c:showCatName val="0"/>
          <c:showSerName val="0"/>
          <c:showPercent val="0"/>
          <c:showBubbleSize val="0"/>
        </c:dLbls>
        <c:gapWidth val="150"/>
        <c:axId val="188061184"/>
        <c:axId val="128028032"/>
      </c:barChart>
      <c:catAx>
        <c:axId val="188061184"/>
        <c:scaling>
          <c:orientation val="minMax"/>
        </c:scaling>
        <c:delete val="0"/>
        <c:axPos val="l"/>
        <c:numFmt formatCode="General" sourceLinked="1"/>
        <c:majorTickMark val="out"/>
        <c:minorTickMark val="none"/>
        <c:tickLblPos val="nextTo"/>
        <c:spPr>
          <a:ln w="3168">
            <a:solidFill>
              <a:srgbClr val="000000"/>
            </a:solidFill>
            <a:prstDash val="solid"/>
          </a:ln>
        </c:spPr>
        <c:txPr>
          <a:bodyPr rot="0" vert="horz"/>
          <a:lstStyle/>
          <a:p>
            <a:pPr>
              <a:defRPr sz="898" b="1" i="0" u="none" strike="noStrike" baseline="0">
                <a:solidFill>
                  <a:srgbClr val="000000"/>
                </a:solidFill>
                <a:latin typeface="Verdana"/>
                <a:ea typeface="Verdana"/>
                <a:cs typeface="Verdana"/>
              </a:defRPr>
            </a:pPr>
            <a:endParaRPr lang="bg-BG"/>
          </a:p>
        </c:txPr>
        <c:crossAx val="128028032"/>
        <c:crosses val="autoZero"/>
        <c:auto val="1"/>
        <c:lblAlgn val="ctr"/>
        <c:lblOffset val="100"/>
        <c:tickLblSkip val="1"/>
        <c:tickMarkSkip val="1"/>
        <c:noMultiLvlLbl val="0"/>
      </c:catAx>
      <c:valAx>
        <c:axId val="128028032"/>
        <c:scaling>
          <c:orientation val="minMax"/>
        </c:scaling>
        <c:delete val="0"/>
        <c:axPos val="b"/>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898" b="1" i="0" u="none" strike="noStrike" baseline="0">
                <a:solidFill>
                  <a:srgbClr val="000000"/>
                </a:solidFill>
                <a:latin typeface="Verdana"/>
                <a:ea typeface="Verdana"/>
                <a:cs typeface="Verdana"/>
              </a:defRPr>
            </a:pPr>
            <a:endParaRPr lang="bg-BG"/>
          </a:p>
        </c:txPr>
        <c:crossAx val="188061184"/>
        <c:crosses val="autoZero"/>
        <c:crossBetween val="between"/>
      </c:valAx>
      <c:spPr>
        <a:blipFill dpi="0" rotWithShape="0">
          <a:blip xmlns:r="http://schemas.openxmlformats.org/officeDocument/2006/relationships" r:embed="rId2"/>
          <a:srcRect/>
          <a:tile tx="0" ty="0" sx="100000" sy="100000" flip="none" algn="tl"/>
        </a:blipFill>
        <a:ln w="12671">
          <a:solidFill>
            <a:srgbClr val="808080"/>
          </a:solidFill>
          <a:prstDash val="solid"/>
        </a:ln>
      </c:spPr>
    </c:plotArea>
    <c:legend>
      <c:legendPos val="b"/>
      <c:layout>
        <c:manualLayout>
          <c:xMode val="edge"/>
          <c:yMode val="edge"/>
          <c:x val="6.4367816091954022E-2"/>
          <c:y val="0.91605839416058399"/>
          <c:w val="0.86896551724137927"/>
          <c:h val="7.2992700729927001E-2"/>
        </c:manualLayout>
      </c:layout>
      <c:overlay val="0"/>
      <c:spPr>
        <a:noFill/>
        <a:ln w="3168">
          <a:solidFill>
            <a:srgbClr val="000000"/>
          </a:solidFill>
          <a:prstDash val="solid"/>
        </a:ln>
      </c:spPr>
      <c:txPr>
        <a:bodyPr/>
        <a:lstStyle/>
        <a:p>
          <a:pPr>
            <a:defRPr sz="823" b="1" i="0" u="none" strike="noStrike" baseline="0">
              <a:solidFill>
                <a:srgbClr val="000000"/>
              </a:solidFill>
              <a:latin typeface="Verdana"/>
              <a:ea typeface="Verdana"/>
              <a:cs typeface="Verdana"/>
            </a:defRPr>
          </a:pPr>
          <a:endParaRPr lang="bg-BG"/>
        </a:p>
      </c:txPr>
    </c:legend>
    <c:plotVisOnly val="1"/>
    <c:dispBlanksAs val="gap"/>
    <c:showDLblsOverMax val="0"/>
  </c:chart>
  <c:spPr>
    <a:noFill/>
    <a:ln>
      <a:noFill/>
    </a:ln>
  </c:spPr>
  <c:txPr>
    <a:bodyPr/>
    <a:lstStyle/>
    <a:p>
      <a:pPr>
        <a:defRPr sz="1197" b="1" i="0" u="none" strike="noStrike" baseline="0">
          <a:solidFill>
            <a:srgbClr val="000000"/>
          </a:solidFill>
          <a:latin typeface="Arial"/>
          <a:ea typeface="Arial"/>
          <a:cs typeface="Arial"/>
        </a:defRPr>
      </a:pPr>
      <a:endParaRPr lang="bg-BG"/>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Times New Roman"/>
                <a:ea typeface="Times New Roman"/>
                <a:cs typeface="Times New Roman"/>
              </a:defRPr>
            </a:pPr>
            <a:r>
              <a:rPr lang="bg-BG"/>
              <a:t>%</a:t>
            </a:r>
          </a:p>
        </c:rich>
      </c:tx>
      <c:layout>
        <c:manualLayout>
          <c:xMode val="edge"/>
          <c:yMode val="edge"/>
          <c:x val="5.2111270901263926E-2"/>
          <c:y val="1.3888888888888888E-2"/>
        </c:manualLayout>
      </c:layout>
      <c:overlay val="0"/>
      <c:spPr>
        <a:noFill/>
        <a:ln w="25400">
          <a:noFill/>
        </a:ln>
      </c:spPr>
    </c:title>
    <c:autoTitleDeleted val="0"/>
    <c:plotArea>
      <c:layout>
        <c:manualLayout>
          <c:layoutTarget val="inner"/>
          <c:xMode val="edge"/>
          <c:yMode val="edge"/>
          <c:x val="7.0524412296564198E-2"/>
          <c:y val="9.2592592592592587E-2"/>
          <c:w val="0.91440626883664855"/>
          <c:h val="0.64351851851851849"/>
        </c:manualLayout>
      </c:layout>
      <c:barChart>
        <c:barDir val="col"/>
        <c:grouping val="clustered"/>
        <c:varyColors val="0"/>
        <c:ser>
          <c:idx val="0"/>
          <c:order val="0"/>
          <c:tx>
            <c:strRef>
              <c:f>графика2!$B$5</c:f>
              <c:strCache>
                <c:ptCount val="1"/>
                <c:pt idx="0">
                  <c:v>Висше</c:v>
                </c:pt>
              </c:strCache>
            </c:strRef>
          </c:tx>
          <c:spPr>
            <a:solidFill>
              <a:srgbClr val="D85216"/>
            </a:solidFill>
          </c:spPr>
          <c:invertIfNegative val="0"/>
          <c:cat>
            <c:numRef>
              <c:f>графика2!$C$4:$J$4</c:f>
              <c:numCache>
                <c:formatCode>General</c:formatCode>
                <c:ptCount val="8"/>
                <c:pt idx="0">
                  <c:v>2009</c:v>
                </c:pt>
                <c:pt idx="1">
                  <c:v>2010</c:v>
                </c:pt>
                <c:pt idx="2">
                  <c:v>2011</c:v>
                </c:pt>
                <c:pt idx="3">
                  <c:v>2012</c:v>
                </c:pt>
                <c:pt idx="4">
                  <c:v>2013</c:v>
                </c:pt>
                <c:pt idx="5">
                  <c:v>2014</c:v>
                </c:pt>
                <c:pt idx="6">
                  <c:v>2015</c:v>
                </c:pt>
                <c:pt idx="7">
                  <c:v>2016</c:v>
                </c:pt>
              </c:numCache>
            </c:numRef>
          </c:cat>
          <c:val>
            <c:numRef>
              <c:f>графика2!$C$5:$J$5</c:f>
              <c:numCache>
                <c:formatCode>0.0</c:formatCode>
                <c:ptCount val="8"/>
                <c:pt idx="0">
                  <c:v>63.6</c:v>
                </c:pt>
                <c:pt idx="1">
                  <c:v>62</c:v>
                </c:pt>
                <c:pt idx="2">
                  <c:v>66</c:v>
                </c:pt>
                <c:pt idx="3">
                  <c:v>62.4</c:v>
                </c:pt>
                <c:pt idx="4">
                  <c:v>63.4</c:v>
                </c:pt>
                <c:pt idx="5">
                  <c:v>66.7</c:v>
                </c:pt>
                <c:pt idx="6">
                  <c:v>67.8</c:v>
                </c:pt>
                <c:pt idx="7">
                  <c:v>71.099999999999994</c:v>
                </c:pt>
              </c:numCache>
            </c:numRef>
          </c:val>
        </c:ser>
        <c:ser>
          <c:idx val="1"/>
          <c:order val="1"/>
          <c:tx>
            <c:strRef>
              <c:f>графика2!$B$6</c:f>
              <c:strCache>
                <c:ptCount val="1"/>
                <c:pt idx="0">
                  <c:v>Средно</c:v>
                </c:pt>
              </c:strCache>
            </c:strRef>
          </c:tx>
          <c:spPr>
            <a:solidFill>
              <a:srgbClr val="FFC000"/>
            </a:solidFill>
          </c:spPr>
          <c:invertIfNegative val="0"/>
          <c:cat>
            <c:numRef>
              <c:f>графика2!$C$4:$J$4</c:f>
              <c:numCache>
                <c:formatCode>General</c:formatCode>
                <c:ptCount val="8"/>
                <c:pt idx="0">
                  <c:v>2009</c:v>
                </c:pt>
                <c:pt idx="1">
                  <c:v>2010</c:v>
                </c:pt>
                <c:pt idx="2">
                  <c:v>2011</c:v>
                </c:pt>
                <c:pt idx="3">
                  <c:v>2012</c:v>
                </c:pt>
                <c:pt idx="4">
                  <c:v>2013</c:v>
                </c:pt>
                <c:pt idx="5">
                  <c:v>2014</c:v>
                </c:pt>
                <c:pt idx="6">
                  <c:v>2015</c:v>
                </c:pt>
                <c:pt idx="7">
                  <c:v>2016</c:v>
                </c:pt>
              </c:numCache>
            </c:numRef>
          </c:cat>
          <c:val>
            <c:numRef>
              <c:f>графика2!$C$6:$J$6</c:f>
              <c:numCache>
                <c:formatCode>0.0</c:formatCode>
                <c:ptCount val="8"/>
                <c:pt idx="0">
                  <c:v>60.9</c:v>
                </c:pt>
                <c:pt idx="1">
                  <c:v>58.6</c:v>
                </c:pt>
                <c:pt idx="2">
                  <c:v>53.3</c:v>
                </c:pt>
                <c:pt idx="3">
                  <c:v>52.4</c:v>
                </c:pt>
                <c:pt idx="4">
                  <c:v>50</c:v>
                </c:pt>
                <c:pt idx="5">
                  <c:v>48.2</c:v>
                </c:pt>
                <c:pt idx="6">
                  <c:v>50.5</c:v>
                </c:pt>
                <c:pt idx="7">
                  <c:v>52.5</c:v>
                </c:pt>
              </c:numCache>
            </c:numRef>
          </c:val>
        </c:ser>
        <c:ser>
          <c:idx val="2"/>
          <c:order val="2"/>
          <c:tx>
            <c:strRef>
              <c:f>графика2!$B$7</c:f>
              <c:strCache>
                <c:ptCount val="1"/>
                <c:pt idx="0">
                  <c:v>Основно и по-ниско образование</c:v>
                </c:pt>
              </c:strCache>
            </c:strRef>
          </c:tx>
          <c:spPr>
            <a:solidFill>
              <a:schemeClr val="accent1"/>
            </a:solidFill>
          </c:spPr>
          <c:invertIfNegative val="0"/>
          <c:cat>
            <c:numRef>
              <c:f>графика2!$C$4:$J$4</c:f>
              <c:numCache>
                <c:formatCode>General</c:formatCode>
                <c:ptCount val="8"/>
                <c:pt idx="0">
                  <c:v>2009</c:v>
                </c:pt>
                <c:pt idx="1">
                  <c:v>2010</c:v>
                </c:pt>
                <c:pt idx="2">
                  <c:v>2011</c:v>
                </c:pt>
                <c:pt idx="3">
                  <c:v>2012</c:v>
                </c:pt>
                <c:pt idx="4">
                  <c:v>2013</c:v>
                </c:pt>
                <c:pt idx="5">
                  <c:v>2014</c:v>
                </c:pt>
                <c:pt idx="6">
                  <c:v>2015</c:v>
                </c:pt>
                <c:pt idx="7">
                  <c:v>2016</c:v>
                </c:pt>
              </c:numCache>
            </c:numRef>
          </c:cat>
          <c:val>
            <c:numRef>
              <c:f>графика2!$C$7:$J$7</c:f>
              <c:numCache>
                <c:formatCode>0.0</c:formatCode>
                <c:ptCount val="8"/>
                <c:pt idx="0">
                  <c:v>17.7</c:v>
                </c:pt>
                <c:pt idx="1">
                  <c:v>15.5</c:v>
                </c:pt>
                <c:pt idx="2">
                  <c:v>9.6999999999999993</c:v>
                </c:pt>
                <c:pt idx="3">
                  <c:v>7.3</c:v>
                </c:pt>
                <c:pt idx="4">
                  <c:v>6.1</c:v>
                </c:pt>
                <c:pt idx="5" formatCode="&quot;(&quot;0.0&quot;)&quot;">
                  <c:v>9.5</c:v>
                </c:pt>
                <c:pt idx="6" formatCode="&quot;(&quot;0.0&quot;)&quot;">
                  <c:v>11.9</c:v>
                </c:pt>
                <c:pt idx="7" formatCode="&quot;(&quot;0.0&quot;)&quot;">
                  <c:v>13.8</c:v>
                </c:pt>
              </c:numCache>
            </c:numRef>
          </c:val>
        </c:ser>
        <c:dLbls>
          <c:showLegendKey val="0"/>
          <c:showVal val="0"/>
          <c:showCatName val="0"/>
          <c:showSerName val="0"/>
          <c:showPercent val="0"/>
          <c:showBubbleSize val="0"/>
        </c:dLbls>
        <c:gapWidth val="150"/>
        <c:axId val="218207232"/>
        <c:axId val="188976512"/>
      </c:barChart>
      <c:catAx>
        <c:axId val="21820723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188976512"/>
        <c:crosses val="autoZero"/>
        <c:auto val="1"/>
        <c:lblAlgn val="ctr"/>
        <c:lblOffset val="100"/>
        <c:noMultiLvlLbl val="0"/>
      </c:catAx>
      <c:valAx>
        <c:axId val="188976512"/>
        <c:scaling>
          <c:orientation val="minMax"/>
        </c:scaling>
        <c:delete val="0"/>
        <c:axPos val="l"/>
        <c:majorGridlines/>
        <c:numFmt formatCode="0" sourceLinked="0"/>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218207232"/>
        <c:crosses val="autoZero"/>
        <c:crossBetween val="between"/>
      </c:valAx>
    </c:plotArea>
    <c:legend>
      <c:legendPos val="b"/>
      <c:layout>
        <c:manualLayout>
          <c:xMode val="edge"/>
          <c:yMode val="edge"/>
          <c:x val="0.12796894059128686"/>
          <c:y val="0.85664734616506266"/>
          <c:w val="0.7682835215218351"/>
          <c:h val="7.8537839020122457E-2"/>
        </c:manualLayout>
      </c:layout>
      <c:overlay val="0"/>
      <c:txPr>
        <a:bodyPr/>
        <a:lstStyle/>
        <a:p>
          <a:pPr>
            <a:defRPr sz="920" b="0" i="0" u="none" strike="noStrike" baseline="0">
              <a:solidFill>
                <a:srgbClr val="000000"/>
              </a:solidFill>
              <a:latin typeface="Times New Roman"/>
              <a:ea typeface="Times New Roman"/>
              <a:cs typeface="Times New Roman"/>
            </a:defRPr>
          </a:pPr>
          <a:endParaRPr lang="bg-BG"/>
        </a:p>
      </c:txPr>
    </c:legend>
    <c:plotVisOnly val="1"/>
    <c:dispBlanksAs val="gap"/>
    <c:showDLblsOverMax val="0"/>
  </c:chart>
  <c:spPr>
    <a:ln>
      <a:solidFill>
        <a:schemeClr val="bg1"/>
      </a:solidFill>
    </a:ln>
  </c:spPr>
  <c:txPr>
    <a:bodyPr/>
    <a:lstStyle/>
    <a:p>
      <a:pPr>
        <a:defRPr sz="1000" b="0" i="0" u="none" strike="noStrike" baseline="0">
          <a:solidFill>
            <a:srgbClr val="000000"/>
          </a:solidFill>
          <a:latin typeface="Times New Roman"/>
          <a:ea typeface="Times New Roman"/>
          <a:cs typeface="Times New Roman"/>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Sheet1!$B$1</c:f>
              <c:strCache>
                <c:ptCount val="1"/>
                <c:pt idx="0">
                  <c:v>Мъже</c:v>
                </c:pt>
              </c:strCache>
            </c:strRef>
          </c:tx>
          <c:invertIfNegative val="0"/>
          <c:cat>
            <c:strRef>
              <c:f>Sheet1!$A$2:$A$5</c:f>
              <c:strCache>
                <c:ptCount val="4"/>
                <c:pt idx="0">
                  <c:v>Екип на РС на КНСБ Бургас </c:v>
                </c:pt>
                <c:pt idx="1">
                  <c:v>Доверена адвокатура РС на КНСБ Бургас</c:v>
                </c:pt>
                <c:pt idx="2">
                  <c:v>Общински координатори в област Бургас</c:v>
                </c:pt>
                <c:pt idx="3">
                  <c:v>Председатели на РС към КНСБ </c:v>
                </c:pt>
              </c:strCache>
            </c:strRef>
          </c:cat>
          <c:val>
            <c:numRef>
              <c:f>Sheet1!$B$2:$B$5</c:f>
              <c:numCache>
                <c:formatCode>General</c:formatCode>
                <c:ptCount val="4"/>
                <c:pt idx="0">
                  <c:v>1</c:v>
                </c:pt>
                <c:pt idx="1">
                  <c:v>0</c:v>
                </c:pt>
                <c:pt idx="2">
                  <c:v>3</c:v>
                </c:pt>
                <c:pt idx="3">
                  <c:v>9</c:v>
                </c:pt>
              </c:numCache>
            </c:numRef>
          </c:val>
        </c:ser>
        <c:ser>
          <c:idx val="1"/>
          <c:order val="1"/>
          <c:tx>
            <c:strRef>
              <c:f>Sheet1!$C$1</c:f>
              <c:strCache>
                <c:ptCount val="1"/>
                <c:pt idx="0">
                  <c:v>Жени</c:v>
                </c:pt>
              </c:strCache>
            </c:strRef>
          </c:tx>
          <c:invertIfNegative val="0"/>
          <c:cat>
            <c:strRef>
              <c:f>Sheet1!$A$2:$A$5</c:f>
              <c:strCache>
                <c:ptCount val="4"/>
                <c:pt idx="0">
                  <c:v>Екип на РС на КНСБ Бургас </c:v>
                </c:pt>
                <c:pt idx="1">
                  <c:v>Доверена адвокатура РС на КНСБ Бургас</c:v>
                </c:pt>
                <c:pt idx="2">
                  <c:v>Общински координатори в област Бургас</c:v>
                </c:pt>
                <c:pt idx="3">
                  <c:v>Председатели на РС към КНСБ </c:v>
                </c:pt>
              </c:strCache>
            </c:strRef>
          </c:cat>
          <c:val>
            <c:numRef>
              <c:f>Sheet1!$C$2:$C$5</c:f>
              <c:numCache>
                <c:formatCode>General</c:formatCode>
                <c:ptCount val="4"/>
                <c:pt idx="0">
                  <c:v>4</c:v>
                </c:pt>
                <c:pt idx="1">
                  <c:v>3</c:v>
                </c:pt>
                <c:pt idx="2">
                  <c:v>8</c:v>
                </c:pt>
                <c:pt idx="3">
                  <c:v>17</c:v>
                </c:pt>
              </c:numCache>
            </c:numRef>
          </c:val>
        </c:ser>
        <c:dLbls>
          <c:showLegendKey val="0"/>
          <c:showVal val="0"/>
          <c:showCatName val="0"/>
          <c:showSerName val="0"/>
          <c:showPercent val="0"/>
          <c:showBubbleSize val="0"/>
        </c:dLbls>
        <c:gapWidth val="150"/>
        <c:shape val="cone"/>
        <c:axId val="188062720"/>
        <c:axId val="128029760"/>
        <c:axId val="0"/>
      </c:bar3DChart>
      <c:catAx>
        <c:axId val="188062720"/>
        <c:scaling>
          <c:orientation val="minMax"/>
        </c:scaling>
        <c:delete val="0"/>
        <c:axPos val="b"/>
        <c:majorTickMark val="out"/>
        <c:minorTickMark val="none"/>
        <c:tickLblPos val="nextTo"/>
        <c:crossAx val="128029760"/>
        <c:crosses val="autoZero"/>
        <c:auto val="1"/>
        <c:lblAlgn val="ctr"/>
        <c:lblOffset val="100"/>
        <c:noMultiLvlLbl val="0"/>
      </c:catAx>
      <c:valAx>
        <c:axId val="128029760"/>
        <c:scaling>
          <c:orientation val="minMax"/>
        </c:scaling>
        <c:delete val="0"/>
        <c:axPos val="l"/>
        <c:majorGridlines/>
        <c:numFmt formatCode="0%" sourceLinked="1"/>
        <c:majorTickMark val="out"/>
        <c:minorTickMark val="none"/>
        <c:tickLblPos val="nextTo"/>
        <c:crossAx val="18806272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a:pPr>
            <a:r>
              <a:rPr lang="en-US" sz="1000" b="0"/>
              <a:t>%</a:t>
            </a:r>
          </a:p>
        </c:rich>
      </c:tx>
      <c:layout>
        <c:manualLayout>
          <c:xMode val="edge"/>
          <c:yMode val="edge"/>
          <c:x val="4.2774324892015041E-2"/>
          <c:y val="2.0670565785576019E-2"/>
        </c:manualLayout>
      </c:layout>
      <c:overlay val="1"/>
    </c:title>
    <c:autoTitleDeleted val="0"/>
    <c:plotArea>
      <c:layout>
        <c:manualLayout>
          <c:layoutTarget val="inner"/>
          <c:xMode val="edge"/>
          <c:yMode val="edge"/>
          <c:x val="5.3608654595330173E-2"/>
          <c:y val="8.1629638814833205E-2"/>
          <c:w val="0.92941564247013575"/>
          <c:h val="0.67374101859314872"/>
        </c:manualLayout>
      </c:layout>
      <c:barChart>
        <c:barDir val="col"/>
        <c:grouping val="clustered"/>
        <c:varyColors val="0"/>
        <c:ser>
          <c:idx val="0"/>
          <c:order val="0"/>
          <c:tx>
            <c:strRef>
              <c:f>'po vyzrast'!$B$1</c:f>
              <c:strCache>
                <c:ptCount val="1"/>
                <c:pt idx="0">
                  <c:v>15 - 24 навършени години</c:v>
                </c:pt>
              </c:strCache>
            </c:strRef>
          </c:tx>
          <c:spPr>
            <a:solidFill>
              <a:srgbClr val="2E76B8"/>
            </a:solidFill>
          </c:spPr>
          <c:invertIfNegative val="0"/>
          <c:cat>
            <c:numRef>
              <c:f>'po vyzrast'!$A$2:$A$9</c:f>
              <c:numCache>
                <c:formatCode>General</c:formatCode>
                <c:ptCount val="8"/>
                <c:pt idx="0">
                  <c:v>2009</c:v>
                </c:pt>
                <c:pt idx="1">
                  <c:v>2010</c:v>
                </c:pt>
                <c:pt idx="2">
                  <c:v>2011</c:v>
                </c:pt>
                <c:pt idx="3">
                  <c:v>2012</c:v>
                </c:pt>
                <c:pt idx="4">
                  <c:v>2013</c:v>
                </c:pt>
                <c:pt idx="5">
                  <c:v>2014</c:v>
                </c:pt>
                <c:pt idx="6">
                  <c:v>2015</c:v>
                </c:pt>
                <c:pt idx="7">
                  <c:v>2016</c:v>
                </c:pt>
              </c:numCache>
            </c:numRef>
          </c:cat>
          <c:val>
            <c:numRef>
              <c:f>'po vyzrast'!$B$2:$B$9</c:f>
              <c:numCache>
                <c:formatCode>0.0</c:formatCode>
                <c:ptCount val="8"/>
                <c:pt idx="0">
                  <c:v>23.8</c:v>
                </c:pt>
                <c:pt idx="1">
                  <c:v>24.6</c:v>
                </c:pt>
                <c:pt idx="2">
                  <c:v>27.2</c:v>
                </c:pt>
                <c:pt idx="3" formatCode="&quot;(&quot;0.0&quot;)&quot;">
                  <c:v>27.8</c:v>
                </c:pt>
                <c:pt idx="4" formatCode="&quot;(&quot;0.0&quot;)&quot;">
                  <c:v>22.8</c:v>
                </c:pt>
                <c:pt idx="5" formatCode="&quot;(&quot;0.0&quot;)&quot;">
                  <c:v>17.100000000000001</c:v>
                </c:pt>
                <c:pt idx="6" formatCode="&quot;(&quot;0.0&quot;)&quot;">
                  <c:v>19.600000000000001</c:v>
                </c:pt>
                <c:pt idx="7" formatCode="&quot;(&quot;0.0&quot;)&quot;">
                  <c:v>14.9</c:v>
                </c:pt>
              </c:numCache>
            </c:numRef>
          </c:val>
        </c:ser>
        <c:ser>
          <c:idx val="1"/>
          <c:order val="1"/>
          <c:tx>
            <c:strRef>
              <c:f>'po vyzrast'!$C$1</c:f>
              <c:strCache>
                <c:ptCount val="1"/>
                <c:pt idx="0">
                  <c:v>25 - 34 навършени години</c:v>
                </c:pt>
              </c:strCache>
            </c:strRef>
          </c:tx>
          <c:spPr>
            <a:solidFill>
              <a:srgbClr val="9F89B9"/>
            </a:solidFill>
          </c:spPr>
          <c:invertIfNegative val="0"/>
          <c:cat>
            <c:numRef>
              <c:f>'po vyzrast'!$A$2:$A$9</c:f>
              <c:numCache>
                <c:formatCode>General</c:formatCode>
                <c:ptCount val="8"/>
                <c:pt idx="0">
                  <c:v>2009</c:v>
                </c:pt>
                <c:pt idx="1">
                  <c:v>2010</c:v>
                </c:pt>
                <c:pt idx="2">
                  <c:v>2011</c:v>
                </c:pt>
                <c:pt idx="3">
                  <c:v>2012</c:v>
                </c:pt>
                <c:pt idx="4">
                  <c:v>2013</c:v>
                </c:pt>
                <c:pt idx="5">
                  <c:v>2014</c:v>
                </c:pt>
                <c:pt idx="6">
                  <c:v>2015</c:v>
                </c:pt>
                <c:pt idx="7">
                  <c:v>2016</c:v>
                </c:pt>
              </c:numCache>
            </c:numRef>
          </c:cat>
          <c:val>
            <c:numRef>
              <c:f>'po vyzrast'!$C$2:$C$9</c:f>
              <c:numCache>
                <c:formatCode>0.0</c:formatCode>
                <c:ptCount val="8"/>
                <c:pt idx="0">
                  <c:v>72.2</c:v>
                </c:pt>
                <c:pt idx="1">
                  <c:v>70.3</c:v>
                </c:pt>
                <c:pt idx="2">
                  <c:v>68</c:v>
                </c:pt>
                <c:pt idx="3">
                  <c:v>65.599999999999994</c:v>
                </c:pt>
                <c:pt idx="4">
                  <c:v>65.8</c:v>
                </c:pt>
                <c:pt idx="5">
                  <c:v>61.7</c:v>
                </c:pt>
                <c:pt idx="6">
                  <c:v>71.3</c:v>
                </c:pt>
                <c:pt idx="7">
                  <c:v>81.2</c:v>
                </c:pt>
              </c:numCache>
            </c:numRef>
          </c:val>
        </c:ser>
        <c:ser>
          <c:idx val="2"/>
          <c:order val="2"/>
          <c:tx>
            <c:strRef>
              <c:f>'po vyzrast'!$D$1</c:f>
              <c:strCache>
                <c:ptCount val="1"/>
                <c:pt idx="0">
                  <c:v>35 - 44 навършени години</c:v>
                </c:pt>
              </c:strCache>
            </c:strRef>
          </c:tx>
          <c:spPr>
            <a:solidFill>
              <a:srgbClr val="DB435C"/>
            </a:solidFill>
          </c:spPr>
          <c:invertIfNegative val="0"/>
          <c:cat>
            <c:numRef>
              <c:f>'po vyzrast'!$A$2:$A$9</c:f>
              <c:numCache>
                <c:formatCode>General</c:formatCode>
                <c:ptCount val="8"/>
                <c:pt idx="0">
                  <c:v>2009</c:v>
                </c:pt>
                <c:pt idx="1">
                  <c:v>2010</c:v>
                </c:pt>
                <c:pt idx="2">
                  <c:v>2011</c:v>
                </c:pt>
                <c:pt idx="3">
                  <c:v>2012</c:v>
                </c:pt>
                <c:pt idx="4">
                  <c:v>2013</c:v>
                </c:pt>
                <c:pt idx="5">
                  <c:v>2014</c:v>
                </c:pt>
                <c:pt idx="6">
                  <c:v>2015</c:v>
                </c:pt>
                <c:pt idx="7">
                  <c:v>2016</c:v>
                </c:pt>
              </c:numCache>
            </c:numRef>
          </c:cat>
          <c:val>
            <c:numRef>
              <c:f>'po vyzrast'!$D$2:$D$9</c:f>
              <c:numCache>
                <c:formatCode>0.0</c:formatCode>
                <c:ptCount val="8"/>
                <c:pt idx="0">
                  <c:v>90.9</c:v>
                </c:pt>
                <c:pt idx="1">
                  <c:v>84.5</c:v>
                </c:pt>
                <c:pt idx="2">
                  <c:v>78.099999999999994</c:v>
                </c:pt>
                <c:pt idx="3">
                  <c:v>74.8</c:v>
                </c:pt>
                <c:pt idx="4">
                  <c:v>77.900000000000006</c:v>
                </c:pt>
                <c:pt idx="5">
                  <c:v>85.4</c:v>
                </c:pt>
                <c:pt idx="6">
                  <c:v>83.3</c:v>
                </c:pt>
                <c:pt idx="7">
                  <c:v>83.5</c:v>
                </c:pt>
              </c:numCache>
            </c:numRef>
          </c:val>
        </c:ser>
        <c:ser>
          <c:idx val="3"/>
          <c:order val="3"/>
          <c:tx>
            <c:strRef>
              <c:f>'po vyzrast'!$E$1</c:f>
              <c:strCache>
                <c:ptCount val="1"/>
                <c:pt idx="0">
                  <c:v>45 - 54 навършени години</c:v>
                </c:pt>
              </c:strCache>
            </c:strRef>
          </c:tx>
          <c:spPr>
            <a:solidFill>
              <a:srgbClr val="EC9640"/>
            </a:solidFill>
          </c:spPr>
          <c:invertIfNegative val="0"/>
          <c:cat>
            <c:numRef>
              <c:f>'po vyzrast'!$A$2:$A$9</c:f>
              <c:numCache>
                <c:formatCode>General</c:formatCode>
                <c:ptCount val="8"/>
                <c:pt idx="0">
                  <c:v>2009</c:v>
                </c:pt>
                <c:pt idx="1">
                  <c:v>2010</c:v>
                </c:pt>
                <c:pt idx="2">
                  <c:v>2011</c:v>
                </c:pt>
                <c:pt idx="3">
                  <c:v>2012</c:v>
                </c:pt>
                <c:pt idx="4">
                  <c:v>2013</c:v>
                </c:pt>
                <c:pt idx="5">
                  <c:v>2014</c:v>
                </c:pt>
                <c:pt idx="6">
                  <c:v>2015</c:v>
                </c:pt>
                <c:pt idx="7">
                  <c:v>2016</c:v>
                </c:pt>
              </c:numCache>
            </c:numRef>
          </c:cat>
          <c:val>
            <c:numRef>
              <c:f>'po vyzrast'!$E$2:$E$9</c:f>
              <c:numCache>
                <c:formatCode>0.0</c:formatCode>
                <c:ptCount val="8"/>
                <c:pt idx="0">
                  <c:v>73.900000000000006</c:v>
                </c:pt>
                <c:pt idx="1">
                  <c:v>78.3</c:v>
                </c:pt>
                <c:pt idx="2">
                  <c:v>73.3</c:v>
                </c:pt>
                <c:pt idx="3">
                  <c:v>75.099999999999994</c:v>
                </c:pt>
                <c:pt idx="4">
                  <c:v>69</c:v>
                </c:pt>
                <c:pt idx="5">
                  <c:v>68.2</c:v>
                </c:pt>
                <c:pt idx="6">
                  <c:v>72.2</c:v>
                </c:pt>
                <c:pt idx="7">
                  <c:v>74.099999999999994</c:v>
                </c:pt>
              </c:numCache>
            </c:numRef>
          </c:val>
        </c:ser>
        <c:ser>
          <c:idx val="4"/>
          <c:order val="4"/>
          <c:tx>
            <c:strRef>
              <c:f>'po vyzrast'!$F$1</c:f>
              <c:strCache>
                <c:ptCount val="1"/>
                <c:pt idx="0">
                  <c:v>55 - 64 навършени години</c:v>
                </c:pt>
              </c:strCache>
            </c:strRef>
          </c:tx>
          <c:spPr>
            <a:solidFill>
              <a:srgbClr val="A8C6EA"/>
            </a:solidFill>
          </c:spPr>
          <c:invertIfNegative val="0"/>
          <c:cat>
            <c:numRef>
              <c:f>'po vyzrast'!$A$2:$A$9</c:f>
              <c:numCache>
                <c:formatCode>General</c:formatCode>
                <c:ptCount val="8"/>
                <c:pt idx="0">
                  <c:v>2009</c:v>
                </c:pt>
                <c:pt idx="1">
                  <c:v>2010</c:v>
                </c:pt>
                <c:pt idx="2">
                  <c:v>2011</c:v>
                </c:pt>
                <c:pt idx="3">
                  <c:v>2012</c:v>
                </c:pt>
                <c:pt idx="4">
                  <c:v>2013</c:v>
                </c:pt>
                <c:pt idx="5">
                  <c:v>2014</c:v>
                </c:pt>
                <c:pt idx="6">
                  <c:v>2015</c:v>
                </c:pt>
                <c:pt idx="7">
                  <c:v>2016</c:v>
                </c:pt>
              </c:numCache>
            </c:numRef>
          </c:cat>
          <c:val>
            <c:numRef>
              <c:f>'po vyzrast'!$F$2:$F$9</c:f>
              <c:numCache>
                <c:formatCode>0.0</c:formatCode>
                <c:ptCount val="8"/>
                <c:pt idx="0">
                  <c:v>40.4</c:v>
                </c:pt>
                <c:pt idx="1">
                  <c:v>38.1</c:v>
                </c:pt>
                <c:pt idx="2">
                  <c:v>39.299999999999997</c:v>
                </c:pt>
                <c:pt idx="3">
                  <c:v>37.1</c:v>
                </c:pt>
                <c:pt idx="4">
                  <c:v>35.5</c:v>
                </c:pt>
                <c:pt idx="5">
                  <c:v>36</c:v>
                </c:pt>
                <c:pt idx="6">
                  <c:v>43.2</c:v>
                </c:pt>
                <c:pt idx="7">
                  <c:v>52.8</c:v>
                </c:pt>
              </c:numCache>
            </c:numRef>
          </c:val>
        </c:ser>
        <c:dLbls>
          <c:showLegendKey val="0"/>
          <c:showVal val="0"/>
          <c:showCatName val="0"/>
          <c:showSerName val="0"/>
          <c:showPercent val="0"/>
          <c:showBubbleSize val="0"/>
        </c:dLbls>
        <c:gapWidth val="150"/>
        <c:axId val="189965312"/>
        <c:axId val="128028608"/>
      </c:barChart>
      <c:catAx>
        <c:axId val="189965312"/>
        <c:scaling>
          <c:orientation val="minMax"/>
        </c:scaling>
        <c:delete val="0"/>
        <c:axPos val="b"/>
        <c:numFmt formatCode="General" sourceLinked="1"/>
        <c:majorTickMark val="out"/>
        <c:minorTickMark val="none"/>
        <c:tickLblPos val="nextTo"/>
        <c:crossAx val="128028608"/>
        <c:crosses val="autoZero"/>
        <c:auto val="1"/>
        <c:lblAlgn val="ctr"/>
        <c:lblOffset val="100"/>
        <c:noMultiLvlLbl val="0"/>
      </c:catAx>
      <c:valAx>
        <c:axId val="128028608"/>
        <c:scaling>
          <c:orientation val="minMax"/>
          <c:max val="100"/>
        </c:scaling>
        <c:delete val="0"/>
        <c:axPos val="l"/>
        <c:majorGridlines/>
        <c:numFmt formatCode="0" sourceLinked="0"/>
        <c:majorTickMark val="out"/>
        <c:minorTickMark val="none"/>
        <c:tickLblPos val="nextTo"/>
        <c:crossAx val="189965312"/>
        <c:crosses val="autoZero"/>
        <c:crossBetween val="between"/>
      </c:valAx>
    </c:plotArea>
    <c:legend>
      <c:legendPos val="b"/>
      <c:layout>
        <c:manualLayout>
          <c:xMode val="edge"/>
          <c:yMode val="edge"/>
          <c:x val="7.7994046913766435E-2"/>
          <c:y val="0.84424871419374481"/>
          <c:w val="0.86654501976582621"/>
          <c:h val="0.12464602302070726"/>
        </c:manualLayout>
      </c:layout>
      <c:overlay val="0"/>
    </c:legend>
    <c:plotVisOnly val="1"/>
    <c:dispBlanksAs val="gap"/>
    <c:showDLblsOverMax val="0"/>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Times New Roman"/>
                <a:ea typeface="Times New Roman"/>
                <a:cs typeface="Times New Roman"/>
              </a:defRPr>
            </a:pPr>
            <a:r>
              <a:rPr lang="bg-BG"/>
              <a:t>%</a:t>
            </a:r>
          </a:p>
        </c:rich>
      </c:tx>
      <c:layout>
        <c:manualLayout>
          <c:xMode val="edge"/>
          <c:yMode val="edge"/>
          <c:x val="6.4965223097112862E-2"/>
          <c:y val="1.4860207691429875E-2"/>
        </c:manualLayout>
      </c:layout>
      <c:overlay val="0"/>
      <c:spPr>
        <a:noFill/>
        <a:ln w="25400">
          <a:noFill/>
        </a:ln>
      </c:spPr>
    </c:title>
    <c:autoTitleDeleted val="0"/>
    <c:plotArea>
      <c:layout>
        <c:manualLayout>
          <c:layoutTarget val="inner"/>
          <c:xMode val="edge"/>
          <c:yMode val="edge"/>
          <c:x val="8.1250000000000003E-2"/>
          <c:y val="0.11211726561861428"/>
          <c:w val="0.90694444444444444"/>
          <c:h val="0.65767289003888674"/>
        </c:manualLayout>
      </c:layout>
      <c:barChart>
        <c:barDir val="col"/>
        <c:grouping val="clustered"/>
        <c:varyColors val="0"/>
        <c:ser>
          <c:idx val="0"/>
          <c:order val="0"/>
          <c:tx>
            <c:strRef>
              <c:f>'графика 1'!$B$5</c:f>
              <c:strCache>
                <c:ptCount val="1"/>
                <c:pt idx="0">
                  <c:v>Мъже</c:v>
                </c:pt>
              </c:strCache>
            </c:strRef>
          </c:tx>
          <c:spPr>
            <a:solidFill>
              <a:srgbClr val="D85216"/>
            </a:solidFill>
          </c:spPr>
          <c:invertIfNegative val="0"/>
          <c:cat>
            <c:numRef>
              <c:f>'графика 1'!$C$4:$J$4</c:f>
              <c:numCache>
                <c:formatCode>General</c:formatCode>
                <c:ptCount val="8"/>
                <c:pt idx="0">
                  <c:v>2009</c:v>
                </c:pt>
                <c:pt idx="1">
                  <c:v>2010</c:v>
                </c:pt>
                <c:pt idx="2">
                  <c:v>2011</c:v>
                </c:pt>
                <c:pt idx="3">
                  <c:v>2012</c:v>
                </c:pt>
                <c:pt idx="4">
                  <c:v>2013</c:v>
                </c:pt>
                <c:pt idx="5">
                  <c:v>2014</c:v>
                </c:pt>
                <c:pt idx="6">
                  <c:v>2015</c:v>
                </c:pt>
                <c:pt idx="7">
                  <c:v>2016</c:v>
                </c:pt>
              </c:numCache>
            </c:numRef>
          </c:cat>
          <c:val>
            <c:numRef>
              <c:f>'графика 1'!$C$5:$J$5</c:f>
              <c:numCache>
                <c:formatCode>0.0</c:formatCode>
                <c:ptCount val="8"/>
                <c:pt idx="0">
                  <c:v>10.5</c:v>
                </c:pt>
                <c:pt idx="1">
                  <c:v>9.6</c:v>
                </c:pt>
                <c:pt idx="2">
                  <c:v>18.399999999999999</c:v>
                </c:pt>
                <c:pt idx="3">
                  <c:v>17.899999999999999</c:v>
                </c:pt>
                <c:pt idx="4">
                  <c:v>17.3</c:v>
                </c:pt>
                <c:pt idx="5">
                  <c:v>17</c:v>
                </c:pt>
                <c:pt idx="6">
                  <c:v>14.1</c:v>
                </c:pt>
                <c:pt idx="7" formatCode="&quot;(&quot;0.0&quot;)&quot;">
                  <c:v>10.4</c:v>
                </c:pt>
              </c:numCache>
            </c:numRef>
          </c:val>
        </c:ser>
        <c:ser>
          <c:idx val="1"/>
          <c:order val="1"/>
          <c:tx>
            <c:strRef>
              <c:f>'графика 1'!$B$6</c:f>
              <c:strCache>
                <c:ptCount val="1"/>
                <c:pt idx="0">
                  <c:v>Жени</c:v>
                </c:pt>
              </c:strCache>
            </c:strRef>
          </c:tx>
          <c:spPr>
            <a:solidFill>
              <a:srgbClr val="FFC000"/>
            </a:solidFill>
          </c:spPr>
          <c:invertIfNegative val="0"/>
          <c:cat>
            <c:numRef>
              <c:f>'графика 1'!$C$4:$J$4</c:f>
              <c:numCache>
                <c:formatCode>General</c:formatCode>
                <c:ptCount val="8"/>
                <c:pt idx="0">
                  <c:v>2009</c:v>
                </c:pt>
                <c:pt idx="1">
                  <c:v>2010</c:v>
                </c:pt>
                <c:pt idx="2">
                  <c:v>2011</c:v>
                </c:pt>
                <c:pt idx="3">
                  <c:v>2012</c:v>
                </c:pt>
                <c:pt idx="4">
                  <c:v>2013</c:v>
                </c:pt>
                <c:pt idx="5">
                  <c:v>2014</c:v>
                </c:pt>
                <c:pt idx="6">
                  <c:v>2015</c:v>
                </c:pt>
                <c:pt idx="7">
                  <c:v>2016</c:v>
                </c:pt>
              </c:numCache>
            </c:numRef>
          </c:cat>
          <c:val>
            <c:numRef>
              <c:f>'графика 1'!$C$6:$J$6</c:f>
              <c:numCache>
                <c:formatCode>0.0</c:formatCode>
                <c:ptCount val="8"/>
                <c:pt idx="0">
                  <c:v>6.8</c:v>
                </c:pt>
                <c:pt idx="1">
                  <c:v>8.4</c:v>
                </c:pt>
                <c:pt idx="2">
                  <c:v>11.6</c:v>
                </c:pt>
                <c:pt idx="3">
                  <c:v>10.8</c:v>
                </c:pt>
                <c:pt idx="4" formatCode="&quot;(&quot;0.0&quot;)&quot;">
                  <c:v>12.6</c:v>
                </c:pt>
                <c:pt idx="5" formatCode="&quot;(&quot;0.0&quot;)&quot;">
                  <c:v>11</c:v>
                </c:pt>
                <c:pt idx="6" formatCode="&quot;(&quot;0.0&quot;)&quot;">
                  <c:v>12.1</c:v>
                </c:pt>
                <c:pt idx="7" formatCode="&quot;(&quot;0.0&quot;)&quot;">
                  <c:v>6</c:v>
                </c:pt>
              </c:numCache>
            </c:numRef>
          </c:val>
        </c:ser>
        <c:dLbls>
          <c:showLegendKey val="0"/>
          <c:showVal val="0"/>
          <c:showCatName val="0"/>
          <c:showSerName val="0"/>
          <c:showPercent val="0"/>
          <c:showBubbleSize val="0"/>
        </c:dLbls>
        <c:gapWidth val="150"/>
        <c:axId val="189967360"/>
        <c:axId val="189710912"/>
      </c:barChart>
      <c:catAx>
        <c:axId val="18996736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189710912"/>
        <c:crosses val="autoZero"/>
        <c:auto val="1"/>
        <c:lblAlgn val="ctr"/>
        <c:lblOffset val="100"/>
        <c:noMultiLvlLbl val="0"/>
      </c:catAx>
      <c:valAx>
        <c:axId val="189710912"/>
        <c:scaling>
          <c:orientation val="minMax"/>
        </c:scaling>
        <c:delete val="0"/>
        <c:axPos val="l"/>
        <c:majorGridlines/>
        <c:numFmt formatCode="0" sourceLinked="0"/>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189967360"/>
        <c:crosses val="autoZero"/>
        <c:crossBetween val="between"/>
        <c:majorUnit val="2"/>
      </c:valAx>
    </c:plotArea>
    <c:legend>
      <c:legendPos val="b"/>
      <c:layout>
        <c:manualLayout>
          <c:xMode val="edge"/>
          <c:yMode val="edge"/>
          <c:x val="0.35069444444444442"/>
          <c:y val="0.89715850736049296"/>
          <c:w val="0.31736111111111109"/>
          <c:h val="7.6388983985697489E-2"/>
        </c:manualLayout>
      </c:layout>
      <c:overlay val="0"/>
      <c:txPr>
        <a:bodyPr/>
        <a:lstStyle/>
        <a:p>
          <a:pPr>
            <a:defRPr sz="920" b="0" i="0" u="none" strike="noStrike" baseline="0">
              <a:solidFill>
                <a:srgbClr val="000000"/>
              </a:solidFill>
              <a:latin typeface="Times New Roman"/>
              <a:ea typeface="Times New Roman"/>
              <a:cs typeface="Times New Roman"/>
            </a:defRPr>
          </a:pPr>
          <a:endParaRPr lang="bg-BG"/>
        </a:p>
      </c:txPr>
    </c:legend>
    <c:plotVisOnly val="1"/>
    <c:dispBlanksAs val="gap"/>
    <c:showDLblsOverMax val="0"/>
  </c:chart>
  <c:spPr>
    <a:ln>
      <a:solidFill>
        <a:schemeClr val="bg1"/>
      </a:solidFill>
    </a:ln>
  </c:spPr>
  <c:txPr>
    <a:bodyPr/>
    <a:lstStyle/>
    <a:p>
      <a:pPr>
        <a:defRPr sz="1000" b="0" i="0" u="none" strike="noStrike" baseline="0">
          <a:solidFill>
            <a:srgbClr val="000000"/>
          </a:solidFill>
          <a:latin typeface="Times New Roman"/>
          <a:ea typeface="Times New Roman"/>
          <a:cs typeface="Times New Roman"/>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Times New Roman"/>
                <a:ea typeface="Times New Roman"/>
                <a:cs typeface="Times New Roman"/>
              </a:defRPr>
            </a:pPr>
            <a:r>
              <a:rPr lang="bg-BG"/>
              <a:t>%</a:t>
            </a:r>
          </a:p>
        </c:rich>
      </c:tx>
      <c:layout>
        <c:manualLayout>
          <c:xMode val="edge"/>
          <c:yMode val="edge"/>
          <c:x val="5.2111270901263926E-2"/>
          <c:y val="1.3888888888888888E-2"/>
        </c:manualLayout>
      </c:layout>
      <c:overlay val="0"/>
      <c:spPr>
        <a:noFill/>
        <a:ln w="25400">
          <a:noFill/>
        </a:ln>
      </c:spPr>
    </c:title>
    <c:autoTitleDeleted val="0"/>
    <c:plotArea>
      <c:layout>
        <c:manualLayout>
          <c:layoutTarget val="inner"/>
          <c:xMode val="edge"/>
          <c:yMode val="edge"/>
          <c:x val="7.0524412296564198E-2"/>
          <c:y val="9.2592592592592587E-2"/>
          <c:w val="0.91440626883664855"/>
          <c:h val="0.64351851851851849"/>
        </c:manualLayout>
      </c:layout>
      <c:barChart>
        <c:barDir val="col"/>
        <c:grouping val="clustered"/>
        <c:varyColors val="0"/>
        <c:ser>
          <c:idx val="0"/>
          <c:order val="0"/>
          <c:tx>
            <c:strRef>
              <c:f>графика2!$B$5</c:f>
              <c:strCache>
                <c:ptCount val="1"/>
                <c:pt idx="0">
                  <c:v>Висше</c:v>
                </c:pt>
              </c:strCache>
            </c:strRef>
          </c:tx>
          <c:spPr>
            <a:solidFill>
              <a:srgbClr val="D85216"/>
            </a:solidFill>
          </c:spPr>
          <c:invertIfNegative val="0"/>
          <c:cat>
            <c:numRef>
              <c:f>графика2!$C$4:$J$4</c:f>
              <c:numCache>
                <c:formatCode>General</c:formatCode>
                <c:ptCount val="8"/>
                <c:pt idx="0">
                  <c:v>2009</c:v>
                </c:pt>
                <c:pt idx="1">
                  <c:v>2010</c:v>
                </c:pt>
                <c:pt idx="2">
                  <c:v>2011</c:v>
                </c:pt>
                <c:pt idx="3">
                  <c:v>2012</c:v>
                </c:pt>
                <c:pt idx="4">
                  <c:v>2013</c:v>
                </c:pt>
                <c:pt idx="5">
                  <c:v>2014</c:v>
                </c:pt>
                <c:pt idx="6">
                  <c:v>2015</c:v>
                </c:pt>
                <c:pt idx="7">
                  <c:v>2016</c:v>
                </c:pt>
              </c:numCache>
            </c:numRef>
          </c:cat>
          <c:val>
            <c:numRef>
              <c:f>графика2!$C$5:$J$5</c:f>
              <c:numCache>
                <c:formatCode>0.0</c:formatCode>
                <c:ptCount val="8"/>
                <c:pt idx="0">
                  <c:v>63.6</c:v>
                </c:pt>
                <c:pt idx="1">
                  <c:v>62</c:v>
                </c:pt>
                <c:pt idx="2">
                  <c:v>66</c:v>
                </c:pt>
                <c:pt idx="3">
                  <c:v>62.4</c:v>
                </c:pt>
                <c:pt idx="4">
                  <c:v>63.4</c:v>
                </c:pt>
                <c:pt idx="5">
                  <c:v>66.7</c:v>
                </c:pt>
                <c:pt idx="6">
                  <c:v>67.8</c:v>
                </c:pt>
                <c:pt idx="7">
                  <c:v>71.099999999999994</c:v>
                </c:pt>
              </c:numCache>
            </c:numRef>
          </c:val>
        </c:ser>
        <c:ser>
          <c:idx val="1"/>
          <c:order val="1"/>
          <c:tx>
            <c:strRef>
              <c:f>графика2!$B$6</c:f>
              <c:strCache>
                <c:ptCount val="1"/>
                <c:pt idx="0">
                  <c:v>Средно</c:v>
                </c:pt>
              </c:strCache>
            </c:strRef>
          </c:tx>
          <c:spPr>
            <a:solidFill>
              <a:srgbClr val="FFC000"/>
            </a:solidFill>
          </c:spPr>
          <c:invertIfNegative val="0"/>
          <c:cat>
            <c:numRef>
              <c:f>графика2!$C$4:$J$4</c:f>
              <c:numCache>
                <c:formatCode>General</c:formatCode>
                <c:ptCount val="8"/>
                <c:pt idx="0">
                  <c:v>2009</c:v>
                </c:pt>
                <c:pt idx="1">
                  <c:v>2010</c:v>
                </c:pt>
                <c:pt idx="2">
                  <c:v>2011</c:v>
                </c:pt>
                <c:pt idx="3">
                  <c:v>2012</c:v>
                </c:pt>
                <c:pt idx="4">
                  <c:v>2013</c:v>
                </c:pt>
                <c:pt idx="5">
                  <c:v>2014</c:v>
                </c:pt>
                <c:pt idx="6">
                  <c:v>2015</c:v>
                </c:pt>
                <c:pt idx="7">
                  <c:v>2016</c:v>
                </c:pt>
              </c:numCache>
            </c:numRef>
          </c:cat>
          <c:val>
            <c:numRef>
              <c:f>графика2!$C$6:$J$6</c:f>
              <c:numCache>
                <c:formatCode>0.0</c:formatCode>
                <c:ptCount val="8"/>
                <c:pt idx="0">
                  <c:v>60.9</c:v>
                </c:pt>
                <c:pt idx="1">
                  <c:v>58.6</c:v>
                </c:pt>
                <c:pt idx="2">
                  <c:v>53.3</c:v>
                </c:pt>
                <c:pt idx="3">
                  <c:v>52.4</c:v>
                </c:pt>
                <c:pt idx="4">
                  <c:v>50</c:v>
                </c:pt>
                <c:pt idx="5">
                  <c:v>48.2</c:v>
                </c:pt>
                <c:pt idx="6">
                  <c:v>50.5</c:v>
                </c:pt>
                <c:pt idx="7">
                  <c:v>52.5</c:v>
                </c:pt>
              </c:numCache>
            </c:numRef>
          </c:val>
        </c:ser>
        <c:ser>
          <c:idx val="2"/>
          <c:order val="2"/>
          <c:tx>
            <c:strRef>
              <c:f>графика2!$B$7</c:f>
              <c:strCache>
                <c:ptCount val="1"/>
                <c:pt idx="0">
                  <c:v>Основно и по-ниско образование</c:v>
                </c:pt>
              </c:strCache>
            </c:strRef>
          </c:tx>
          <c:spPr>
            <a:solidFill>
              <a:schemeClr val="accent1"/>
            </a:solidFill>
          </c:spPr>
          <c:invertIfNegative val="0"/>
          <c:cat>
            <c:numRef>
              <c:f>графика2!$C$4:$J$4</c:f>
              <c:numCache>
                <c:formatCode>General</c:formatCode>
                <c:ptCount val="8"/>
                <c:pt idx="0">
                  <c:v>2009</c:v>
                </c:pt>
                <c:pt idx="1">
                  <c:v>2010</c:v>
                </c:pt>
                <c:pt idx="2">
                  <c:v>2011</c:v>
                </c:pt>
                <c:pt idx="3">
                  <c:v>2012</c:v>
                </c:pt>
                <c:pt idx="4">
                  <c:v>2013</c:v>
                </c:pt>
                <c:pt idx="5">
                  <c:v>2014</c:v>
                </c:pt>
                <c:pt idx="6">
                  <c:v>2015</c:v>
                </c:pt>
                <c:pt idx="7">
                  <c:v>2016</c:v>
                </c:pt>
              </c:numCache>
            </c:numRef>
          </c:cat>
          <c:val>
            <c:numRef>
              <c:f>графика2!$C$7:$J$7</c:f>
              <c:numCache>
                <c:formatCode>0.0</c:formatCode>
                <c:ptCount val="8"/>
                <c:pt idx="0">
                  <c:v>17.7</c:v>
                </c:pt>
                <c:pt idx="1">
                  <c:v>15.5</c:v>
                </c:pt>
                <c:pt idx="2">
                  <c:v>9.6999999999999993</c:v>
                </c:pt>
                <c:pt idx="3">
                  <c:v>7.3</c:v>
                </c:pt>
                <c:pt idx="4">
                  <c:v>6.1</c:v>
                </c:pt>
                <c:pt idx="5" formatCode="&quot;(&quot;0.0&quot;)&quot;">
                  <c:v>9.5</c:v>
                </c:pt>
                <c:pt idx="6" formatCode="&quot;(&quot;0.0&quot;)&quot;">
                  <c:v>11.9</c:v>
                </c:pt>
                <c:pt idx="7" formatCode="&quot;(&quot;0.0&quot;)&quot;">
                  <c:v>13.8</c:v>
                </c:pt>
              </c:numCache>
            </c:numRef>
          </c:val>
        </c:ser>
        <c:dLbls>
          <c:showLegendKey val="0"/>
          <c:showVal val="0"/>
          <c:showCatName val="0"/>
          <c:showSerName val="0"/>
          <c:showPercent val="0"/>
          <c:showBubbleSize val="0"/>
        </c:dLbls>
        <c:gapWidth val="150"/>
        <c:axId val="196849664"/>
        <c:axId val="189712640"/>
      </c:barChart>
      <c:catAx>
        <c:axId val="19684966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189712640"/>
        <c:crosses val="autoZero"/>
        <c:auto val="1"/>
        <c:lblAlgn val="ctr"/>
        <c:lblOffset val="100"/>
        <c:noMultiLvlLbl val="0"/>
      </c:catAx>
      <c:valAx>
        <c:axId val="189712640"/>
        <c:scaling>
          <c:orientation val="minMax"/>
        </c:scaling>
        <c:delete val="0"/>
        <c:axPos val="l"/>
        <c:majorGridlines/>
        <c:numFmt formatCode="0" sourceLinked="0"/>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196849664"/>
        <c:crosses val="autoZero"/>
        <c:crossBetween val="between"/>
      </c:valAx>
    </c:plotArea>
    <c:legend>
      <c:legendPos val="b"/>
      <c:layout>
        <c:manualLayout>
          <c:xMode val="edge"/>
          <c:yMode val="edge"/>
          <c:x val="0.12796894059128686"/>
          <c:y val="0.85664734616506266"/>
          <c:w val="0.7682835215218351"/>
          <c:h val="7.8537839020122457E-2"/>
        </c:manualLayout>
      </c:layout>
      <c:overlay val="0"/>
      <c:txPr>
        <a:bodyPr/>
        <a:lstStyle/>
        <a:p>
          <a:pPr>
            <a:defRPr sz="920" b="0" i="0" u="none" strike="noStrike" baseline="0">
              <a:solidFill>
                <a:srgbClr val="000000"/>
              </a:solidFill>
              <a:latin typeface="Times New Roman"/>
              <a:ea typeface="Times New Roman"/>
              <a:cs typeface="Times New Roman"/>
            </a:defRPr>
          </a:pPr>
          <a:endParaRPr lang="bg-BG"/>
        </a:p>
      </c:txPr>
    </c:legend>
    <c:plotVisOnly val="1"/>
    <c:dispBlanksAs val="gap"/>
    <c:showDLblsOverMax val="0"/>
  </c:chart>
  <c:spPr>
    <a:ln>
      <a:solidFill>
        <a:schemeClr val="bg1"/>
      </a:solidFill>
    </a:ln>
  </c:spPr>
  <c:txPr>
    <a:bodyPr/>
    <a:lstStyle/>
    <a:p>
      <a:pPr>
        <a:defRPr sz="1000" b="0" i="0" u="none" strike="noStrike" baseline="0">
          <a:solidFill>
            <a:srgbClr val="000000"/>
          </a:solidFill>
          <a:latin typeface="Times New Roman"/>
          <a:ea typeface="Times New Roman"/>
          <a:cs typeface="Times New Roman"/>
        </a:defRPr>
      </a:pPr>
      <a:endParaRPr lang="bg-BG"/>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704337888200622E-2"/>
          <c:y val="7.1354100758257002E-2"/>
          <c:w val="0.92468381197390725"/>
          <c:h val="0.69463721584959837"/>
        </c:manualLayout>
      </c:layout>
      <c:barChart>
        <c:barDir val="col"/>
        <c:grouping val="clustered"/>
        <c:varyColors val="0"/>
        <c:ser>
          <c:idx val="0"/>
          <c:order val="0"/>
          <c:tx>
            <c:strRef>
              <c:f>'2006-2016'!$B$7</c:f>
              <c:strCache>
                <c:ptCount val="1"/>
                <c:pt idx="0">
                  <c:v>Общо</c:v>
                </c:pt>
              </c:strCache>
            </c:strRef>
          </c:tx>
          <c:spPr>
            <a:solidFill>
              <a:schemeClr val="accent4">
                <a:lumMod val="75000"/>
              </a:schemeClr>
            </a:solidFill>
          </c:spPr>
          <c:invertIfNegative val="0"/>
          <c:dLbls>
            <c:dLbl>
              <c:idx val="0"/>
              <c:layout>
                <c:manualLayout>
                  <c:x val="-5.3908355795148164E-3"/>
                  <c:y val="0"/>
                </c:manualLayout>
              </c:layout>
              <c:showLegendKey val="0"/>
              <c:showVal val="1"/>
              <c:showCatName val="0"/>
              <c:showSerName val="0"/>
              <c:showPercent val="0"/>
              <c:showBubbleSize val="0"/>
            </c:dLbl>
            <c:dLbl>
              <c:idx val="1"/>
              <c:layout>
                <c:manualLayout>
                  <c:x val="-5.3908355795148251E-3"/>
                  <c:y val="-2.4154589371980675E-3"/>
                </c:manualLayout>
              </c:layout>
              <c:showLegendKey val="0"/>
              <c:showVal val="1"/>
              <c:showCatName val="0"/>
              <c:showSerName val="0"/>
              <c:showPercent val="0"/>
              <c:showBubbleSize val="0"/>
            </c:dLbl>
            <c:dLbl>
              <c:idx val="2"/>
              <c:layout>
                <c:manualLayout>
                  <c:x val="-7.1877807726864335E-3"/>
                  <c:y val="2.4154589371980675E-3"/>
                </c:manualLayout>
              </c:layout>
              <c:showLegendKey val="0"/>
              <c:showVal val="1"/>
              <c:showCatName val="0"/>
              <c:showSerName val="0"/>
              <c:showPercent val="0"/>
              <c:showBubbleSize val="0"/>
            </c:dLbl>
            <c:dLbl>
              <c:idx val="3"/>
              <c:layout>
                <c:manualLayout>
                  <c:x val="-5.3908355795148251E-3"/>
                  <c:y val="2.4154589371980675E-3"/>
                </c:manualLayout>
              </c:layout>
              <c:showLegendKey val="0"/>
              <c:showVal val="1"/>
              <c:showCatName val="0"/>
              <c:showSerName val="0"/>
              <c:showPercent val="0"/>
              <c:showBubbleSize val="0"/>
            </c:dLbl>
            <c:dLbl>
              <c:idx val="4"/>
              <c:layout>
                <c:manualLayout>
                  <c:x val="-8.9847259658580418E-3"/>
                  <c:y val="0"/>
                </c:manualLayout>
              </c:layout>
              <c:showLegendKey val="0"/>
              <c:showVal val="1"/>
              <c:showCatName val="0"/>
              <c:showSerName val="0"/>
              <c:showPercent val="0"/>
              <c:showBubbleSize val="0"/>
            </c:dLbl>
            <c:dLbl>
              <c:idx val="5"/>
              <c:layout>
                <c:manualLayout>
                  <c:x val="-8.9847259658580418E-3"/>
                  <c:y val="2.4154589371980675E-3"/>
                </c:manualLayout>
              </c:layout>
              <c:showLegendKey val="0"/>
              <c:showVal val="1"/>
              <c:showCatName val="0"/>
              <c:showSerName val="0"/>
              <c:showPercent val="0"/>
              <c:showBubbleSize val="0"/>
            </c:dLbl>
            <c:dLbl>
              <c:idx val="6"/>
              <c:layout>
                <c:manualLayout>
                  <c:x val="-5.3908355795148251E-3"/>
                  <c:y val="0"/>
                </c:manualLayout>
              </c:layout>
              <c:showLegendKey val="0"/>
              <c:showVal val="1"/>
              <c:showCatName val="0"/>
              <c:showSerName val="0"/>
              <c:showPercent val="0"/>
              <c:showBubbleSize val="0"/>
            </c:dLbl>
            <c:dLbl>
              <c:idx val="7"/>
              <c:layout>
                <c:manualLayout>
                  <c:x val="-5.3908355795148251E-3"/>
                  <c:y val="0"/>
                </c:manualLayout>
              </c:layout>
              <c:showLegendKey val="0"/>
              <c:showVal val="1"/>
              <c:showCatName val="0"/>
              <c:showSerName val="0"/>
              <c:showPercent val="0"/>
              <c:showBubbleSize val="0"/>
            </c:dLbl>
            <c:dLbl>
              <c:idx val="8"/>
              <c:layout>
                <c:manualLayout>
                  <c:x val="-5.3908355795148251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'2006-2016'!$A$8:$A$16</c:f>
              <c:strCache>
                <c:ptCount val="9"/>
                <c:pt idx="0">
                  <c:v>2006 - 2008</c:v>
                </c:pt>
                <c:pt idx="1">
                  <c:v>2007 - 2009</c:v>
                </c:pt>
                <c:pt idx="2">
                  <c:v>2008 - 2010</c:v>
                </c:pt>
                <c:pt idx="3">
                  <c:v>2009 - 2011</c:v>
                </c:pt>
                <c:pt idx="4">
                  <c:v>2010 - 2012</c:v>
                </c:pt>
                <c:pt idx="5">
                  <c:v>2011 - 2013</c:v>
                </c:pt>
                <c:pt idx="6">
                  <c:v>2012 - 2014</c:v>
                </c:pt>
                <c:pt idx="7">
                  <c:v>2013 - 2015</c:v>
                </c:pt>
                <c:pt idx="8">
                  <c:v>2014 - 2016</c:v>
                </c:pt>
              </c:strCache>
            </c:strRef>
          </c:cat>
          <c:val>
            <c:numRef>
              <c:f>'2006-2016'!$B$8:$B$16</c:f>
              <c:numCache>
                <c:formatCode>0.0</c:formatCode>
                <c:ptCount val="9"/>
                <c:pt idx="0">
                  <c:v>72.993420513304685</c:v>
                </c:pt>
                <c:pt idx="1">
                  <c:v>73.451661646274417</c:v>
                </c:pt>
                <c:pt idx="2">
                  <c:v>73.494815757881369</c:v>
                </c:pt>
                <c:pt idx="3">
                  <c:v>73.521685863682706</c:v>
                </c:pt>
                <c:pt idx="4">
                  <c:v>73.17113391818755</c:v>
                </c:pt>
                <c:pt idx="5">
                  <c:v>73.306969345949113</c:v>
                </c:pt>
                <c:pt idx="6">
                  <c:v>73.37306594471184</c:v>
                </c:pt>
                <c:pt idx="7">
                  <c:v>74.051648223706508</c:v>
                </c:pt>
                <c:pt idx="8">
                  <c:v>73.652217354868455</c:v>
                </c:pt>
              </c:numCache>
            </c:numRef>
          </c:val>
        </c:ser>
        <c:ser>
          <c:idx val="2"/>
          <c:order val="1"/>
          <c:tx>
            <c:strRef>
              <c:f>'2006-2016'!$D$7</c:f>
              <c:strCache>
                <c:ptCount val="1"/>
                <c:pt idx="0">
                  <c:v>Жени</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'2006-2016'!$A$8:$A$16</c:f>
              <c:strCache>
                <c:ptCount val="9"/>
                <c:pt idx="0">
                  <c:v>2006 - 2008</c:v>
                </c:pt>
                <c:pt idx="1">
                  <c:v>2007 - 2009</c:v>
                </c:pt>
                <c:pt idx="2">
                  <c:v>2008 - 2010</c:v>
                </c:pt>
                <c:pt idx="3">
                  <c:v>2009 - 2011</c:v>
                </c:pt>
                <c:pt idx="4">
                  <c:v>2010 - 2012</c:v>
                </c:pt>
                <c:pt idx="5">
                  <c:v>2011 - 2013</c:v>
                </c:pt>
                <c:pt idx="6">
                  <c:v>2012 - 2014</c:v>
                </c:pt>
                <c:pt idx="7">
                  <c:v>2013 - 2015</c:v>
                </c:pt>
                <c:pt idx="8">
                  <c:v>2014 - 2016</c:v>
                </c:pt>
              </c:strCache>
            </c:strRef>
          </c:cat>
          <c:val>
            <c:numRef>
              <c:f>'2006-2016'!$D$8:$D$16</c:f>
              <c:numCache>
                <c:formatCode>0.0</c:formatCode>
                <c:ptCount val="9"/>
                <c:pt idx="0">
                  <c:v>76.785435192422156</c:v>
                </c:pt>
                <c:pt idx="1">
                  <c:v>77.318155891152912</c:v>
                </c:pt>
                <c:pt idx="2">
                  <c:v>77.741325663825251</c:v>
                </c:pt>
                <c:pt idx="3">
                  <c:v>77.716396965834861</c:v>
                </c:pt>
                <c:pt idx="4">
                  <c:v>77.225126438701267</c:v>
                </c:pt>
                <c:pt idx="5">
                  <c:v>77.357840003500954</c:v>
                </c:pt>
                <c:pt idx="6">
                  <c:v>77.444191865168563</c:v>
                </c:pt>
                <c:pt idx="7">
                  <c:v>77.628606522069191</c:v>
                </c:pt>
                <c:pt idx="8">
                  <c:v>77.316584798514114</c:v>
                </c:pt>
              </c:numCache>
            </c:numRef>
          </c:val>
        </c:ser>
        <c:ser>
          <c:idx val="1"/>
          <c:order val="2"/>
          <c:tx>
            <c:strRef>
              <c:f>'2006-2016'!$C$7</c:f>
              <c:strCache>
                <c:ptCount val="1"/>
                <c:pt idx="0">
                  <c:v>Мъже</c:v>
                </c:pt>
              </c:strCache>
            </c:strRef>
          </c:tx>
          <c:spPr>
            <a:solidFill>
              <a:srgbClr val="0070C0"/>
            </a:solidFill>
          </c:spPr>
          <c:invertIfNegative val="0"/>
          <c:dLbls>
            <c:dLbl>
              <c:idx val="0"/>
              <c:layout>
                <c:manualLayout>
                  <c:x val="5.3908355795148416E-3"/>
                  <c:y val="8.856580457753038E-17"/>
                </c:manualLayout>
              </c:layout>
              <c:showLegendKey val="0"/>
              <c:showVal val="1"/>
              <c:showCatName val="0"/>
              <c:showSerName val="0"/>
              <c:showPercent val="0"/>
              <c:showBubbleSize val="0"/>
            </c:dLbl>
            <c:dLbl>
              <c:idx val="1"/>
              <c:layout>
                <c:manualLayout>
                  <c:x val="7.1877807726864335E-3"/>
                  <c:y val="0"/>
                </c:manualLayout>
              </c:layout>
              <c:showLegendKey val="0"/>
              <c:showVal val="1"/>
              <c:showCatName val="0"/>
              <c:showSerName val="0"/>
              <c:showPercent val="0"/>
              <c:showBubbleSize val="0"/>
            </c:dLbl>
            <c:dLbl>
              <c:idx val="2"/>
              <c:layout>
                <c:manualLayout>
                  <c:x val="8.9847259658580418E-3"/>
                  <c:y val="-8.856580457753038E-17"/>
                </c:manualLayout>
              </c:layout>
              <c:showLegendKey val="0"/>
              <c:showVal val="1"/>
              <c:showCatName val="0"/>
              <c:showSerName val="0"/>
              <c:showPercent val="0"/>
              <c:showBubbleSize val="0"/>
            </c:dLbl>
            <c:dLbl>
              <c:idx val="3"/>
              <c:layout>
                <c:manualLayout>
                  <c:x val="1.078167115902965E-2"/>
                  <c:y val="4.8307276807790329E-3"/>
                </c:manualLayout>
              </c:layout>
              <c:showLegendKey val="0"/>
              <c:showVal val="1"/>
              <c:showCatName val="0"/>
              <c:showSerName val="0"/>
              <c:showPercent val="0"/>
              <c:showBubbleSize val="0"/>
            </c:dLbl>
            <c:dLbl>
              <c:idx val="4"/>
              <c:layout>
                <c:manualLayout>
                  <c:x val="5.3908355795148251E-3"/>
                  <c:y val="-2.415458937197979E-3"/>
                </c:manualLayout>
              </c:layout>
              <c:showLegendKey val="0"/>
              <c:showVal val="1"/>
              <c:showCatName val="0"/>
              <c:showSerName val="0"/>
              <c:showPercent val="0"/>
              <c:showBubbleSize val="0"/>
            </c:dLbl>
            <c:dLbl>
              <c:idx val="5"/>
              <c:layout>
                <c:manualLayout>
                  <c:x val="7.1877807726864335E-3"/>
                  <c:y val="0"/>
                </c:manualLayout>
              </c:layout>
              <c:showLegendKey val="0"/>
              <c:showVal val="1"/>
              <c:showCatName val="0"/>
              <c:showSerName val="0"/>
              <c:showPercent val="0"/>
              <c:showBubbleSize val="0"/>
            </c:dLbl>
            <c:dLbl>
              <c:idx val="6"/>
              <c:layout>
                <c:manualLayout>
                  <c:x val="5.3908355795148251E-3"/>
                  <c:y val="0"/>
                </c:manualLayout>
              </c:layout>
              <c:showLegendKey val="0"/>
              <c:showVal val="1"/>
              <c:showCatName val="0"/>
              <c:showSerName val="0"/>
              <c:showPercent val="0"/>
              <c:showBubbleSize val="0"/>
            </c:dLbl>
            <c:dLbl>
              <c:idx val="7"/>
              <c:layout>
                <c:manualLayout>
                  <c:x val="5.3908355795148251E-3"/>
                  <c:y val="0"/>
                </c:manualLayout>
              </c:layout>
              <c:showLegendKey val="0"/>
              <c:showVal val="1"/>
              <c:showCatName val="0"/>
              <c:showSerName val="0"/>
              <c:showPercent val="0"/>
              <c:showBubbleSize val="0"/>
            </c:dLbl>
            <c:dLbl>
              <c:idx val="8"/>
              <c:layout>
                <c:manualLayout>
                  <c:x val="3.5938903863432167E-3"/>
                  <c:y val="7.246376811594203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'2006-2016'!$A$8:$A$16</c:f>
              <c:strCache>
                <c:ptCount val="9"/>
                <c:pt idx="0">
                  <c:v>2006 - 2008</c:v>
                </c:pt>
                <c:pt idx="1">
                  <c:v>2007 - 2009</c:v>
                </c:pt>
                <c:pt idx="2">
                  <c:v>2008 - 2010</c:v>
                </c:pt>
                <c:pt idx="3">
                  <c:v>2009 - 2011</c:v>
                </c:pt>
                <c:pt idx="4">
                  <c:v>2010 - 2012</c:v>
                </c:pt>
                <c:pt idx="5">
                  <c:v>2011 - 2013</c:v>
                </c:pt>
                <c:pt idx="6">
                  <c:v>2012 - 2014</c:v>
                </c:pt>
                <c:pt idx="7">
                  <c:v>2013 - 2015</c:v>
                </c:pt>
                <c:pt idx="8">
                  <c:v>2014 - 2016</c:v>
                </c:pt>
              </c:strCache>
            </c:strRef>
          </c:cat>
          <c:val>
            <c:numRef>
              <c:f>'2006-2016'!$C$8:$C$16</c:f>
              <c:numCache>
                <c:formatCode>0.0</c:formatCode>
                <c:ptCount val="9"/>
                <c:pt idx="0">
                  <c:v>69.463715482549347</c:v>
                </c:pt>
                <c:pt idx="1">
                  <c:v>69.814487800758698</c:v>
                </c:pt>
                <c:pt idx="2">
                  <c:v>69.511721318137148</c:v>
                </c:pt>
                <c:pt idx="3">
                  <c:v>69.695511861741736</c:v>
                </c:pt>
                <c:pt idx="4">
                  <c:v>69.142129674264837</c:v>
                </c:pt>
                <c:pt idx="5">
                  <c:v>69.649768102500744</c:v>
                </c:pt>
                <c:pt idx="6">
                  <c:v>69.689280976592755</c:v>
                </c:pt>
                <c:pt idx="7">
                  <c:v>70.683405546101469</c:v>
                </c:pt>
                <c:pt idx="8">
                  <c:v>70.263395403023992</c:v>
                </c:pt>
              </c:numCache>
            </c:numRef>
          </c:val>
        </c:ser>
        <c:dLbls>
          <c:showLegendKey val="0"/>
          <c:showVal val="0"/>
          <c:showCatName val="0"/>
          <c:showSerName val="0"/>
          <c:showPercent val="0"/>
          <c:showBubbleSize val="0"/>
        </c:dLbls>
        <c:gapWidth val="150"/>
        <c:axId val="196851200"/>
        <c:axId val="189714368"/>
      </c:barChart>
      <c:catAx>
        <c:axId val="196851200"/>
        <c:scaling>
          <c:orientation val="minMax"/>
        </c:scaling>
        <c:delete val="0"/>
        <c:axPos val="b"/>
        <c:numFmt formatCode="General" sourceLinked="1"/>
        <c:majorTickMark val="out"/>
        <c:minorTickMark val="none"/>
        <c:tickLblPos val="nextTo"/>
        <c:txPr>
          <a:bodyPr rot="-3600000"/>
          <a:lstStyle/>
          <a:p>
            <a:pPr>
              <a:defRPr/>
            </a:pPr>
            <a:endParaRPr lang="bg-BG"/>
          </a:p>
        </c:txPr>
        <c:crossAx val="189714368"/>
        <c:crosses val="autoZero"/>
        <c:auto val="1"/>
        <c:lblAlgn val="ctr"/>
        <c:lblOffset val="100"/>
        <c:noMultiLvlLbl val="0"/>
      </c:catAx>
      <c:valAx>
        <c:axId val="189714368"/>
        <c:scaling>
          <c:orientation val="minMax"/>
          <c:max val="80"/>
          <c:min val="68"/>
        </c:scaling>
        <c:delete val="0"/>
        <c:axPos val="l"/>
        <c:majorGridlines/>
        <c:numFmt formatCode="General" sourceLinked="0"/>
        <c:majorTickMark val="out"/>
        <c:minorTickMark val="none"/>
        <c:tickLblPos val="nextTo"/>
        <c:crossAx val="196851200"/>
        <c:crosses val="autoZero"/>
        <c:crossBetween val="between"/>
        <c:majorUnit val="1"/>
      </c:valAx>
    </c:plotArea>
    <c:legend>
      <c:legendPos val="b"/>
      <c:layout>
        <c:manualLayout>
          <c:xMode val="edge"/>
          <c:yMode val="edge"/>
          <c:x val="0.16492362982929021"/>
          <c:y val="0.92406805127619918"/>
          <c:w val="0.65650487085340747"/>
          <c:h val="5.6932176956141389E-2"/>
        </c:manualLayout>
      </c:layout>
      <c:overlay val="0"/>
    </c:legend>
    <c:plotVisOnly val="1"/>
    <c:dispBlanksAs val="gap"/>
    <c:showDLblsOverMax val="0"/>
  </c:chart>
  <c:spPr>
    <a:ln>
      <a:solidFill>
        <a:schemeClr val="bg1"/>
      </a:solidFill>
    </a:ln>
  </c:spPr>
  <c:txPr>
    <a:bodyPr/>
    <a:lstStyle/>
    <a:p>
      <a:pPr>
        <a:defRPr sz="1000">
          <a:latin typeface="Times New Roman" panose="02020603050405020304" pitchFamily="18" charset="0"/>
          <a:cs typeface="Times New Roman" panose="02020603050405020304" pitchFamily="18" charset="0"/>
        </a:defRPr>
      </a:pPr>
      <a:endParaRPr lang="bg-BG"/>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a:pPr>
            <a:r>
              <a:rPr lang="bg-BG" sz="1000" b="0"/>
              <a:t>% </a:t>
            </a:r>
          </a:p>
        </c:rich>
      </c:tx>
      <c:layout>
        <c:manualLayout>
          <c:xMode val="edge"/>
          <c:yMode val="edge"/>
          <c:x val="5.6777747388523418E-2"/>
          <c:y val="1.4779681951520766E-2"/>
        </c:manualLayout>
      </c:layout>
      <c:overlay val="0"/>
    </c:title>
    <c:autoTitleDeleted val="0"/>
    <c:plotArea>
      <c:layout>
        <c:manualLayout>
          <c:layoutTarget val="inner"/>
          <c:xMode val="edge"/>
          <c:yMode val="edge"/>
          <c:x val="7.1988407699037624E-2"/>
          <c:y val="0.10110348306105865"/>
          <c:w val="0.89745603674540686"/>
          <c:h val="0.78002746098018882"/>
        </c:manualLayout>
      </c:layout>
      <c:barChart>
        <c:barDir val="col"/>
        <c:grouping val="clustered"/>
        <c:varyColors val="0"/>
        <c:ser>
          <c:idx val="0"/>
          <c:order val="0"/>
          <c:tx>
            <c:strRef>
              <c:f>'za dobavqne'!$B$4</c:f>
              <c:strCache>
                <c:ptCount val="1"/>
                <c:pt idx="0">
                  <c:v>% от населението </c:v>
                </c:pt>
              </c:strCache>
            </c:strRef>
          </c:tx>
          <c:invertIfNegative val="0"/>
          <c:dLbls>
            <c:dLbl>
              <c:idx val="7"/>
              <c:layout>
                <c:manualLayout>
                  <c:x val="-2.4377300186653999E-3"/>
                  <c:y val="6.1957696464412532E-3"/>
                </c:manualLayout>
              </c:layout>
              <c:spPr/>
              <c:txPr>
                <a:bodyPr/>
                <a:lstStyle/>
                <a:p>
                  <a:pPr>
                    <a:defRPr/>
                  </a:pPr>
                  <a:endParaRPr lang="bg-BG"/>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numRef>
              <c:f>'za dobavqne'!$D$3:$K$3</c:f>
              <c:numCache>
                <c:formatCode>General</c:formatCode>
                <c:ptCount val="8"/>
                <c:pt idx="0">
                  <c:v>2009</c:v>
                </c:pt>
                <c:pt idx="1">
                  <c:v>2010</c:v>
                </c:pt>
                <c:pt idx="2">
                  <c:v>2011</c:v>
                </c:pt>
                <c:pt idx="3">
                  <c:v>2012</c:v>
                </c:pt>
                <c:pt idx="4">
                  <c:v>2013</c:v>
                </c:pt>
                <c:pt idx="5">
                  <c:v>2014</c:v>
                </c:pt>
                <c:pt idx="6">
                  <c:v>2015</c:v>
                </c:pt>
                <c:pt idx="7">
                  <c:v>2016</c:v>
                </c:pt>
              </c:numCache>
            </c:numRef>
          </c:cat>
          <c:val>
            <c:numRef>
              <c:f>'za dobavqne'!$D$4:$K$4</c:f>
              <c:numCache>
                <c:formatCode>#,##0.0</c:formatCode>
                <c:ptCount val="8"/>
                <c:pt idx="0">
                  <c:v>52.8</c:v>
                </c:pt>
                <c:pt idx="1">
                  <c:v>61.8</c:v>
                </c:pt>
                <c:pt idx="2">
                  <c:v>49.2</c:v>
                </c:pt>
                <c:pt idx="3">
                  <c:v>54.8</c:v>
                </c:pt>
                <c:pt idx="4">
                  <c:v>44.1</c:v>
                </c:pt>
                <c:pt idx="5">
                  <c:v>34.1</c:v>
                </c:pt>
                <c:pt idx="6">
                  <c:v>25.7</c:v>
                </c:pt>
                <c:pt idx="7">
                  <c:v>34.799999999999997</c:v>
                </c:pt>
              </c:numCache>
            </c:numRef>
          </c:val>
        </c:ser>
        <c:dLbls>
          <c:showLegendKey val="0"/>
          <c:showVal val="0"/>
          <c:showCatName val="0"/>
          <c:showSerName val="0"/>
          <c:showPercent val="0"/>
          <c:showBubbleSize val="0"/>
        </c:dLbls>
        <c:gapWidth val="150"/>
        <c:axId val="196669440"/>
        <c:axId val="189713216"/>
      </c:barChart>
      <c:catAx>
        <c:axId val="196669440"/>
        <c:scaling>
          <c:orientation val="minMax"/>
        </c:scaling>
        <c:delete val="0"/>
        <c:axPos val="b"/>
        <c:numFmt formatCode="General" sourceLinked="1"/>
        <c:majorTickMark val="out"/>
        <c:minorTickMark val="none"/>
        <c:tickLblPos val="nextTo"/>
        <c:crossAx val="189713216"/>
        <c:crosses val="autoZero"/>
        <c:auto val="1"/>
        <c:lblAlgn val="ctr"/>
        <c:lblOffset val="100"/>
        <c:noMultiLvlLbl val="0"/>
      </c:catAx>
      <c:valAx>
        <c:axId val="189713216"/>
        <c:scaling>
          <c:orientation val="minMax"/>
        </c:scaling>
        <c:delete val="0"/>
        <c:axPos val="l"/>
        <c:majorGridlines/>
        <c:numFmt formatCode="General" sourceLinked="0"/>
        <c:majorTickMark val="out"/>
        <c:minorTickMark val="none"/>
        <c:tickLblPos val="nextTo"/>
        <c:crossAx val="196669440"/>
        <c:crosses val="autoZero"/>
        <c:crossBetween val="between"/>
      </c:valAx>
    </c:plotArea>
    <c:plotVisOnly val="1"/>
    <c:dispBlanksAs val="gap"/>
    <c:showDLblsOverMax val="0"/>
  </c:chart>
  <c:spPr>
    <a:ln>
      <a:solidFill>
        <a:schemeClr val="bg1"/>
      </a:solidFill>
    </a:ln>
  </c:spPr>
  <c:txPr>
    <a:bodyPr/>
    <a:lstStyle/>
    <a:p>
      <a:pPr>
        <a:defRPr sz="1000">
          <a:latin typeface="Times New Roman" panose="02020603050405020304" pitchFamily="18" charset="0"/>
          <a:cs typeface="Times New Roman" panose="02020603050405020304" pitchFamily="18" charset="0"/>
        </a:defRPr>
      </a:pPr>
      <a:endParaRPr lang="bg-BG"/>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4.6337225088243277E-2"/>
          <c:y val="1.6970424428653735E-2"/>
        </c:manualLayout>
      </c:layout>
      <c:overlay val="0"/>
      <c:txPr>
        <a:bodyPr/>
        <a:lstStyle/>
        <a:p>
          <a:pPr>
            <a:defRPr sz="1000" b="0"/>
          </a:pPr>
          <a:endParaRPr lang="bg-BG"/>
        </a:p>
      </c:txPr>
    </c:title>
    <c:autoTitleDeleted val="0"/>
    <c:plotArea>
      <c:layout>
        <c:manualLayout>
          <c:layoutTarget val="inner"/>
          <c:xMode val="edge"/>
          <c:yMode val="edge"/>
          <c:x val="6.8833537242107681E-2"/>
          <c:y val="0.11707420816770894"/>
          <c:w val="0.90194999529441289"/>
          <c:h val="0.77552320429399701"/>
        </c:manualLayout>
      </c:layout>
      <c:barChart>
        <c:barDir val="col"/>
        <c:grouping val="clustered"/>
        <c:varyColors val="0"/>
        <c:ser>
          <c:idx val="0"/>
          <c:order val="0"/>
          <c:tx>
            <c:strRef>
              <c:f>схема!$A$5</c:f>
              <c:strCache>
                <c:ptCount val="1"/>
                <c:pt idx="0">
                  <c:v>%</c:v>
                </c:pt>
              </c:strCache>
            </c:strRef>
          </c:tx>
          <c:invertIfNegative val="0"/>
          <c:dLbls>
            <c:dLbl>
              <c:idx val="0"/>
              <c:layout>
                <c:manualLayout>
                  <c:x val="2.554278416347382E-3"/>
                  <c:y val="1.2195121951219438E-2"/>
                </c:manualLayout>
              </c:layout>
              <c:showLegendKey val="0"/>
              <c:showVal val="1"/>
              <c:showCatName val="0"/>
              <c:showSerName val="0"/>
              <c:showPercent val="0"/>
              <c:showBubbleSize val="0"/>
            </c:dLbl>
            <c:dLbl>
              <c:idx val="1"/>
              <c:layout>
                <c:manualLayout>
                  <c:x val="0"/>
                  <c:y val="1.2195121951219513E-2"/>
                </c:manualLayout>
              </c:layout>
              <c:showLegendKey val="0"/>
              <c:showVal val="1"/>
              <c:showCatName val="0"/>
              <c:showSerName val="0"/>
              <c:showPercent val="0"/>
              <c:showBubbleSize val="0"/>
            </c:dLbl>
            <c:dLbl>
              <c:idx val="2"/>
              <c:layout>
                <c:manualLayout>
                  <c:x val="-2.554278416347382E-3"/>
                  <c:y val="2.1804621983227707E-2"/>
                </c:manualLayout>
              </c:layout>
              <c:spPr/>
              <c:txPr>
                <a:bodyPr/>
                <a:lstStyle/>
                <a:p>
                  <a:pPr>
                    <a:defRPr/>
                  </a:pPr>
                  <a:endParaRPr lang="bg-BG"/>
                </a:p>
              </c:txPr>
              <c:dLblPos val="outEnd"/>
              <c:showLegendKey val="0"/>
              <c:showVal val="1"/>
              <c:showCatName val="0"/>
              <c:showSerName val="0"/>
              <c:showPercent val="0"/>
              <c:showBubbleSize val="0"/>
            </c:dLbl>
            <c:dLbl>
              <c:idx val="3"/>
              <c:layout>
                <c:manualLayout>
                  <c:x val="4.6616586719763478E-3"/>
                  <c:y val="1.709333589398886E-2"/>
                </c:manualLayout>
              </c:layout>
              <c:spPr/>
              <c:txPr>
                <a:bodyPr/>
                <a:lstStyle/>
                <a:p>
                  <a:pPr>
                    <a:defRPr/>
                  </a:pPr>
                  <a:endParaRPr lang="bg-BG"/>
                </a:p>
              </c:txPr>
              <c:dLblPos val="outEnd"/>
              <c:showLegendKey val="0"/>
              <c:showVal val="1"/>
              <c:showCatName val="0"/>
              <c:showSerName val="0"/>
              <c:showPercent val="0"/>
              <c:showBubbleSize val="0"/>
            </c:dLbl>
            <c:dLbl>
              <c:idx val="4"/>
              <c:layout>
                <c:manualLayout>
                  <c:x val="0"/>
                  <c:y val="8.130081300813009E-3"/>
                </c:manualLayout>
              </c:layout>
              <c:showLegendKey val="0"/>
              <c:showVal val="1"/>
              <c:showCatName val="0"/>
              <c:showSerName val="0"/>
              <c:showPercent val="0"/>
              <c:showBubbleSize val="0"/>
            </c:dLbl>
            <c:dLbl>
              <c:idx val="5"/>
              <c:layout>
                <c:manualLayout>
                  <c:x val="-9.3655793346353971E-17"/>
                  <c:y val="-2.1259842519685038E-3"/>
                </c:manualLayout>
              </c:layout>
              <c:spPr/>
              <c:txPr>
                <a:bodyPr/>
                <a:lstStyle/>
                <a:p>
                  <a:pPr>
                    <a:defRPr/>
                  </a:pPr>
                  <a:endParaRPr lang="bg-BG"/>
                </a:p>
              </c:txPr>
              <c:dLblPos val="outEnd"/>
              <c:showLegendKey val="0"/>
              <c:showVal val="1"/>
              <c:showCatName val="0"/>
              <c:showSerName val="0"/>
              <c:showPercent val="0"/>
              <c:showBubbleSize val="0"/>
            </c:dLbl>
            <c:dLbl>
              <c:idx val="6"/>
              <c:layout>
                <c:manualLayout>
                  <c:x val="0"/>
                  <c:y val="8.130081300813009E-3"/>
                </c:manualLayout>
              </c:layout>
              <c:showLegendKey val="0"/>
              <c:showVal val="1"/>
              <c:showCatName val="0"/>
              <c:showSerName val="0"/>
              <c:showPercent val="0"/>
              <c:showBubbleSize val="0"/>
            </c:dLbl>
            <c:dLbl>
              <c:idx val="7"/>
              <c:layout>
                <c:manualLayout>
                  <c:x val="0"/>
                  <c:y val="8.13008130081300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схема!$C$4:$J$4</c:f>
              <c:numCache>
                <c:formatCode>General</c:formatCode>
                <c:ptCount val="8"/>
                <c:pt idx="0">
                  <c:v>2009</c:v>
                </c:pt>
                <c:pt idx="1">
                  <c:v>2010</c:v>
                </c:pt>
                <c:pt idx="2">
                  <c:v>2011</c:v>
                </c:pt>
                <c:pt idx="3">
                  <c:v>2012</c:v>
                </c:pt>
                <c:pt idx="4">
                  <c:v>2013</c:v>
                </c:pt>
                <c:pt idx="5">
                  <c:v>2014</c:v>
                </c:pt>
                <c:pt idx="6">
                  <c:v>2015</c:v>
                </c:pt>
                <c:pt idx="7">
                  <c:v>2016</c:v>
                </c:pt>
              </c:numCache>
            </c:numRef>
          </c:cat>
          <c:val>
            <c:numRef>
              <c:f>схема!$C$5:$J$5</c:f>
              <c:numCache>
                <c:formatCode>0.0</c:formatCode>
                <c:ptCount val="8"/>
                <c:pt idx="0">
                  <c:v>4.0999999999999996</c:v>
                </c:pt>
                <c:pt idx="1">
                  <c:v>6.9</c:v>
                </c:pt>
                <c:pt idx="2">
                  <c:v>17</c:v>
                </c:pt>
                <c:pt idx="3">
                  <c:v>16.2</c:v>
                </c:pt>
                <c:pt idx="4">
                  <c:v>4.8</c:v>
                </c:pt>
                <c:pt idx="5">
                  <c:v>7.4</c:v>
                </c:pt>
                <c:pt idx="6">
                  <c:v>6.1</c:v>
                </c:pt>
                <c:pt idx="7">
                  <c:v>9</c:v>
                </c:pt>
              </c:numCache>
            </c:numRef>
          </c:val>
        </c:ser>
        <c:dLbls>
          <c:showLegendKey val="0"/>
          <c:showVal val="0"/>
          <c:showCatName val="0"/>
          <c:showSerName val="0"/>
          <c:showPercent val="0"/>
          <c:showBubbleSize val="0"/>
        </c:dLbls>
        <c:gapWidth val="150"/>
        <c:axId val="196672000"/>
        <c:axId val="189717824"/>
      </c:barChart>
      <c:catAx>
        <c:axId val="196672000"/>
        <c:scaling>
          <c:orientation val="minMax"/>
        </c:scaling>
        <c:delete val="0"/>
        <c:axPos val="b"/>
        <c:numFmt formatCode="General" sourceLinked="1"/>
        <c:majorTickMark val="out"/>
        <c:minorTickMark val="none"/>
        <c:tickLblPos val="nextTo"/>
        <c:crossAx val="189717824"/>
        <c:crosses val="autoZero"/>
        <c:auto val="1"/>
        <c:lblAlgn val="ctr"/>
        <c:lblOffset val="100"/>
        <c:noMultiLvlLbl val="0"/>
      </c:catAx>
      <c:valAx>
        <c:axId val="189717824"/>
        <c:scaling>
          <c:orientation val="minMax"/>
        </c:scaling>
        <c:delete val="0"/>
        <c:axPos val="l"/>
        <c:majorGridlines/>
        <c:numFmt formatCode="General" sourceLinked="0"/>
        <c:majorTickMark val="out"/>
        <c:minorTickMark val="none"/>
        <c:tickLblPos val="nextTo"/>
        <c:crossAx val="196672000"/>
        <c:crosses val="autoZero"/>
        <c:crossBetween val="between"/>
      </c:valAx>
    </c:plotArea>
    <c:plotVisOnly val="1"/>
    <c:dispBlanksAs val="gap"/>
    <c:showDLblsOverMax val="0"/>
  </c:chart>
  <c:spPr>
    <a:ln>
      <a:solidFill>
        <a:schemeClr val="bg1"/>
      </a:solidFill>
    </a:ln>
  </c:spPr>
  <c:txPr>
    <a:bodyPr/>
    <a:lstStyle/>
    <a:p>
      <a:pPr>
        <a:defRPr sz="1000">
          <a:latin typeface="Times New Roman" panose="02020603050405020304" pitchFamily="18" charset="0"/>
          <a:cs typeface="Times New Roman" panose="02020603050405020304" pitchFamily="18" charset="0"/>
        </a:defRPr>
      </a:pPr>
      <a:endParaRPr lang="bg-BG"/>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Times New Roman"/>
                <a:ea typeface="Times New Roman"/>
                <a:cs typeface="Times New Roman"/>
              </a:defRPr>
            </a:pPr>
            <a:r>
              <a:rPr lang="bg-BG"/>
              <a:t>%</a:t>
            </a:r>
          </a:p>
        </c:rich>
      </c:tx>
      <c:layout>
        <c:manualLayout>
          <c:xMode val="edge"/>
          <c:yMode val="edge"/>
          <c:x val="6.4965223097112862E-2"/>
          <c:y val="1.4860207691429875E-2"/>
        </c:manualLayout>
      </c:layout>
      <c:overlay val="0"/>
      <c:spPr>
        <a:noFill/>
        <a:ln w="25400">
          <a:noFill/>
        </a:ln>
      </c:spPr>
    </c:title>
    <c:autoTitleDeleted val="0"/>
    <c:plotArea>
      <c:layout>
        <c:manualLayout>
          <c:layoutTarget val="inner"/>
          <c:xMode val="edge"/>
          <c:yMode val="edge"/>
          <c:x val="8.1250000000000003E-2"/>
          <c:y val="0.11211726561861428"/>
          <c:w val="0.90694444444444444"/>
          <c:h val="0.65767289003888674"/>
        </c:manualLayout>
      </c:layout>
      <c:barChart>
        <c:barDir val="col"/>
        <c:grouping val="clustered"/>
        <c:varyColors val="0"/>
        <c:ser>
          <c:idx val="0"/>
          <c:order val="0"/>
          <c:tx>
            <c:strRef>
              <c:f>'графика 1'!$B$5</c:f>
              <c:strCache>
                <c:ptCount val="1"/>
                <c:pt idx="0">
                  <c:v>Мъже</c:v>
                </c:pt>
              </c:strCache>
            </c:strRef>
          </c:tx>
          <c:spPr>
            <a:solidFill>
              <a:srgbClr val="D85216"/>
            </a:solidFill>
          </c:spPr>
          <c:invertIfNegative val="0"/>
          <c:cat>
            <c:numRef>
              <c:f>'графика 1'!$C$4:$J$4</c:f>
              <c:numCache>
                <c:formatCode>General</c:formatCode>
                <c:ptCount val="8"/>
                <c:pt idx="0">
                  <c:v>2009</c:v>
                </c:pt>
                <c:pt idx="1">
                  <c:v>2010</c:v>
                </c:pt>
                <c:pt idx="2">
                  <c:v>2011</c:v>
                </c:pt>
                <c:pt idx="3">
                  <c:v>2012</c:v>
                </c:pt>
                <c:pt idx="4">
                  <c:v>2013</c:v>
                </c:pt>
                <c:pt idx="5">
                  <c:v>2014</c:v>
                </c:pt>
                <c:pt idx="6">
                  <c:v>2015</c:v>
                </c:pt>
                <c:pt idx="7">
                  <c:v>2016</c:v>
                </c:pt>
              </c:numCache>
            </c:numRef>
          </c:cat>
          <c:val>
            <c:numRef>
              <c:f>'графика 1'!$C$5:$J$5</c:f>
              <c:numCache>
                <c:formatCode>0.0</c:formatCode>
                <c:ptCount val="8"/>
                <c:pt idx="0">
                  <c:v>10.5</c:v>
                </c:pt>
                <c:pt idx="1">
                  <c:v>9.6</c:v>
                </c:pt>
                <c:pt idx="2">
                  <c:v>18.399999999999999</c:v>
                </c:pt>
                <c:pt idx="3">
                  <c:v>17.899999999999999</c:v>
                </c:pt>
                <c:pt idx="4">
                  <c:v>17.3</c:v>
                </c:pt>
                <c:pt idx="5">
                  <c:v>17</c:v>
                </c:pt>
                <c:pt idx="6">
                  <c:v>14.1</c:v>
                </c:pt>
                <c:pt idx="7" formatCode="&quot;(&quot;0.0&quot;)&quot;">
                  <c:v>10.4</c:v>
                </c:pt>
              </c:numCache>
            </c:numRef>
          </c:val>
        </c:ser>
        <c:ser>
          <c:idx val="1"/>
          <c:order val="1"/>
          <c:tx>
            <c:strRef>
              <c:f>'графика 1'!$B$6</c:f>
              <c:strCache>
                <c:ptCount val="1"/>
                <c:pt idx="0">
                  <c:v>Жени</c:v>
                </c:pt>
              </c:strCache>
            </c:strRef>
          </c:tx>
          <c:spPr>
            <a:solidFill>
              <a:srgbClr val="FFC000"/>
            </a:solidFill>
          </c:spPr>
          <c:invertIfNegative val="0"/>
          <c:cat>
            <c:numRef>
              <c:f>'графика 1'!$C$4:$J$4</c:f>
              <c:numCache>
                <c:formatCode>General</c:formatCode>
                <c:ptCount val="8"/>
                <c:pt idx="0">
                  <c:v>2009</c:v>
                </c:pt>
                <c:pt idx="1">
                  <c:v>2010</c:v>
                </c:pt>
                <c:pt idx="2">
                  <c:v>2011</c:v>
                </c:pt>
                <c:pt idx="3">
                  <c:v>2012</c:v>
                </c:pt>
                <c:pt idx="4">
                  <c:v>2013</c:v>
                </c:pt>
                <c:pt idx="5">
                  <c:v>2014</c:v>
                </c:pt>
                <c:pt idx="6">
                  <c:v>2015</c:v>
                </c:pt>
                <c:pt idx="7">
                  <c:v>2016</c:v>
                </c:pt>
              </c:numCache>
            </c:numRef>
          </c:cat>
          <c:val>
            <c:numRef>
              <c:f>'графика 1'!$C$6:$J$6</c:f>
              <c:numCache>
                <c:formatCode>0.0</c:formatCode>
                <c:ptCount val="8"/>
                <c:pt idx="0">
                  <c:v>6.8</c:v>
                </c:pt>
                <c:pt idx="1">
                  <c:v>8.4</c:v>
                </c:pt>
                <c:pt idx="2">
                  <c:v>11.6</c:v>
                </c:pt>
                <c:pt idx="3">
                  <c:v>10.8</c:v>
                </c:pt>
                <c:pt idx="4" formatCode="&quot;(&quot;0.0&quot;)&quot;">
                  <c:v>12.6</c:v>
                </c:pt>
                <c:pt idx="5" formatCode="&quot;(&quot;0.0&quot;)&quot;">
                  <c:v>11</c:v>
                </c:pt>
                <c:pt idx="6" formatCode="&quot;(&quot;0.0&quot;)&quot;">
                  <c:v>12.1</c:v>
                </c:pt>
                <c:pt idx="7" formatCode="&quot;(&quot;0.0&quot;)&quot;">
                  <c:v>6</c:v>
                </c:pt>
              </c:numCache>
            </c:numRef>
          </c:val>
        </c:ser>
        <c:dLbls>
          <c:showLegendKey val="0"/>
          <c:showVal val="0"/>
          <c:showCatName val="0"/>
          <c:showSerName val="0"/>
          <c:showPercent val="0"/>
          <c:showBubbleSize val="0"/>
        </c:dLbls>
        <c:gapWidth val="150"/>
        <c:axId val="196850176"/>
        <c:axId val="188974784"/>
      </c:barChart>
      <c:catAx>
        <c:axId val="19685017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188974784"/>
        <c:crosses val="autoZero"/>
        <c:auto val="1"/>
        <c:lblAlgn val="ctr"/>
        <c:lblOffset val="100"/>
        <c:noMultiLvlLbl val="0"/>
      </c:catAx>
      <c:valAx>
        <c:axId val="188974784"/>
        <c:scaling>
          <c:orientation val="minMax"/>
        </c:scaling>
        <c:delete val="0"/>
        <c:axPos val="l"/>
        <c:majorGridlines/>
        <c:numFmt formatCode="0" sourceLinked="0"/>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196850176"/>
        <c:crosses val="autoZero"/>
        <c:crossBetween val="between"/>
        <c:majorUnit val="2"/>
      </c:valAx>
    </c:plotArea>
    <c:legend>
      <c:legendPos val="b"/>
      <c:layout>
        <c:manualLayout>
          <c:xMode val="edge"/>
          <c:yMode val="edge"/>
          <c:x val="0.35069444444444442"/>
          <c:y val="0.89715850736049296"/>
          <c:w val="0.31736111111111109"/>
          <c:h val="7.6388983985697378E-2"/>
        </c:manualLayout>
      </c:layout>
      <c:overlay val="0"/>
      <c:txPr>
        <a:bodyPr/>
        <a:lstStyle/>
        <a:p>
          <a:pPr>
            <a:defRPr sz="920" b="0" i="0" u="none" strike="noStrike" baseline="0">
              <a:solidFill>
                <a:srgbClr val="000000"/>
              </a:solidFill>
              <a:latin typeface="Times New Roman"/>
              <a:ea typeface="Times New Roman"/>
              <a:cs typeface="Times New Roman"/>
            </a:defRPr>
          </a:pPr>
          <a:endParaRPr lang="bg-BG"/>
        </a:p>
      </c:txPr>
    </c:legend>
    <c:plotVisOnly val="1"/>
    <c:dispBlanksAs val="gap"/>
    <c:showDLblsOverMax val="0"/>
  </c:chart>
  <c:spPr>
    <a:ln>
      <a:solidFill>
        <a:schemeClr val="bg1"/>
      </a:solidFill>
    </a:ln>
  </c:spPr>
  <c:txPr>
    <a:bodyPr/>
    <a:lstStyle/>
    <a:p>
      <a:pPr>
        <a:defRPr sz="1000" b="0" i="0" u="none" strike="noStrike" baseline="0">
          <a:solidFill>
            <a:srgbClr val="000000"/>
          </a:solidFill>
          <a:latin typeface="Times New Roman"/>
          <a:ea typeface="Times New Roman"/>
          <a:cs typeface="Times New Roman"/>
        </a:defRPr>
      </a:pPr>
      <a:endParaRPr lang="bg-BG"/>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0.03938</cdr:x>
      <cdr:y>0.00978</cdr:y>
    </cdr:from>
    <cdr:to>
      <cdr:x>0.14825</cdr:x>
      <cdr:y>0.05435</cdr:y>
    </cdr:to>
    <cdr:sp macro="" textlink="">
      <cdr:nvSpPr>
        <cdr:cNvPr id="2" name="TextBox 1"/>
        <cdr:cNvSpPr txBox="1"/>
      </cdr:nvSpPr>
      <cdr:spPr>
        <a:xfrm xmlns:a="http://schemas.openxmlformats.org/drawingml/2006/main">
          <a:off x="278338" y="51421"/>
          <a:ext cx="769414" cy="2343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000">
              <a:latin typeface="Times New Roman" panose="02020603050405020304" pitchFamily="18" charset="0"/>
              <a:cs typeface="Times New Roman" panose="02020603050405020304" pitchFamily="18" charset="0"/>
            </a:rPr>
            <a:t>Възраст</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7E701-1484-4604-844E-4A1B3FE4D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79</Pages>
  <Words>46580</Words>
  <Characters>265510</Characters>
  <Application>Microsoft Office Word</Application>
  <DocSecurity>0</DocSecurity>
  <Lines>2212</Lines>
  <Paragraphs>622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 Evgenieva</dc:creator>
  <cp:lastModifiedBy>Teodor Tsanev</cp:lastModifiedBy>
  <cp:revision>70</cp:revision>
  <dcterms:created xsi:type="dcterms:W3CDTF">2018-10-19T06:45:00Z</dcterms:created>
  <dcterms:modified xsi:type="dcterms:W3CDTF">2018-12-19T09:37:00Z</dcterms:modified>
</cp:coreProperties>
</file>